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C1CB" w14:textId="77777777" w:rsidR="00F451E3" w:rsidRDefault="006335A2">
      <w:pPr>
        <w:pStyle w:val="Nadpi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</w:t>
      </w:r>
    </w:p>
    <w:p w14:paraId="6E286C9F" w14:textId="77777777" w:rsidR="00F451E3" w:rsidRDefault="006335A2">
      <w:pPr>
        <w:pStyle w:val="Podnadpis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o údržbě software</w:t>
      </w:r>
    </w:p>
    <w:p w14:paraId="1FDC14E9" w14:textId="77777777" w:rsidR="00F451E3" w:rsidRDefault="006335A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Flux, spol. s r. o.</w:t>
      </w:r>
    </w:p>
    <w:p w14:paraId="591AFFF1" w14:textId="77777777" w:rsidR="00F451E3" w:rsidRDefault="006335A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Zastoupená:  Ing.</w:t>
      </w:r>
      <w:proofErr w:type="gramEnd"/>
      <w:r>
        <w:rPr>
          <w:sz w:val="24"/>
          <w:szCs w:val="24"/>
        </w:rPr>
        <w:t xml:space="preserve"> Zuzanou Kolářovou, CSc., prokuristkou</w:t>
      </w:r>
    </w:p>
    <w:p w14:paraId="7BD99D75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Musílkova 167/13, 150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667A9AB2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16979613</w:t>
      </w:r>
    </w:p>
    <w:p w14:paraId="088D8EFC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DIČ: CZ16979613</w:t>
      </w:r>
    </w:p>
    <w:p w14:paraId="39B317BD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bankovní spojení: Fio banka, č.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>: 2601909921/2010</w:t>
      </w:r>
    </w:p>
    <w:p w14:paraId="26A27E5C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Společnost s ručením omezeným zapsaná dne 18. 11. 1991 do obchodního rejstříku vedeného Městským soudem v Praze, spis. zn. C 5167</w:t>
      </w:r>
    </w:p>
    <w:p w14:paraId="42D65AF3" w14:textId="77777777" w:rsidR="00F451E3" w:rsidRDefault="006335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"FLUX")</w:t>
      </w:r>
    </w:p>
    <w:p w14:paraId="346BF9B7" w14:textId="77777777" w:rsidR="00F451E3" w:rsidRDefault="006335A2" w:rsidP="008C3D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176B564" w14:textId="77777777" w:rsidR="008C3D3E" w:rsidRPr="00C33548" w:rsidRDefault="008C3D3E" w:rsidP="008C3D3E">
      <w:pPr>
        <w:spacing w:after="0"/>
        <w:rPr>
          <w:rFonts w:ascii="Times New Roman" w:hAnsi="Times New Roman" w:cs="Times New Roman"/>
          <w:b/>
          <w:bCs/>
        </w:rPr>
      </w:pPr>
      <w:r w:rsidRPr="00C33548">
        <w:rPr>
          <w:rFonts w:ascii="Times New Roman" w:hAnsi="Times New Roman" w:cs="Times New Roman"/>
          <w:b/>
          <w:bCs/>
        </w:rPr>
        <w:t>Střední škola – Centrum odborné přípravy technické Kroměříž</w:t>
      </w:r>
    </w:p>
    <w:p w14:paraId="7219BB6E" w14:textId="1B812D4A" w:rsidR="008C3D3E" w:rsidRDefault="008C3D3E" w:rsidP="008C3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Zastoupená: </w:t>
      </w:r>
      <w:r w:rsidR="00144B40">
        <w:rPr>
          <w:rFonts w:ascii="Times New Roman" w:hAnsi="Times New Roman" w:cs="Times New Roman"/>
        </w:rPr>
        <w:t>Ing. Bronislavem Fuksou, ředitelem</w:t>
      </w:r>
    </w:p>
    <w:p w14:paraId="60385FC6" w14:textId="77777777" w:rsidR="008C3D3E" w:rsidRPr="00C33548" w:rsidRDefault="008C3D3E" w:rsidP="008C3D3E">
      <w:pPr>
        <w:spacing w:after="0"/>
        <w:rPr>
          <w:rFonts w:ascii="Times New Roman" w:hAnsi="Times New Roman" w:cs="Times New Roman"/>
        </w:rPr>
      </w:pPr>
      <w:r w:rsidRPr="00C33548">
        <w:rPr>
          <w:rFonts w:ascii="Times New Roman" w:hAnsi="Times New Roman" w:cs="Times New Roman"/>
        </w:rPr>
        <w:t>Nábělkova 539/3</w:t>
      </w:r>
      <w:r>
        <w:rPr>
          <w:rFonts w:ascii="Times New Roman" w:hAnsi="Times New Roman" w:cs="Times New Roman"/>
        </w:rPr>
        <w:t xml:space="preserve">, </w:t>
      </w:r>
      <w:r w:rsidRPr="00C33548">
        <w:rPr>
          <w:rFonts w:ascii="Times New Roman" w:hAnsi="Times New Roman" w:cs="Times New Roman"/>
        </w:rPr>
        <w:t xml:space="preserve">767 </w:t>
      </w:r>
      <w:proofErr w:type="gramStart"/>
      <w:r w:rsidRPr="00C33548">
        <w:rPr>
          <w:rFonts w:ascii="Times New Roman" w:hAnsi="Times New Roman" w:cs="Times New Roman"/>
        </w:rPr>
        <w:t xml:space="preserve">01 </w:t>
      </w:r>
      <w:r>
        <w:rPr>
          <w:rFonts w:ascii="Times New Roman" w:hAnsi="Times New Roman" w:cs="Times New Roman"/>
        </w:rPr>
        <w:t xml:space="preserve"> </w:t>
      </w:r>
      <w:r w:rsidRPr="00C33548">
        <w:rPr>
          <w:rFonts w:ascii="Times New Roman" w:hAnsi="Times New Roman" w:cs="Times New Roman"/>
        </w:rPr>
        <w:t>Kroměříž</w:t>
      </w:r>
      <w:proofErr w:type="gramEnd"/>
    </w:p>
    <w:p w14:paraId="6DBF0FA9" w14:textId="77777777" w:rsidR="008C3D3E" w:rsidRDefault="008C3D3E" w:rsidP="008C3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 w:rsidRPr="00C33548">
        <w:rPr>
          <w:rFonts w:ascii="Times New Roman" w:hAnsi="Times New Roman" w:cs="Times New Roman"/>
        </w:rPr>
        <w:t>00568945</w:t>
      </w:r>
    </w:p>
    <w:p w14:paraId="279D624A" w14:textId="77777777" w:rsidR="00F451E3" w:rsidRDefault="006335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"uživatel")</w:t>
      </w:r>
    </w:p>
    <w:p w14:paraId="5BD07896" w14:textId="77777777" w:rsidR="00F451E3" w:rsidRDefault="00F451E3">
      <w:pPr>
        <w:spacing w:after="0"/>
        <w:rPr>
          <w:rFonts w:ascii="Times New Roman" w:hAnsi="Times New Roman" w:cs="Times New Roman"/>
        </w:rPr>
      </w:pPr>
    </w:p>
    <w:p w14:paraId="67AF0C2C" w14:textId="77777777" w:rsidR="00F451E3" w:rsidRDefault="006335A2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smlouvu o údržbě software (dále jen "smlouva")</w:t>
      </w:r>
    </w:p>
    <w:p w14:paraId="4172F396" w14:textId="77777777" w:rsidR="00F451E3" w:rsidRDefault="00F451E3">
      <w:pPr>
        <w:pStyle w:val="Kapitola"/>
        <w:rPr>
          <w:rFonts w:cs="Times New Roman"/>
        </w:rPr>
      </w:pPr>
    </w:p>
    <w:p w14:paraId="71F7A824" w14:textId="77777777" w:rsidR="00F451E3" w:rsidRPr="007A4CC3" w:rsidRDefault="00DE6F08">
      <w:pPr>
        <w:pStyle w:val="Nzevkapitoly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Předmět smlouvy</w:t>
      </w:r>
    </w:p>
    <w:p w14:paraId="44FA6770" w14:textId="5F116969" w:rsidR="00F451E3" w:rsidRPr="007A4CC3" w:rsidRDefault="00DE6F08">
      <w:pPr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Předmětem smlouvy je poskytnutí užití a údržba softwarového produktu FLUXPAM 5 - otevřeného databázového systému, speciálně vyvinutého pro zpracování personální a mzdové agendy (dále jen „program FLUXPAM 5“) a jeho modulů Výplatní pásky e-mailem, e-RELDP, e-REPOJ, e-PVPOJ, e-NEMPRI</w:t>
      </w:r>
      <w:r w:rsidR="00C617EF">
        <w:rPr>
          <w:rFonts w:ascii="Times New Roman" w:hAnsi="Times New Roman" w:cs="Times New Roman"/>
        </w:rPr>
        <w:t>,</w:t>
      </w:r>
      <w:r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>, e-OZUSPOJ a e-VPDPP</w:t>
      </w:r>
      <w:r w:rsidRPr="007A4CC3">
        <w:rPr>
          <w:rFonts w:ascii="Times New Roman" w:hAnsi="Times New Roman" w:cs="Times New Roman"/>
        </w:rPr>
        <w:t>.</w:t>
      </w:r>
    </w:p>
    <w:p w14:paraId="555EFEFD" w14:textId="77777777" w:rsidR="00F451E3" w:rsidRPr="007A4CC3" w:rsidRDefault="00DE6F08">
      <w:pPr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Program je vyvíjen na platformě systému Microsoft Windows 32 bitů, napsán v jazyce MS </w:t>
      </w:r>
      <w:proofErr w:type="spellStart"/>
      <w:r w:rsidRPr="007A4CC3">
        <w:rPr>
          <w:rFonts w:ascii="Times New Roman" w:hAnsi="Times New Roman" w:cs="Times New Roman"/>
        </w:rPr>
        <w:t>Visual</w:t>
      </w:r>
      <w:proofErr w:type="spellEnd"/>
      <w:r w:rsidRPr="007A4CC3">
        <w:rPr>
          <w:rFonts w:ascii="Times New Roman" w:hAnsi="Times New Roman" w:cs="Times New Roman"/>
        </w:rPr>
        <w:t xml:space="preserve"> C++ s využitím .NET Framework. K databázím se přistupuje přes rozhraní ODBC.</w:t>
      </w:r>
    </w:p>
    <w:p w14:paraId="38691ECE" w14:textId="77777777" w:rsidR="00F451E3" w:rsidRPr="007A4CC3" w:rsidRDefault="00DE6F08">
      <w:pPr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Softwarový produkt FLUXPAM 5 se skládá zejména z vlastního programu, souborů nápovědy, u síťové verze z FLUX servisu (který slouží pro vnitřní komunikace v rámci programu FLUXPAM 5) a ze souborů subsystémů (maker) vyvinutých pro zpracování personální a mzdové agendy.</w:t>
      </w:r>
    </w:p>
    <w:p w14:paraId="33CF9815" w14:textId="77777777" w:rsidR="00F451E3" w:rsidRDefault="00DE6F08">
      <w:pPr>
        <w:spacing w:after="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Předmětem smlouvy je dále poskytnutí souvisejících služeb v rozsahu a způsobem daným touto</w:t>
      </w:r>
      <w:r w:rsidR="006335A2" w:rsidRPr="007A4CC3">
        <w:rPr>
          <w:rFonts w:ascii="Times New Roman" w:hAnsi="Times New Roman" w:cs="Times New Roman"/>
        </w:rPr>
        <w:t xml:space="preserve"> smlouvou.</w:t>
      </w:r>
    </w:p>
    <w:p w14:paraId="3E0A2FE7" w14:textId="77777777" w:rsidR="00F451E3" w:rsidRDefault="00F451E3">
      <w:pPr>
        <w:pStyle w:val="Kapitola"/>
        <w:spacing w:after="0"/>
        <w:rPr>
          <w:rFonts w:cs="Times New Roman"/>
        </w:rPr>
      </w:pPr>
    </w:p>
    <w:p w14:paraId="27DC7554" w14:textId="77777777" w:rsidR="00F451E3" w:rsidRDefault="006335A2">
      <w:pPr>
        <w:pStyle w:val="Nzevkapitol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FLUX</w:t>
      </w:r>
    </w:p>
    <w:p w14:paraId="4F8DEB23" w14:textId="40B40CEF" w:rsidR="00F451E3" w:rsidRDefault="00633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FLUX se touto smlouvou zavazuje k poskytnutí a údržbě programu FLUXPAM 5 a jeho </w:t>
      </w:r>
      <w:r w:rsidR="00C617EF" w:rsidRPr="007A4CC3">
        <w:rPr>
          <w:rFonts w:ascii="Times New Roman" w:hAnsi="Times New Roman" w:cs="Times New Roman"/>
        </w:rPr>
        <w:t>modulů Výplatní pásky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</w:t>
      </w:r>
      <w:proofErr w:type="gramStart"/>
      <w:r w:rsidR="00C617EF" w:rsidRPr="007A4CC3">
        <w:rPr>
          <w:rFonts w:ascii="Times New Roman" w:hAnsi="Times New Roman" w:cs="Times New Roman"/>
        </w:rPr>
        <w:t>Neschopenky</w:t>
      </w:r>
      <w:r w:rsidR="00C617EF">
        <w:rPr>
          <w:rFonts w:ascii="Times New Roman" w:hAnsi="Times New Roman" w:cs="Times New Roman"/>
        </w:rPr>
        <w:t xml:space="preserve">, </w:t>
      </w:r>
      <w:r w:rsidR="000F2EBD">
        <w:rPr>
          <w:rFonts w:ascii="Times New Roman" w:hAnsi="Times New Roman" w:cs="Times New Roman"/>
        </w:rPr>
        <w:t xml:space="preserve">  </w:t>
      </w:r>
      <w:proofErr w:type="gramEnd"/>
      <w:r w:rsidR="000F2EBD">
        <w:rPr>
          <w:rFonts w:ascii="Times New Roman" w:hAnsi="Times New Roman" w:cs="Times New Roman"/>
        </w:rPr>
        <w:t xml:space="preserve">                            </w:t>
      </w:r>
      <w:r w:rsidR="00C617EF">
        <w:rPr>
          <w:rFonts w:ascii="Times New Roman" w:hAnsi="Times New Roman" w:cs="Times New Roman"/>
        </w:rPr>
        <w:t>e-OZUSPOJ a e-VPDPP</w:t>
      </w:r>
      <w:r>
        <w:rPr>
          <w:rFonts w:ascii="Times New Roman" w:hAnsi="Times New Roman" w:cs="Times New Roman"/>
        </w:rPr>
        <w:t>, určených k zajištění zpracování mzdové, personální a dalších agend uživatele.</w:t>
      </w:r>
    </w:p>
    <w:p w14:paraId="12826C78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dobu platnosti této smlouvy bude FLUX zajišťovat uživateli služby hrazené paušální roční částkou v následujícím rozsahu:</w:t>
      </w:r>
    </w:p>
    <w:p w14:paraId="3087E766" w14:textId="77777777" w:rsidR="00F451E3" w:rsidRDefault="006335A2">
      <w:pPr>
        <w:pStyle w:val="Psme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dodání změn programu při legislativních úpravách a zapracování dalších změn a vylepšení programu, včetně průběžné aktualizace dokumentace</w:t>
      </w:r>
    </w:p>
    <w:p w14:paraId="68C5098C" w14:textId="77777777" w:rsidR="00F451E3" w:rsidRDefault="006335A2">
      <w:pPr>
        <w:pStyle w:val="Psme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zajištění hot-line.</w:t>
      </w:r>
    </w:p>
    <w:p w14:paraId="6A0C235D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bude FLUX po dobu platnosti této smlouvy zajišťovat uživateli následující služby:</w:t>
      </w:r>
    </w:p>
    <w:p w14:paraId="6EB58903" w14:textId="2F782E15" w:rsidR="00F451E3" w:rsidRDefault="006335A2">
      <w:pPr>
        <w:pStyle w:val="Psmena"/>
        <w:numPr>
          <w:ilvl w:val="3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úpravy programu FLUXPAM 5 a jeho modulů </w:t>
      </w:r>
      <w:r w:rsidR="00C617EF" w:rsidRPr="007A4CC3">
        <w:rPr>
          <w:rFonts w:ascii="Times New Roman" w:hAnsi="Times New Roman" w:cs="Times New Roman"/>
        </w:rPr>
        <w:t>Výplatní pásky e-</w:t>
      </w:r>
      <w:proofErr w:type="gramStart"/>
      <w:r w:rsidR="00C617EF" w:rsidRPr="007A4CC3">
        <w:rPr>
          <w:rFonts w:ascii="Times New Roman" w:hAnsi="Times New Roman" w:cs="Times New Roman"/>
        </w:rPr>
        <w:t xml:space="preserve">mailem, </w:t>
      </w:r>
      <w:r w:rsidR="00C617EF">
        <w:rPr>
          <w:rFonts w:ascii="Times New Roman" w:hAnsi="Times New Roman" w:cs="Times New Roman"/>
        </w:rPr>
        <w:t xml:space="preserve">  </w:t>
      </w:r>
      <w:proofErr w:type="gramEnd"/>
      <w:r w:rsidR="00C617EF">
        <w:rPr>
          <w:rFonts w:ascii="Times New Roman" w:hAnsi="Times New Roman" w:cs="Times New Roman"/>
        </w:rPr>
        <w:t xml:space="preserve">             </w:t>
      </w:r>
      <w:r w:rsidR="00C617EF" w:rsidRPr="007A4CC3">
        <w:rPr>
          <w:rFonts w:ascii="Times New Roman" w:hAnsi="Times New Roman" w:cs="Times New Roman"/>
        </w:rPr>
        <w:t>e-</w:t>
      </w:r>
      <w:r w:rsidR="00C617EF">
        <w:rPr>
          <w:rFonts w:ascii="Times New Roman" w:hAnsi="Times New Roman" w:cs="Times New Roman"/>
        </w:rPr>
        <w:t>R</w:t>
      </w:r>
      <w:r w:rsidR="00C617EF" w:rsidRPr="007A4CC3">
        <w:rPr>
          <w:rFonts w:ascii="Times New Roman" w:hAnsi="Times New Roman" w:cs="Times New Roman"/>
        </w:rPr>
        <w:t>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                       e-VPDPP </w:t>
      </w:r>
      <w:r>
        <w:rPr>
          <w:rFonts w:ascii="Times New Roman" w:hAnsi="Times New Roman" w:cs="Times New Roman"/>
        </w:rPr>
        <w:t>nad rámec údržby uvedené v čl. II. odst. 1 a) (tyto úpravy budou provedeny na základě objednávek uživatele a schválené cenové kalkulace FLUX)</w:t>
      </w:r>
    </w:p>
    <w:p w14:paraId="45563D50" w14:textId="77777777" w:rsidR="00F451E3" w:rsidRDefault="006335A2">
      <w:pPr>
        <w:pStyle w:val="Psmena"/>
        <w:numPr>
          <w:ilvl w:val="3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individuální konzultace na pracovišti uživatele</w:t>
      </w:r>
    </w:p>
    <w:p w14:paraId="187AFE68" w14:textId="2A52D7E5" w:rsidR="00F451E3" w:rsidRDefault="006335A2">
      <w:pPr>
        <w:pStyle w:val="Psmena"/>
        <w:numPr>
          <w:ilvl w:val="3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pomoci při havarování hardware apod. Poskytnutí pomoci provede FLUX tak, že provede instalaci programu FLUXPAM 5 a jeho </w:t>
      </w:r>
      <w:r w:rsidR="00C617EF" w:rsidRPr="007A4CC3">
        <w:rPr>
          <w:rFonts w:ascii="Times New Roman" w:hAnsi="Times New Roman" w:cs="Times New Roman"/>
        </w:rPr>
        <w:t>modulů Výplatní pásky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</w:t>
      </w:r>
      <w:proofErr w:type="gramStart"/>
      <w:r w:rsidR="00C617EF" w:rsidRPr="007A4CC3">
        <w:rPr>
          <w:rFonts w:ascii="Times New Roman" w:hAnsi="Times New Roman" w:cs="Times New Roman"/>
        </w:rPr>
        <w:t>Neschopenky</w:t>
      </w:r>
      <w:r w:rsidR="00C617EF">
        <w:rPr>
          <w:rFonts w:ascii="Times New Roman" w:hAnsi="Times New Roman" w:cs="Times New Roman"/>
        </w:rPr>
        <w:t>,</w:t>
      </w:r>
      <w:r w:rsidR="000F2EBD">
        <w:rPr>
          <w:rFonts w:ascii="Times New Roman" w:hAnsi="Times New Roman" w:cs="Times New Roman"/>
        </w:rPr>
        <w:t xml:space="preserve">   </w:t>
      </w:r>
      <w:proofErr w:type="gramEnd"/>
      <w:r w:rsidR="000F2EBD">
        <w:rPr>
          <w:rFonts w:ascii="Times New Roman" w:hAnsi="Times New Roman" w:cs="Times New Roman"/>
        </w:rPr>
        <w:t xml:space="preserve">   </w:t>
      </w:r>
      <w:r w:rsidR="00C617EF">
        <w:rPr>
          <w:rFonts w:ascii="Times New Roman" w:hAnsi="Times New Roman" w:cs="Times New Roman"/>
        </w:rPr>
        <w:t xml:space="preserve"> e-OZUSPOJ a e-VPDPP</w:t>
      </w:r>
      <w:r>
        <w:rPr>
          <w:rFonts w:ascii="Times New Roman" w:hAnsi="Times New Roman" w:cs="Times New Roman"/>
        </w:rPr>
        <w:t xml:space="preserve"> a archivovaných dat na záložním PC uživatele.</w:t>
      </w:r>
    </w:p>
    <w:p w14:paraId="417E952D" w14:textId="77777777" w:rsidR="00F451E3" w:rsidRDefault="00F451E3">
      <w:pPr>
        <w:pStyle w:val="Kapitola"/>
        <w:rPr>
          <w:rFonts w:cs="Times New Roman"/>
        </w:rPr>
      </w:pPr>
    </w:p>
    <w:p w14:paraId="302DBE6F" w14:textId="77777777" w:rsidR="00F451E3" w:rsidRDefault="006335A2">
      <w:pPr>
        <w:pStyle w:val="Nzevkapitol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Povinnosti uživatele </w:t>
      </w:r>
    </w:p>
    <w:p w14:paraId="65EF6F0E" w14:textId="3A0EECB8" w:rsidR="00F451E3" w:rsidRDefault="006335A2">
      <w:pPr>
        <w:pStyle w:val="slovn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Uživatel není oprávněn </w:t>
      </w:r>
      <w:proofErr w:type="gramStart"/>
      <w:r>
        <w:rPr>
          <w:rFonts w:ascii="Times New Roman" w:hAnsi="Times New Roman" w:cs="Times New Roman"/>
        </w:rPr>
        <w:t>zasahovat</w:t>
      </w:r>
      <w:proofErr w:type="gramEnd"/>
      <w:r>
        <w:rPr>
          <w:rFonts w:ascii="Times New Roman" w:hAnsi="Times New Roman" w:cs="Times New Roman"/>
        </w:rPr>
        <w:t xml:space="preserve"> jakkoliv do programu FLUXPAM 5 a jeho </w:t>
      </w:r>
      <w:r w:rsidR="00C617EF" w:rsidRPr="007A4CC3">
        <w:rPr>
          <w:rFonts w:ascii="Times New Roman" w:hAnsi="Times New Roman" w:cs="Times New Roman"/>
        </w:rPr>
        <w:t>modulů Výplatní pásky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</w:t>
      </w:r>
      <w:r w:rsidR="00E039B0">
        <w:rPr>
          <w:rFonts w:ascii="Times New Roman" w:hAnsi="Times New Roman" w:cs="Times New Roman"/>
        </w:rPr>
        <w:t xml:space="preserve">   </w:t>
      </w:r>
      <w:r w:rsidR="00C617EF">
        <w:rPr>
          <w:rFonts w:ascii="Times New Roman" w:hAnsi="Times New Roman" w:cs="Times New Roman"/>
        </w:rPr>
        <w:t>e-VPDPP</w:t>
      </w:r>
      <w:r>
        <w:rPr>
          <w:rFonts w:ascii="Times New Roman" w:hAnsi="Times New Roman" w:cs="Times New Roman"/>
        </w:rPr>
        <w:t xml:space="preserve"> ani provádět jakékoliv změny, vyjma postupů popsaných v dokumentaci.</w:t>
      </w:r>
    </w:p>
    <w:p w14:paraId="2D8457E9" w14:textId="77777777" w:rsidR="00F451E3" w:rsidRPr="007A4CC3" w:rsidRDefault="00DE6F08">
      <w:pPr>
        <w:pStyle w:val="slovn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Uživatel je povinen poskytnout </w:t>
      </w:r>
      <w:proofErr w:type="spellStart"/>
      <w:r w:rsidRPr="007A4CC3">
        <w:rPr>
          <w:rFonts w:ascii="Times New Roman" w:hAnsi="Times New Roman" w:cs="Times New Roman"/>
        </w:rPr>
        <w:t>FLUXu</w:t>
      </w:r>
      <w:proofErr w:type="spellEnd"/>
      <w:r w:rsidRPr="007A4CC3">
        <w:rPr>
          <w:rFonts w:ascii="Times New Roman" w:hAnsi="Times New Roman" w:cs="Times New Roman"/>
        </w:rPr>
        <w:t xml:space="preserve"> veškerou potřebnou součinnost při plnění jeho závazků, vyplývajících z této smlouvy. Uživatel je proto povinen zejména zajistit následující technické a odborné vybavení na pracovišti:</w:t>
      </w:r>
    </w:p>
    <w:p w14:paraId="492D47BB" w14:textId="77777777" w:rsidR="00F451E3" w:rsidRPr="007A4CC3" w:rsidRDefault="00DE6F08">
      <w:pPr>
        <w:pStyle w:val="Psmena"/>
        <w:spacing w:before="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Program FLUXPAM 5 požaduje ke své činnosti</w:t>
      </w:r>
    </w:p>
    <w:p w14:paraId="6925B2B6" w14:textId="77777777" w:rsidR="00F451E3" w:rsidRPr="007A4CC3" w:rsidRDefault="00DE6F08">
      <w:pPr>
        <w:numPr>
          <w:ilvl w:val="4"/>
          <w:numId w:val="34"/>
        </w:numPr>
        <w:rPr>
          <w:rFonts w:ascii="Times New Roman" w:hAnsi="Times New Roman" w:cs="Times New Roman"/>
          <w:b/>
        </w:rPr>
      </w:pPr>
      <w:r w:rsidRPr="007A4CC3">
        <w:rPr>
          <w:rFonts w:ascii="Times New Roman" w:hAnsi="Times New Roman" w:cs="Times New Roman"/>
          <w:b/>
        </w:rPr>
        <w:t>Aplikační server</w:t>
      </w:r>
    </w:p>
    <w:p w14:paraId="6645F1E4" w14:textId="2FE11665" w:rsidR="00F451E3" w:rsidRPr="007A4CC3" w:rsidRDefault="00DE6F08">
      <w:pPr>
        <w:ind w:left="180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Windows </w:t>
      </w:r>
      <w:r w:rsidR="00DF5975">
        <w:rPr>
          <w:rFonts w:ascii="Times New Roman" w:hAnsi="Times New Roman" w:cs="Times New Roman"/>
        </w:rPr>
        <w:t>2008/ 2008 R2/</w:t>
      </w:r>
      <w:r w:rsidRPr="007A4CC3">
        <w:rPr>
          <w:rFonts w:ascii="Times New Roman" w:hAnsi="Times New Roman" w:cs="Times New Roman"/>
        </w:rPr>
        <w:t xml:space="preserve"> 2016/ 2019 Server s aktuálními aktualizacemi </w:t>
      </w:r>
    </w:p>
    <w:p w14:paraId="245DA8BF" w14:textId="77777777" w:rsidR="00F451E3" w:rsidRPr="007A4CC3" w:rsidRDefault="00DE6F08">
      <w:pPr>
        <w:ind w:left="180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Hardwarové nároky jsou dány doporučením dodavatele operačního systému.</w:t>
      </w:r>
    </w:p>
    <w:p w14:paraId="381F76F6" w14:textId="77777777" w:rsidR="00F451E3" w:rsidRPr="007A4CC3" w:rsidRDefault="00DE6F08">
      <w:pPr>
        <w:numPr>
          <w:ilvl w:val="4"/>
          <w:numId w:val="34"/>
        </w:numPr>
        <w:rPr>
          <w:rFonts w:ascii="Times New Roman" w:hAnsi="Times New Roman" w:cs="Times New Roman"/>
          <w:b/>
        </w:rPr>
      </w:pPr>
      <w:r w:rsidRPr="007A4CC3">
        <w:rPr>
          <w:rFonts w:ascii="Times New Roman" w:hAnsi="Times New Roman" w:cs="Times New Roman"/>
          <w:b/>
        </w:rPr>
        <w:t>Databázový server</w:t>
      </w:r>
    </w:p>
    <w:p w14:paraId="2A239176" w14:textId="77777777" w:rsidR="00F451E3" w:rsidRPr="007A4CC3" w:rsidRDefault="00DE6F08">
      <w:pPr>
        <w:ind w:left="1800" w:firstLine="3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MS SQL server 2014/ 2017/ 2019/ 2022 včetně verzí Express,</w:t>
      </w:r>
    </w:p>
    <w:p w14:paraId="31902A65" w14:textId="02DC18BF" w:rsidR="00F451E3" w:rsidRPr="007A4CC3" w:rsidRDefault="00DE6F08">
      <w:pPr>
        <w:ind w:left="1800" w:firstLine="3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Oracle </w:t>
      </w:r>
      <w:proofErr w:type="gramStart"/>
      <w:r w:rsidR="00DF5975">
        <w:rPr>
          <w:rFonts w:ascii="Times New Roman" w:hAnsi="Times New Roman" w:cs="Times New Roman"/>
        </w:rPr>
        <w:t>10g</w:t>
      </w:r>
      <w:proofErr w:type="gramEnd"/>
      <w:r w:rsidR="00DF5975">
        <w:rPr>
          <w:rFonts w:ascii="Times New Roman" w:hAnsi="Times New Roman" w:cs="Times New Roman"/>
        </w:rPr>
        <w:t xml:space="preserve">, </w:t>
      </w:r>
      <w:r w:rsidRPr="007A4CC3">
        <w:rPr>
          <w:rFonts w:ascii="Times New Roman" w:hAnsi="Times New Roman" w:cs="Times New Roman"/>
        </w:rPr>
        <w:t>11g, 12c</w:t>
      </w:r>
    </w:p>
    <w:p w14:paraId="02B725F5" w14:textId="77777777" w:rsidR="00F451E3" w:rsidRPr="007A4CC3" w:rsidRDefault="00DE6F08">
      <w:pPr>
        <w:ind w:left="180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Hardwarové nároky jsou dány doporučením dodavatele databázového systému.</w:t>
      </w:r>
      <w:r w:rsidRPr="007A4CC3">
        <w:rPr>
          <w:rFonts w:ascii="Times New Roman" w:hAnsi="Times New Roman" w:cs="Times New Roman"/>
        </w:rPr>
        <w:br/>
        <w:t xml:space="preserve">(1 osobní číslo potřebuje cca </w:t>
      </w:r>
      <w:proofErr w:type="gramStart"/>
      <w:r w:rsidRPr="007A4CC3">
        <w:rPr>
          <w:rFonts w:ascii="Times New Roman" w:hAnsi="Times New Roman" w:cs="Times New Roman"/>
        </w:rPr>
        <w:t>1MB</w:t>
      </w:r>
      <w:proofErr w:type="gramEnd"/>
      <w:r w:rsidRPr="007A4CC3">
        <w:rPr>
          <w:rFonts w:ascii="Times New Roman" w:hAnsi="Times New Roman" w:cs="Times New Roman"/>
        </w:rPr>
        <w:t xml:space="preserve"> datového prostoru za každý rok provozu.)</w:t>
      </w:r>
    </w:p>
    <w:p w14:paraId="4737E37F" w14:textId="77777777" w:rsidR="00F451E3" w:rsidRPr="007A4CC3" w:rsidRDefault="00DE6F08">
      <w:pPr>
        <w:numPr>
          <w:ilvl w:val="4"/>
          <w:numId w:val="34"/>
        </w:numPr>
        <w:rPr>
          <w:rFonts w:ascii="Times New Roman" w:hAnsi="Times New Roman" w:cs="Times New Roman"/>
          <w:b/>
        </w:rPr>
      </w:pPr>
      <w:r w:rsidRPr="007A4CC3">
        <w:rPr>
          <w:rFonts w:ascii="Times New Roman" w:hAnsi="Times New Roman" w:cs="Times New Roman"/>
          <w:b/>
        </w:rPr>
        <w:t xml:space="preserve">Stanice </w:t>
      </w:r>
    </w:p>
    <w:p w14:paraId="461F6185" w14:textId="7970EBAD" w:rsidR="00F451E3" w:rsidRPr="007A4CC3" w:rsidRDefault="00DE6F08">
      <w:pPr>
        <w:ind w:left="180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Operační systém MS Windows 10/11 s aktuálními aktualizacemi.</w:t>
      </w:r>
      <w:r w:rsidRPr="007A4CC3">
        <w:rPr>
          <w:rFonts w:ascii="Times New Roman" w:hAnsi="Times New Roman" w:cs="Times New Roman"/>
        </w:rPr>
        <w:br/>
        <w:t>Hardwarové nároky jsou dány doporučením dodavatele operačního systému.</w:t>
      </w:r>
    </w:p>
    <w:p w14:paraId="3CED08C1" w14:textId="77777777" w:rsidR="00F451E3" w:rsidRPr="007A4CC3" w:rsidRDefault="00DE6F08">
      <w:pPr>
        <w:ind w:left="180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Podporovány jsou ty SW produkty, na které je v dané době poskytována podpora výrobce. </w:t>
      </w:r>
    </w:p>
    <w:p w14:paraId="6C759AFE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K implementaci modulů, které jsou webovou aplikací, je vyžadován Internet </w:t>
      </w:r>
      <w:proofErr w:type="spellStart"/>
      <w:r w:rsidRPr="007A4CC3">
        <w:rPr>
          <w:rFonts w:ascii="Times New Roman" w:hAnsi="Times New Roman" w:cs="Times New Roman"/>
        </w:rPr>
        <w:t>Information</w:t>
      </w:r>
      <w:proofErr w:type="spellEnd"/>
      <w:r w:rsidRPr="007A4CC3">
        <w:rPr>
          <w:rFonts w:ascii="Times New Roman" w:hAnsi="Times New Roman" w:cs="Times New Roman"/>
        </w:rPr>
        <w:t xml:space="preserve"> </w:t>
      </w:r>
      <w:proofErr w:type="spellStart"/>
      <w:r w:rsidRPr="007A4CC3">
        <w:rPr>
          <w:rFonts w:ascii="Times New Roman" w:hAnsi="Times New Roman" w:cs="Times New Roman"/>
        </w:rPr>
        <w:t>Services</w:t>
      </w:r>
      <w:proofErr w:type="spellEnd"/>
      <w:r w:rsidRPr="007A4CC3">
        <w:rPr>
          <w:rFonts w:ascii="Times New Roman" w:hAnsi="Times New Roman" w:cs="Times New Roman"/>
        </w:rPr>
        <w:t xml:space="preserve"> (IIS) v min. verzi 10.0.</w:t>
      </w:r>
    </w:p>
    <w:p w14:paraId="76C7FC07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Pro využívání služeb portálu VREP, ISIR, Automatické aktualizace, Přijímání informací FLUX info, </w:t>
      </w:r>
      <w:proofErr w:type="spellStart"/>
      <w:r w:rsidRPr="007A4CC3">
        <w:rPr>
          <w:rFonts w:ascii="Times New Roman" w:hAnsi="Times New Roman" w:cs="Times New Roman"/>
        </w:rPr>
        <w:t>eHotline</w:t>
      </w:r>
      <w:proofErr w:type="spellEnd"/>
      <w:r w:rsidRPr="007A4CC3">
        <w:rPr>
          <w:rFonts w:ascii="Times New Roman" w:hAnsi="Times New Roman" w:cs="Times New Roman"/>
        </w:rPr>
        <w:t xml:space="preserve"> a Vzdálené pomoci je vyžadováno připojení k internetu s rychlostí min. 2 Mbit/s.</w:t>
      </w:r>
    </w:p>
    <w:p w14:paraId="711C9F30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Nároky na síťový server jsou dány použitým databázovým systémem a jeho případnou zátěží pro jiné aplikace, LAN síť minimálně 100 </w:t>
      </w:r>
      <w:proofErr w:type="spellStart"/>
      <w:r w:rsidRPr="007A4CC3">
        <w:rPr>
          <w:rFonts w:ascii="Times New Roman" w:hAnsi="Times New Roman" w:cs="Times New Roman"/>
        </w:rPr>
        <w:t>Mb</w:t>
      </w:r>
      <w:proofErr w:type="spellEnd"/>
      <w:r w:rsidRPr="007A4CC3">
        <w:rPr>
          <w:rFonts w:ascii="Times New Roman" w:hAnsi="Times New Roman" w:cs="Times New Roman"/>
        </w:rPr>
        <w:t>/s, při nižší rychlosti a WAN síti je potřebné funkčnost otestovat.</w:t>
      </w:r>
    </w:p>
    <w:p w14:paraId="7213DE02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Zajistit nainstalování na stanice příslušných klientů použité databáze včetně příslušných ODBC driverů.</w:t>
      </w:r>
    </w:p>
    <w:p w14:paraId="7F38F061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Vytvořit databázi na daném datovém serveru s vyhrazeným prostorem v databázovém systému odpovídajícímu cca 1 MB na jednoho zaměstnance a nastavit uživatele pro přístup do databáze s právy číst, psát, vytvářet, mazat a měnit tabulky případně </w:t>
      </w:r>
      <w:proofErr w:type="spellStart"/>
      <w:r w:rsidRPr="007A4CC3">
        <w:rPr>
          <w:rFonts w:ascii="Times New Roman" w:hAnsi="Times New Roman" w:cs="Times New Roman"/>
        </w:rPr>
        <w:t>sequence</w:t>
      </w:r>
      <w:proofErr w:type="spellEnd"/>
      <w:r w:rsidRPr="007A4CC3">
        <w:rPr>
          <w:rFonts w:ascii="Times New Roman" w:hAnsi="Times New Roman" w:cs="Times New Roman"/>
        </w:rPr>
        <w:t xml:space="preserve">. </w:t>
      </w:r>
    </w:p>
    <w:p w14:paraId="466AAA9B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Vyzkoušet přístup do databáze přes ODBC rozhraní a nastavit v ODBC manageru datový zdroj napojený na použitou databázi.</w:t>
      </w:r>
    </w:p>
    <w:p w14:paraId="051FCF68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Obsluha programu musí před zahájením prvního školení k programu FLUXPAM 5 mít alespoň základní odborné znalosti práce na PC a používaném operačním systému.</w:t>
      </w:r>
    </w:p>
    <w:p w14:paraId="30648D1E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Zajistit spolupráci správce databáze s </w:t>
      </w:r>
      <w:proofErr w:type="spellStart"/>
      <w:r w:rsidRPr="007A4CC3">
        <w:rPr>
          <w:rFonts w:ascii="Times New Roman" w:hAnsi="Times New Roman" w:cs="Times New Roman"/>
        </w:rPr>
        <w:t>FLUXem</w:t>
      </w:r>
      <w:proofErr w:type="spellEnd"/>
      <w:r w:rsidRPr="007A4CC3">
        <w:rPr>
          <w:rFonts w:ascii="Times New Roman" w:hAnsi="Times New Roman" w:cs="Times New Roman"/>
        </w:rPr>
        <w:t>.</w:t>
      </w:r>
    </w:p>
    <w:p w14:paraId="1C86848D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Zajistit funkčnost TCP/IP protokolu.</w:t>
      </w:r>
    </w:p>
    <w:p w14:paraId="6F97E817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Zajistit spolupráci pracovníka uživatele se znalostí přístupových hesel pro konfiguraci stanic.</w:t>
      </w:r>
    </w:p>
    <w:p w14:paraId="31AFB683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Předat v písemné formě seznam kompetentních zástupců uživatele.</w:t>
      </w:r>
    </w:p>
    <w:p w14:paraId="3CF998AE" w14:textId="63DDC9E0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Uvádět v hlášení o poruchách FLUXPAM 5 a jeho </w:t>
      </w:r>
      <w:r w:rsidR="00C617EF" w:rsidRPr="007A4CC3">
        <w:rPr>
          <w:rFonts w:ascii="Times New Roman" w:hAnsi="Times New Roman" w:cs="Times New Roman"/>
        </w:rPr>
        <w:t>modulů Výplatní pásky</w:t>
      </w:r>
      <w:r w:rsidR="005D0543">
        <w:rPr>
          <w:rFonts w:ascii="Times New Roman" w:hAnsi="Times New Roman" w:cs="Times New Roman"/>
        </w:rPr>
        <w:t xml:space="preserve">            </w:t>
      </w:r>
      <w:r w:rsidR="00C617EF" w:rsidRPr="007A4CC3">
        <w:rPr>
          <w:rFonts w:ascii="Times New Roman" w:hAnsi="Times New Roman" w:cs="Times New Roman"/>
        </w:rPr>
        <w:t xml:space="preserve">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</w:t>
      </w:r>
      <w:proofErr w:type="gramStart"/>
      <w:r w:rsidR="00C617EF" w:rsidRPr="007A4CC3">
        <w:rPr>
          <w:rFonts w:ascii="Times New Roman" w:hAnsi="Times New Roman" w:cs="Times New Roman"/>
        </w:rPr>
        <w:t>Neschopenky</w:t>
      </w:r>
      <w:r w:rsidR="00C617EF">
        <w:rPr>
          <w:rFonts w:ascii="Times New Roman" w:hAnsi="Times New Roman" w:cs="Times New Roman"/>
        </w:rPr>
        <w:t xml:space="preserve">, </w:t>
      </w:r>
      <w:r w:rsidR="005D0543">
        <w:rPr>
          <w:rFonts w:ascii="Times New Roman" w:hAnsi="Times New Roman" w:cs="Times New Roman"/>
        </w:rPr>
        <w:t xml:space="preserve">  </w:t>
      </w:r>
      <w:proofErr w:type="gramEnd"/>
      <w:r w:rsidR="005D0543">
        <w:rPr>
          <w:rFonts w:ascii="Times New Roman" w:hAnsi="Times New Roman" w:cs="Times New Roman"/>
        </w:rPr>
        <w:t xml:space="preserve">                               </w:t>
      </w:r>
      <w:r w:rsidR="00C617EF">
        <w:rPr>
          <w:rFonts w:ascii="Times New Roman" w:hAnsi="Times New Roman" w:cs="Times New Roman"/>
        </w:rPr>
        <w:t>e-OZUSPOJ a e-VPDPP</w:t>
      </w:r>
      <w:r w:rsidRPr="007A4CC3">
        <w:rPr>
          <w:rFonts w:ascii="Times New Roman" w:hAnsi="Times New Roman" w:cs="Times New Roman"/>
        </w:rPr>
        <w:t xml:space="preserve"> předávaném </w:t>
      </w:r>
      <w:proofErr w:type="spellStart"/>
      <w:r w:rsidRPr="007A4CC3">
        <w:rPr>
          <w:rFonts w:ascii="Times New Roman" w:hAnsi="Times New Roman" w:cs="Times New Roman"/>
        </w:rPr>
        <w:t>FLUXu</w:t>
      </w:r>
      <w:proofErr w:type="spellEnd"/>
      <w:r w:rsidRPr="007A4CC3">
        <w:rPr>
          <w:rFonts w:ascii="Times New Roman" w:hAnsi="Times New Roman" w:cs="Times New Roman"/>
        </w:rPr>
        <w:t>, kdy a kde porucha nastala, jak se projevuje, případně jaká opatření k jejímu odstranění již provedl.</w:t>
      </w:r>
    </w:p>
    <w:p w14:paraId="4E6323ED" w14:textId="77777777" w:rsidR="00F451E3" w:rsidRPr="007A4CC3" w:rsidRDefault="00DE6F08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Uživatel je povinen pravidelně archivovat data.</w:t>
      </w:r>
    </w:p>
    <w:p w14:paraId="4C661755" w14:textId="77777777" w:rsidR="00F451E3" w:rsidRPr="007A4CC3" w:rsidRDefault="00F451E3">
      <w:pPr>
        <w:pStyle w:val="Psmena"/>
        <w:numPr>
          <w:ilvl w:val="0"/>
          <w:numId w:val="0"/>
        </w:numPr>
        <w:ind w:left="1440"/>
        <w:rPr>
          <w:rFonts w:ascii="Times New Roman" w:hAnsi="Times New Roman" w:cs="Times New Roman"/>
        </w:rPr>
      </w:pPr>
    </w:p>
    <w:p w14:paraId="039A08BA" w14:textId="77777777" w:rsidR="00F451E3" w:rsidRPr="007A4CC3" w:rsidRDefault="00F451E3">
      <w:pPr>
        <w:pStyle w:val="Kapitola"/>
        <w:spacing w:before="120"/>
        <w:rPr>
          <w:rFonts w:cs="Times New Roman"/>
        </w:rPr>
      </w:pPr>
    </w:p>
    <w:p w14:paraId="474D69D0" w14:textId="77777777" w:rsidR="00F451E3" w:rsidRPr="007A4CC3" w:rsidRDefault="006335A2">
      <w:pPr>
        <w:pStyle w:val="Nzevkapitoly"/>
        <w:spacing w:before="120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Záruční podmínky</w:t>
      </w:r>
    </w:p>
    <w:p w14:paraId="7FE12AC6" w14:textId="2C33824C" w:rsidR="00F451E3" w:rsidRPr="007A4CC3" w:rsidRDefault="006335A2">
      <w:pPr>
        <w:pStyle w:val="slovn"/>
        <w:numPr>
          <w:ilvl w:val="0"/>
          <w:numId w:val="43"/>
        </w:numPr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Uživatel i FLUX berou na vědomí, že program FLUXPAM 5 a jeho moduly </w:t>
      </w:r>
      <w:r w:rsidR="00C617EF" w:rsidRPr="007A4CC3">
        <w:rPr>
          <w:rFonts w:ascii="Times New Roman" w:hAnsi="Times New Roman" w:cs="Times New Roman"/>
        </w:rPr>
        <w:t>Výplatní pásky</w:t>
      </w:r>
      <w:r w:rsidR="00C617EF">
        <w:rPr>
          <w:rFonts w:ascii="Times New Roman" w:hAnsi="Times New Roman" w:cs="Times New Roman"/>
        </w:rPr>
        <w:t xml:space="preserve">    </w:t>
      </w:r>
      <w:r w:rsidR="00C617EF" w:rsidRPr="007A4CC3">
        <w:rPr>
          <w:rFonts w:ascii="Times New Roman" w:hAnsi="Times New Roman" w:cs="Times New Roman"/>
        </w:rPr>
        <w:t xml:space="preserve">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>, e-OZUSPOJ a                             e-VPDPP</w:t>
      </w:r>
      <w:r w:rsidR="00C617EF" w:rsidRPr="007A4CC3">
        <w:rPr>
          <w:rFonts w:ascii="Times New Roman" w:hAnsi="Times New Roman" w:cs="Times New Roman"/>
        </w:rPr>
        <w:t xml:space="preserve"> </w:t>
      </w:r>
      <w:r w:rsidRPr="007A4CC3">
        <w:rPr>
          <w:rFonts w:ascii="Times New Roman" w:hAnsi="Times New Roman" w:cs="Times New Roman"/>
        </w:rPr>
        <w:t>je autorským dílem ve smyslu zákona č.  121/2000 Sb., ve znění pozdějších předpisů.</w:t>
      </w:r>
    </w:p>
    <w:p w14:paraId="7C32E271" w14:textId="3D4F3443" w:rsidR="00F451E3" w:rsidRPr="007A4CC3" w:rsidRDefault="006335A2">
      <w:pPr>
        <w:pStyle w:val="slovn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FLUX zajistí zdarma opravy vad programu FLUXPAM 5 a jeho </w:t>
      </w:r>
      <w:r w:rsidR="00C617EF" w:rsidRPr="007A4CC3">
        <w:rPr>
          <w:rFonts w:ascii="Times New Roman" w:hAnsi="Times New Roman" w:cs="Times New Roman"/>
        </w:rPr>
        <w:t xml:space="preserve">modulů Výplatní pásky </w:t>
      </w:r>
      <w:r w:rsidR="005D0543">
        <w:rPr>
          <w:rFonts w:ascii="Times New Roman" w:hAnsi="Times New Roman" w:cs="Times New Roman"/>
        </w:rPr>
        <w:t xml:space="preserve">                          </w:t>
      </w:r>
      <w:r w:rsidR="00C617EF" w:rsidRPr="007A4CC3">
        <w:rPr>
          <w:rFonts w:ascii="Times New Roman" w:hAnsi="Times New Roman" w:cs="Times New Roman"/>
        </w:rPr>
        <w:t>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</w:t>
      </w:r>
      <w:r w:rsidR="005D0543">
        <w:rPr>
          <w:rFonts w:ascii="Times New Roman" w:hAnsi="Times New Roman" w:cs="Times New Roman"/>
        </w:rPr>
        <w:t xml:space="preserve">                         </w:t>
      </w:r>
      <w:r w:rsidR="00C617EF">
        <w:rPr>
          <w:rFonts w:ascii="Times New Roman" w:hAnsi="Times New Roman" w:cs="Times New Roman"/>
        </w:rPr>
        <w:t>e-VPDPP</w:t>
      </w:r>
      <w:r w:rsidRPr="007A4CC3">
        <w:rPr>
          <w:rFonts w:ascii="Times New Roman" w:hAnsi="Times New Roman" w:cs="Times New Roman"/>
        </w:rPr>
        <w:t>, které uživatel u něj bude písemně reklamovat, v době úměrné charakteru vady, maximálně do jednoho měsíce po obdržení písemné reklamace, po dobu platnosti této smlouvy, s výjimkou závad způsobených:</w:t>
      </w:r>
    </w:p>
    <w:p w14:paraId="4725F446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selháním hardwarových systémů počítače</w:t>
      </w:r>
    </w:p>
    <w:p w14:paraId="1618F893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>živelnou pohromou</w:t>
      </w:r>
    </w:p>
    <w:p w14:paraId="5704DC65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 neodborným zásahem do systému</w:t>
      </w:r>
    </w:p>
    <w:p w14:paraId="7087E2FC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 nedodržením postupů uvedených v uživatelské příručce</w:t>
      </w:r>
    </w:p>
    <w:p w14:paraId="281BC4A6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 napadením systému viry</w:t>
      </w:r>
    </w:p>
    <w:p w14:paraId="4C53EBBF" w14:textId="77777777" w:rsidR="00F451E3" w:rsidRPr="007A4CC3" w:rsidRDefault="006335A2">
      <w:pPr>
        <w:pStyle w:val="Psmena"/>
        <w:rPr>
          <w:rFonts w:ascii="Times New Roman" w:hAnsi="Times New Roman" w:cs="Times New Roman"/>
        </w:rPr>
      </w:pPr>
      <w:r w:rsidRPr="007A4CC3">
        <w:rPr>
          <w:rFonts w:ascii="Times New Roman" w:hAnsi="Times New Roman" w:cs="Times New Roman"/>
        </w:rPr>
        <w:t xml:space="preserve">nesprávnou konfigurací systémů počítače.   </w:t>
      </w:r>
    </w:p>
    <w:p w14:paraId="4A87D740" w14:textId="1D47B371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FLUX nezodpovídá za škody, které vzniknou chybnou obsluhou programu FLUXPAM 5 a jeho </w:t>
      </w:r>
      <w:r w:rsidR="00C617EF" w:rsidRPr="007A4CC3">
        <w:rPr>
          <w:rFonts w:ascii="Times New Roman" w:hAnsi="Times New Roman" w:cs="Times New Roman"/>
        </w:rPr>
        <w:t>modulů Výplatní pásky 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e-VPDPP </w:t>
      </w:r>
      <w:r>
        <w:rPr>
          <w:rFonts w:ascii="Times New Roman" w:hAnsi="Times New Roman" w:cs="Times New Roman"/>
        </w:rPr>
        <w:t xml:space="preserve">nedodržením postupů uvedených v uživatelském manuálu a za ztrátu údajů, které sám nezpůsobil. </w:t>
      </w:r>
    </w:p>
    <w:p w14:paraId="58599C6C" w14:textId="77777777" w:rsidR="00F451E3" w:rsidRDefault="00F451E3">
      <w:pPr>
        <w:pStyle w:val="Kapitola"/>
        <w:rPr>
          <w:rFonts w:cs="Times New Roman"/>
        </w:rPr>
      </w:pPr>
    </w:p>
    <w:p w14:paraId="00D2C3D7" w14:textId="77777777" w:rsidR="00F451E3" w:rsidRDefault="006335A2">
      <w:pPr>
        <w:pStyle w:val="Nzevkapitol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užití</w:t>
      </w:r>
    </w:p>
    <w:p w14:paraId="30AFB219" w14:textId="349D7D74" w:rsidR="00F451E3" w:rsidRDefault="006335A2">
      <w:pPr>
        <w:pStyle w:val="slovn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 touto smlouvou na následujícím rozsahu užití </w:t>
      </w:r>
      <w:proofErr w:type="gramStart"/>
      <w:r>
        <w:rPr>
          <w:rFonts w:ascii="Times New Roman" w:hAnsi="Times New Roman" w:cs="Times New Roman"/>
        </w:rPr>
        <w:t xml:space="preserve">systému:   </w:t>
      </w:r>
      <w:proofErr w:type="gramEnd"/>
      <w:r>
        <w:rPr>
          <w:rFonts w:ascii="Times New Roman" w:hAnsi="Times New Roman" w:cs="Times New Roman"/>
        </w:rPr>
        <w:t xml:space="preserve">          FLUX uděluje uživateli právo k užití programu FLUXPAM 5 a jeho </w:t>
      </w:r>
      <w:r w:rsidR="00C617EF" w:rsidRPr="007A4CC3">
        <w:rPr>
          <w:rFonts w:ascii="Times New Roman" w:hAnsi="Times New Roman" w:cs="Times New Roman"/>
        </w:rPr>
        <w:t xml:space="preserve">modulů Výplatní pásky </w:t>
      </w:r>
      <w:r w:rsidR="005D0543">
        <w:rPr>
          <w:rFonts w:ascii="Times New Roman" w:hAnsi="Times New Roman" w:cs="Times New Roman"/>
        </w:rPr>
        <w:t xml:space="preserve">               </w:t>
      </w:r>
      <w:r w:rsidR="00C617EF" w:rsidRPr="007A4CC3">
        <w:rPr>
          <w:rFonts w:ascii="Times New Roman" w:hAnsi="Times New Roman" w:cs="Times New Roman"/>
        </w:rPr>
        <w:t>e-mailem, e-RELDP, 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</w:t>
      </w:r>
      <w:r w:rsidR="005D0543">
        <w:rPr>
          <w:rFonts w:ascii="Times New Roman" w:hAnsi="Times New Roman" w:cs="Times New Roman"/>
        </w:rPr>
        <w:t xml:space="preserve">               </w:t>
      </w:r>
      <w:r w:rsidR="00C617EF">
        <w:rPr>
          <w:rFonts w:ascii="Times New Roman" w:hAnsi="Times New Roman" w:cs="Times New Roman"/>
        </w:rPr>
        <w:t xml:space="preserve">e-VPDPP </w:t>
      </w:r>
      <w:r>
        <w:rPr>
          <w:rFonts w:ascii="Times New Roman" w:hAnsi="Times New Roman" w:cs="Times New Roman"/>
        </w:rPr>
        <w:t xml:space="preserve">v nesíťové verzi pro </w:t>
      </w:r>
      <w:r w:rsidR="007B6BE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0 osobních čísel</w:t>
      </w:r>
      <w:r w:rsidR="007B6BE2">
        <w:rPr>
          <w:rFonts w:ascii="Times New Roman" w:hAnsi="Times New Roman" w:cs="Times New Roman"/>
        </w:rPr>
        <w:t xml:space="preserve">, </w:t>
      </w:r>
      <w:proofErr w:type="spellStart"/>
      <w:r w:rsidR="007B6BE2">
        <w:rPr>
          <w:rFonts w:ascii="Times New Roman" w:hAnsi="Times New Roman" w:cs="Times New Roman"/>
        </w:rPr>
        <w:t>multiverzi</w:t>
      </w:r>
      <w:proofErr w:type="spellEnd"/>
      <w:r w:rsidR="007B6BE2">
        <w:rPr>
          <w:rFonts w:ascii="Times New Roman" w:hAnsi="Times New Roman" w:cs="Times New Roman"/>
        </w:rPr>
        <w:t xml:space="preserve"> pro 15 organizací,</w:t>
      </w:r>
      <w:r>
        <w:rPr>
          <w:rFonts w:ascii="Times New Roman" w:hAnsi="Times New Roman" w:cs="Times New Roman"/>
        </w:rPr>
        <w:t xml:space="preserve"> na dobu neurčitou pro účely zpracování personální a mzdové agendy uživatele. Jakékoliv jiné užití, pokud nebude dohodnuto zvláštní smlouvou, je v rozporu s právy nositelů autorských práv, zejména další šíření formou kopírování, půjčování, prodeje jiným subjektům i v rámci dohodnutého uživatele, pokud půjde o jinou než v této smlouvě dohodnutou formu užití. </w:t>
      </w:r>
    </w:p>
    <w:p w14:paraId="5F503C41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případě neoprávněného šíření programu FLUXPAM 5 uživatelem uhradí uživatel </w:t>
      </w:r>
      <w:proofErr w:type="spellStart"/>
      <w:r>
        <w:rPr>
          <w:rFonts w:ascii="Times New Roman" w:hAnsi="Times New Roman" w:cs="Times New Roman"/>
        </w:rPr>
        <w:t>FLUXu</w:t>
      </w:r>
      <w:proofErr w:type="spellEnd"/>
      <w:r>
        <w:rPr>
          <w:rFonts w:ascii="Times New Roman" w:hAnsi="Times New Roman" w:cs="Times New Roman"/>
        </w:rPr>
        <w:t xml:space="preserve"> smluvní pokutu ve výši 100 000 Kč za každý případ, nárok na náhradu škody tím není dotčen.</w:t>
      </w:r>
    </w:p>
    <w:p w14:paraId="2424606B" w14:textId="77777777" w:rsidR="00F451E3" w:rsidRDefault="00F451E3">
      <w:pPr>
        <w:pStyle w:val="Kapitola"/>
        <w:rPr>
          <w:rFonts w:cs="Times New Roman"/>
        </w:rPr>
      </w:pPr>
    </w:p>
    <w:p w14:paraId="2293C017" w14:textId="77777777" w:rsidR="00F451E3" w:rsidRDefault="006335A2">
      <w:pPr>
        <w:pStyle w:val="Nzevkapitol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prací a způsob fakturace</w:t>
      </w:r>
    </w:p>
    <w:p w14:paraId="193CF651" w14:textId="193CFC91" w:rsidR="00F451E3" w:rsidRDefault="006335A2">
      <w:pPr>
        <w:pStyle w:val="slovn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Všechny ceny jsou uváděny vždy bez DPH, faktury </w:t>
      </w:r>
      <w:proofErr w:type="spellStart"/>
      <w:r>
        <w:rPr>
          <w:rFonts w:ascii="Times New Roman" w:hAnsi="Times New Roman" w:cs="Times New Roman"/>
        </w:rPr>
        <w:t>FLUXem</w:t>
      </w:r>
      <w:proofErr w:type="spellEnd"/>
      <w:r>
        <w:rPr>
          <w:rFonts w:ascii="Times New Roman" w:hAnsi="Times New Roman" w:cs="Times New Roman"/>
        </w:rPr>
        <w:t xml:space="preserve"> vystavené budou tuto daň obsahovat. Fakturace bude prováděna nejpozději do 15 dnů od uskutečnění zdanitelných plnění se splatností 14 dní. </w:t>
      </w:r>
    </w:p>
    <w:p w14:paraId="37B5E793" w14:textId="07294A71" w:rsidR="00723E88" w:rsidRPr="00723E88" w:rsidRDefault="006335A2" w:rsidP="00723E88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údržbu programu FLUXPAM 5 a jeho </w:t>
      </w:r>
      <w:r w:rsidR="00C617EF" w:rsidRPr="007A4CC3">
        <w:rPr>
          <w:rFonts w:ascii="Times New Roman" w:hAnsi="Times New Roman" w:cs="Times New Roman"/>
        </w:rPr>
        <w:t>modulů Výplatní pásky e-mailem, e-</w:t>
      </w:r>
      <w:proofErr w:type="gramStart"/>
      <w:r w:rsidR="00C617EF" w:rsidRPr="007A4CC3">
        <w:rPr>
          <w:rFonts w:ascii="Times New Roman" w:hAnsi="Times New Roman" w:cs="Times New Roman"/>
        </w:rPr>
        <w:t xml:space="preserve">RELDP, </w:t>
      </w:r>
      <w:r w:rsidR="005D0543">
        <w:rPr>
          <w:rFonts w:ascii="Times New Roman" w:hAnsi="Times New Roman" w:cs="Times New Roman"/>
        </w:rPr>
        <w:t xml:space="preserve">  </w:t>
      </w:r>
      <w:proofErr w:type="gramEnd"/>
      <w:r w:rsidR="005D0543">
        <w:rPr>
          <w:rFonts w:ascii="Times New Roman" w:hAnsi="Times New Roman" w:cs="Times New Roman"/>
        </w:rPr>
        <w:t xml:space="preserve">                         </w:t>
      </w:r>
      <w:r w:rsidR="00C617EF" w:rsidRPr="007A4CC3">
        <w:rPr>
          <w:rFonts w:ascii="Times New Roman" w:hAnsi="Times New Roman" w:cs="Times New Roman"/>
        </w:rPr>
        <w:t>e-REPOJ, e-PVPOJ, e-NEMPRI</w:t>
      </w:r>
      <w:r w:rsidR="00C617EF">
        <w:rPr>
          <w:rFonts w:ascii="Times New Roman" w:hAnsi="Times New Roman" w:cs="Times New Roman"/>
        </w:rPr>
        <w:t>,</w:t>
      </w:r>
      <w:r w:rsidR="00C617EF" w:rsidRPr="007A4CC3">
        <w:rPr>
          <w:rFonts w:ascii="Times New Roman" w:hAnsi="Times New Roman" w:cs="Times New Roman"/>
        </w:rPr>
        <w:t xml:space="preserve"> e-Neschopenky</w:t>
      </w:r>
      <w:r w:rsidR="00C617EF">
        <w:rPr>
          <w:rFonts w:ascii="Times New Roman" w:hAnsi="Times New Roman" w:cs="Times New Roman"/>
        </w:rPr>
        <w:t xml:space="preserve">, e-OZUSPOJ a e-VPDPP </w:t>
      </w:r>
      <w:r>
        <w:rPr>
          <w:rFonts w:ascii="Times New Roman" w:hAnsi="Times New Roman" w:cs="Times New Roman"/>
        </w:rPr>
        <w:t xml:space="preserve">v nesíťové verzi pro </w:t>
      </w:r>
      <w:r w:rsidR="007B6BE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0 osobních čísel</w:t>
      </w:r>
      <w:r w:rsidR="007B6BE2">
        <w:rPr>
          <w:rFonts w:ascii="Times New Roman" w:hAnsi="Times New Roman" w:cs="Times New Roman"/>
        </w:rPr>
        <w:t xml:space="preserve">, </w:t>
      </w:r>
      <w:proofErr w:type="spellStart"/>
      <w:r w:rsidR="007B6BE2">
        <w:rPr>
          <w:rFonts w:ascii="Times New Roman" w:hAnsi="Times New Roman" w:cs="Times New Roman"/>
        </w:rPr>
        <w:t>multiverzi</w:t>
      </w:r>
      <w:proofErr w:type="spellEnd"/>
      <w:r w:rsidR="007B6BE2">
        <w:rPr>
          <w:rFonts w:ascii="Times New Roman" w:hAnsi="Times New Roman" w:cs="Times New Roman"/>
        </w:rPr>
        <w:t xml:space="preserve"> pro 15 organizací,</w:t>
      </w:r>
      <w:r>
        <w:rPr>
          <w:rFonts w:ascii="Times New Roman" w:hAnsi="Times New Roman" w:cs="Times New Roman"/>
        </w:rPr>
        <w:t xml:space="preserve"> v rozsahu dle čl. II. odst. 1, je uživatel povinen hradit </w:t>
      </w:r>
      <w:proofErr w:type="spellStart"/>
      <w:r>
        <w:rPr>
          <w:rFonts w:ascii="Times New Roman" w:hAnsi="Times New Roman" w:cs="Times New Roman"/>
        </w:rPr>
        <w:t>FLUXu</w:t>
      </w:r>
      <w:proofErr w:type="spellEnd"/>
      <w:r>
        <w:rPr>
          <w:rFonts w:ascii="Times New Roman" w:hAnsi="Times New Roman" w:cs="Times New Roman"/>
        </w:rPr>
        <w:t xml:space="preserve"> po dobu platnosti této smlouvy částku </w:t>
      </w:r>
      <w:r w:rsidR="00D5389E">
        <w:rPr>
          <w:rFonts w:ascii="Times New Roman" w:hAnsi="Times New Roman" w:cs="Times New Roman"/>
        </w:rPr>
        <w:t>44 256</w:t>
      </w:r>
      <w:r>
        <w:rPr>
          <w:rFonts w:ascii="Times New Roman" w:hAnsi="Times New Roman" w:cs="Times New Roman"/>
        </w:rPr>
        <w:t xml:space="preserve"> Kč za rok. </w:t>
      </w:r>
      <w:r w:rsidR="00723E88" w:rsidRPr="00723E88">
        <w:rPr>
          <w:rFonts w:ascii="Times New Roman" w:hAnsi="Times New Roman" w:cs="Times New Roman"/>
        </w:rPr>
        <w:t xml:space="preserve">Tato částka bude splatná čtvrtletními splátkami ve výši </w:t>
      </w:r>
      <w:r w:rsidR="00D5389E">
        <w:rPr>
          <w:rFonts w:ascii="Times New Roman" w:hAnsi="Times New Roman" w:cs="Times New Roman"/>
        </w:rPr>
        <w:t xml:space="preserve">11 064 </w:t>
      </w:r>
      <w:r w:rsidR="00723E88" w:rsidRPr="00723E88">
        <w:rPr>
          <w:rFonts w:ascii="Times New Roman" w:hAnsi="Times New Roman" w:cs="Times New Roman"/>
        </w:rPr>
        <w:t>Kč vždy k poslednímu dni čtvrtletí, za které se platí. Datem uskutečnění těchto zdanitelných plnění je poslední den kalendářního čtvrtletí. Cena bude upravena vždy k 1. lednu následujícího roku dle oficiálního indexu inflace roku předchozího</w:t>
      </w:r>
      <w:r w:rsidR="00AA3545">
        <w:rPr>
          <w:rFonts w:ascii="Times New Roman" w:hAnsi="Times New Roman" w:cs="Times New Roman"/>
        </w:rPr>
        <w:t>, a to od roku 2026</w:t>
      </w:r>
      <w:r w:rsidR="00723E88" w:rsidRPr="00723E88">
        <w:rPr>
          <w:rFonts w:ascii="Times New Roman" w:hAnsi="Times New Roman" w:cs="Times New Roman"/>
        </w:rPr>
        <w:t xml:space="preserve">. </w:t>
      </w:r>
    </w:p>
    <w:p w14:paraId="03C14210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služby podle čl. II odst. 2 b) a c) budou účtovány podle rozsahu poskytnutých služeb za ceny podle platného ceníku </w:t>
      </w:r>
      <w:proofErr w:type="spellStart"/>
      <w:r>
        <w:rPr>
          <w:rFonts w:ascii="Times New Roman" w:hAnsi="Times New Roman" w:cs="Times New Roman"/>
        </w:rPr>
        <w:t>FLUXu</w:t>
      </w:r>
      <w:proofErr w:type="spellEnd"/>
      <w:r>
        <w:rPr>
          <w:rFonts w:ascii="Times New Roman" w:hAnsi="Times New Roman" w:cs="Times New Roman"/>
        </w:rPr>
        <w:t>. Zdanitelné plnění se považuje za uskutečněné dnem převzetí prací.</w:t>
      </w:r>
    </w:p>
    <w:p w14:paraId="28100D5F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nedodržení termínu splatnosti zaplatí uživatel </w:t>
      </w:r>
      <w:proofErr w:type="spellStart"/>
      <w:r>
        <w:rPr>
          <w:rFonts w:ascii="Times New Roman" w:hAnsi="Times New Roman" w:cs="Times New Roman"/>
        </w:rPr>
        <w:t>FLUXu</w:t>
      </w:r>
      <w:proofErr w:type="spellEnd"/>
      <w:r>
        <w:rPr>
          <w:rFonts w:ascii="Times New Roman" w:hAnsi="Times New Roman" w:cs="Times New Roman"/>
        </w:rPr>
        <w:t xml:space="preserve"> penále ve výši 0,05 % z částky náležící </w:t>
      </w:r>
      <w:proofErr w:type="spellStart"/>
      <w:r>
        <w:rPr>
          <w:rFonts w:ascii="Times New Roman" w:hAnsi="Times New Roman" w:cs="Times New Roman"/>
        </w:rPr>
        <w:t>FLUXu</w:t>
      </w:r>
      <w:proofErr w:type="spellEnd"/>
      <w:r>
        <w:rPr>
          <w:rFonts w:ascii="Times New Roman" w:hAnsi="Times New Roman" w:cs="Times New Roman"/>
        </w:rPr>
        <w:t xml:space="preserve"> za každý den prodlení.</w:t>
      </w:r>
    </w:p>
    <w:p w14:paraId="0ADDB9C6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za plnění předmětu smlouvy jsou sjednány dohodou, ve smyslu zákona 526/90 Sb.</w:t>
      </w:r>
    </w:p>
    <w:p w14:paraId="714B3279" w14:textId="77777777" w:rsidR="005D0543" w:rsidRDefault="005D0543" w:rsidP="005D0543">
      <w:pPr>
        <w:pStyle w:val="slovn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5B6826F2" w14:textId="77777777" w:rsidR="005D0543" w:rsidRDefault="005D0543" w:rsidP="005D0543">
      <w:pPr>
        <w:pStyle w:val="slovn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772CA69C" w14:textId="77777777" w:rsidR="00F451E3" w:rsidRDefault="006335A2">
      <w:pPr>
        <w:pStyle w:val="Kapitola"/>
        <w:numPr>
          <w:ilvl w:val="0"/>
          <w:numId w:val="0"/>
        </w:numPr>
        <w:ind w:left="720"/>
        <w:rPr>
          <w:rFonts w:cs="Times New Roman"/>
          <w:sz w:val="22"/>
        </w:rPr>
      </w:pPr>
      <w:r>
        <w:rPr>
          <w:rFonts w:cs="Times New Roman"/>
          <w:sz w:val="22"/>
        </w:rPr>
        <w:t>VII.</w:t>
      </w:r>
    </w:p>
    <w:p w14:paraId="0700AC08" w14:textId="77777777" w:rsidR="00F451E3" w:rsidRDefault="006335A2">
      <w:pPr>
        <w:pStyle w:val="NzevlnkuSmlouvy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Závěrečná ustanovení</w:t>
      </w:r>
    </w:p>
    <w:p w14:paraId="3FD45E09" w14:textId="77777777" w:rsidR="00F451E3" w:rsidRDefault="006335A2">
      <w:pPr>
        <w:pStyle w:val="slovn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Každá ze smluvních stran může od smlouvy odstoupit okamžitě v případě hrubého porušení povinností druhé smluvní strany. Nárok na náhradu škody tím není dotčen.</w:t>
      </w:r>
    </w:p>
    <w:p w14:paraId="512862C6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je možno doplňovat pouze písemnou formou se souhlasem obou smluvních stran v podobě dodatků k této smlouvě.</w:t>
      </w:r>
    </w:p>
    <w:p w14:paraId="1562282A" w14:textId="77777777" w:rsidR="00F451E3" w:rsidRPr="0016777B" w:rsidRDefault="006335A2">
      <w:pPr>
        <w:pStyle w:val="slovn"/>
        <w:rPr>
          <w:rFonts w:ascii="Times New Roman" w:hAnsi="Times New Roman" w:cs="Times New Roman"/>
        </w:rPr>
      </w:pPr>
      <w:r w:rsidRPr="0016777B">
        <w:rPr>
          <w:rFonts w:ascii="Times New Roman" w:hAnsi="Times New Roman" w:cs="Times New Roman"/>
        </w:rPr>
        <w:t>Každá smluvní strana se zavazuje bezodkladně informovat stranu druhou o všech okolnostech, které ohrozí nebo znemožní plnění závazků vyplývajících z této smlouvy a dohodnout opatření k jejich odstranění.</w:t>
      </w:r>
    </w:p>
    <w:p w14:paraId="72C967FD" w14:textId="77777777" w:rsidR="0016777B" w:rsidRPr="0016777B" w:rsidRDefault="0016777B" w:rsidP="0016777B">
      <w:pPr>
        <w:pStyle w:val="slovn"/>
        <w:rPr>
          <w:rFonts w:ascii="Times New Roman" w:hAnsi="Times New Roman" w:cs="Times New Roman"/>
        </w:rPr>
      </w:pPr>
      <w:r w:rsidRPr="0016777B">
        <w:rPr>
          <w:rFonts w:ascii="Times New Roman" w:hAnsi="Times New Roman" w:cs="Times New Roman"/>
        </w:rPr>
        <w:t>Pokud není ve smlouvě uvedeno jinak, řídí se práva a povinnosti obou smluvních stran zákonem 110/2019 Sb., o zpracování osobních údajů.</w:t>
      </w:r>
    </w:p>
    <w:p w14:paraId="5D1D434D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se uzavírá na dobu neurčitou, s výpovědní lhůtou šest měsíců s výjimkou případů dle čl. VII. odst. 1.</w:t>
      </w:r>
    </w:p>
    <w:p w14:paraId="46ABD93C" w14:textId="77777777" w:rsidR="00F451E3" w:rsidRDefault="006335A2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vyhotovena ve dvou stejnopisech a každá ze smluvních stran obdrží jedno vyhotovení.</w:t>
      </w:r>
    </w:p>
    <w:p w14:paraId="17E02460" w14:textId="77777777" w:rsidR="00776A21" w:rsidRDefault="00776A21" w:rsidP="00776A21">
      <w:pPr>
        <w:pStyle w:val="slov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dnem podpisu obou smluvních stran a účinnosti od 1. 1. 2025.</w:t>
      </w:r>
    </w:p>
    <w:p w14:paraId="7071B9CB" w14:textId="255CBC22" w:rsidR="00F451E3" w:rsidRDefault="00F451E3">
      <w:pPr>
        <w:pStyle w:val="slovn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71AA2E3A" w14:textId="77777777" w:rsidR="00AC4BF7" w:rsidRDefault="00AC4BF7">
      <w:pPr>
        <w:pStyle w:val="slovn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55F193FC" w14:textId="11CCE181" w:rsidR="00F451E3" w:rsidRDefault="006335A2">
      <w:pPr>
        <w:pStyle w:val="slovn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</w:t>
      </w:r>
      <w:r w:rsidR="00AC4BF7">
        <w:rPr>
          <w:rFonts w:ascii="Times New Roman" w:hAnsi="Times New Roman" w:cs="Times New Roman"/>
        </w:rPr>
        <w:t xml:space="preserve">: 24. 10. 2024 </w:t>
      </w:r>
      <w:r w:rsidR="00AC4BF7">
        <w:rPr>
          <w:rFonts w:ascii="Times New Roman" w:hAnsi="Times New Roman" w:cs="Times New Roman"/>
        </w:rPr>
        <w:tab/>
      </w:r>
      <w:r w:rsidR="00AC4B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V </w:t>
      </w:r>
      <w:r w:rsidR="00144B40">
        <w:rPr>
          <w:rFonts w:ascii="Times New Roman" w:hAnsi="Times New Roman" w:cs="Times New Roman"/>
        </w:rPr>
        <w:t>Kroměříži</w:t>
      </w:r>
      <w:r w:rsidR="00517C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dne</w:t>
      </w:r>
      <w:r w:rsidR="00AC4BF7">
        <w:rPr>
          <w:rFonts w:ascii="Times New Roman" w:hAnsi="Times New Roman" w:cs="Times New Roman"/>
        </w:rPr>
        <w:t xml:space="preserve">: 22. 10. </w:t>
      </w:r>
      <w:r>
        <w:rPr>
          <w:rFonts w:ascii="Times New Roman" w:hAnsi="Times New Roman" w:cs="Times New Roman"/>
        </w:rPr>
        <w:t>202</w:t>
      </w:r>
      <w:r w:rsidR="00CA7581">
        <w:rPr>
          <w:rFonts w:ascii="Times New Roman" w:hAnsi="Times New Roman" w:cs="Times New Roman"/>
        </w:rPr>
        <w:t>4</w:t>
      </w:r>
    </w:p>
    <w:p w14:paraId="2FC71279" w14:textId="77777777" w:rsidR="00F451E3" w:rsidRDefault="00F451E3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031C8354" w14:textId="77777777" w:rsidR="00F451E3" w:rsidRDefault="00F451E3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176628C5" w14:textId="77777777" w:rsidR="00D5389E" w:rsidRDefault="00D5389E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64026D5A" w14:textId="77777777" w:rsidR="00D5389E" w:rsidRDefault="00D5389E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77E6D90C" w14:textId="77777777" w:rsidR="00F451E3" w:rsidRDefault="00F451E3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6E218FA7" w14:textId="77777777" w:rsidR="00F451E3" w:rsidRDefault="006335A2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……………………………...                                    ………………………………...</w:t>
      </w:r>
    </w:p>
    <w:p w14:paraId="1890F8F9" w14:textId="77777777" w:rsidR="00F451E3" w:rsidRDefault="006335A2">
      <w:pPr>
        <w:pStyle w:val="slov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FLUX                                                                              uživatel</w:t>
      </w:r>
    </w:p>
    <w:sectPr w:rsidR="00F451E3" w:rsidSect="00EB4F9C">
      <w:footerReference w:type="default" r:id="rId8"/>
      <w:pgSz w:w="11906" w:h="16838"/>
      <w:pgMar w:top="1134" w:right="1274" w:bottom="1276" w:left="1800" w:header="708" w:footer="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7275" w14:textId="77777777" w:rsidR="00A91863" w:rsidRDefault="00A91863">
      <w:pPr>
        <w:spacing w:after="0"/>
      </w:pPr>
      <w:r>
        <w:separator/>
      </w:r>
    </w:p>
    <w:p w14:paraId="1867F09C" w14:textId="77777777" w:rsidR="00A91863" w:rsidRDefault="00A91863"/>
  </w:endnote>
  <w:endnote w:type="continuationSeparator" w:id="0">
    <w:p w14:paraId="4BFC08EB" w14:textId="77777777" w:rsidR="00A91863" w:rsidRDefault="00A91863">
      <w:pPr>
        <w:spacing w:after="0"/>
      </w:pPr>
      <w:r>
        <w:continuationSeparator/>
      </w:r>
    </w:p>
    <w:p w14:paraId="1EEF055A" w14:textId="77777777" w:rsidR="00A91863" w:rsidRDefault="00A9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86F2" w14:textId="77777777" w:rsidR="00F451E3" w:rsidRDefault="00144B4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CC3">
      <w:rPr>
        <w:noProof/>
      </w:rPr>
      <w:t>2</w:t>
    </w:r>
    <w:r>
      <w:rPr>
        <w:noProof/>
      </w:rPr>
      <w:fldChar w:fldCharType="end"/>
    </w:r>
  </w:p>
  <w:p w14:paraId="1C47A564" w14:textId="77777777" w:rsidR="00F451E3" w:rsidRDefault="00F451E3">
    <w:pPr>
      <w:pStyle w:val="Zpat"/>
      <w:jc w:val="center"/>
    </w:pPr>
  </w:p>
  <w:p w14:paraId="03A0BF01" w14:textId="77777777" w:rsidR="00F451E3" w:rsidRDefault="00F45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86EC" w14:textId="77777777" w:rsidR="00A91863" w:rsidRDefault="00A91863">
      <w:pPr>
        <w:spacing w:after="0"/>
      </w:pPr>
      <w:r>
        <w:separator/>
      </w:r>
    </w:p>
    <w:p w14:paraId="5D8AD78F" w14:textId="77777777" w:rsidR="00A91863" w:rsidRDefault="00A91863"/>
  </w:footnote>
  <w:footnote w:type="continuationSeparator" w:id="0">
    <w:p w14:paraId="6D9DFABC" w14:textId="77777777" w:rsidR="00A91863" w:rsidRDefault="00A91863">
      <w:pPr>
        <w:spacing w:after="0"/>
      </w:pPr>
      <w:r>
        <w:continuationSeparator/>
      </w:r>
    </w:p>
    <w:p w14:paraId="60A8F98D" w14:textId="77777777" w:rsidR="00A91863" w:rsidRDefault="00A91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1F8413C"/>
    <w:multiLevelType w:val="hybridMultilevel"/>
    <w:tmpl w:val="4E3E38D6"/>
    <w:lvl w:ilvl="0" w:tplc="C4520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E5D47"/>
    <w:multiLevelType w:val="singleLevel"/>
    <w:tmpl w:val="B2BA1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FB5900"/>
    <w:multiLevelType w:val="multilevel"/>
    <w:tmpl w:val="BC161E9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8BC4AD7"/>
    <w:multiLevelType w:val="multilevel"/>
    <w:tmpl w:val="9738CC14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Restart w:val="0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B94521E"/>
    <w:multiLevelType w:val="singleLevel"/>
    <w:tmpl w:val="D1FEB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970EDC"/>
    <w:multiLevelType w:val="multilevel"/>
    <w:tmpl w:val="478E7DB4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CB340D"/>
    <w:multiLevelType w:val="hybridMultilevel"/>
    <w:tmpl w:val="1C10D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D3F91"/>
    <w:multiLevelType w:val="multilevel"/>
    <w:tmpl w:val="F672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75A"/>
    <w:multiLevelType w:val="singleLevel"/>
    <w:tmpl w:val="76A053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2E327BD2"/>
    <w:multiLevelType w:val="hybridMultilevel"/>
    <w:tmpl w:val="0C1E5800"/>
    <w:lvl w:ilvl="0" w:tplc="C9566F5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25A7397"/>
    <w:multiLevelType w:val="multilevel"/>
    <w:tmpl w:val="3106FDFC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385258E6"/>
    <w:multiLevelType w:val="multilevel"/>
    <w:tmpl w:val="52DA03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654EFB"/>
    <w:multiLevelType w:val="multilevel"/>
    <w:tmpl w:val="FCCCB6E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1"/>
        </w:tabs>
        <w:ind w:left="226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6" w15:restartNumberingAfterBreak="0">
    <w:nsid w:val="415E75DA"/>
    <w:multiLevelType w:val="hybridMultilevel"/>
    <w:tmpl w:val="EFD8D8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4407B10"/>
    <w:multiLevelType w:val="hybridMultilevel"/>
    <w:tmpl w:val="3EAEF9F8"/>
    <w:lvl w:ilvl="0" w:tplc="46A0D426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41502"/>
    <w:multiLevelType w:val="hybridMultilevel"/>
    <w:tmpl w:val="2146D1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EB1D29"/>
    <w:multiLevelType w:val="hybridMultilevel"/>
    <w:tmpl w:val="E2CE8F7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5B42D57"/>
    <w:multiLevelType w:val="singleLevel"/>
    <w:tmpl w:val="4FF6108C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432"/>
      </w:pPr>
    </w:lvl>
  </w:abstractNum>
  <w:abstractNum w:abstractNumId="21" w15:restartNumberingAfterBreak="0">
    <w:nsid w:val="63C668FD"/>
    <w:multiLevelType w:val="multilevel"/>
    <w:tmpl w:val="FFAE71D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2" w15:restartNumberingAfterBreak="0">
    <w:nsid w:val="66397152"/>
    <w:multiLevelType w:val="multilevel"/>
    <w:tmpl w:val="4F783B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4150C3D"/>
    <w:multiLevelType w:val="singleLevel"/>
    <w:tmpl w:val="F0E06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6D0999"/>
    <w:multiLevelType w:val="singleLevel"/>
    <w:tmpl w:val="7CF2C9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B3019B"/>
    <w:multiLevelType w:val="singleLevel"/>
    <w:tmpl w:val="83A83E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C3D077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EE2E8D"/>
    <w:multiLevelType w:val="multilevel"/>
    <w:tmpl w:val="00169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4"/>
  </w:num>
  <w:num w:numId="5">
    <w:abstractNumId w:val="25"/>
  </w:num>
  <w:num w:numId="6">
    <w:abstractNumId w:val="13"/>
  </w:num>
  <w:num w:numId="7">
    <w:abstractNumId w:val="20"/>
  </w:num>
  <w:num w:numId="8">
    <w:abstractNumId w:val="12"/>
  </w:num>
  <w:num w:numId="9">
    <w:abstractNumId w:val="23"/>
  </w:num>
  <w:num w:numId="10">
    <w:abstractNumId w:val="27"/>
  </w:num>
  <w:num w:numId="11">
    <w:abstractNumId w:val="6"/>
  </w:num>
  <w:num w:numId="12">
    <w:abstractNumId w:val="9"/>
  </w:num>
  <w:num w:numId="13">
    <w:abstractNumId w:val="4"/>
  </w:num>
  <w:num w:numId="14">
    <w:abstractNumId w:val="14"/>
  </w:num>
  <w:num w:numId="15">
    <w:abstractNumId w:val="5"/>
  </w:num>
  <w:num w:numId="16">
    <w:abstractNumId w:val="26"/>
  </w:num>
  <w:num w:numId="17">
    <w:abstractNumId w:val="2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8"/>
  </w:num>
  <w:num w:numId="22">
    <w:abstractNumId w:val="16"/>
  </w:num>
  <w:num w:numId="23">
    <w:abstractNumId w:val="1"/>
  </w:num>
  <w:num w:numId="24">
    <w:abstractNumId w:val="21"/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7"/>
  </w:num>
  <w:num w:numId="34">
    <w:abstractNumId w:val="22"/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8"/>
  </w:num>
  <w:num w:numId="42">
    <w:abstractNumId w:val="17"/>
    <w:lvlOverride w:ilvl="0">
      <w:startOverride w:val="8"/>
    </w:lvlOverride>
  </w:num>
  <w:num w:numId="43">
    <w:abstractNumId w:val="17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17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E3"/>
    <w:rsid w:val="000F2EBD"/>
    <w:rsid w:val="001114AF"/>
    <w:rsid w:val="00144B40"/>
    <w:rsid w:val="0016777B"/>
    <w:rsid w:val="00311AD1"/>
    <w:rsid w:val="004823E8"/>
    <w:rsid w:val="004A6FC4"/>
    <w:rsid w:val="00512B1A"/>
    <w:rsid w:val="0051622D"/>
    <w:rsid w:val="00517C92"/>
    <w:rsid w:val="00562BF1"/>
    <w:rsid w:val="005B1111"/>
    <w:rsid w:val="005D0543"/>
    <w:rsid w:val="006335A2"/>
    <w:rsid w:val="006C7876"/>
    <w:rsid w:val="00723E88"/>
    <w:rsid w:val="00775F1E"/>
    <w:rsid w:val="00776A21"/>
    <w:rsid w:val="007A4CC3"/>
    <w:rsid w:val="007B6BE2"/>
    <w:rsid w:val="007B6EBF"/>
    <w:rsid w:val="00805593"/>
    <w:rsid w:val="008C3D3E"/>
    <w:rsid w:val="008E39D7"/>
    <w:rsid w:val="008F19FA"/>
    <w:rsid w:val="00936839"/>
    <w:rsid w:val="00A0436E"/>
    <w:rsid w:val="00A16ACB"/>
    <w:rsid w:val="00A91863"/>
    <w:rsid w:val="00AA3545"/>
    <w:rsid w:val="00AB7F6F"/>
    <w:rsid w:val="00AC4BF7"/>
    <w:rsid w:val="00B00AB3"/>
    <w:rsid w:val="00B00B0A"/>
    <w:rsid w:val="00C617EF"/>
    <w:rsid w:val="00C94122"/>
    <w:rsid w:val="00CA7581"/>
    <w:rsid w:val="00CC4806"/>
    <w:rsid w:val="00D5389E"/>
    <w:rsid w:val="00DA5BB2"/>
    <w:rsid w:val="00DE6F08"/>
    <w:rsid w:val="00DF5975"/>
    <w:rsid w:val="00E039B0"/>
    <w:rsid w:val="00EB4F9C"/>
    <w:rsid w:val="00EB541F"/>
    <w:rsid w:val="00F451E3"/>
    <w:rsid w:val="00F7628F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D8294"/>
  <w15:docId w15:val="{34C0CF84-6918-43BE-BE52-57877047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B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451E3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ASAPHeading 2"/>
    <w:basedOn w:val="Normln"/>
    <w:next w:val="Normln"/>
    <w:qFormat/>
    <w:rsid w:val="00F451E3"/>
    <w:p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4">
    <w:name w:val="heading 4"/>
    <w:basedOn w:val="Normln"/>
    <w:next w:val="Normln"/>
    <w:qFormat/>
    <w:rsid w:val="00F451E3"/>
    <w:p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1E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  <w:rsid w:val="00AC4BF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4BF7"/>
  </w:style>
  <w:style w:type="paragraph" w:styleId="Bezmezer">
    <w:name w:val="No Spacing"/>
    <w:uiPriority w:val="1"/>
    <w:qFormat/>
    <w:rsid w:val="00F451E3"/>
    <w:pPr>
      <w:keepNext/>
    </w:pPr>
  </w:style>
  <w:style w:type="paragraph" w:styleId="Zhlav">
    <w:name w:val="header"/>
    <w:basedOn w:val="Normln"/>
    <w:semiHidden/>
    <w:rsid w:val="00F451E3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Podnadpis1"/>
    <w:rsid w:val="00F451E3"/>
    <w:pPr>
      <w:jc w:val="center"/>
    </w:pPr>
    <w:rPr>
      <w:rFonts w:ascii="Arial" w:hAnsi="Arial"/>
      <w:b/>
      <w:caps/>
      <w:sz w:val="36"/>
    </w:rPr>
  </w:style>
  <w:style w:type="paragraph" w:customStyle="1" w:styleId="Podnadpis1">
    <w:name w:val="Podnadpis1"/>
    <w:basedOn w:val="Normln"/>
    <w:next w:val="Textvose"/>
    <w:rsid w:val="00F451E3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F451E3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F451E3"/>
    <w:pPr>
      <w:numPr>
        <w:numId w:val="15"/>
      </w:numPr>
      <w:spacing w:before="480" w:after="120"/>
      <w:jc w:val="center"/>
    </w:pPr>
    <w:rPr>
      <w:rFonts w:ascii="Times New Roman" w:hAnsi="Times New Roman"/>
      <w:sz w:val="20"/>
    </w:rPr>
  </w:style>
  <w:style w:type="paragraph" w:styleId="Zkladntext">
    <w:name w:val="Body Text"/>
    <w:basedOn w:val="Normln"/>
    <w:semiHidden/>
    <w:rsid w:val="00F451E3"/>
    <w:pPr>
      <w:spacing w:after="60"/>
    </w:pPr>
  </w:style>
  <w:style w:type="paragraph" w:customStyle="1" w:styleId="Nzevkapitoly">
    <w:name w:val="Název kapitoly"/>
    <w:basedOn w:val="Normln"/>
    <w:rsid w:val="00F451E3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F451E3"/>
    <w:pPr>
      <w:ind w:left="720" w:hanging="360"/>
      <w:outlineLvl w:val="1"/>
    </w:pPr>
    <w:rPr>
      <w:b/>
    </w:rPr>
  </w:style>
  <w:style w:type="paragraph" w:customStyle="1" w:styleId="Popisprogramu">
    <w:name w:val="Popis programu"/>
    <w:basedOn w:val="Normln"/>
    <w:rsid w:val="00F451E3"/>
    <w:pPr>
      <w:ind w:firstLine="425"/>
    </w:pPr>
  </w:style>
  <w:style w:type="paragraph" w:customStyle="1" w:styleId="Psmena">
    <w:name w:val="Písmena"/>
    <w:basedOn w:val="Normln"/>
    <w:rsid w:val="00F451E3"/>
    <w:pPr>
      <w:numPr>
        <w:ilvl w:val="3"/>
        <w:numId w:val="15"/>
      </w:numPr>
      <w:spacing w:before="120"/>
      <w:outlineLvl w:val="3"/>
    </w:pPr>
  </w:style>
  <w:style w:type="paragraph" w:customStyle="1" w:styleId="slovn">
    <w:name w:val="Číslování"/>
    <w:basedOn w:val="Normln"/>
    <w:rsid w:val="00F451E3"/>
    <w:pPr>
      <w:widowControl w:val="0"/>
      <w:numPr>
        <w:numId w:val="27"/>
      </w:numPr>
      <w:spacing w:before="100" w:after="100"/>
      <w:outlineLvl w:val="2"/>
    </w:pPr>
  </w:style>
  <w:style w:type="paragraph" w:customStyle="1" w:styleId="Znaka">
    <w:name w:val="Značka"/>
    <w:basedOn w:val="Normln"/>
    <w:rsid w:val="00F451E3"/>
    <w:pPr>
      <w:tabs>
        <w:tab w:val="num" w:pos="1800"/>
      </w:tabs>
      <w:ind w:left="1800" w:hanging="360"/>
    </w:pPr>
  </w:style>
  <w:style w:type="paragraph" w:styleId="slovanseznam">
    <w:name w:val="List Number"/>
    <w:basedOn w:val="Normln"/>
    <w:rsid w:val="00F451E3"/>
    <w:pPr>
      <w:numPr>
        <w:ilvl w:val="5"/>
        <w:numId w:val="15"/>
      </w:numPr>
    </w:pPr>
  </w:style>
  <w:style w:type="paragraph" w:customStyle="1" w:styleId="ZkltextTun">
    <w:name w:val="Zákl. text Tučně"/>
    <w:basedOn w:val="Zkladntext"/>
    <w:next w:val="Zkladntext"/>
    <w:rsid w:val="00F451E3"/>
    <w:rPr>
      <w:b/>
    </w:rPr>
  </w:style>
  <w:style w:type="paragraph" w:styleId="Hlavikaobsahu">
    <w:name w:val="toa heading"/>
    <w:basedOn w:val="Normln"/>
    <w:next w:val="Normln"/>
    <w:semiHidden/>
    <w:rsid w:val="00F451E3"/>
    <w:pPr>
      <w:spacing w:before="12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semiHidden/>
    <w:unhideWhenUsed/>
    <w:rsid w:val="00F45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51E3"/>
  </w:style>
  <w:style w:type="character" w:customStyle="1" w:styleId="Nadpis5Char">
    <w:name w:val="Nadpis 5 Char"/>
    <w:basedOn w:val="Standardnpsmoodstavce"/>
    <w:link w:val="Nadpis5"/>
    <w:uiPriority w:val="9"/>
    <w:semiHidden/>
    <w:rsid w:val="00F451E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mlouvy">
    <w:name w:val="OdstavecSmlouvy"/>
    <w:basedOn w:val="Normln"/>
    <w:rsid w:val="00F451E3"/>
    <w:pPr>
      <w:keepLines/>
      <w:tabs>
        <w:tab w:val="left" w:pos="426"/>
        <w:tab w:val="left" w:pos="1701"/>
      </w:tabs>
      <w:jc w:val="both"/>
    </w:pPr>
    <w:rPr>
      <w:sz w:val="24"/>
    </w:rPr>
  </w:style>
  <w:style w:type="paragraph" w:customStyle="1" w:styleId="NzevlnkuSmlouvy">
    <w:name w:val="NázevČlánkuSmlouvy"/>
    <w:basedOn w:val="Normln"/>
    <w:rsid w:val="00F451E3"/>
    <w:pPr>
      <w:widowControl w:val="0"/>
      <w:jc w:val="center"/>
    </w:pPr>
    <w:rPr>
      <w:b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E3"/>
    <w:rPr>
      <w:rFonts w:ascii="Tahoma" w:hAnsi="Tahoma" w:cs="Tahoma"/>
      <w:sz w:val="16"/>
      <w:szCs w:val="16"/>
    </w:rPr>
  </w:style>
  <w:style w:type="paragraph" w:customStyle="1" w:styleId="slolnkuSmlouvy">
    <w:name w:val="ČísloČlánkuSmlouvy"/>
    <w:basedOn w:val="Normln"/>
    <w:next w:val="Normln"/>
    <w:rsid w:val="00F451E3"/>
    <w:pPr>
      <w:spacing w:before="240" w:after="0"/>
      <w:jc w:val="center"/>
    </w:pPr>
    <w:rPr>
      <w:b/>
      <w:sz w:val="24"/>
    </w:rPr>
  </w:style>
  <w:style w:type="paragraph" w:customStyle="1" w:styleId="AA2-odst11">
    <w:name w:val="AA2 - odst. 1.1."/>
    <w:basedOn w:val="Normln"/>
    <w:rsid w:val="00F451E3"/>
    <w:pPr>
      <w:numPr>
        <w:ilvl w:val="1"/>
        <w:numId w:val="26"/>
      </w:numPr>
      <w:tabs>
        <w:tab w:val="clear" w:pos="1418"/>
        <w:tab w:val="num" w:pos="567"/>
      </w:tabs>
      <w:autoSpaceDE w:val="0"/>
      <w:autoSpaceDN w:val="0"/>
      <w:spacing w:line="240" w:lineRule="atLeast"/>
      <w:ind w:left="567" w:hanging="567"/>
      <w:jc w:val="both"/>
    </w:pPr>
    <w:rPr>
      <w:sz w:val="24"/>
    </w:rPr>
  </w:style>
  <w:style w:type="paragraph" w:customStyle="1" w:styleId="AA1-nadpis1">
    <w:name w:val="AA 1 - nadpis 1"/>
    <w:basedOn w:val="Normln"/>
    <w:rsid w:val="00F451E3"/>
    <w:pPr>
      <w:numPr>
        <w:numId w:val="26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 w:val="24"/>
      <w:u w:val="single"/>
    </w:rPr>
  </w:style>
  <w:style w:type="paragraph" w:customStyle="1" w:styleId="AA3N111">
    <w:name w:val="AA3 N 1.1.1"/>
    <w:basedOn w:val="Nadpis2"/>
    <w:rsid w:val="00F451E3"/>
    <w:pPr>
      <w:numPr>
        <w:ilvl w:val="2"/>
        <w:numId w:val="26"/>
      </w:numPr>
      <w:tabs>
        <w:tab w:val="clear" w:pos="2641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/>
      <w:b w:val="0"/>
      <w:bCs/>
      <w:i w:val="0"/>
      <w:szCs w:val="24"/>
    </w:rPr>
  </w:style>
  <w:style w:type="paragraph" w:customStyle="1" w:styleId="odsazen">
    <w:name w:val="odsazení"/>
    <w:basedOn w:val="Normln"/>
    <w:rsid w:val="00F451E3"/>
    <w:pPr>
      <w:ind w:left="1418"/>
    </w:pPr>
  </w:style>
  <w:style w:type="paragraph" w:styleId="Odstavecseseznamem">
    <w:name w:val="List Paragraph"/>
    <w:basedOn w:val="Normln"/>
    <w:uiPriority w:val="34"/>
    <w:qFormat/>
    <w:rsid w:val="00F451E3"/>
    <w:pPr>
      <w:tabs>
        <w:tab w:val="left" w:pos="2340"/>
      </w:tabs>
      <w:spacing w:after="0" w:line="240" w:lineRule="auto"/>
      <w:ind w:left="720"/>
      <w:contextualSpacing/>
    </w:pPr>
    <w:rPr>
      <w:rFonts w:eastAsia="Times New Roman"/>
      <w:bCs/>
      <w:sz w:val="20"/>
      <w:szCs w:val="24"/>
      <w:lang w:eastAsia="cs-CZ"/>
    </w:rPr>
  </w:style>
  <w:style w:type="paragraph" w:customStyle="1" w:styleId="Zklad1">
    <w:name w:val="Základ 1"/>
    <w:basedOn w:val="Normln"/>
    <w:qFormat/>
    <w:rsid w:val="00F451E3"/>
    <w:pPr>
      <w:numPr>
        <w:numId w:val="47"/>
      </w:numPr>
      <w:spacing w:before="240" w:after="120" w:line="240" w:lineRule="auto"/>
      <w:jc w:val="both"/>
    </w:pPr>
    <w:rPr>
      <w:rFonts w:eastAsia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qFormat/>
    <w:rsid w:val="00F451E3"/>
    <w:pPr>
      <w:numPr>
        <w:ilvl w:val="1"/>
        <w:numId w:val="47"/>
      </w:numPr>
      <w:spacing w:after="120" w:line="240" w:lineRule="auto"/>
      <w:ind w:left="709" w:hanging="715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F451E3"/>
    <w:pPr>
      <w:numPr>
        <w:ilvl w:val="2"/>
        <w:numId w:val="47"/>
      </w:numPr>
      <w:spacing w:after="120" w:line="240" w:lineRule="auto"/>
      <w:ind w:left="1418" w:hanging="698"/>
      <w:jc w:val="both"/>
    </w:pPr>
    <w:rPr>
      <w:rFonts w:eastAsia="Times New Roman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3C56-DCB1-4905-B9BD-1D980266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1497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Petr_K</dc:creator>
  <cp:lastModifiedBy>Miková Danuše</cp:lastModifiedBy>
  <cp:revision>2</cp:revision>
  <cp:lastPrinted>2009-04-29T09:19:00Z</cp:lastPrinted>
  <dcterms:created xsi:type="dcterms:W3CDTF">2024-10-24T07:22:00Z</dcterms:created>
  <dcterms:modified xsi:type="dcterms:W3CDTF">2024-10-24T07:22:00Z</dcterms:modified>
</cp:coreProperties>
</file>