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E26AB" w14:textId="4A0A74BB" w:rsidR="00730604" w:rsidRDefault="00730604" w:rsidP="00C405A9">
      <w:pPr>
        <w:pStyle w:val="Bezmez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  <w:r>
        <w:rPr>
          <w:noProof/>
          <w:lang w:eastAsia="cs-CZ"/>
        </w:rPr>
        <w:drawing>
          <wp:inline distT="0" distB="0" distL="0" distR="0" wp14:anchorId="393CFB49" wp14:editId="20AD2D6F">
            <wp:extent cx="2143125" cy="438150"/>
            <wp:effectExtent l="0" t="0" r="9525" b="0"/>
            <wp:docPr id="18425277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5BFBA9EA" wp14:editId="5DDB8858">
            <wp:extent cx="3514725" cy="1304925"/>
            <wp:effectExtent l="0" t="0" r="9525" b="9525"/>
            <wp:docPr id="93129015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B637D" w14:textId="77777777" w:rsidR="00730604" w:rsidRDefault="00730604" w:rsidP="00C405A9">
      <w:pPr>
        <w:pStyle w:val="Bezmez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</w:p>
    <w:p w14:paraId="6F38DD22" w14:textId="77777777" w:rsidR="00730604" w:rsidRDefault="00730604" w:rsidP="00C405A9">
      <w:pPr>
        <w:pStyle w:val="Bezmez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</w:p>
    <w:p w14:paraId="52865129" w14:textId="77777777" w:rsidR="00730604" w:rsidRDefault="00730604" w:rsidP="00C405A9">
      <w:pPr>
        <w:pStyle w:val="Bezmez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</w:p>
    <w:p w14:paraId="5FF881D9" w14:textId="7388648C" w:rsidR="00C405A9" w:rsidRDefault="00C405A9" w:rsidP="00C405A9">
      <w:pPr>
        <w:pStyle w:val="Bezmez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  <w:r w:rsidRPr="00C405A9"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 xml:space="preserve">Ostravské muzeum, příspěvková organizace </w:t>
      </w:r>
    </w:p>
    <w:p w14:paraId="53DB0D52" w14:textId="49A3E486" w:rsidR="00C405A9" w:rsidRPr="00C405A9" w:rsidRDefault="00C405A9" w:rsidP="00C405A9">
      <w:pPr>
        <w:pStyle w:val="Bezmez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S</w:t>
      </w:r>
      <w:r w:rsidR="00914AD2">
        <w:rPr>
          <w:rFonts w:asciiTheme="minorHAnsi" w:eastAsia="Times New Roman" w:hAnsiTheme="minorHAnsi" w:cstheme="minorHAnsi"/>
          <w:bCs/>
          <w:szCs w:val="24"/>
          <w:lang w:eastAsia="ar-SA"/>
        </w:rPr>
        <w:t>e sídlem: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  <w:t>Masarykovo náměstí 1, 728 41 Ostrava</w:t>
      </w:r>
    </w:p>
    <w:p w14:paraId="159AEE8A" w14:textId="3248D314" w:rsidR="00C405A9" w:rsidRDefault="00C405A9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IČO: 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 w:rsidR="00914AD2"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>00097594</w:t>
      </w:r>
    </w:p>
    <w:p w14:paraId="73BDDF40" w14:textId="2ED683A1" w:rsidR="00C405A9" w:rsidRDefault="00C405A9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Zastoupená: 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 w:rsidR="00914AD2"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Mgr. Filipem </w:t>
      </w:r>
      <w:proofErr w:type="spellStart"/>
      <w:r>
        <w:rPr>
          <w:rFonts w:asciiTheme="minorHAnsi" w:eastAsia="Times New Roman" w:hAnsiTheme="minorHAnsi" w:cstheme="minorHAnsi"/>
          <w:bCs/>
          <w:szCs w:val="24"/>
          <w:lang w:eastAsia="ar-SA"/>
        </w:rPr>
        <w:t>Petličkou</w:t>
      </w:r>
      <w:proofErr w:type="spellEnd"/>
    </w:p>
    <w:p w14:paraId="562A8027" w14:textId="3434CD07" w:rsidR="00C405A9" w:rsidRDefault="00C405A9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E-mail: 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 w:rsidR="00914AD2"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hyperlink r:id="rId8" w:history="1">
        <w:r w:rsidR="00914AD2" w:rsidRPr="00647823">
          <w:rPr>
            <w:rStyle w:val="Hypertextovodkaz"/>
            <w:rFonts w:asciiTheme="minorHAnsi" w:eastAsia="Times New Roman" w:hAnsiTheme="minorHAnsi" w:cstheme="minorHAnsi"/>
            <w:bCs/>
            <w:szCs w:val="24"/>
            <w:lang w:eastAsia="ar-SA"/>
          </w:rPr>
          <w:t>petlicka@ostrmuz.cz</w:t>
        </w:r>
      </w:hyperlink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</w:p>
    <w:p w14:paraId="37833335" w14:textId="275FA902" w:rsidR="00C405A9" w:rsidRDefault="00C405A9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Tel.: 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 w:rsidR="00914AD2"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>731 110 984</w:t>
      </w:r>
    </w:p>
    <w:p w14:paraId="4A802671" w14:textId="65F698D7" w:rsidR="00C405A9" w:rsidRDefault="00C405A9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(dále jen</w:t>
      </w:r>
      <w:r w:rsidR="00914AD2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Muzeum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) </w:t>
      </w:r>
    </w:p>
    <w:p w14:paraId="7A6CBDA1" w14:textId="77777777" w:rsidR="00C405A9" w:rsidRDefault="00C405A9" w:rsidP="00C405A9">
      <w:pPr>
        <w:pStyle w:val="Bezmezer"/>
        <w:ind w:left="2127" w:hanging="1701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621FB623" w14:textId="759B36ED" w:rsidR="00C405A9" w:rsidRDefault="00C405A9" w:rsidP="00C405A9">
      <w:pPr>
        <w:pStyle w:val="Bezmezer"/>
        <w:ind w:left="2127" w:hanging="1701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a</w:t>
      </w:r>
    </w:p>
    <w:p w14:paraId="654B49E4" w14:textId="77777777" w:rsidR="00C405A9" w:rsidRDefault="00C405A9" w:rsidP="00C405A9">
      <w:pPr>
        <w:pStyle w:val="Bezmezer"/>
        <w:ind w:left="2127" w:hanging="1701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0F29995E" w14:textId="14CB6B72" w:rsidR="00C405A9" w:rsidRPr="00C405A9" w:rsidRDefault="00C405A9" w:rsidP="00C405A9">
      <w:pPr>
        <w:pStyle w:val="Bezmez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  <w:r w:rsidRPr="00C405A9"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>Národní památkový ústav, státní příspěvková organizace</w:t>
      </w:r>
    </w:p>
    <w:p w14:paraId="785B781C" w14:textId="41AED74B" w:rsidR="00914AD2" w:rsidRDefault="00914AD2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Se sídlem: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  <w:t>Valdštejnské náměstí 162/3, 118 01 Praha 1</w:t>
      </w:r>
    </w:p>
    <w:p w14:paraId="07B519C5" w14:textId="6F65248B" w:rsidR="00914AD2" w:rsidRPr="001D4645" w:rsidRDefault="00914AD2" w:rsidP="00914AD2">
      <w:pPr>
        <w:pStyle w:val="Bezmezer"/>
        <w:ind w:left="2124" w:hanging="2124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Zastoupená: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  <w:t xml:space="preserve">Mgr. Michalem Zezulou, Ph.D., ředitelem územního odborného pracoviště </w:t>
      </w:r>
      <w:r w:rsidR="00491C94">
        <w:rPr>
          <w:rFonts w:asciiTheme="minorHAnsi" w:eastAsia="Times New Roman" w:hAnsiTheme="minorHAnsi" w:cstheme="minorHAnsi"/>
          <w:bCs/>
          <w:szCs w:val="24"/>
          <w:lang w:eastAsia="ar-SA"/>
        </w:rPr>
        <w:br/>
      </w: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>v Ostravě</w:t>
      </w:r>
    </w:p>
    <w:p w14:paraId="2E887AAE" w14:textId="77777777" w:rsidR="00914AD2" w:rsidRDefault="00914AD2" w:rsidP="00914AD2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IČO: </w:t>
      </w: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ab/>
        <w:t>75032333</w:t>
      </w:r>
    </w:p>
    <w:p w14:paraId="6C7FF7BE" w14:textId="54D37E82" w:rsidR="00C405A9" w:rsidRDefault="00914AD2" w:rsidP="00914AD2">
      <w:pPr>
        <w:pStyle w:val="Bezmezer"/>
        <w:ind w:left="2124" w:hanging="2124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Adresa pro doručování: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  <w:t>Národní památkový ústav, územní odborné pracoviště v Ostravě, odboje 1941/1, 702 00 Moravská Ostrava a Přívoz</w:t>
      </w:r>
    </w:p>
    <w:p w14:paraId="56E95A64" w14:textId="22066AB7" w:rsidR="00C405A9" w:rsidRDefault="00C405A9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(dále jen </w:t>
      </w:r>
      <w:r w:rsidR="000E5648">
        <w:rPr>
          <w:rFonts w:asciiTheme="minorHAnsi" w:eastAsia="Times New Roman" w:hAnsiTheme="minorHAnsi" w:cstheme="minorHAnsi"/>
          <w:bCs/>
          <w:szCs w:val="24"/>
          <w:lang w:eastAsia="ar-SA"/>
        </w:rPr>
        <w:t>NPÚ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>)</w:t>
      </w:r>
    </w:p>
    <w:p w14:paraId="31AAA56C" w14:textId="77777777" w:rsidR="00E52651" w:rsidRDefault="00E52651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598ABEE7" w14:textId="5AA0E25D" w:rsidR="00E52651" w:rsidRDefault="00E52651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uzavírají podle ustanovení par. 1746, odst. 2 zák. č. 89/2012 Sb., občanský zákoník tuto</w:t>
      </w:r>
    </w:p>
    <w:p w14:paraId="7C76908F" w14:textId="77777777" w:rsidR="00E52651" w:rsidRDefault="00E52651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4366DA77" w14:textId="5F043508" w:rsidR="00E52651" w:rsidRPr="00297613" w:rsidRDefault="00E52651" w:rsidP="00E52651">
      <w:pPr>
        <w:pStyle w:val="Bezmezer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</w:pPr>
      <w:r w:rsidRPr="00297613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>smlouvu o spolupráci:</w:t>
      </w:r>
    </w:p>
    <w:p w14:paraId="30AE294C" w14:textId="77777777" w:rsidR="00730604" w:rsidRDefault="00730604" w:rsidP="00E52651">
      <w:pPr>
        <w:pStyle w:val="Bezmezer"/>
        <w:jc w:val="center"/>
        <w:rPr>
          <w:rFonts w:asciiTheme="minorHAnsi" w:eastAsia="Times New Roman" w:hAnsiTheme="minorHAnsi" w:cstheme="minorHAnsi"/>
          <w:b/>
          <w:szCs w:val="24"/>
          <w:lang w:eastAsia="ar-SA"/>
        </w:rPr>
      </w:pPr>
    </w:p>
    <w:p w14:paraId="584C6D5C" w14:textId="1BDFE94B" w:rsidR="00F95A13" w:rsidRDefault="00F95A13" w:rsidP="00F95A13">
      <w:pPr>
        <w:pStyle w:val="Bezmezer"/>
        <w:numPr>
          <w:ilvl w:val="0"/>
          <w:numId w:val="1"/>
        </w:numPr>
        <w:jc w:val="center"/>
        <w:rPr>
          <w:rFonts w:asciiTheme="minorHAnsi" w:eastAsia="Times New Roman" w:hAnsiTheme="minorHAnsi" w:cstheme="minorHAnsi"/>
          <w:b/>
          <w:szCs w:val="24"/>
          <w:lang w:eastAsia="ar-SA"/>
        </w:rPr>
      </w:pPr>
      <w:r>
        <w:rPr>
          <w:rFonts w:asciiTheme="minorHAnsi" w:eastAsia="Times New Roman" w:hAnsiTheme="minorHAnsi" w:cstheme="minorHAnsi"/>
          <w:b/>
          <w:szCs w:val="24"/>
          <w:lang w:eastAsia="ar-SA"/>
        </w:rPr>
        <w:t>Účastníci</w:t>
      </w:r>
    </w:p>
    <w:p w14:paraId="6D290809" w14:textId="7C663D9D" w:rsidR="00730604" w:rsidRPr="001D4645" w:rsidRDefault="00730604" w:rsidP="00730604">
      <w:pPr>
        <w:pStyle w:val="Bezmezer"/>
        <w:numPr>
          <w:ilvl w:val="0"/>
          <w:numId w:val="3"/>
        </w:numPr>
        <w:rPr>
          <w:rFonts w:asciiTheme="minorHAnsi" w:eastAsia="Times New Roman" w:hAnsiTheme="minorHAnsi" w:cstheme="minorHAnsi"/>
          <w:b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Ostravské muzeum je příspěvková organizace zřizovaná statutárním městem Ostrava, jejíž hlavním účelem je odborně shromažďovat, zkoumat a prezentovat sbírky společenskovědního a přírodovědného charakteru v kontextu města </w:t>
      </w: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>Ostrav</w:t>
      </w:r>
      <w:r w:rsidR="00744CC3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>y</w:t>
      </w: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a vzdělávat o nich veřejnost. Ostravské muzeum prezentuje témata města Ostravy, kulturní, historické i přírodní fenomény, prostřednictvím stálých expozic, krátkodobých výstav, edukačních programů, vydaných publikací a dalších formátů</w:t>
      </w:r>
      <w:r w:rsidR="0017739C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>.</w:t>
      </w:r>
    </w:p>
    <w:p w14:paraId="35CDFCF5" w14:textId="79569A0E" w:rsidR="00730604" w:rsidRPr="00914AD2" w:rsidRDefault="00730604" w:rsidP="00730604">
      <w:pPr>
        <w:pStyle w:val="Bezmezer"/>
        <w:numPr>
          <w:ilvl w:val="0"/>
          <w:numId w:val="3"/>
        </w:numPr>
        <w:rPr>
          <w:rFonts w:asciiTheme="minorHAnsi" w:eastAsia="Times New Roman" w:hAnsiTheme="minorHAnsi" w:cstheme="minorHAnsi"/>
          <w:b/>
          <w:szCs w:val="24"/>
          <w:lang w:eastAsia="ar-SA"/>
        </w:rPr>
      </w:pP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>Národní památkový ústav je odbornou a výzkumnou organizací státní památkové péče s celostátní působností. Mezi hlavní činnosti Národního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památkového ústavu patří výzkum </w:t>
      </w:r>
      <w:r w:rsidR="00744CC3">
        <w:rPr>
          <w:rFonts w:asciiTheme="minorHAnsi" w:eastAsia="Times New Roman" w:hAnsiTheme="minorHAnsi" w:cstheme="minorHAnsi"/>
          <w:bCs/>
          <w:szCs w:val="24"/>
          <w:lang w:eastAsia="ar-SA"/>
        </w:rPr>
        <w:br/>
      </w: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>a vývoj, jakož i odborné a metodické činnosti usměrňující péči o památky ve vlastnictví a správě jiných subjektů a o památkově chráněná území; a současně péče o více než 100 zpřístupněných kulturních památek a národních kulturních památek, zejména státních hradů a zámků, které jsou v přímé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správě Národního památkového ústavu. </w:t>
      </w:r>
    </w:p>
    <w:p w14:paraId="48E88D33" w14:textId="77777777" w:rsidR="00914AD2" w:rsidRDefault="00914AD2" w:rsidP="00914AD2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1F940FF1" w14:textId="77777777" w:rsidR="00914AD2" w:rsidRDefault="00914AD2" w:rsidP="00914AD2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07E2FE0B" w14:textId="77777777" w:rsidR="00914AD2" w:rsidRDefault="00914AD2" w:rsidP="00914AD2">
      <w:pPr>
        <w:pStyle w:val="Bezmezer"/>
        <w:rPr>
          <w:rFonts w:asciiTheme="minorHAnsi" w:eastAsia="Times New Roman" w:hAnsiTheme="minorHAnsi" w:cstheme="minorHAnsi"/>
          <w:b/>
          <w:szCs w:val="24"/>
          <w:lang w:eastAsia="ar-SA"/>
        </w:rPr>
      </w:pPr>
    </w:p>
    <w:p w14:paraId="264DE53F" w14:textId="77777777" w:rsidR="00730604" w:rsidRDefault="00730604" w:rsidP="00730604">
      <w:pPr>
        <w:pStyle w:val="Bezmezer"/>
        <w:ind w:left="360"/>
        <w:rPr>
          <w:rFonts w:asciiTheme="minorHAnsi" w:eastAsia="Times New Roman" w:hAnsiTheme="minorHAnsi" w:cstheme="minorHAnsi"/>
          <w:b/>
          <w:szCs w:val="24"/>
          <w:lang w:eastAsia="ar-SA"/>
        </w:rPr>
      </w:pPr>
    </w:p>
    <w:p w14:paraId="58657EBE" w14:textId="37616EA5" w:rsidR="00914AD2" w:rsidRPr="001D7430" w:rsidRDefault="00914AD2" w:rsidP="001D7430">
      <w:pPr>
        <w:pStyle w:val="Bezmezer"/>
        <w:numPr>
          <w:ilvl w:val="0"/>
          <w:numId w:val="1"/>
        </w:numPr>
        <w:jc w:val="center"/>
        <w:rPr>
          <w:rFonts w:asciiTheme="minorHAnsi" w:eastAsia="Times New Roman" w:hAnsiTheme="minorHAnsi" w:cstheme="minorHAnsi"/>
          <w:b/>
          <w:szCs w:val="24"/>
          <w:lang w:eastAsia="ar-SA"/>
        </w:rPr>
      </w:pPr>
      <w:r>
        <w:rPr>
          <w:rFonts w:asciiTheme="minorHAnsi" w:eastAsia="Times New Roman" w:hAnsiTheme="minorHAnsi" w:cstheme="minorHAnsi"/>
          <w:b/>
          <w:szCs w:val="24"/>
          <w:lang w:eastAsia="ar-SA"/>
        </w:rPr>
        <w:t>Výstava</w:t>
      </w:r>
      <w:r w:rsidR="001D7430">
        <w:rPr>
          <w:rFonts w:asciiTheme="minorHAnsi" w:eastAsia="Times New Roman" w:hAnsiTheme="minorHAnsi" w:cstheme="minorHAnsi"/>
          <w:b/>
          <w:szCs w:val="24"/>
          <w:lang w:eastAsia="ar-SA"/>
        </w:rPr>
        <w:t xml:space="preserve"> </w:t>
      </w:r>
      <w:r w:rsidRPr="001D7430">
        <w:rPr>
          <w:rFonts w:asciiTheme="minorHAnsi" w:eastAsia="Times New Roman" w:hAnsiTheme="minorHAnsi" w:cstheme="minorHAnsi"/>
          <w:b/>
          <w:szCs w:val="24"/>
          <w:lang w:eastAsia="ar-SA"/>
        </w:rPr>
        <w:t xml:space="preserve">s názvem </w:t>
      </w:r>
      <w:r w:rsidR="001D7430">
        <w:rPr>
          <w:rFonts w:asciiTheme="minorHAnsi" w:eastAsia="Times New Roman" w:hAnsiTheme="minorHAnsi" w:cstheme="minorHAnsi"/>
          <w:b/>
          <w:szCs w:val="24"/>
          <w:lang w:eastAsia="ar-SA"/>
        </w:rPr>
        <w:t xml:space="preserve">„Lauby – světla a stíny Ostravy“ </w:t>
      </w:r>
    </w:p>
    <w:p w14:paraId="3EBD3AD3" w14:textId="77777777" w:rsidR="00914AD2" w:rsidRDefault="00914AD2" w:rsidP="00914AD2">
      <w:pPr>
        <w:pStyle w:val="Bezmezer"/>
        <w:ind w:left="1080"/>
        <w:jc w:val="center"/>
        <w:rPr>
          <w:rFonts w:asciiTheme="minorHAnsi" w:eastAsia="Times New Roman" w:hAnsiTheme="minorHAnsi" w:cstheme="minorHAnsi"/>
          <w:b/>
          <w:szCs w:val="24"/>
          <w:lang w:eastAsia="ar-SA"/>
        </w:rPr>
      </w:pPr>
    </w:p>
    <w:p w14:paraId="0093D81E" w14:textId="23D00C27" w:rsidR="00914AD2" w:rsidRPr="001D4645" w:rsidRDefault="00914AD2" w:rsidP="00914AD2">
      <w:pPr>
        <w:pStyle w:val="Bezmezer"/>
        <w:numPr>
          <w:ilvl w:val="0"/>
          <w:numId w:val="4"/>
        </w:numPr>
        <w:rPr>
          <w:rFonts w:asciiTheme="minorHAnsi" w:eastAsia="Times New Roman" w:hAnsiTheme="minorHAnsi" w:cstheme="minorHAnsi"/>
          <w:b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Předmětem této smlouvy je úprava podmínek spolupráce </w:t>
      </w:r>
      <w:r w:rsidR="00C3457C">
        <w:rPr>
          <w:rFonts w:asciiTheme="minorHAnsi" w:eastAsia="Times New Roman" w:hAnsiTheme="minorHAnsi" w:cstheme="minorHAnsi"/>
          <w:bCs/>
          <w:szCs w:val="24"/>
          <w:lang w:eastAsia="ar-SA"/>
        </w:rPr>
        <w:t>účastníků této smlouvy</w:t>
      </w:r>
      <w:r w:rsidR="00E47EE3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(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muzea </w:t>
      </w:r>
      <w:r w:rsidR="00744CC3">
        <w:rPr>
          <w:rFonts w:asciiTheme="minorHAnsi" w:eastAsia="Times New Roman" w:hAnsiTheme="minorHAnsi" w:cstheme="minorHAnsi"/>
          <w:bCs/>
          <w:szCs w:val="24"/>
          <w:lang w:eastAsia="ar-SA"/>
        </w:rPr>
        <w:br/>
      </w:r>
      <w:r w:rsidR="00E47EE3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a </w:t>
      </w:r>
      <w:r w:rsidR="00E30156">
        <w:rPr>
          <w:rFonts w:asciiTheme="minorHAnsi" w:eastAsia="Times New Roman" w:hAnsiTheme="minorHAnsi" w:cstheme="minorHAnsi"/>
          <w:bCs/>
          <w:szCs w:val="24"/>
          <w:lang w:eastAsia="ar-SA"/>
        </w:rPr>
        <w:t>NPÚ</w:t>
      </w:r>
      <w:r w:rsidR="00E47EE3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) při pořádání výstavy </w:t>
      </w:r>
      <w:r w:rsidR="00E47EE3" w:rsidRPr="001D4645">
        <w:rPr>
          <w:rFonts w:asciiTheme="minorHAnsi" w:eastAsia="Times New Roman" w:hAnsiTheme="minorHAnsi" w:cstheme="minorHAnsi"/>
          <w:b/>
          <w:szCs w:val="24"/>
          <w:lang w:eastAsia="ar-SA"/>
        </w:rPr>
        <w:t>s názvem „</w:t>
      </w:r>
      <w:r w:rsidR="00D61F9F" w:rsidRPr="001D4645">
        <w:rPr>
          <w:rFonts w:asciiTheme="minorHAnsi" w:eastAsia="Times New Roman" w:hAnsiTheme="minorHAnsi" w:cstheme="minorHAnsi"/>
          <w:b/>
          <w:szCs w:val="24"/>
          <w:lang w:eastAsia="ar-SA"/>
        </w:rPr>
        <w:t>Lauby – světla a stíny Ostravy</w:t>
      </w:r>
      <w:r w:rsidR="00E47EE3" w:rsidRPr="001D4645">
        <w:rPr>
          <w:rFonts w:asciiTheme="minorHAnsi" w:eastAsia="Times New Roman" w:hAnsiTheme="minorHAnsi" w:cstheme="minorHAnsi"/>
          <w:b/>
          <w:szCs w:val="24"/>
          <w:lang w:eastAsia="ar-SA"/>
        </w:rPr>
        <w:t>“.</w:t>
      </w:r>
    </w:p>
    <w:p w14:paraId="1C4F81B2" w14:textId="1F35BAC3" w:rsidR="00E47EE3" w:rsidRPr="001D4645" w:rsidRDefault="00E47EE3" w:rsidP="00914AD2">
      <w:pPr>
        <w:pStyle w:val="Bezmezer"/>
        <w:numPr>
          <w:ilvl w:val="0"/>
          <w:numId w:val="4"/>
        </w:numPr>
        <w:rPr>
          <w:rFonts w:asciiTheme="minorHAnsi" w:eastAsia="Times New Roman" w:hAnsiTheme="minorHAnsi" w:cstheme="minorHAnsi"/>
          <w:b/>
          <w:szCs w:val="24"/>
          <w:lang w:eastAsia="ar-SA"/>
        </w:rPr>
      </w:pP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Výstava bude </w:t>
      </w:r>
      <w:r w:rsidR="00396CE0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probíhat v 1. </w:t>
      </w:r>
      <w:r w:rsidR="00D61F9F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>P</w:t>
      </w:r>
      <w:r w:rsidR="00396CE0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>P a</w:t>
      </w:r>
      <w:r w:rsidR="001D7430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v 1. NP (</w:t>
      </w:r>
      <w:r w:rsidR="00D61F9F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>v místnosti 108</w:t>
      </w:r>
      <w:r w:rsidR="001D7430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) </w:t>
      </w:r>
      <w:r w:rsidR="00396CE0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Ostravského muzea, příspěvkové organizace, </w:t>
      </w:r>
      <w:r w:rsidR="0017739C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>budovy</w:t>
      </w:r>
      <w:r w:rsidR="00396CE0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Staré radnice, Masarykovo náměstí 1, 728 41 Ostrava – Moravská Ostrava.</w:t>
      </w:r>
    </w:p>
    <w:p w14:paraId="11A16EB2" w14:textId="3389CDE3" w:rsidR="00396CE0" w:rsidRPr="00962616" w:rsidRDefault="00396CE0" w:rsidP="00914AD2">
      <w:pPr>
        <w:pStyle w:val="Bezmezer"/>
        <w:numPr>
          <w:ilvl w:val="0"/>
          <w:numId w:val="4"/>
        </w:numPr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Výstava bude </w:t>
      </w:r>
      <w:r w:rsidR="0093086C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zahájena vernisáží dne 28. 11. 2024 a bude </w:t>
      </w: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trvat </w:t>
      </w:r>
      <w:r w:rsidR="0093086C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od </w:t>
      </w:r>
      <w:r w:rsidR="0093086C" w:rsidRPr="001D4645">
        <w:rPr>
          <w:rFonts w:asciiTheme="minorHAnsi" w:eastAsia="Times New Roman" w:hAnsiTheme="minorHAnsi" w:cstheme="minorHAnsi"/>
          <w:b/>
          <w:bCs/>
          <w:szCs w:val="24"/>
          <w:lang w:eastAsia="ar-SA"/>
        </w:rPr>
        <w:t>29. 11. 2024</w:t>
      </w:r>
      <w:r w:rsidR="00744CC3" w:rsidRPr="001D4645">
        <w:rPr>
          <w:rFonts w:asciiTheme="minorHAnsi" w:eastAsia="Times New Roman" w:hAnsiTheme="minorHAnsi" w:cstheme="minorHAnsi"/>
          <w:b/>
          <w:bCs/>
          <w:szCs w:val="24"/>
          <w:lang w:eastAsia="ar-SA"/>
        </w:rPr>
        <w:t xml:space="preserve"> do </w:t>
      </w:r>
      <w:r w:rsidR="0093086C" w:rsidRPr="001D4645">
        <w:rPr>
          <w:rFonts w:asciiTheme="minorHAnsi" w:eastAsia="Times New Roman" w:hAnsiTheme="minorHAnsi" w:cstheme="minorHAnsi"/>
          <w:b/>
          <w:bCs/>
          <w:szCs w:val="24"/>
          <w:lang w:eastAsia="ar-SA"/>
        </w:rPr>
        <w:t>28. 9. 2025</w:t>
      </w:r>
      <w:r w:rsidR="00962616" w:rsidRPr="001D4645">
        <w:rPr>
          <w:rFonts w:asciiTheme="minorHAnsi" w:eastAsia="Times New Roman" w:hAnsiTheme="minorHAnsi" w:cstheme="minorHAnsi"/>
          <w:b/>
          <w:szCs w:val="24"/>
          <w:lang w:eastAsia="ar-SA"/>
        </w:rPr>
        <w:t xml:space="preserve">. </w:t>
      </w:r>
      <w:r w:rsidR="00962616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>Bude zpřístupněna veřejnosti v provozní</w:t>
      </w:r>
      <w:r w:rsidR="00962616" w:rsidRPr="00962616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návštěvní době muzea</w:t>
      </w:r>
      <w:r w:rsidR="00962616">
        <w:rPr>
          <w:rFonts w:asciiTheme="minorHAnsi" w:eastAsia="Times New Roman" w:hAnsiTheme="minorHAnsi" w:cstheme="minorHAnsi"/>
          <w:bCs/>
          <w:szCs w:val="24"/>
          <w:lang w:eastAsia="ar-SA"/>
        </w:rPr>
        <w:t>, tj. úterý – neděle, 10:00 – 18:00 hod.</w:t>
      </w:r>
    </w:p>
    <w:p w14:paraId="29D92E60" w14:textId="77777777" w:rsidR="00914AD2" w:rsidRDefault="00914AD2" w:rsidP="00693781">
      <w:pPr>
        <w:pStyle w:val="Bezmezer"/>
        <w:ind w:left="1080"/>
        <w:rPr>
          <w:rFonts w:asciiTheme="minorHAnsi" w:eastAsia="Times New Roman" w:hAnsiTheme="minorHAnsi" w:cstheme="minorHAnsi"/>
          <w:b/>
          <w:szCs w:val="24"/>
          <w:lang w:eastAsia="ar-SA"/>
        </w:rPr>
      </w:pPr>
    </w:p>
    <w:p w14:paraId="06EC16C0" w14:textId="40626F42" w:rsidR="00F95A13" w:rsidRDefault="00F95A13" w:rsidP="00F95A13">
      <w:pPr>
        <w:pStyle w:val="Bezmezer"/>
        <w:numPr>
          <w:ilvl w:val="0"/>
          <w:numId w:val="1"/>
        </w:numPr>
        <w:jc w:val="center"/>
        <w:rPr>
          <w:rFonts w:asciiTheme="minorHAnsi" w:eastAsia="Times New Roman" w:hAnsiTheme="minorHAnsi" w:cstheme="minorHAnsi"/>
          <w:b/>
          <w:szCs w:val="24"/>
          <w:lang w:eastAsia="ar-SA"/>
        </w:rPr>
      </w:pPr>
      <w:r>
        <w:rPr>
          <w:rFonts w:asciiTheme="minorHAnsi" w:eastAsia="Times New Roman" w:hAnsiTheme="minorHAnsi" w:cstheme="minorHAnsi"/>
          <w:b/>
          <w:szCs w:val="24"/>
          <w:lang w:eastAsia="ar-SA"/>
        </w:rPr>
        <w:t>Spolupráce smluvních stran</w:t>
      </w:r>
    </w:p>
    <w:p w14:paraId="6DB7A83D" w14:textId="66B69A95" w:rsidR="00396CE0" w:rsidRPr="001A5F53" w:rsidRDefault="00C3457C" w:rsidP="00396CE0">
      <w:pPr>
        <w:pStyle w:val="Bezmezer"/>
        <w:numPr>
          <w:ilvl w:val="0"/>
          <w:numId w:val="5"/>
        </w:numPr>
        <w:rPr>
          <w:rFonts w:asciiTheme="minorHAnsi" w:eastAsia="Times New Roman" w:hAnsiTheme="minorHAnsi" w:cstheme="minorHAnsi"/>
          <w:b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Účastníci této smlouvy se dohodli, že budou vzájemně spolupracovat na </w:t>
      </w:r>
      <w:r w:rsidR="001A5F53">
        <w:rPr>
          <w:rFonts w:asciiTheme="minorHAnsi" w:eastAsia="Times New Roman" w:hAnsiTheme="minorHAnsi" w:cstheme="minorHAnsi"/>
          <w:bCs/>
          <w:szCs w:val="24"/>
          <w:lang w:eastAsia="ar-SA"/>
        </w:rPr>
        <w:t>uskutečnění výstavy takto:</w:t>
      </w:r>
    </w:p>
    <w:p w14:paraId="7FBB9602" w14:textId="481D6614" w:rsidR="00BC7A25" w:rsidRPr="001D4645" w:rsidRDefault="001A5F53" w:rsidP="00396CE0">
      <w:pPr>
        <w:pStyle w:val="Bezmezer"/>
        <w:numPr>
          <w:ilvl w:val="0"/>
          <w:numId w:val="5"/>
        </w:numPr>
        <w:rPr>
          <w:rFonts w:asciiTheme="minorHAnsi" w:eastAsia="Times New Roman" w:hAnsiTheme="minorHAnsi" w:cstheme="minorHAnsi"/>
          <w:b/>
          <w:szCs w:val="24"/>
          <w:lang w:eastAsia="ar-SA"/>
        </w:rPr>
      </w:pP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>Muzeum</w:t>
      </w:r>
      <w:r w:rsidR="00BC7A25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na své náklady připraví, zafinancuje a zrealizuje výstavu s názvem „Lauby – světla </w:t>
      </w:r>
      <w:r w:rsidR="00744CC3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br/>
      </w:r>
      <w:r w:rsidR="00BC7A25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>a stíny Ostravy</w:t>
      </w:r>
      <w:r w:rsidR="00B616AC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>.</w:t>
      </w:r>
      <w:r w:rsidR="00BC7A25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</w:p>
    <w:p w14:paraId="0E1F3795" w14:textId="1019C9F1" w:rsidR="001A5F53" w:rsidRPr="001D4645" w:rsidRDefault="00E30156" w:rsidP="00396CE0">
      <w:pPr>
        <w:pStyle w:val="Bezmezer"/>
        <w:numPr>
          <w:ilvl w:val="0"/>
          <w:numId w:val="5"/>
        </w:numPr>
        <w:rPr>
          <w:rFonts w:asciiTheme="minorHAnsi" w:eastAsia="Times New Roman" w:hAnsiTheme="minorHAnsi" w:cstheme="minorHAnsi"/>
          <w:b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NPÚ</w:t>
      </w:r>
      <w:r w:rsidR="00BC7A25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je oprávněn, bez nároku na honorář, provádět k této výstavě ve spolupráci s muzeem komentované prohlídky. </w:t>
      </w:r>
      <w:r w:rsidR="00B616AC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</w:p>
    <w:p w14:paraId="285B06AA" w14:textId="665192FA" w:rsidR="00233EE5" w:rsidRPr="001D4645" w:rsidRDefault="00E30156" w:rsidP="004F2EA0">
      <w:pPr>
        <w:pStyle w:val="Bezmezer"/>
        <w:numPr>
          <w:ilvl w:val="0"/>
          <w:numId w:val="5"/>
        </w:numPr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NPÚ</w:t>
      </w:r>
      <w:r w:rsidR="008E0B71" w:rsidRPr="004F2EA0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  <w:r w:rsidR="004F2EA0" w:rsidRPr="004F2EA0">
        <w:rPr>
          <w:rFonts w:asciiTheme="minorHAnsi" w:eastAsia="Times New Roman" w:hAnsiTheme="minorHAnsi" w:cstheme="minorHAnsi"/>
          <w:bCs/>
          <w:szCs w:val="24"/>
          <w:lang w:eastAsia="ar-SA"/>
        </w:rPr>
        <w:t>bude</w:t>
      </w:r>
      <w:r w:rsidR="008E0B71" w:rsidRPr="004F2EA0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propagovat Ostravské muzeum, příspěvkovou organizaci,</w:t>
      </w:r>
      <w:r w:rsidR="00744CC3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  <w:r w:rsidR="00744CC3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>jako partnerskou instituci v rámci výstavy prezentující výsledky ostravského archeologického výzkumu.</w:t>
      </w:r>
      <w:r w:rsidR="008E0B71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</w:p>
    <w:p w14:paraId="6727EEA4" w14:textId="3B80A6CB" w:rsidR="00233EE5" w:rsidRPr="001D4645" w:rsidRDefault="00E30156" w:rsidP="00396CE0">
      <w:pPr>
        <w:pStyle w:val="Bezmezer"/>
        <w:numPr>
          <w:ilvl w:val="0"/>
          <w:numId w:val="5"/>
        </w:numPr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NPÚ</w:t>
      </w:r>
      <w:r w:rsidR="00233EE5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bezplatně zapůjč</w:t>
      </w:r>
      <w:r w:rsidR="004F2EA0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>í</w:t>
      </w:r>
      <w:r w:rsidR="00233EE5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předměty z archeologických výzkumů pro prezentaci ve výstavě. </w:t>
      </w:r>
    </w:p>
    <w:p w14:paraId="4573CDE7" w14:textId="0281D3BB" w:rsidR="00233EE5" w:rsidRPr="001D4645" w:rsidRDefault="00E30156" w:rsidP="00396CE0">
      <w:pPr>
        <w:pStyle w:val="Bezmezer"/>
        <w:numPr>
          <w:ilvl w:val="0"/>
          <w:numId w:val="5"/>
        </w:numPr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NPÚ</w:t>
      </w:r>
      <w:r w:rsidR="00233EE5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  <w:r w:rsidR="004F2EA0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>bude</w:t>
      </w:r>
      <w:r w:rsidR="00233EE5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při přípravě výstavy poskytovat muzeu bezplatné poradenství při výběru </w:t>
      </w:r>
      <w:r w:rsidR="00744CC3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br/>
      </w:r>
      <w:r w:rsidR="00233EE5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>a vypůjčení předmětů, odbornou pomoc při tvorbě textů a poskytnutí kresebné a fotografické dokumentace z archeologických výzkumů na území města Ostravy</w:t>
      </w:r>
      <w:r w:rsidR="00156288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pro užití ve výstavě. </w:t>
      </w:r>
    </w:p>
    <w:p w14:paraId="029FC8CF" w14:textId="36BC705F" w:rsidR="004F2EA0" w:rsidRPr="001D4645" w:rsidRDefault="004F2EA0" w:rsidP="004F2EA0">
      <w:pPr>
        <w:pStyle w:val="Bezmezer"/>
        <w:numPr>
          <w:ilvl w:val="0"/>
          <w:numId w:val="5"/>
        </w:numPr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Obě organizace se dohodly, že budou bezplatně spolupracovat a kooperovat při vytváření doprovodných programů (přednášky, komentované prohlídky), propagaci, dokumentaci </w:t>
      </w:r>
      <w:r w:rsidR="00744CC3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br/>
      </w: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>a eventuální konzervaci vystavených předmětů a další odborné spolupráci</w:t>
      </w:r>
      <w:r w:rsidR="00156288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v souvislosti s výstavou. </w:t>
      </w:r>
    </w:p>
    <w:p w14:paraId="5EC6DA12" w14:textId="77777777" w:rsidR="009C7A9C" w:rsidRPr="004F2EA0" w:rsidRDefault="009C7A9C" w:rsidP="004F2EA0">
      <w:pPr>
        <w:pStyle w:val="Bezmezer"/>
        <w:ind w:left="720"/>
        <w:rPr>
          <w:rFonts w:asciiTheme="minorHAnsi" w:eastAsia="Times New Roman" w:hAnsiTheme="minorHAnsi" w:cstheme="minorHAnsi"/>
          <w:bCs/>
          <w:szCs w:val="24"/>
          <w:highlight w:val="yellow"/>
          <w:lang w:eastAsia="ar-SA"/>
        </w:rPr>
      </w:pPr>
    </w:p>
    <w:p w14:paraId="57E4AEBD" w14:textId="77777777" w:rsidR="009C7A9C" w:rsidRPr="009C7A9C" w:rsidRDefault="009C7A9C" w:rsidP="004F2EA0">
      <w:pPr>
        <w:pStyle w:val="Bezmezer"/>
        <w:ind w:left="360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6EFAF7F7" w14:textId="53752BBD" w:rsidR="00F95A13" w:rsidRDefault="009C7A9C" w:rsidP="00F95A13">
      <w:pPr>
        <w:pStyle w:val="Bezmezer"/>
        <w:numPr>
          <w:ilvl w:val="0"/>
          <w:numId w:val="1"/>
        </w:numPr>
        <w:jc w:val="center"/>
        <w:rPr>
          <w:rFonts w:asciiTheme="minorHAnsi" w:eastAsia="Times New Roman" w:hAnsiTheme="minorHAnsi" w:cstheme="minorHAnsi"/>
          <w:b/>
          <w:szCs w:val="24"/>
          <w:lang w:eastAsia="ar-SA"/>
        </w:rPr>
      </w:pPr>
      <w:r>
        <w:rPr>
          <w:rFonts w:asciiTheme="minorHAnsi" w:eastAsia="Times New Roman" w:hAnsiTheme="minorHAnsi" w:cstheme="minorHAnsi"/>
          <w:b/>
          <w:szCs w:val="24"/>
          <w:lang w:eastAsia="ar-SA"/>
        </w:rPr>
        <w:t>Financování</w:t>
      </w:r>
    </w:p>
    <w:p w14:paraId="314D2408" w14:textId="4EF1536B" w:rsidR="009C7A9C" w:rsidRPr="0093086C" w:rsidRDefault="009C7A9C" w:rsidP="00A12DB5">
      <w:pPr>
        <w:pStyle w:val="Bezmezer"/>
        <w:numPr>
          <w:ilvl w:val="0"/>
          <w:numId w:val="6"/>
        </w:numPr>
        <w:rPr>
          <w:rFonts w:asciiTheme="minorHAnsi" w:eastAsia="Times New Roman" w:hAnsiTheme="minorHAnsi" w:cstheme="minorHAnsi"/>
          <w:b/>
          <w:szCs w:val="24"/>
          <w:lang w:eastAsia="ar-SA"/>
        </w:rPr>
      </w:pPr>
      <w:r w:rsidRPr="0093086C">
        <w:rPr>
          <w:rFonts w:asciiTheme="minorHAnsi" w:eastAsia="Times New Roman" w:hAnsiTheme="minorHAnsi" w:cstheme="minorHAnsi"/>
          <w:bCs/>
          <w:szCs w:val="24"/>
          <w:lang w:eastAsia="ar-SA"/>
        </w:rPr>
        <w:t>Účastníci smlouvy konstatují, že z plnění dle této smlouvy pro ně nevyplývají žádné vzájemné finanční závazky, vyjma případných nároků z titulu odpovědnosti za škodu</w:t>
      </w:r>
      <w:r w:rsidR="0093086C" w:rsidRPr="0093086C">
        <w:rPr>
          <w:rFonts w:asciiTheme="minorHAnsi" w:eastAsia="Times New Roman" w:hAnsiTheme="minorHAnsi" w:cstheme="minorHAnsi"/>
          <w:bCs/>
          <w:szCs w:val="24"/>
          <w:lang w:eastAsia="ar-SA"/>
        </w:rPr>
        <w:t>.</w:t>
      </w:r>
      <w:r w:rsidRPr="0093086C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</w:p>
    <w:p w14:paraId="4FB72B04" w14:textId="77777777" w:rsidR="0093086C" w:rsidRPr="0093086C" w:rsidRDefault="0093086C" w:rsidP="0093086C">
      <w:pPr>
        <w:pStyle w:val="Bezmezer"/>
        <w:ind w:left="720"/>
        <w:rPr>
          <w:rFonts w:asciiTheme="minorHAnsi" w:eastAsia="Times New Roman" w:hAnsiTheme="minorHAnsi" w:cstheme="minorHAnsi"/>
          <w:b/>
          <w:szCs w:val="24"/>
          <w:lang w:eastAsia="ar-SA"/>
        </w:rPr>
      </w:pPr>
    </w:p>
    <w:p w14:paraId="42C07D69" w14:textId="4D3392C0" w:rsidR="00B45F32" w:rsidRDefault="00B45F32" w:rsidP="00297613">
      <w:pPr>
        <w:pStyle w:val="Bezmezer"/>
        <w:numPr>
          <w:ilvl w:val="0"/>
          <w:numId w:val="1"/>
        </w:numPr>
        <w:jc w:val="center"/>
        <w:rPr>
          <w:rFonts w:asciiTheme="minorHAnsi" w:eastAsia="Times New Roman" w:hAnsiTheme="minorHAnsi" w:cstheme="minorHAnsi"/>
          <w:b/>
          <w:szCs w:val="24"/>
          <w:lang w:eastAsia="ar-SA"/>
        </w:rPr>
      </w:pPr>
      <w:r>
        <w:rPr>
          <w:rFonts w:asciiTheme="minorHAnsi" w:eastAsia="Times New Roman" w:hAnsiTheme="minorHAnsi" w:cstheme="minorHAnsi"/>
          <w:b/>
          <w:szCs w:val="24"/>
          <w:lang w:eastAsia="ar-SA"/>
        </w:rPr>
        <w:t>Další ustanovení</w:t>
      </w:r>
    </w:p>
    <w:p w14:paraId="0A446CDE" w14:textId="3FF3A541" w:rsidR="00B45F32" w:rsidRPr="00B45F32" w:rsidRDefault="00B45F32" w:rsidP="00B45F32">
      <w:pPr>
        <w:pStyle w:val="Bezmezer"/>
        <w:numPr>
          <w:ilvl w:val="0"/>
          <w:numId w:val="8"/>
        </w:numPr>
        <w:rPr>
          <w:rFonts w:asciiTheme="minorHAnsi" w:eastAsia="Times New Roman" w:hAnsiTheme="minorHAnsi" w:cstheme="minorHAnsi"/>
          <w:b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Účastníci smlouvy určili níže uvedené kontaktní osoby, které jsou odpovědné za realizaci plnění této smlouvy:</w:t>
      </w:r>
    </w:p>
    <w:p w14:paraId="630A5653" w14:textId="008DD3C6" w:rsidR="00B45F32" w:rsidRPr="00B45F32" w:rsidRDefault="00B45F32" w:rsidP="00B45F32">
      <w:pPr>
        <w:pStyle w:val="Bezmezer"/>
        <w:numPr>
          <w:ilvl w:val="0"/>
          <w:numId w:val="9"/>
        </w:numPr>
        <w:rPr>
          <w:rFonts w:asciiTheme="minorHAnsi" w:eastAsia="Times New Roman" w:hAnsiTheme="minorHAnsi" w:cstheme="minorHAnsi"/>
          <w:b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Za </w:t>
      </w:r>
      <w:r w:rsidR="00E30156">
        <w:rPr>
          <w:rFonts w:asciiTheme="minorHAnsi" w:eastAsia="Times New Roman" w:hAnsiTheme="minorHAnsi" w:cstheme="minorHAnsi"/>
          <w:bCs/>
          <w:szCs w:val="24"/>
          <w:lang w:eastAsia="ar-SA"/>
        </w:rPr>
        <w:t>NPÚ</w:t>
      </w:r>
    </w:p>
    <w:p w14:paraId="58328B5F" w14:textId="7AEFE65C" w:rsidR="00B45F32" w:rsidRDefault="00B45F32" w:rsidP="00B45F32">
      <w:pPr>
        <w:pStyle w:val="Bezmezer"/>
        <w:ind w:left="1440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Hlavní kontaktní osoba: Mgr. Petra Batková, PR redaktorka, +420 724 474 537, </w:t>
      </w:r>
      <w:hyperlink r:id="rId9" w:history="1">
        <w:r w:rsidRPr="00647823">
          <w:rPr>
            <w:rStyle w:val="Hypertextovodkaz"/>
            <w:rFonts w:asciiTheme="minorHAnsi" w:eastAsia="Times New Roman" w:hAnsiTheme="minorHAnsi" w:cstheme="minorHAnsi"/>
            <w:bCs/>
            <w:szCs w:val="24"/>
            <w:lang w:eastAsia="ar-SA"/>
          </w:rPr>
          <w:t>batkova.petra@npu.cz</w:t>
        </w:r>
      </w:hyperlink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</w:p>
    <w:p w14:paraId="656D3A6F" w14:textId="7BD42EF6" w:rsidR="00B45F32" w:rsidRPr="00B45F32" w:rsidRDefault="00B45F32" w:rsidP="00B45F32">
      <w:pPr>
        <w:pStyle w:val="Bezmezer"/>
        <w:numPr>
          <w:ilvl w:val="0"/>
          <w:numId w:val="9"/>
        </w:numPr>
        <w:rPr>
          <w:rFonts w:asciiTheme="minorHAnsi" w:eastAsia="Times New Roman" w:hAnsiTheme="minorHAnsi" w:cstheme="minorHAnsi"/>
          <w:b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Za muzeum </w:t>
      </w:r>
    </w:p>
    <w:p w14:paraId="0BA5AB32" w14:textId="77777777" w:rsidR="00B326CB" w:rsidRDefault="00B45F32" w:rsidP="00B45F32">
      <w:pPr>
        <w:pStyle w:val="Bezmezer"/>
        <w:ind w:left="1440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Hlavní kontaktní osoba: Ing. Martina Juřicová, projektová manažerka, </w:t>
      </w:r>
    </w:p>
    <w:p w14:paraId="1406A084" w14:textId="66920A65" w:rsidR="00B45F32" w:rsidRDefault="00B45F32" w:rsidP="00B45F32">
      <w:pPr>
        <w:pStyle w:val="Bezmezer"/>
        <w:ind w:left="1440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+ 420 737 560 575, </w:t>
      </w:r>
      <w:hyperlink r:id="rId10" w:history="1">
        <w:r w:rsidRPr="00647823">
          <w:rPr>
            <w:rStyle w:val="Hypertextovodkaz"/>
            <w:rFonts w:asciiTheme="minorHAnsi" w:eastAsia="Times New Roman" w:hAnsiTheme="minorHAnsi" w:cstheme="minorHAnsi"/>
            <w:bCs/>
            <w:szCs w:val="24"/>
            <w:lang w:eastAsia="ar-SA"/>
          </w:rPr>
          <w:t>juricova@ostrmuz.cz</w:t>
        </w:r>
      </w:hyperlink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</w:p>
    <w:p w14:paraId="6AE064D3" w14:textId="77777777" w:rsidR="00B45F32" w:rsidRDefault="00B45F32" w:rsidP="00B45F32">
      <w:pPr>
        <w:pStyle w:val="Bezmezer"/>
        <w:ind w:left="1440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46D4502B" w14:textId="77777777" w:rsidR="00B45F32" w:rsidRPr="00B45F32" w:rsidRDefault="00B45F32" w:rsidP="00B45F32">
      <w:pPr>
        <w:pStyle w:val="Bezmezer"/>
        <w:ind w:left="1440"/>
        <w:rPr>
          <w:rFonts w:asciiTheme="minorHAnsi" w:eastAsia="Times New Roman" w:hAnsiTheme="minorHAnsi" w:cstheme="minorHAnsi"/>
          <w:b/>
          <w:szCs w:val="24"/>
          <w:lang w:eastAsia="ar-SA"/>
        </w:rPr>
      </w:pPr>
    </w:p>
    <w:p w14:paraId="29149D26" w14:textId="466F9C00" w:rsidR="00F95A13" w:rsidRDefault="00F95A13" w:rsidP="00297613">
      <w:pPr>
        <w:pStyle w:val="Bezmezer"/>
        <w:numPr>
          <w:ilvl w:val="0"/>
          <w:numId w:val="1"/>
        </w:numPr>
        <w:jc w:val="center"/>
        <w:rPr>
          <w:rFonts w:asciiTheme="minorHAnsi" w:eastAsia="Times New Roman" w:hAnsiTheme="minorHAnsi" w:cstheme="minorHAnsi"/>
          <w:b/>
          <w:szCs w:val="24"/>
          <w:lang w:eastAsia="ar-SA"/>
        </w:rPr>
      </w:pPr>
      <w:r>
        <w:rPr>
          <w:rFonts w:asciiTheme="minorHAnsi" w:eastAsia="Times New Roman" w:hAnsiTheme="minorHAnsi" w:cstheme="minorHAnsi"/>
          <w:b/>
          <w:szCs w:val="24"/>
          <w:lang w:eastAsia="ar-SA"/>
        </w:rPr>
        <w:t>Závěrečná ustanovení</w:t>
      </w:r>
    </w:p>
    <w:p w14:paraId="53711202" w14:textId="77777777" w:rsidR="00297613" w:rsidRDefault="00297613" w:rsidP="00297613">
      <w:pPr>
        <w:pStyle w:val="Bezmezer"/>
        <w:ind w:left="1080"/>
        <w:rPr>
          <w:rFonts w:asciiTheme="minorHAnsi" w:eastAsia="Times New Roman" w:hAnsiTheme="minorHAnsi" w:cstheme="minorHAnsi"/>
          <w:b/>
          <w:szCs w:val="24"/>
          <w:lang w:eastAsia="ar-SA"/>
        </w:rPr>
      </w:pPr>
    </w:p>
    <w:p w14:paraId="0382CEFE" w14:textId="1021CBF7" w:rsidR="00297613" w:rsidRPr="00297613" w:rsidRDefault="00297613" w:rsidP="00297613">
      <w:pPr>
        <w:pStyle w:val="Bezmezer"/>
        <w:numPr>
          <w:ilvl w:val="0"/>
          <w:numId w:val="7"/>
        </w:numPr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Tato smlouva o spolupráci je </w:t>
      </w:r>
      <w:r w:rsidR="00824983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prováděcí smlouvou </w:t>
      </w: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>„Memorand</w:t>
      </w:r>
      <w:r w:rsidR="00824983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>a</w:t>
      </w: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o rámcové spolupráci v péči </w:t>
      </w:r>
      <w:r w:rsidR="00491C94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br/>
      </w: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>o sbírky archeologické povahy a jejich studi</w:t>
      </w:r>
      <w:r w:rsidR="00824983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>a</w:t>
      </w: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“ ze dne 8. 3. 2023, kdy </w:t>
      </w:r>
      <w:r w:rsidR="005B29E4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NPÚ jako partner </w:t>
      </w: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poskytuje </w:t>
      </w:r>
      <w:r w:rsidR="005B29E4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>pomoc a podporu</w:t>
      </w: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  <w:r w:rsidR="005B29E4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muzeu </w:t>
      </w: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>pro uskuteč</w:t>
      </w:r>
      <w:r w:rsidR="005B29E4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nění </w:t>
      </w: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>výstavní činnosti při prezentaci výsledků archeologických výzkumů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  <w:r w:rsidR="005B29E4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prováděných 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na území města Ostravy. </w:t>
      </w:r>
    </w:p>
    <w:p w14:paraId="3F142F11" w14:textId="095C78D6" w:rsidR="00C405A9" w:rsidRPr="005B29E4" w:rsidRDefault="00B45F32" w:rsidP="00B45F32">
      <w:pPr>
        <w:pStyle w:val="Bezmezer"/>
        <w:numPr>
          <w:ilvl w:val="0"/>
          <w:numId w:val="7"/>
        </w:numPr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Tato smlouva se uzavírá </w:t>
      </w:r>
      <w:r w:rsidRPr="005B29E4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na dobu určitou </w:t>
      </w:r>
      <w:r w:rsidRPr="005B29E4">
        <w:rPr>
          <w:rFonts w:asciiTheme="minorHAnsi" w:eastAsia="Times New Roman" w:hAnsiTheme="minorHAnsi" w:cstheme="minorHAnsi"/>
          <w:b/>
          <w:szCs w:val="24"/>
          <w:lang w:eastAsia="ar-SA"/>
        </w:rPr>
        <w:t>do 3</w:t>
      </w:r>
      <w:r w:rsidR="0078245C" w:rsidRPr="005B29E4">
        <w:rPr>
          <w:rFonts w:asciiTheme="minorHAnsi" w:eastAsia="Times New Roman" w:hAnsiTheme="minorHAnsi" w:cstheme="minorHAnsi"/>
          <w:b/>
          <w:szCs w:val="24"/>
          <w:lang w:eastAsia="ar-SA"/>
        </w:rPr>
        <w:t>1</w:t>
      </w:r>
      <w:r w:rsidRPr="005B29E4">
        <w:rPr>
          <w:rFonts w:asciiTheme="minorHAnsi" w:eastAsia="Times New Roman" w:hAnsiTheme="minorHAnsi" w:cstheme="minorHAnsi"/>
          <w:b/>
          <w:szCs w:val="24"/>
          <w:lang w:eastAsia="ar-SA"/>
        </w:rPr>
        <w:t xml:space="preserve">. </w:t>
      </w:r>
      <w:r w:rsidR="0078245C" w:rsidRPr="005B29E4">
        <w:rPr>
          <w:rFonts w:asciiTheme="minorHAnsi" w:eastAsia="Times New Roman" w:hAnsiTheme="minorHAnsi" w:cstheme="minorHAnsi"/>
          <w:b/>
          <w:szCs w:val="24"/>
          <w:lang w:eastAsia="ar-SA"/>
        </w:rPr>
        <w:t>10</w:t>
      </w:r>
      <w:r w:rsidRPr="005B29E4">
        <w:rPr>
          <w:rFonts w:asciiTheme="minorHAnsi" w:eastAsia="Times New Roman" w:hAnsiTheme="minorHAnsi" w:cstheme="minorHAnsi"/>
          <w:b/>
          <w:szCs w:val="24"/>
          <w:lang w:eastAsia="ar-SA"/>
        </w:rPr>
        <w:t>. 2025.</w:t>
      </w:r>
      <w:r w:rsidRPr="005B29E4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</w:p>
    <w:p w14:paraId="384AF022" w14:textId="72E43229" w:rsidR="00B45F32" w:rsidRDefault="006762FD" w:rsidP="00B45F32">
      <w:pPr>
        <w:pStyle w:val="Bezmezer"/>
        <w:numPr>
          <w:ilvl w:val="0"/>
          <w:numId w:val="7"/>
        </w:numPr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lastRenderedPageBreak/>
        <w:t xml:space="preserve">Měnit a doplňovat tuto smlouvu je možno výhradně písemnou formou postupně číslovaných dodatků, jinak jsou změny a doplňky neplatné a neúčinné. </w:t>
      </w:r>
    </w:p>
    <w:p w14:paraId="443C47F8" w14:textId="1E485AC1" w:rsidR="006762FD" w:rsidRPr="001D4645" w:rsidRDefault="006762FD" w:rsidP="00B45F32">
      <w:pPr>
        <w:pStyle w:val="Bezmezer"/>
        <w:numPr>
          <w:ilvl w:val="0"/>
          <w:numId w:val="7"/>
        </w:numPr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>Tato smlouva je sepsána ve dvou vyhotoveních, každá smluvní strana obdrží jedno.</w:t>
      </w:r>
    </w:p>
    <w:p w14:paraId="01169D43" w14:textId="0D3B108B" w:rsidR="006762FD" w:rsidRPr="001D4645" w:rsidRDefault="006762FD" w:rsidP="00B45F32">
      <w:pPr>
        <w:pStyle w:val="Bezmezer"/>
        <w:numPr>
          <w:ilvl w:val="0"/>
          <w:numId w:val="7"/>
        </w:numPr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>Tato smlouva nabývá platnosti dnem podpisu a účinnosti splněním povinnosti uveřejnění podle zákona č. 340/2015 Sb., o zvláštní</w:t>
      </w:r>
      <w:r w:rsidR="00491C94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>ch</w:t>
      </w: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podmínkách účinnosti některých smluv, uveřejňování těchto smluv a o registru smluv (zákon o registru smluv). Smluvní strany se dohodly, že zveřejnění </w:t>
      </w:r>
      <w:r w:rsidR="00860543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v centrálním registru smluv </w:t>
      </w: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provede </w:t>
      </w:r>
      <w:r w:rsidR="009A0E09">
        <w:rPr>
          <w:rFonts w:asciiTheme="minorHAnsi" w:eastAsia="Times New Roman" w:hAnsiTheme="minorHAnsi" w:cstheme="minorHAnsi"/>
          <w:bCs/>
          <w:szCs w:val="24"/>
          <w:lang w:eastAsia="ar-SA"/>
        </w:rPr>
        <w:t>M</w:t>
      </w:r>
      <w:r w:rsidR="00E30156">
        <w:rPr>
          <w:rFonts w:asciiTheme="minorHAnsi" w:eastAsia="Times New Roman" w:hAnsiTheme="minorHAnsi" w:cstheme="minorHAnsi"/>
          <w:bCs/>
          <w:szCs w:val="24"/>
          <w:lang w:eastAsia="ar-SA"/>
        </w:rPr>
        <w:t>uzeum</w:t>
      </w: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. </w:t>
      </w:r>
    </w:p>
    <w:p w14:paraId="4A615D09" w14:textId="7B9A741B" w:rsidR="00860543" w:rsidRPr="001D4645" w:rsidRDefault="00860543" w:rsidP="00B45F32">
      <w:pPr>
        <w:pStyle w:val="Bezmezer"/>
        <w:numPr>
          <w:ilvl w:val="0"/>
          <w:numId w:val="7"/>
        </w:numPr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Smluvní strany shodně prohlašují, že tato smlouva byla uzavřena na základě jejich pravé, svobodné a vážné vůle, nikoliv v tísni nebo za jinak jednostranně nevýhodných podmínek </w:t>
      </w:r>
      <w:r w:rsidR="00491C94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br/>
      </w: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a podpisem této smlouvy ztvrzují, že se dobře seznámily s jejím obsahem a že cítí být jejím obsahem plně vázány. Na důkaz souhlasu s obsahem této smlouvy připojují smluvní strany své podpisy. </w:t>
      </w:r>
    </w:p>
    <w:p w14:paraId="36099B34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298A5AAC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17EC1A41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47BD366E" w14:textId="22FF9FF2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V Ostravě dne </w:t>
      </w:r>
      <w:r w:rsidR="0082793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3. 10. 2024 </w:t>
      </w:r>
      <w:r w:rsidR="00827935"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  <w:t xml:space="preserve">V Ostravě dne </w:t>
      </w:r>
    </w:p>
    <w:p w14:paraId="30850043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21B509DE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7B91A79E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0A98D538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24F5E82C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78729DF7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10EB50C3" w14:textId="0EE8858B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……………………………………………….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  <w:t>………………………………………………………</w:t>
      </w:r>
    </w:p>
    <w:p w14:paraId="6008EABC" w14:textId="1C58151E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Mgr. Filip Petlička, ředitel </w:t>
      </w: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ab/>
        <w:t xml:space="preserve">Mgr. Michal Zezula, </w:t>
      </w:r>
      <w:r w:rsidR="00491C94"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Ph.D., </w:t>
      </w:r>
      <w:r w:rsidRPr="001D4645">
        <w:rPr>
          <w:rFonts w:asciiTheme="minorHAnsi" w:eastAsia="Times New Roman" w:hAnsiTheme="minorHAnsi" w:cstheme="minorHAnsi"/>
          <w:bCs/>
          <w:szCs w:val="24"/>
          <w:lang w:eastAsia="ar-SA"/>
        </w:rPr>
        <w:t>ředitel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</w:p>
    <w:p w14:paraId="359AB40B" w14:textId="77777777" w:rsidR="00C405A9" w:rsidRDefault="00C405A9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2CF47974" w14:textId="77777777" w:rsidR="00C405A9" w:rsidRDefault="00C405A9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51A65227" w14:textId="2E14006F" w:rsidR="00D731A4" w:rsidRDefault="00C405A9">
      <w:r>
        <w:tab/>
      </w:r>
    </w:p>
    <w:sectPr w:rsidR="00D73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A4EA1"/>
    <w:multiLevelType w:val="hybridMultilevel"/>
    <w:tmpl w:val="8528EFDA"/>
    <w:lvl w:ilvl="0" w:tplc="026E8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C37"/>
    <w:multiLevelType w:val="hybridMultilevel"/>
    <w:tmpl w:val="2FAA1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E5AD3"/>
    <w:multiLevelType w:val="hybridMultilevel"/>
    <w:tmpl w:val="19AE7C48"/>
    <w:lvl w:ilvl="0" w:tplc="F274E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C6344"/>
    <w:multiLevelType w:val="hybridMultilevel"/>
    <w:tmpl w:val="7E96B2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A50B6"/>
    <w:multiLevelType w:val="hybridMultilevel"/>
    <w:tmpl w:val="30266BAA"/>
    <w:lvl w:ilvl="0" w:tplc="D5EAF2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F40B0"/>
    <w:multiLevelType w:val="hybridMultilevel"/>
    <w:tmpl w:val="B1AA6634"/>
    <w:lvl w:ilvl="0" w:tplc="99A0308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18744E"/>
    <w:multiLevelType w:val="hybridMultilevel"/>
    <w:tmpl w:val="CD3E4430"/>
    <w:lvl w:ilvl="0" w:tplc="64C41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055E6"/>
    <w:multiLevelType w:val="hybridMultilevel"/>
    <w:tmpl w:val="FF0049D8"/>
    <w:lvl w:ilvl="0" w:tplc="5E543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C666D"/>
    <w:multiLevelType w:val="hybridMultilevel"/>
    <w:tmpl w:val="17183BBE"/>
    <w:lvl w:ilvl="0" w:tplc="3D36A5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016705">
    <w:abstractNumId w:val="2"/>
  </w:num>
  <w:num w:numId="2" w16cid:durableId="867374926">
    <w:abstractNumId w:val="3"/>
  </w:num>
  <w:num w:numId="3" w16cid:durableId="161897092">
    <w:abstractNumId w:val="1"/>
  </w:num>
  <w:num w:numId="4" w16cid:durableId="1876968410">
    <w:abstractNumId w:val="4"/>
  </w:num>
  <w:num w:numId="5" w16cid:durableId="861478859">
    <w:abstractNumId w:val="0"/>
  </w:num>
  <w:num w:numId="6" w16cid:durableId="1761174676">
    <w:abstractNumId w:val="7"/>
  </w:num>
  <w:num w:numId="7" w16cid:durableId="1872113444">
    <w:abstractNumId w:val="8"/>
  </w:num>
  <w:num w:numId="8" w16cid:durableId="2009481023">
    <w:abstractNumId w:val="6"/>
  </w:num>
  <w:num w:numId="9" w16cid:durableId="694035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F06"/>
    <w:rsid w:val="00071EA5"/>
    <w:rsid w:val="000E5648"/>
    <w:rsid w:val="00156288"/>
    <w:rsid w:val="00176627"/>
    <w:rsid w:val="0017739C"/>
    <w:rsid w:val="001A5F53"/>
    <w:rsid w:val="001D4645"/>
    <w:rsid w:val="001D7430"/>
    <w:rsid w:val="001F4622"/>
    <w:rsid w:val="00233EE5"/>
    <w:rsid w:val="00297613"/>
    <w:rsid w:val="002D6CD0"/>
    <w:rsid w:val="002F7660"/>
    <w:rsid w:val="0036055A"/>
    <w:rsid w:val="00396CE0"/>
    <w:rsid w:val="003F1664"/>
    <w:rsid w:val="00491C94"/>
    <w:rsid w:val="004F2EA0"/>
    <w:rsid w:val="00594BC2"/>
    <w:rsid w:val="005B29E4"/>
    <w:rsid w:val="005F14BE"/>
    <w:rsid w:val="00600C5E"/>
    <w:rsid w:val="0062402E"/>
    <w:rsid w:val="006762FD"/>
    <w:rsid w:val="00693781"/>
    <w:rsid w:val="006E6262"/>
    <w:rsid w:val="00730604"/>
    <w:rsid w:val="00744CC3"/>
    <w:rsid w:val="0078245C"/>
    <w:rsid w:val="00810B0C"/>
    <w:rsid w:val="00814D25"/>
    <w:rsid w:val="00824983"/>
    <w:rsid w:val="00827935"/>
    <w:rsid w:val="00860543"/>
    <w:rsid w:val="00861A4F"/>
    <w:rsid w:val="008E0B71"/>
    <w:rsid w:val="00914AD2"/>
    <w:rsid w:val="00917F41"/>
    <w:rsid w:val="009268A8"/>
    <w:rsid w:val="0093086C"/>
    <w:rsid w:val="00962616"/>
    <w:rsid w:val="009A0E09"/>
    <w:rsid w:val="009C7A9C"/>
    <w:rsid w:val="00A12BFA"/>
    <w:rsid w:val="00A718B4"/>
    <w:rsid w:val="00A94F06"/>
    <w:rsid w:val="00A96707"/>
    <w:rsid w:val="00AC5506"/>
    <w:rsid w:val="00B023A5"/>
    <w:rsid w:val="00B326CB"/>
    <w:rsid w:val="00B45F32"/>
    <w:rsid w:val="00B616AC"/>
    <w:rsid w:val="00BC7A25"/>
    <w:rsid w:val="00C00A0F"/>
    <w:rsid w:val="00C3457C"/>
    <w:rsid w:val="00C405A9"/>
    <w:rsid w:val="00CA6249"/>
    <w:rsid w:val="00CD5959"/>
    <w:rsid w:val="00D61F9F"/>
    <w:rsid w:val="00D731A4"/>
    <w:rsid w:val="00E30156"/>
    <w:rsid w:val="00E47EE3"/>
    <w:rsid w:val="00E52651"/>
    <w:rsid w:val="00E56287"/>
    <w:rsid w:val="00E97F0B"/>
    <w:rsid w:val="00F20F8A"/>
    <w:rsid w:val="00F85A20"/>
    <w:rsid w:val="00F95A13"/>
    <w:rsid w:val="00F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B2CF"/>
  <w15:chartTrackingRefBased/>
  <w15:docId w15:val="{C2A9DCBE-1463-4C89-A9FC-216D91DB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405A9"/>
    <w:rPr>
      <w:color w:val="0563C1" w:themeColor="hyperlink"/>
      <w:u w:val="single"/>
    </w:rPr>
  </w:style>
  <w:style w:type="character" w:customStyle="1" w:styleId="BezmezerChar">
    <w:name w:val="Bez mezer Char"/>
    <w:link w:val="Bezmezer"/>
    <w:uiPriority w:val="1"/>
    <w:qFormat/>
    <w:locked/>
    <w:rsid w:val="00C405A9"/>
    <w:rPr>
      <w:rFonts w:ascii="Arial" w:eastAsia="Calibri" w:hAnsi="Arial" w:cs="Times New Roman"/>
    </w:rPr>
  </w:style>
  <w:style w:type="paragraph" w:styleId="Bezmezer">
    <w:name w:val="No Spacing"/>
    <w:link w:val="BezmezerChar"/>
    <w:uiPriority w:val="1"/>
    <w:qFormat/>
    <w:rsid w:val="00C405A9"/>
    <w:pPr>
      <w:suppressAutoHyphens/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405A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61A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1A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1A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1A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1A4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1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1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licka@ostrmuz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uricova@ostrmuz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tkova.petra@np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4D7AC-F746-47A9-B96F-983AC7B13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804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Juřicová Martina</dc:creator>
  <cp:keywords/>
  <dc:description/>
  <cp:lastModifiedBy>Juřicová Martina</cp:lastModifiedBy>
  <cp:revision>9</cp:revision>
  <cp:lastPrinted>2024-10-03T14:49:00Z</cp:lastPrinted>
  <dcterms:created xsi:type="dcterms:W3CDTF">2024-09-16T09:40:00Z</dcterms:created>
  <dcterms:modified xsi:type="dcterms:W3CDTF">2024-10-23T12:48:00Z</dcterms:modified>
</cp:coreProperties>
</file>