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678BC3" w:rsidR="006E7781" w:rsidRDefault="006F1B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č.j.: </w:t>
      </w:r>
      <w:r w:rsidRPr="006F1B5C">
        <w:t>OKC/SPO/002982/2024/</w:t>
      </w:r>
      <w:proofErr w:type="spellStart"/>
      <w:r w:rsidRPr="006F1B5C">
        <w:t>Fed</w:t>
      </w:r>
      <w:proofErr w:type="spellEnd"/>
    </w:p>
    <w:p w14:paraId="00000002" w14:textId="77777777" w:rsidR="006E7781" w:rsidRDefault="006E7781"/>
    <w:p w14:paraId="00000003" w14:textId="77777777" w:rsidR="006E7781" w:rsidRPr="00544852" w:rsidRDefault="00962F4A">
      <w:pPr>
        <w:jc w:val="center"/>
        <w:rPr>
          <w:b/>
          <w:sz w:val="28"/>
          <w:szCs w:val="28"/>
        </w:rPr>
      </w:pPr>
      <w:r w:rsidRPr="00544852">
        <w:rPr>
          <w:b/>
          <w:sz w:val="28"/>
          <w:szCs w:val="28"/>
        </w:rPr>
        <w:t xml:space="preserve">Memorandum o vzájemné spolupráci </w:t>
      </w:r>
    </w:p>
    <w:p w14:paraId="00000004" w14:textId="77777777" w:rsidR="006E7781" w:rsidRPr="00544852" w:rsidRDefault="006E7781">
      <w:pPr>
        <w:jc w:val="center"/>
        <w:rPr>
          <w:b/>
          <w:sz w:val="28"/>
          <w:szCs w:val="28"/>
        </w:rPr>
      </w:pPr>
    </w:p>
    <w:p w14:paraId="00000005" w14:textId="77777777" w:rsidR="006E7781" w:rsidRPr="00544852" w:rsidRDefault="00962F4A">
      <w:pPr>
        <w:jc w:val="center"/>
        <w:rPr>
          <w:b/>
          <w:sz w:val="28"/>
          <w:szCs w:val="28"/>
        </w:rPr>
      </w:pPr>
      <w:r w:rsidRPr="00544852">
        <w:rPr>
          <w:b/>
          <w:sz w:val="28"/>
          <w:szCs w:val="28"/>
        </w:rPr>
        <w:t xml:space="preserve">na přípravě a realizaci festivalu Olomouc Design </w:t>
      </w:r>
      <w:proofErr w:type="spellStart"/>
      <w:r w:rsidRPr="00544852">
        <w:rPr>
          <w:b/>
          <w:sz w:val="28"/>
          <w:szCs w:val="28"/>
        </w:rPr>
        <w:t>Days</w:t>
      </w:r>
      <w:proofErr w:type="spellEnd"/>
      <w:r w:rsidRPr="00544852">
        <w:rPr>
          <w:b/>
          <w:sz w:val="28"/>
          <w:szCs w:val="28"/>
        </w:rPr>
        <w:t xml:space="preserve"> </w:t>
      </w:r>
    </w:p>
    <w:p w14:paraId="00000006" w14:textId="77777777" w:rsidR="006E7781" w:rsidRDefault="006E7781">
      <w:pPr>
        <w:rPr>
          <w:sz w:val="28"/>
          <w:szCs w:val="28"/>
        </w:rPr>
      </w:pPr>
    </w:p>
    <w:p w14:paraId="77A51DF4" w14:textId="77777777" w:rsidR="00544852" w:rsidRDefault="00544852">
      <w:pPr>
        <w:rPr>
          <w:sz w:val="28"/>
          <w:szCs w:val="28"/>
        </w:rPr>
      </w:pPr>
    </w:p>
    <w:p w14:paraId="147B192C" w14:textId="77777777" w:rsidR="00544852" w:rsidRPr="00544852" w:rsidRDefault="00544852">
      <w:pPr>
        <w:rPr>
          <w:sz w:val="28"/>
          <w:szCs w:val="28"/>
        </w:rPr>
      </w:pPr>
    </w:p>
    <w:p w14:paraId="00000007" w14:textId="77777777" w:rsidR="006E7781" w:rsidRPr="00544852" w:rsidRDefault="00962F4A">
      <w:pPr>
        <w:jc w:val="center"/>
      </w:pPr>
      <w:r w:rsidRPr="00544852">
        <w:t>uzavřené mezi</w:t>
      </w:r>
    </w:p>
    <w:p w14:paraId="00000008" w14:textId="77777777" w:rsidR="006E7781" w:rsidRPr="00544852" w:rsidRDefault="006E7781">
      <w:pPr>
        <w:jc w:val="center"/>
      </w:pPr>
    </w:p>
    <w:p w14:paraId="00000009" w14:textId="77777777" w:rsidR="006E7781" w:rsidRPr="00544852" w:rsidRDefault="00962F4A">
      <w:pPr>
        <w:jc w:val="center"/>
        <w:rPr>
          <w:b/>
        </w:rPr>
      </w:pPr>
      <w:r w:rsidRPr="00544852">
        <w:rPr>
          <w:b/>
        </w:rPr>
        <w:t>Statutární město Olomouc</w:t>
      </w:r>
    </w:p>
    <w:p w14:paraId="0000000A" w14:textId="189C007A" w:rsidR="006E7781" w:rsidRPr="00544852" w:rsidRDefault="00962F4A" w:rsidP="00544852">
      <w:pPr>
        <w:spacing w:before="240"/>
        <w:jc w:val="center"/>
      </w:pPr>
      <w:r w:rsidRPr="00544852">
        <w:t>sídlem Horní náměstí 583, 779 11 Olomouc</w:t>
      </w:r>
    </w:p>
    <w:p w14:paraId="4E17F894" w14:textId="74B4DFAF" w:rsidR="00012D0E" w:rsidRPr="00544852" w:rsidRDefault="00012D0E">
      <w:pPr>
        <w:jc w:val="center"/>
      </w:pPr>
      <w:r w:rsidRPr="00544852">
        <w:t>IČO: 00299308</w:t>
      </w:r>
    </w:p>
    <w:p w14:paraId="0000000B" w14:textId="77777777" w:rsidR="006E7781" w:rsidRPr="00544852" w:rsidRDefault="00962F4A">
      <w:pPr>
        <w:jc w:val="center"/>
      </w:pPr>
      <w:r w:rsidRPr="00544852">
        <w:t xml:space="preserve">zastoupeno Mgr. Viktorem </w:t>
      </w:r>
      <w:proofErr w:type="spellStart"/>
      <w:r w:rsidRPr="00544852">
        <w:t>Tichákem</w:t>
      </w:r>
      <w:proofErr w:type="spellEnd"/>
      <w:r w:rsidRPr="00544852">
        <w:t>, Ph.D., náměstkem primátora</w:t>
      </w:r>
    </w:p>
    <w:p w14:paraId="0000000C" w14:textId="77777777" w:rsidR="006E7781" w:rsidRPr="00544852" w:rsidRDefault="00962F4A">
      <w:pPr>
        <w:jc w:val="center"/>
      </w:pPr>
      <w:r w:rsidRPr="00544852">
        <w:t>Kontaktní osoba: Radim Schubert, radim.schubert@olomouc.eu, tel. +420 728 310 911</w:t>
      </w:r>
    </w:p>
    <w:p w14:paraId="0000000D" w14:textId="77777777" w:rsidR="006E7781" w:rsidRPr="00544852" w:rsidRDefault="00962F4A">
      <w:pPr>
        <w:spacing w:before="240"/>
        <w:jc w:val="center"/>
      </w:pPr>
      <w:r w:rsidRPr="00544852">
        <w:t>(dále jen „</w:t>
      </w:r>
      <w:proofErr w:type="spellStart"/>
      <w:r w:rsidRPr="00544852">
        <w:t>SMOl</w:t>
      </w:r>
      <w:proofErr w:type="spellEnd"/>
      <w:r w:rsidRPr="00544852">
        <w:t>“)</w:t>
      </w:r>
    </w:p>
    <w:p w14:paraId="0000000F" w14:textId="77777777" w:rsidR="006E7781" w:rsidRPr="00544852" w:rsidRDefault="006E7781">
      <w:pPr>
        <w:jc w:val="center"/>
      </w:pPr>
    </w:p>
    <w:p w14:paraId="00000010" w14:textId="77777777" w:rsidR="006E7781" w:rsidRPr="00544852" w:rsidRDefault="00962F4A">
      <w:pPr>
        <w:jc w:val="center"/>
      </w:pPr>
      <w:r w:rsidRPr="00544852">
        <w:t xml:space="preserve">a </w:t>
      </w:r>
    </w:p>
    <w:p w14:paraId="00000012" w14:textId="77777777" w:rsidR="006E7781" w:rsidRPr="00544852" w:rsidRDefault="00962F4A">
      <w:pPr>
        <w:spacing w:before="240"/>
        <w:jc w:val="center"/>
        <w:rPr>
          <w:b/>
        </w:rPr>
      </w:pPr>
      <w:r w:rsidRPr="00544852">
        <w:rPr>
          <w:b/>
        </w:rPr>
        <w:t>Inovační centrum Olomouckého kraje</w:t>
      </w:r>
    </w:p>
    <w:p w14:paraId="00000013" w14:textId="177337B2" w:rsidR="006E7781" w:rsidRPr="00544852" w:rsidRDefault="00962F4A">
      <w:pPr>
        <w:spacing w:before="240"/>
        <w:jc w:val="center"/>
      </w:pPr>
      <w:r w:rsidRPr="00544852">
        <w:t xml:space="preserve">sídlem </w:t>
      </w:r>
      <w:r w:rsidR="007B35A1" w:rsidRPr="007B35A1">
        <w:t>17. listopadu 1230/8a</w:t>
      </w:r>
      <w:r w:rsidRPr="00544852">
        <w:t xml:space="preserve">, 779 00 Olomouc, </w:t>
      </w:r>
    </w:p>
    <w:p w14:paraId="00000014" w14:textId="77777777" w:rsidR="006E7781" w:rsidRPr="00544852" w:rsidRDefault="00962F4A" w:rsidP="00544852">
      <w:pPr>
        <w:jc w:val="center"/>
      </w:pPr>
      <w:r w:rsidRPr="00544852">
        <w:t>IČO: 72555149</w:t>
      </w:r>
    </w:p>
    <w:p w14:paraId="6D3C01F8" w14:textId="77777777" w:rsidR="00EE3C1E" w:rsidRDefault="00DD0A68">
      <w:pPr>
        <w:ind w:left="800"/>
        <w:jc w:val="center"/>
      </w:pPr>
      <w:r w:rsidRPr="00544852">
        <w:t>z</w:t>
      </w:r>
      <w:r w:rsidR="00962F4A" w:rsidRPr="00544852">
        <w:t xml:space="preserve">astoupeno </w:t>
      </w:r>
      <w:r w:rsidR="00BF66AC" w:rsidRPr="00BF66AC">
        <w:t>Tomáš</w:t>
      </w:r>
      <w:r w:rsidR="00EE3C1E">
        <w:t>em</w:t>
      </w:r>
      <w:r w:rsidR="00BF66AC" w:rsidRPr="00BF66AC">
        <w:t xml:space="preserve"> Dostál</w:t>
      </w:r>
      <w:r w:rsidR="00EE3C1E">
        <w:t>em</w:t>
      </w:r>
      <w:r w:rsidR="00BF66AC" w:rsidRPr="00BF66AC">
        <w:t>, ředitel</w:t>
      </w:r>
      <w:r w:rsidR="00EE3C1E">
        <w:t xml:space="preserve">em, </w:t>
      </w:r>
    </w:p>
    <w:p w14:paraId="00000016" w14:textId="77777777" w:rsidR="006E7781" w:rsidRPr="00544852" w:rsidRDefault="00962F4A">
      <w:pPr>
        <w:ind w:left="800"/>
        <w:jc w:val="center"/>
      </w:pPr>
      <w:r w:rsidRPr="001A612B">
        <w:t>Kontaktní osoba: Mgr. Anna Jánská, janska@inovaceok.cz, tel. +420 702 195 487</w:t>
      </w:r>
    </w:p>
    <w:p w14:paraId="00000017" w14:textId="77777777" w:rsidR="006E7781" w:rsidRDefault="00962F4A">
      <w:pPr>
        <w:spacing w:before="240"/>
        <w:jc w:val="center"/>
      </w:pPr>
      <w:r w:rsidRPr="00544852">
        <w:t>(dále jen „ICOK“)</w:t>
      </w:r>
    </w:p>
    <w:p w14:paraId="4C496EA3" w14:textId="631B0A4D" w:rsidR="0019330E" w:rsidRDefault="0019330E">
      <w:pPr>
        <w:spacing w:before="240"/>
        <w:jc w:val="center"/>
      </w:pPr>
      <w:r>
        <w:t>a</w:t>
      </w:r>
    </w:p>
    <w:p w14:paraId="348B80AD" w14:textId="77777777" w:rsidR="0019330E" w:rsidRPr="005E152F" w:rsidRDefault="0019330E" w:rsidP="0019330E">
      <w:pPr>
        <w:spacing w:before="240"/>
        <w:jc w:val="center"/>
        <w:rPr>
          <w:b/>
        </w:rPr>
      </w:pPr>
      <w:r w:rsidRPr="005E152F">
        <w:rPr>
          <w:b/>
        </w:rPr>
        <w:t>Univerzita Palackého v Olomouci</w:t>
      </w:r>
    </w:p>
    <w:p w14:paraId="66D43141" w14:textId="77777777" w:rsidR="0019330E" w:rsidRDefault="0019330E">
      <w:pPr>
        <w:spacing w:before="240"/>
        <w:jc w:val="center"/>
      </w:pPr>
      <w:r>
        <w:t>sídlem Křížkovského 511/8, 779 00 Olomouc</w:t>
      </w:r>
    </w:p>
    <w:p w14:paraId="75728498" w14:textId="77777777" w:rsidR="0019330E" w:rsidRDefault="0019330E" w:rsidP="005E152F">
      <w:pPr>
        <w:jc w:val="center"/>
      </w:pPr>
      <w:r>
        <w:t>IČO: 61989592</w:t>
      </w:r>
    </w:p>
    <w:p w14:paraId="4555B055" w14:textId="18A7AF1C" w:rsidR="0019330E" w:rsidRDefault="0019330E" w:rsidP="005E152F">
      <w:pPr>
        <w:jc w:val="center"/>
      </w:pPr>
      <w:r>
        <w:t>zastoupena</w:t>
      </w:r>
      <w:r w:rsidR="00516D70">
        <w:t xml:space="preserve"> </w:t>
      </w:r>
      <w:r w:rsidR="00516D70" w:rsidRPr="00516D70">
        <w:t>doc. Mgr. Andre</w:t>
      </w:r>
      <w:r w:rsidR="00516D70">
        <w:t>ou</w:t>
      </w:r>
      <w:r w:rsidR="00516D70" w:rsidRPr="00516D70">
        <w:t xml:space="preserve"> </w:t>
      </w:r>
      <w:r w:rsidR="00516D70">
        <w:t>Hanáčkovou</w:t>
      </w:r>
      <w:r w:rsidR="00516D70" w:rsidRPr="00516D70">
        <w:t>, Ph.D.</w:t>
      </w:r>
      <w:r w:rsidR="001A612B">
        <w:t xml:space="preserve">, </w:t>
      </w:r>
      <w:r w:rsidR="00516D70">
        <w:t xml:space="preserve">prorektorkou </w:t>
      </w:r>
      <w:r w:rsidR="001A612B">
        <w:t>UP</w:t>
      </w:r>
    </w:p>
    <w:p w14:paraId="035A8320" w14:textId="77777777" w:rsidR="0019330E" w:rsidRDefault="0019330E" w:rsidP="005E152F">
      <w:pPr>
        <w:jc w:val="center"/>
      </w:pPr>
      <w:r>
        <w:t>Kontaktní osoba: Bc. Ondřej Martínek, ondrej.martinek@upol.cz, tel. +420 777 587 517</w:t>
      </w:r>
    </w:p>
    <w:p w14:paraId="59D0A4A2" w14:textId="426518B9" w:rsidR="0019330E" w:rsidRPr="00544852" w:rsidRDefault="0019330E" w:rsidP="00162778">
      <w:pPr>
        <w:spacing w:before="240"/>
        <w:jc w:val="center"/>
      </w:pPr>
      <w:r>
        <w:t>(dále také jen „UP“).</w:t>
      </w:r>
    </w:p>
    <w:p w14:paraId="3604711B" w14:textId="77777777" w:rsidR="00162778" w:rsidRDefault="00162778">
      <w:pPr>
        <w:spacing w:before="240"/>
        <w:jc w:val="center"/>
      </w:pPr>
    </w:p>
    <w:p w14:paraId="00000018" w14:textId="547F2A1D" w:rsidR="006E7781" w:rsidRPr="00544852" w:rsidRDefault="00962F4A">
      <w:pPr>
        <w:spacing w:before="240"/>
        <w:jc w:val="center"/>
      </w:pPr>
      <w:r w:rsidRPr="00544852">
        <w:t xml:space="preserve">společně dále také jako “strany </w:t>
      </w:r>
      <w:r w:rsidR="00CA011F">
        <w:t>M</w:t>
      </w:r>
      <w:r w:rsidRPr="00544852">
        <w:t>emoranda”</w:t>
      </w:r>
    </w:p>
    <w:p w14:paraId="00000019" w14:textId="5F0FFC7E" w:rsidR="005D15F9" w:rsidRDefault="005D15F9">
      <w:r>
        <w:br w:type="page"/>
      </w:r>
    </w:p>
    <w:p w14:paraId="0000001A" w14:textId="77777777" w:rsidR="006E7781" w:rsidRPr="00544852" w:rsidRDefault="00962F4A">
      <w:pPr>
        <w:spacing w:before="240" w:after="120"/>
        <w:jc w:val="center"/>
        <w:rPr>
          <w:b/>
        </w:rPr>
      </w:pPr>
      <w:r w:rsidRPr="00544852">
        <w:rPr>
          <w:b/>
        </w:rPr>
        <w:lastRenderedPageBreak/>
        <w:t xml:space="preserve">Preambule </w:t>
      </w:r>
    </w:p>
    <w:p w14:paraId="0000001B" w14:textId="56D1F595" w:rsidR="006E7781" w:rsidRPr="00544852" w:rsidRDefault="00962F4A">
      <w:pPr>
        <w:spacing w:before="240" w:after="240"/>
        <w:jc w:val="both"/>
      </w:pPr>
      <w:r w:rsidRPr="00544852">
        <w:t>Strany memoranda si uvědomují význam a potřebu dlouhodobé vzájemné spolupráce při rozvoji kulturního a kreativního sektoru (dále jen „KKS”) v olomoucké aglomeraci</w:t>
      </w:r>
      <w:r w:rsidR="006C0F08">
        <w:t xml:space="preserve">, a proto v návaznosti na dosavadní spolupráci mezi </w:t>
      </w:r>
      <w:proofErr w:type="spellStart"/>
      <w:r w:rsidR="006C0F08">
        <w:t>SMOl</w:t>
      </w:r>
      <w:proofErr w:type="spellEnd"/>
      <w:r w:rsidR="006C0F08">
        <w:t xml:space="preserve"> a ICOK se</w:t>
      </w:r>
      <w:r w:rsidR="005E152F">
        <w:t xml:space="preserve"> strany M</w:t>
      </w:r>
      <w:r w:rsidR="006C0F08">
        <w:t xml:space="preserve">emoranda rozhodly prohloubit </w:t>
      </w:r>
      <w:r w:rsidR="00AA29D2">
        <w:t xml:space="preserve">a rozšířit </w:t>
      </w:r>
      <w:r w:rsidR="006C0F08">
        <w:t>tuto</w:t>
      </w:r>
      <w:r w:rsidR="00A75453">
        <w:t xml:space="preserve"> </w:t>
      </w:r>
      <w:r w:rsidR="006C0F08">
        <w:t>spolupráci</w:t>
      </w:r>
      <w:r w:rsidR="00BB0A3E">
        <w:t xml:space="preserve"> při rozvoji KKS</w:t>
      </w:r>
      <w:r w:rsidR="006C0F08">
        <w:t xml:space="preserve"> a uzavřít toto Memorandum o spolupráci </w:t>
      </w:r>
      <w:r w:rsidRPr="00544852">
        <w:t>(dále jen „Memorandum“)</w:t>
      </w:r>
      <w:r w:rsidR="006C0F08">
        <w:t>,</w:t>
      </w:r>
      <w:r w:rsidR="002E222E">
        <w:t xml:space="preserve"> </w:t>
      </w:r>
      <w:r w:rsidR="006C0F08">
        <w:t xml:space="preserve">kterým </w:t>
      </w:r>
      <w:r w:rsidRPr="00544852">
        <w:t xml:space="preserve">deklarují vůli k součinnosti při přípravě a realizaci festivalu Olomouc Design </w:t>
      </w:r>
      <w:proofErr w:type="spellStart"/>
      <w:r w:rsidRPr="00544852">
        <w:t>Days</w:t>
      </w:r>
      <w:proofErr w:type="spellEnd"/>
      <w:r w:rsidRPr="00544852">
        <w:t xml:space="preserve"> (dále také „ODD”), jenž je jedním z prostředků podpory KKS.</w:t>
      </w:r>
      <w:r w:rsidR="006328B8">
        <w:t xml:space="preserve"> </w:t>
      </w:r>
    </w:p>
    <w:p w14:paraId="0000001C" w14:textId="77777777" w:rsidR="006E7781" w:rsidRPr="00544852" w:rsidRDefault="00962F4A" w:rsidP="001A612B">
      <w:pPr>
        <w:spacing w:before="600" w:after="240"/>
        <w:jc w:val="center"/>
        <w:rPr>
          <w:b/>
        </w:rPr>
      </w:pPr>
      <w:r w:rsidRPr="00544852">
        <w:rPr>
          <w:b/>
        </w:rPr>
        <w:t>1. Předmět Memoranda</w:t>
      </w:r>
    </w:p>
    <w:p w14:paraId="0000001D" w14:textId="5484CA42" w:rsidR="006E7781" w:rsidRPr="00544852" w:rsidRDefault="00962F4A">
      <w:pPr>
        <w:spacing w:before="240"/>
        <w:jc w:val="both"/>
      </w:pPr>
      <w:r w:rsidRPr="00544852">
        <w:t xml:space="preserve">1. 1. Předmětem Memoranda je zajištění spolupráce mezi stranami </w:t>
      </w:r>
      <w:r w:rsidR="005E152F">
        <w:t>M</w:t>
      </w:r>
      <w:r w:rsidR="005E152F" w:rsidRPr="00544852">
        <w:t xml:space="preserve">emoranda </w:t>
      </w:r>
      <w:r w:rsidRPr="00544852">
        <w:t>při rozvoji KKS prostřednictvím festivalu ODD.</w:t>
      </w:r>
    </w:p>
    <w:p w14:paraId="0000001E" w14:textId="4117C399" w:rsidR="006E7781" w:rsidRPr="00544852" w:rsidRDefault="00962F4A">
      <w:pPr>
        <w:spacing w:before="240"/>
        <w:jc w:val="both"/>
      </w:pPr>
      <w:r w:rsidRPr="00544852">
        <w:t xml:space="preserve">1. 2. Festival ODD je společným zastřešením sady kulturních, vzdělávacích a dalších událostí z oblasti KKS konajících se </w:t>
      </w:r>
      <w:r w:rsidR="00F90A6D">
        <w:t xml:space="preserve">pravidelně každý rok trvání tohoto memoranda </w:t>
      </w:r>
      <w:r w:rsidRPr="00544852">
        <w:t xml:space="preserve">v měsíci listopadu. </w:t>
      </w:r>
    </w:p>
    <w:p w14:paraId="0000001F" w14:textId="73F58528" w:rsidR="006E7781" w:rsidRPr="00544852" w:rsidRDefault="00962F4A">
      <w:pPr>
        <w:spacing w:before="240" w:after="120"/>
        <w:jc w:val="both"/>
      </w:pPr>
      <w:r w:rsidRPr="00544852">
        <w:t xml:space="preserve">1. 3. Festival ODD vytvoří podmínky pro podporu aktivit v návaznosti na strategie </w:t>
      </w:r>
      <w:r w:rsidR="00B157B5" w:rsidRPr="00544852">
        <w:t>a</w:t>
      </w:r>
      <w:r w:rsidR="00B157B5">
        <w:t> </w:t>
      </w:r>
      <w:r w:rsidRPr="00544852">
        <w:t>koncepce města a kraje v oblasti kulturního a kreativního sektoru, zejména Strategii rozvoje kultury a kreativních průmyslů města Olomouce na období 2022–2027, RIS3 strategii Olomouckého kraje a Koncepci rozvoje kultury, kreativity a památkové péče Olomouckého kraje pro období 2022–2029.</w:t>
      </w:r>
    </w:p>
    <w:p w14:paraId="00000020" w14:textId="5A848338" w:rsidR="006E7781" w:rsidRPr="00544852" w:rsidRDefault="00962F4A">
      <w:pPr>
        <w:spacing w:before="240"/>
        <w:jc w:val="both"/>
      </w:pPr>
      <w:r w:rsidRPr="00544852">
        <w:t xml:space="preserve">1. 4. Strany </w:t>
      </w:r>
      <w:r w:rsidR="005E152F">
        <w:t>M</w:t>
      </w:r>
      <w:r w:rsidRPr="00544852">
        <w:t>emoranda nebudou primárně organizátory</w:t>
      </w:r>
      <w:r w:rsidR="003B553C">
        <w:t xml:space="preserve"> všech</w:t>
      </w:r>
      <w:r w:rsidRPr="00544852">
        <w:t xml:space="preserve"> jednotlivých akcí</w:t>
      </w:r>
      <w:r w:rsidR="003B553C">
        <w:t xml:space="preserve"> v rámci ODD</w:t>
      </w:r>
      <w:r w:rsidRPr="00544852">
        <w:t xml:space="preserve">, ale jejich koordinátory ve smyslu programové koordinace a marketingového zastřešení (včetně jednotného vizuálního stylu, webové stránky a společné propagace). </w:t>
      </w:r>
    </w:p>
    <w:p w14:paraId="00000021" w14:textId="77777777" w:rsidR="006E7781" w:rsidRPr="00544852" w:rsidRDefault="00962F4A">
      <w:pPr>
        <w:spacing w:before="240"/>
        <w:jc w:val="both"/>
      </w:pPr>
      <w:r w:rsidRPr="00544852">
        <w:t>1. 5. Festival ODD má ambici každoročního opakování.</w:t>
      </w:r>
    </w:p>
    <w:p w14:paraId="00000022" w14:textId="77777777" w:rsidR="006E7781" w:rsidRPr="00544852" w:rsidRDefault="006E7781">
      <w:pPr>
        <w:spacing w:before="240" w:after="120"/>
        <w:jc w:val="both"/>
      </w:pPr>
    </w:p>
    <w:p w14:paraId="00000023" w14:textId="77777777" w:rsidR="006E7781" w:rsidRPr="00544852" w:rsidRDefault="00962F4A">
      <w:pPr>
        <w:spacing w:before="240" w:after="240"/>
        <w:jc w:val="both"/>
        <w:rPr>
          <w:b/>
        </w:rPr>
      </w:pPr>
      <w:r w:rsidRPr="00544852">
        <w:rPr>
          <w:b/>
        </w:rPr>
        <w:t>2. Oblasti spolupráce</w:t>
      </w:r>
    </w:p>
    <w:p w14:paraId="00000024" w14:textId="77777777" w:rsidR="006E7781" w:rsidRPr="00544852" w:rsidRDefault="00962F4A">
      <w:pPr>
        <w:spacing w:before="240" w:after="120" w:line="360" w:lineRule="auto"/>
        <w:jc w:val="both"/>
      </w:pPr>
      <w:r w:rsidRPr="00544852">
        <w:t>Strany Memoranda vyjadřují tímto svoji vůli a připravenost k níže uvedeným bodům spolupráce.</w:t>
      </w:r>
    </w:p>
    <w:p w14:paraId="00000025" w14:textId="31FD68F3" w:rsidR="006E7781" w:rsidRPr="00544852" w:rsidRDefault="00962F4A">
      <w:pPr>
        <w:spacing w:before="240" w:after="120" w:line="360" w:lineRule="auto"/>
        <w:jc w:val="both"/>
      </w:pPr>
      <w:r w:rsidRPr="00544852">
        <w:t xml:space="preserve">2. 1. Statutární město Olomouc </w:t>
      </w:r>
      <w:r w:rsidR="003E7882" w:rsidRPr="00544852">
        <w:t xml:space="preserve">je </w:t>
      </w:r>
      <w:r w:rsidRPr="00544852">
        <w:t xml:space="preserve">zejména </w:t>
      </w:r>
      <w:r w:rsidR="003E7882" w:rsidRPr="00544852">
        <w:t>připraveno</w:t>
      </w:r>
      <w:r w:rsidRPr="00544852">
        <w:t>:</w:t>
      </w:r>
    </w:p>
    <w:p w14:paraId="00000026" w14:textId="5F285EEB" w:rsidR="006E7781" w:rsidRPr="00544852" w:rsidRDefault="00962F4A" w:rsidP="001A612B">
      <w:pPr>
        <w:numPr>
          <w:ilvl w:val="0"/>
          <w:numId w:val="2"/>
        </w:numPr>
        <w:spacing w:before="240" w:after="120"/>
        <w:ind w:left="714" w:hanging="357"/>
        <w:jc w:val="both"/>
      </w:pPr>
      <w:r w:rsidRPr="00544852">
        <w:t xml:space="preserve">být hlavním koordinátorem festivalu ODD prostřednictvím pracovníka/pracovníků </w:t>
      </w:r>
      <w:r w:rsidR="00A2320D">
        <w:t>o</w:t>
      </w:r>
      <w:r w:rsidRPr="00544852">
        <w:t xml:space="preserve">ddělení </w:t>
      </w:r>
      <w:r w:rsidR="006F68BA">
        <w:t xml:space="preserve">koncepce </w:t>
      </w:r>
      <w:r w:rsidRPr="00544852">
        <w:t>kultury a případně dalších součinných pracovišť,</w:t>
      </w:r>
    </w:p>
    <w:p w14:paraId="00000027" w14:textId="77777777" w:rsidR="006E7781" w:rsidRPr="00544852" w:rsidRDefault="00962F4A" w:rsidP="001A612B">
      <w:pPr>
        <w:numPr>
          <w:ilvl w:val="0"/>
          <w:numId w:val="2"/>
        </w:numPr>
        <w:spacing w:after="120"/>
        <w:ind w:left="714" w:hanging="357"/>
        <w:jc w:val="both"/>
      </w:pPr>
      <w:r w:rsidRPr="00544852">
        <w:t>zajišťovat a financovat marketingovou podporu festivalu ODD dovnitř i vně olomoucké aglomerace,</w:t>
      </w:r>
    </w:p>
    <w:p w14:paraId="00000028" w14:textId="064D1BA6" w:rsidR="006E7781" w:rsidRPr="00544852" w:rsidRDefault="003E7882" w:rsidP="001A612B">
      <w:pPr>
        <w:numPr>
          <w:ilvl w:val="0"/>
          <w:numId w:val="2"/>
        </w:numPr>
        <w:spacing w:after="120"/>
        <w:ind w:left="714" w:hanging="357"/>
        <w:jc w:val="both"/>
      </w:pPr>
      <w:r w:rsidRPr="00544852">
        <w:t>spravovat</w:t>
      </w:r>
      <w:r w:rsidR="00962F4A" w:rsidRPr="00544852">
        <w:t xml:space="preserve"> </w:t>
      </w:r>
      <w:r w:rsidRPr="00544852">
        <w:t xml:space="preserve">značku </w:t>
      </w:r>
      <w:r w:rsidR="00962F4A" w:rsidRPr="00544852">
        <w:t xml:space="preserve">„Olomouc Design </w:t>
      </w:r>
      <w:proofErr w:type="spellStart"/>
      <w:r w:rsidR="00962F4A" w:rsidRPr="00544852">
        <w:t>Days</w:t>
      </w:r>
      <w:proofErr w:type="spellEnd"/>
      <w:r w:rsidR="00962F4A" w:rsidRPr="00544852">
        <w:t>”,</w:t>
      </w:r>
    </w:p>
    <w:p w14:paraId="00000029" w14:textId="572A5D4F" w:rsidR="006E7781" w:rsidRPr="00544852" w:rsidRDefault="003E7882" w:rsidP="001A612B">
      <w:pPr>
        <w:numPr>
          <w:ilvl w:val="0"/>
          <w:numId w:val="2"/>
        </w:numPr>
        <w:spacing w:after="120"/>
        <w:ind w:left="714" w:hanging="357"/>
        <w:jc w:val="both"/>
      </w:pPr>
      <w:r w:rsidRPr="00544852">
        <w:t>spravovat</w:t>
      </w:r>
      <w:r w:rsidR="00962F4A" w:rsidRPr="00544852">
        <w:t xml:space="preserve"> webové stránky „</w:t>
      </w:r>
      <w:hyperlink r:id="rId8">
        <w:r w:rsidR="00962F4A" w:rsidRPr="00544852">
          <w:rPr>
            <w:u w:val="single"/>
          </w:rPr>
          <w:t>www.olomoucdesigndays.cz</w:t>
        </w:r>
      </w:hyperlink>
      <w:r w:rsidR="00962F4A" w:rsidRPr="00544852">
        <w:t>”,</w:t>
      </w:r>
    </w:p>
    <w:p w14:paraId="0000002A" w14:textId="77777777" w:rsidR="006E7781" w:rsidRPr="00544852" w:rsidRDefault="00962F4A" w:rsidP="001A612B">
      <w:pPr>
        <w:numPr>
          <w:ilvl w:val="0"/>
          <w:numId w:val="2"/>
        </w:numPr>
        <w:spacing w:after="120"/>
        <w:ind w:left="714" w:hanging="357"/>
        <w:jc w:val="both"/>
      </w:pPr>
      <w:r w:rsidRPr="00544852">
        <w:t>organizovat vlastní akce v rámci festivalu ODD, pokud uzná za vhodné.</w:t>
      </w:r>
    </w:p>
    <w:p w14:paraId="0000002B" w14:textId="3A2D91E3" w:rsidR="006E7781" w:rsidRPr="00544852" w:rsidRDefault="00962F4A">
      <w:pPr>
        <w:spacing w:before="240" w:after="240"/>
        <w:jc w:val="both"/>
      </w:pPr>
      <w:r w:rsidRPr="00544852">
        <w:lastRenderedPageBreak/>
        <w:t xml:space="preserve">2. 2. Inovační centrum Olomouckého kraje </w:t>
      </w:r>
      <w:r w:rsidR="003E7882" w:rsidRPr="00544852">
        <w:t xml:space="preserve">je </w:t>
      </w:r>
      <w:r w:rsidRPr="00544852">
        <w:t xml:space="preserve">zejména </w:t>
      </w:r>
      <w:r w:rsidR="003E7882" w:rsidRPr="00544852">
        <w:t>připraveno</w:t>
      </w:r>
      <w:r w:rsidRPr="00544852">
        <w:t>:</w:t>
      </w:r>
    </w:p>
    <w:p w14:paraId="0000002C" w14:textId="77777777" w:rsidR="006E7781" w:rsidRPr="00544852" w:rsidRDefault="00962F4A" w:rsidP="005E152F">
      <w:pPr>
        <w:numPr>
          <w:ilvl w:val="0"/>
          <w:numId w:val="1"/>
        </w:numPr>
        <w:spacing w:before="240" w:after="120"/>
        <w:ind w:left="714" w:hanging="357"/>
        <w:jc w:val="both"/>
      </w:pPr>
      <w:r w:rsidRPr="00544852">
        <w:t>definovat vize a úlohu festivalu v oblasti podpory KKS,</w:t>
      </w:r>
    </w:p>
    <w:p w14:paraId="0000002D" w14:textId="77777777" w:rsidR="006E7781" w:rsidRPr="00544852" w:rsidRDefault="00962F4A" w:rsidP="005E152F">
      <w:pPr>
        <w:numPr>
          <w:ilvl w:val="0"/>
          <w:numId w:val="1"/>
        </w:numPr>
        <w:spacing w:after="120"/>
        <w:ind w:left="714" w:hanging="357"/>
        <w:jc w:val="both"/>
      </w:pPr>
      <w:r w:rsidRPr="00544852">
        <w:t>poskytovat konzultace ve smyslu tvorby a náplně programu ODD,</w:t>
      </w:r>
    </w:p>
    <w:p w14:paraId="0000002E" w14:textId="2D025461" w:rsidR="006E7781" w:rsidRPr="00544852" w:rsidRDefault="00962F4A" w:rsidP="005E152F">
      <w:pPr>
        <w:numPr>
          <w:ilvl w:val="0"/>
          <w:numId w:val="1"/>
        </w:numPr>
        <w:spacing w:after="120"/>
        <w:ind w:left="714" w:hanging="357"/>
        <w:jc w:val="both"/>
      </w:pPr>
      <w:r w:rsidRPr="00544852">
        <w:t xml:space="preserve">spolu-koordinovat aktivity festivalu ODD prostřednictvím developera pro kulturní </w:t>
      </w:r>
      <w:r w:rsidR="00B157B5" w:rsidRPr="00544852">
        <w:t>a</w:t>
      </w:r>
      <w:r w:rsidR="00B157B5">
        <w:t> </w:t>
      </w:r>
      <w:r w:rsidRPr="00544852">
        <w:t>kreativní průmysly - zaměstnance ICOK,</w:t>
      </w:r>
    </w:p>
    <w:p w14:paraId="0000002F" w14:textId="77777777" w:rsidR="006E7781" w:rsidRPr="00544852" w:rsidRDefault="00962F4A" w:rsidP="005E152F">
      <w:pPr>
        <w:numPr>
          <w:ilvl w:val="0"/>
          <w:numId w:val="1"/>
        </w:numPr>
        <w:spacing w:after="120"/>
        <w:ind w:left="714" w:hanging="357"/>
        <w:jc w:val="both"/>
      </w:pPr>
      <w:r w:rsidRPr="00544852">
        <w:t>podílet se na propagaci festivalu prostřednictvím vlastních komunikačních kanálů,</w:t>
      </w:r>
    </w:p>
    <w:p w14:paraId="00000030" w14:textId="77777777" w:rsidR="006E7781" w:rsidRDefault="00962F4A" w:rsidP="005E152F">
      <w:pPr>
        <w:numPr>
          <w:ilvl w:val="0"/>
          <w:numId w:val="1"/>
        </w:numPr>
        <w:spacing w:after="120"/>
        <w:ind w:left="714" w:hanging="357"/>
        <w:jc w:val="both"/>
      </w:pPr>
      <w:r w:rsidRPr="00544852">
        <w:t xml:space="preserve">organizovat vlastní akce v rámci festivalu ODD, pokud uzná za vhodné. </w:t>
      </w:r>
    </w:p>
    <w:p w14:paraId="39E0170B" w14:textId="77777777" w:rsidR="0019330E" w:rsidRDefault="0019330E" w:rsidP="005E152F">
      <w:pPr>
        <w:spacing w:before="240" w:after="240"/>
        <w:jc w:val="both"/>
      </w:pPr>
      <w:r>
        <w:t>2. 3. Univerzita Palackého v Olomouci je zejména připravena:</w:t>
      </w:r>
    </w:p>
    <w:p w14:paraId="2746CFFB" w14:textId="17633B9F" w:rsidR="0019330E" w:rsidRDefault="0019330E" w:rsidP="005E152F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</w:pPr>
      <w:r>
        <w:t xml:space="preserve">podílet se na marketingové podpoře festivalu ODD prostřednictvím univerzitních komunikačních kanálů, </w:t>
      </w:r>
    </w:p>
    <w:p w14:paraId="62A587EE" w14:textId="132C9745" w:rsidR="0019330E" w:rsidRDefault="0019330E" w:rsidP="005E152F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</w:pPr>
      <w:r>
        <w:t xml:space="preserve">po dohodě poskytnout </w:t>
      </w:r>
      <w:proofErr w:type="spellStart"/>
      <w:r>
        <w:t>SMOl</w:t>
      </w:r>
      <w:proofErr w:type="spellEnd"/>
      <w:r>
        <w:t xml:space="preserve"> a ICOK prostory UP pro organizaci částí programu ODD, </w:t>
      </w:r>
      <w:r w:rsidR="00F90A6D">
        <w:t>a to na základě řádné nájemní smlouvy,</w:t>
      </w:r>
    </w:p>
    <w:p w14:paraId="035C94B3" w14:textId="4D6BE906" w:rsidR="0019330E" w:rsidRDefault="001F727A" w:rsidP="001F727A">
      <w:pPr>
        <w:pStyle w:val="Odstavecseseznamem"/>
        <w:numPr>
          <w:ilvl w:val="0"/>
          <w:numId w:val="3"/>
        </w:numPr>
      </w:pPr>
      <w:r w:rsidRPr="001F727A">
        <w:t>podílet se ve spolupráci se SMOL a ICOK na personálním zajištění akcí v rámci ODD, jimiž je UP spoluorganizátorem se SMOL a ICOK, v návaznosti na univerzitní aktivity v oblastech KKS a její poslání v oblastech vědy, výzkumu a vzdělávání</w:t>
      </w:r>
    </w:p>
    <w:p w14:paraId="11C14556" w14:textId="5C093652" w:rsidR="0019330E" w:rsidRDefault="0019330E" w:rsidP="005E152F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</w:pPr>
      <w:r>
        <w:t xml:space="preserve">poskytnout odborný vhled a know-how </w:t>
      </w:r>
      <w:proofErr w:type="spellStart"/>
      <w:r>
        <w:t>SMOl</w:t>
      </w:r>
      <w:proofErr w:type="spellEnd"/>
      <w:r>
        <w:t xml:space="preserve"> a ICOK</w:t>
      </w:r>
      <w:r w:rsidR="00AD156A">
        <w:t xml:space="preserve"> v oblasti kulturně-kreativních průmyslů a terciárního vzdělávání</w:t>
      </w:r>
      <w:r>
        <w:t>,</w:t>
      </w:r>
    </w:p>
    <w:p w14:paraId="46F580F9" w14:textId="3FD77893" w:rsidR="0019330E" w:rsidRPr="00544852" w:rsidRDefault="0019330E" w:rsidP="005E152F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</w:pPr>
      <w:r>
        <w:t xml:space="preserve">organizačně zajistit a koordinovat program ODD realizovaný </w:t>
      </w:r>
      <w:r w:rsidR="00F5500F">
        <w:t>UP</w:t>
      </w:r>
      <w:r>
        <w:t xml:space="preserve"> a jejími součástmi, </w:t>
      </w:r>
      <w:r w:rsidR="00B157B5">
        <w:t>a </w:t>
      </w:r>
      <w:r>
        <w:t xml:space="preserve">to prostřednictvím pracovníků oddělení marketingu UP a dalších pracovišť Úseku pro komunikaci a studentské záležitosti UP. </w:t>
      </w:r>
    </w:p>
    <w:p w14:paraId="00000031" w14:textId="6DD21243" w:rsidR="00544852" w:rsidRDefault="00962F4A">
      <w:pPr>
        <w:spacing w:before="240" w:after="120"/>
        <w:jc w:val="both"/>
      </w:pPr>
      <w:r w:rsidRPr="00544852">
        <w:t>2.</w:t>
      </w:r>
      <w:r w:rsidR="0019330E">
        <w:t xml:space="preserve"> 4</w:t>
      </w:r>
      <w:r w:rsidRPr="00544852">
        <w:t xml:space="preserve">. Spolupráce je založena na zásadě dobrovolnosti. Autonomie </w:t>
      </w:r>
      <w:r w:rsidR="00CA011F">
        <w:t>s</w:t>
      </w:r>
      <w:r w:rsidRPr="00544852">
        <w:t>tran</w:t>
      </w:r>
      <w:r w:rsidR="00CA011F">
        <w:t xml:space="preserve"> Memoranda</w:t>
      </w:r>
      <w:r w:rsidRPr="00544852">
        <w:t xml:space="preserve"> není tímto Memorandem dotčena. </w:t>
      </w:r>
    </w:p>
    <w:p w14:paraId="4CCF7A8E" w14:textId="77777777" w:rsidR="0019330E" w:rsidRDefault="0019330E" w:rsidP="001A612B"/>
    <w:p w14:paraId="00000033" w14:textId="58F0FF87" w:rsidR="006E7781" w:rsidRPr="00544852" w:rsidRDefault="0019330E" w:rsidP="001A612B">
      <w:pPr>
        <w:rPr>
          <w:sz w:val="16"/>
          <w:szCs w:val="16"/>
        </w:rPr>
      </w:pPr>
      <w:r>
        <w:rPr>
          <w:b/>
        </w:rPr>
        <w:t>3</w:t>
      </w:r>
      <w:r w:rsidR="00962F4A" w:rsidRPr="00544852">
        <w:rPr>
          <w:b/>
        </w:rPr>
        <w:t>.</w:t>
      </w:r>
      <w:r w:rsidR="00544852">
        <w:rPr>
          <w:sz w:val="14"/>
          <w:szCs w:val="14"/>
        </w:rPr>
        <w:t xml:space="preserve"> </w:t>
      </w:r>
      <w:r w:rsidR="00962F4A" w:rsidRPr="00544852">
        <w:rPr>
          <w:b/>
        </w:rPr>
        <w:t>Závěrečná ujednání</w:t>
      </w:r>
    </w:p>
    <w:p w14:paraId="00000035" w14:textId="3570D383" w:rsidR="006E7781" w:rsidRPr="00544852" w:rsidRDefault="00962F4A" w:rsidP="00544852">
      <w:pPr>
        <w:spacing w:before="240"/>
        <w:jc w:val="both"/>
      </w:pPr>
      <w:r w:rsidRPr="00544852">
        <w:t>3.</w:t>
      </w:r>
      <w:r w:rsidR="005E152F">
        <w:t xml:space="preserve"> </w:t>
      </w:r>
      <w:r w:rsidRPr="00544852">
        <w:t>1.</w:t>
      </w:r>
      <w:r w:rsidRPr="00544852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44852">
        <w:t xml:space="preserve">Toto </w:t>
      </w:r>
      <w:r w:rsidR="005E152F">
        <w:t>M</w:t>
      </w:r>
      <w:r w:rsidRPr="00544852">
        <w:t xml:space="preserve">emorandum se uzavírá na dobu neurčitou. Toto </w:t>
      </w:r>
      <w:r w:rsidR="00CA011F">
        <w:t>M</w:t>
      </w:r>
      <w:r w:rsidRPr="00544852">
        <w:t xml:space="preserve">emorandum je možné vypovědět bez uvedení důvodu. V případě, že některá ze stran toto </w:t>
      </w:r>
      <w:r w:rsidR="00CA011F">
        <w:t>M</w:t>
      </w:r>
      <w:r w:rsidRPr="00544852">
        <w:t xml:space="preserve">emorandum vypoví, musí tak učinit písemně. Výpovědní lhůta v tom případě činí 1 kalendářní měsíc a začíná běžet prvním dnem měsíce následujícího po měsíci, ve kterém byla výpověď tohoto </w:t>
      </w:r>
      <w:r w:rsidR="005E152F">
        <w:t>M</w:t>
      </w:r>
      <w:r w:rsidRPr="00544852">
        <w:t xml:space="preserve">emoranda doručena zbývajícím stranám.  </w:t>
      </w:r>
    </w:p>
    <w:p w14:paraId="00000036" w14:textId="1040FA4A" w:rsidR="006E7781" w:rsidRDefault="00962F4A">
      <w:pPr>
        <w:spacing w:before="240" w:after="240"/>
        <w:jc w:val="both"/>
      </w:pPr>
      <w:r w:rsidRPr="00544852">
        <w:t>3.</w:t>
      </w:r>
      <w:r w:rsidR="005E152F">
        <w:t xml:space="preserve"> </w:t>
      </w:r>
      <w:r w:rsidRPr="00544852">
        <w:t>2. Změnit nebo doplnit toto Memorandum mohou strany Memoranda pouze formou písemných dodatků, které budou vzestupně číslovány, výslovně vyhlášeny za dodatek tohoto Memoranda a podepsány oprávněnými zástupci stran Memoranda.</w:t>
      </w:r>
    </w:p>
    <w:p w14:paraId="58AB7C5F" w14:textId="27CE96AA" w:rsidR="00B805EC" w:rsidRPr="00544852" w:rsidRDefault="00B805EC">
      <w:pPr>
        <w:spacing w:before="240" w:after="240"/>
        <w:jc w:val="both"/>
      </w:pPr>
      <w:r>
        <w:t>3.</w:t>
      </w:r>
      <w:r w:rsidR="005E152F">
        <w:t xml:space="preserve"> </w:t>
      </w:r>
      <w:r>
        <w:t>3. M</w:t>
      </w:r>
      <w:r w:rsidRPr="00B805EC">
        <w:t>e</w:t>
      </w:r>
      <w:r>
        <w:t>morand</w:t>
      </w:r>
      <w:r w:rsidR="00441944">
        <w:t>um</w:t>
      </w:r>
      <w:r>
        <w:t xml:space="preserve"> nezaklád</w:t>
      </w:r>
      <w:r w:rsidR="00441944">
        <w:t xml:space="preserve">á </w:t>
      </w:r>
      <w:r>
        <w:t xml:space="preserve">žádné </w:t>
      </w:r>
      <w:r w:rsidR="00441944">
        <w:t>ze stran</w:t>
      </w:r>
      <w:r>
        <w:t xml:space="preserve"> M</w:t>
      </w:r>
      <w:r w:rsidRPr="00B805EC">
        <w:t>emoranda po</w:t>
      </w:r>
      <w:r>
        <w:t>vinnost poskytnout jiné straně M</w:t>
      </w:r>
      <w:r w:rsidRPr="00B805EC">
        <w:t>emoranda finanční nebo věcné plnění.</w:t>
      </w:r>
    </w:p>
    <w:p w14:paraId="00000037" w14:textId="0C5095F6" w:rsidR="006E7781" w:rsidRPr="00544852" w:rsidRDefault="00962F4A">
      <w:pPr>
        <w:spacing w:before="240" w:after="240"/>
        <w:jc w:val="both"/>
        <w:rPr>
          <w:sz w:val="16"/>
          <w:szCs w:val="16"/>
        </w:rPr>
      </w:pPr>
      <w:r w:rsidRPr="00544852">
        <w:t>3.</w:t>
      </w:r>
      <w:r w:rsidR="005E152F">
        <w:t xml:space="preserve"> </w:t>
      </w:r>
      <w:r w:rsidR="00B805EC">
        <w:t>4</w:t>
      </w:r>
      <w:r w:rsidRPr="00544852">
        <w:t xml:space="preserve">. Toto Memorandum je vyhotoveno </w:t>
      </w:r>
      <w:r w:rsidR="00C1282E" w:rsidRPr="00544852">
        <w:t xml:space="preserve">elektronicky </w:t>
      </w:r>
      <w:r w:rsidRPr="00544852">
        <w:t>v jednom originálu</w:t>
      </w:r>
      <w:r w:rsidR="00C1282E" w:rsidRPr="00544852">
        <w:t xml:space="preserve"> a podepsáno pomocí uznávaných elektronických podpisů oprávněnými zástupci stran Memoranda</w:t>
      </w:r>
      <w:r w:rsidRPr="00544852">
        <w:t>.</w:t>
      </w:r>
    </w:p>
    <w:p w14:paraId="00000038" w14:textId="1418724F" w:rsidR="006E7781" w:rsidRPr="00544852" w:rsidRDefault="00962F4A">
      <w:pPr>
        <w:spacing w:before="240" w:after="240"/>
        <w:jc w:val="both"/>
      </w:pPr>
      <w:r w:rsidRPr="00544852">
        <w:lastRenderedPageBreak/>
        <w:t>3.</w:t>
      </w:r>
      <w:r w:rsidR="005E152F">
        <w:t xml:space="preserve"> </w:t>
      </w:r>
      <w:r w:rsidR="00B805EC">
        <w:t>5</w:t>
      </w:r>
      <w:r w:rsidR="00B805EC" w:rsidRPr="00544852">
        <w:t xml:space="preserve"> </w:t>
      </w:r>
      <w:r w:rsidRPr="00544852">
        <w:t>Strany Memoranda shodně prohlašují, že si toto Memorandum před jeho podepsáním přečetly, že bylo uzavřeno po vzájemném projednání podle jejich pravé a svobodné vůle určitě, vážně a srozumitelně a jeho autentičnost stvrzují svými podpisy.</w:t>
      </w:r>
    </w:p>
    <w:p w14:paraId="00000039" w14:textId="483980BC" w:rsidR="006E7781" w:rsidRPr="00544852" w:rsidRDefault="00962F4A">
      <w:pPr>
        <w:spacing w:before="240" w:after="240"/>
        <w:jc w:val="both"/>
      </w:pPr>
      <w:r w:rsidRPr="00544852">
        <w:t>3.</w:t>
      </w:r>
      <w:r w:rsidR="005E152F">
        <w:t xml:space="preserve"> </w:t>
      </w:r>
      <w:r w:rsidR="00B805EC">
        <w:t>6</w:t>
      </w:r>
      <w:r w:rsidRPr="00544852">
        <w:t xml:space="preserve">. Toto Memorandum nabývá platnosti dnem jeho podpisu </w:t>
      </w:r>
      <w:r w:rsidR="00441944">
        <w:t>všemi</w:t>
      </w:r>
      <w:r w:rsidR="006C0BE3">
        <w:t xml:space="preserve"> </w:t>
      </w:r>
      <w:r w:rsidRPr="00544852">
        <w:t>stranam</w:t>
      </w:r>
      <w:r w:rsidRPr="00544852">
        <w:rPr>
          <w:sz w:val="24"/>
          <w:szCs w:val="24"/>
        </w:rPr>
        <w:t>i</w:t>
      </w:r>
      <w:r w:rsidR="006316C0" w:rsidRPr="00544852">
        <w:rPr>
          <w:sz w:val="24"/>
          <w:szCs w:val="24"/>
        </w:rPr>
        <w:t xml:space="preserve"> </w:t>
      </w:r>
      <w:r w:rsidR="006316C0" w:rsidRPr="00544852">
        <w:rPr>
          <w:szCs w:val="24"/>
        </w:rPr>
        <w:t>Memoranda</w:t>
      </w:r>
      <w:r w:rsidR="006316C0" w:rsidRPr="00544852">
        <w:rPr>
          <w:sz w:val="24"/>
          <w:szCs w:val="24"/>
        </w:rPr>
        <w:t xml:space="preserve"> </w:t>
      </w:r>
      <w:r w:rsidR="00B157B5" w:rsidRPr="00544852">
        <w:rPr>
          <w:szCs w:val="24"/>
        </w:rPr>
        <w:t>a</w:t>
      </w:r>
      <w:r w:rsidR="00B157B5">
        <w:rPr>
          <w:szCs w:val="24"/>
        </w:rPr>
        <w:t> </w:t>
      </w:r>
      <w:r w:rsidR="006316C0" w:rsidRPr="00544852">
        <w:rPr>
          <w:szCs w:val="24"/>
        </w:rPr>
        <w:t>účinnosti dnem uveřejnění v registru smluv dle zákona č. 340/2015 Sb., o zvláštních podmínkách účinnosti některých smluv, uveřejňování těchto smluv a o registru smluv (zákon o registru smluv), ve znění pozdějších předpisů. Strany Memoranda tímto vyjadřují svůj sou</w:t>
      </w:r>
      <w:r w:rsidR="00BE0300" w:rsidRPr="00544852">
        <w:rPr>
          <w:szCs w:val="24"/>
        </w:rPr>
        <w:t>hlas s uveřejněním M</w:t>
      </w:r>
      <w:r w:rsidR="006316C0" w:rsidRPr="00544852">
        <w:rPr>
          <w:szCs w:val="24"/>
        </w:rPr>
        <w:t xml:space="preserve">emoranda v registru smluv a </w:t>
      </w:r>
      <w:proofErr w:type="spellStart"/>
      <w:r w:rsidR="006316C0" w:rsidRPr="00544852">
        <w:rPr>
          <w:szCs w:val="24"/>
        </w:rPr>
        <w:t>SMOl</w:t>
      </w:r>
      <w:proofErr w:type="spellEnd"/>
      <w:r w:rsidR="006316C0" w:rsidRPr="00544852">
        <w:rPr>
          <w:szCs w:val="24"/>
        </w:rPr>
        <w:t xml:space="preserve"> se zavazuje Memorandum uveřejnit</w:t>
      </w:r>
      <w:r w:rsidRPr="00544852">
        <w:rPr>
          <w:szCs w:val="24"/>
        </w:rPr>
        <w:t>.</w:t>
      </w:r>
    </w:p>
    <w:p w14:paraId="0000003A" w14:textId="65434EBE" w:rsidR="006E7781" w:rsidRPr="001A612B" w:rsidRDefault="00962F4A">
      <w:pPr>
        <w:spacing w:before="240" w:after="240"/>
        <w:jc w:val="both"/>
      </w:pPr>
      <w:r w:rsidRPr="00544852">
        <w:t>3.</w:t>
      </w:r>
      <w:r w:rsidR="005E152F">
        <w:t xml:space="preserve"> </w:t>
      </w:r>
      <w:r w:rsidR="00B805EC">
        <w:t>7</w:t>
      </w:r>
      <w:r w:rsidRPr="00544852">
        <w:t xml:space="preserve">. Uzavření tohoto </w:t>
      </w:r>
      <w:r w:rsidR="005E152F">
        <w:t>M</w:t>
      </w:r>
      <w:r w:rsidRPr="00544852">
        <w:t>emoranda bylo schváleno usnesením Rady města Olomouce č</w:t>
      </w:r>
      <w:r w:rsidR="00516D70" w:rsidRPr="001A612B">
        <w:t>.</w:t>
      </w:r>
      <w:r w:rsidR="00516D70">
        <w:t xml:space="preserve"> 39 </w:t>
      </w:r>
      <w:r w:rsidR="00516D70" w:rsidRPr="001A612B">
        <w:t>ze</w:t>
      </w:r>
      <w:r w:rsidR="00516D70">
        <w:t> </w:t>
      </w:r>
      <w:r w:rsidRPr="001A612B">
        <w:t xml:space="preserve">dne </w:t>
      </w:r>
      <w:r w:rsidR="00516D70">
        <w:t>16. 7. 2024.</w:t>
      </w:r>
    </w:p>
    <w:p w14:paraId="0000003B" w14:textId="77777777" w:rsidR="006E7781" w:rsidRPr="001A612B" w:rsidRDefault="006E7781">
      <w:pPr>
        <w:spacing w:before="240" w:after="240"/>
        <w:jc w:val="both"/>
      </w:pPr>
    </w:p>
    <w:p w14:paraId="0000003C" w14:textId="77777777" w:rsidR="006E7781" w:rsidRPr="001A612B" w:rsidRDefault="00962F4A">
      <w:pPr>
        <w:spacing w:before="240" w:after="240"/>
        <w:jc w:val="both"/>
      </w:pPr>
      <w:r w:rsidRPr="001A612B">
        <w:t xml:space="preserve"> </w:t>
      </w:r>
    </w:p>
    <w:p w14:paraId="0000003D" w14:textId="77777777" w:rsidR="006E7781" w:rsidRPr="001A612B" w:rsidRDefault="00962F4A">
      <w:pPr>
        <w:spacing w:before="240" w:after="240"/>
        <w:jc w:val="both"/>
      </w:pPr>
      <w:r w:rsidRPr="001A612B">
        <w:t xml:space="preserve"> </w:t>
      </w:r>
    </w:p>
    <w:p w14:paraId="0000003E" w14:textId="05541834" w:rsidR="006E7781" w:rsidRPr="001A612B" w:rsidRDefault="00962F4A" w:rsidP="005E152F">
      <w:pPr>
        <w:tabs>
          <w:tab w:val="center" w:pos="6096"/>
        </w:tabs>
        <w:spacing w:before="240" w:after="120" w:line="360" w:lineRule="auto"/>
        <w:jc w:val="both"/>
      </w:pPr>
      <w:r w:rsidRPr="001A612B">
        <w:t>V Olomouci dne</w:t>
      </w:r>
      <w:r w:rsidR="00097668" w:rsidRPr="001A612B">
        <w:t xml:space="preserve"> </w:t>
      </w:r>
      <w:r w:rsidR="00FC1CC0">
        <w:t>23. 10. 2024</w:t>
      </w:r>
      <w:r w:rsidR="006C0F08" w:rsidRPr="001A612B">
        <w:tab/>
      </w:r>
      <w:r w:rsidRPr="001A612B">
        <w:t>………………………………………………</w:t>
      </w:r>
      <w:r w:rsidRPr="001A612B">
        <w:tab/>
      </w:r>
      <w:r w:rsidRPr="001A612B">
        <w:tab/>
        <w:t xml:space="preserve">za </w:t>
      </w:r>
      <w:r w:rsidR="005D15F9">
        <w:t>s</w:t>
      </w:r>
      <w:r w:rsidR="005D15F9" w:rsidRPr="001A612B">
        <w:t xml:space="preserve">tatutární </w:t>
      </w:r>
      <w:r w:rsidRPr="001A612B">
        <w:t>město Olomouc</w:t>
      </w:r>
    </w:p>
    <w:p w14:paraId="4DEBF9F3" w14:textId="49A78995" w:rsidR="00162778" w:rsidRPr="001A612B" w:rsidRDefault="00162778" w:rsidP="00162778">
      <w:pPr>
        <w:tabs>
          <w:tab w:val="center" w:pos="6096"/>
        </w:tabs>
        <w:spacing w:before="240" w:after="120" w:line="360" w:lineRule="auto"/>
        <w:jc w:val="both"/>
      </w:pPr>
    </w:p>
    <w:p w14:paraId="7786ACF0" w14:textId="77777777" w:rsidR="00162778" w:rsidRPr="001A612B" w:rsidRDefault="00162778" w:rsidP="00162778">
      <w:pPr>
        <w:tabs>
          <w:tab w:val="center" w:pos="6096"/>
        </w:tabs>
        <w:spacing w:before="240" w:after="120" w:line="360" w:lineRule="auto"/>
        <w:jc w:val="both"/>
      </w:pPr>
    </w:p>
    <w:p w14:paraId="17E81E8A" w14:textId="77777777" w:rsidR="00162778" w:rsidRPr="001A612B" w:rsidRDefault="00162778" w:rsidP="00162778">
      <w:pPr>
        <w:tabs>
          <w:tab w:val="center" w:pos="6096"/>
        </w:tabs>
        <w:spacing w:before="240" w:after="120" w:line="360" w:lineRule="auto"/>
        <w:jc w:val="both"/>
      </w:pPr>
    </w:p>
    <w:p w14:paraId="08DF588E" w14:textId="0631377F" w:rsidR="00162778" w:rsidRPr="001A612B" w:rsidRDefault="00FC1CC0" w:rsidP="00162778">
      <w:pPr>
        <w:tabs>
          <w:tab w:val="center" w:pos="6096"/>
        </w:tabs>
        <w:spacing w:before="240" w:after="120" w:line="360" w:lineRule="auto"/>
        <w:jc w:val="both"/>
      </w:pPr>
      <w:r w:rsidRPr="001A612B">
        <w:t xml:space="preserve">V Olomouci dne </w:t>
      </w:r>
      <w:r>
        <w:t>23. 10. 2024</w:t>
      </w:r>
      <w:r w:rsidR="00162778" w:rsidRPr="001A612B">
        <w:tab/>
        <w:t>………………………………………………</w:t>
      </w:r>
      <w:r w:rsidR="00162778" w:rsidRPr="001A612B">
        <w:tab/>
      </w:r>
      <w:r w:rsidR="00162778" w:rsidRPr="001A612B">
        <w:tab/>
        <w:t>za Inovační centrum Olomouckého kraje</w:t>
      </w:r>
    </w:p>
    <w:p w14:paraId="00000040" w14:textId="77777777" w:rsidR="006E7781" w:rsidRPr="001A612B" w:rsidRDefault="006E7781">
      <w:pPr>
        <w:spacing w:before="240"/>
        <w:jc w:val="both"/>
      </w:pPr>
    </w:p>
    <w:p w14:paraId="3EE853BF" w14:textId="77777777" w:rsidR="00162778" w:rsidRPr="001A612B" w:rsidRDefault="00162778">
      <w:pPr>
        <w:spacing w:before="240"/>
        <w:jc w:val="both"/>
      </w:pPr>
    </w:p>
    <w:p w14:paraId="00000041" w14:textId="77777777" w:rsidR="006E7781" w:rsidRPr="001A612B" w:rsidRDefault="00962F4A">
      <w:pPr>
        <w:spacing w:before="240"/>
        <w:jc w:val="both"/>
      </w:pPr>
      <w:r w:rsidRPr="001A612B">
        <w:t xml:space="preserve"> </w:t>
      </w:r>
    </w:p>
    <w:p w14:paraId="3FCD6A66" w14:textId="292AA3E2" w:rsidR="00162778" w:rsidRDefault="00FC1CC0" w:rsidP="00162778">
      <w:pPr>
        <w:tabs>
          <w:tab w:val="center" w:pos="6096"/>
        </w:tabs>
        <w:spacing w:before="240" w:after="120" w:line="360" w:lineRule="auto"/>
        <w:jc w:val="both"/>
      </w:pPr>
      <w:r w:rsidRPr="001A612B">
        <w:t xml:space="preserve">V Olomouci dne </w:t>
      </w:r>
      <w:r>
        <w:t>23. 10. 2024</w:t>
      </w:r>
      <w:r w:rsidR="00162778" w:rsidRPr="001A612B">
        <w:tab/>
        <w:t>………………………………………………</w:t>
      </w:r>
      <w:r w:rsidR="00162778">
        <w:tab/>
      </w:r>
      <w:r w:rsidR="00162778">
        <w:tab/>
        <w:t>za Univerzitu Palackého v Olomouci</w:t>
      </w:r>
    </w:p>
    <w:p w14:paraId="00000047" w14:textId="77777777" w:rsidR="006E7781" w:rsidRDefault="006E7781">
      <w:pPr>
        <w:spacing w:before="240" w:after="120"/>
        <w:jc w:val="both"/>
      </w:pPr>
    </w:p>
    <w:sectPr w:rsidR="006E7781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5AE40A" w15:done="0"/>
  <w15:commentEx w15:paraId="1A0F73CA" w15:paraIdParent="285AE4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55CD1A" w16cex:dateUtc="2024-06-28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5AE40A" w16cid:durableId="1FF89769"/>
  <w16cid:commentId w16cid:paraId="1A0F73CA" w16cid:durableId="0B55CD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54115" w14:textId="77777777" w:rsidR="004F205A" w:rsidRDefault="004F205A" w:rsidP="00D07752">
      <w:pPr>
        <w:spacing w:line="240" w:lineRule="auto"/>
      </w:pPr>
      <w:r>
        <w:separator/>
      </w:r>
    </w:p>
  </w:endnote>
  <w:endnote w:type="continuationSeparator" w:id="0">
    <w:p w14:paraId="24B36CCC" w14:textId="77777777" w:rsidR="004F205A" w:rsidRDefault="004F205A" w:rsidP="00D07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569642"/>
      <w:docPartObj>
        <w:docPartGallery w:val="Page Numbers (Bottom of Page)"/>
        <w:docPartUnique/>
      </w:docPartObj>
    </w:sdtPr>
    <w:sdtEndPr/>
    <w:sdtContent>
      <w:p w14:paraId="1351D640" w14:textId="0079E4E3" w:rsidR="00D07752" w:rsidRDefault="00D077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B5C" w:rsidRPr="006F1B5C">
          <w:rPr>
            <w:noProof/>
            <w:lang w:val="cs-CZ"/>
          </w:rPr>
          <w:t>1</w:t>
        </w:r>
        <w:r>
          <w:fldChar w:fldCharType="end"/>
        </w:r>
      </w:p>
    </w:sdtContent>
  </w:sdt>
  <w:p w14:paraId="1DB93FA7" w14:textId="77777777" w:rsidR="00D07752" w:rsidRDefault="00D077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69F26" w14:textId="77777777" w:rsidR="004F205A" w:rsidRDefault="004F205A" w:rsidP="00D07752">
      <w:pPr>
        <w:spacing w:line="240" w:lineRule="auto"/>
      </w:pPr>
      <w:r>
        <w:separator/>
      </w:r>
    </w:p>
  </w:footnote>
  <w:footnote w:type="continuationSeparator" w:id="0">
    <w:p w14:paraId="23963EE6" w14:textId="77777777" w:rsidR="004F205A" w:rsidRDefault="004F205A" w:rsidP="00D077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588"/>
    <w:multiLevelType w:val="hybridMultilevel"/>
    <w:tmpl w:val="AB625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32E86"/>
    <w:multiLevelType w:val="multilevel"/>
    <w:tmpl w:val="F9FAA134"/>
    <w:lvl w:ilvl="0">
      <w:start w:val="1"/>
      <w:numFmt w:val="bullet"/>
      <w:lvlText w:val="●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C012F2B"/>
    <w:multiLevelType w:val="multilevel"/>
    <w:tmpl w:val="9BE2A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tinek Ondrej">
    <w15:presenceInfo w15:providerId="AD" w15:userId="S::20023268@upol.cz::b4c30fc8-a963-43e2-84a3-965a8d5f4730"/>
  </w15:person>
  <w15:person w15:author="Vodickova Lucie">
    <w15:presenceInfo w15:providerId="AD" w15:userId="S::20037350@upol.cz::7d63af3d-819c-4a05-b152-4f88d27e6a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81"/>
    <w:rsid w:val="00012D0E"/>
    <w:rsid w:val="00014EB3"/>
    <w:rsid w:val="00097668"/>
    <w:rsid w:val="00103E2A"/>
    <w:rsid w:val="00162778"/>
    <w:rsid w:val="0019330E"/>
    <w:rsid w:val="00194715"/>
    <w:rsid w:val="001975E1"/>
    <w:rsid w:val="001A067B"/>
    <w:rsid w:val="001A612B"/>
    <w:rsid w:val="001B3678"/>
    <w:rsid w:val="001F727A"/>
    <w:rsid w:val="00225ABD"/>
    <w:rsid w:val="002628D3"/>
    <w:rsid w:val="00284F2E"/>
    <w:rsid w:val="0029108A"/>
    <w:rsid w:val="00292832"/>
    <w:rsid w:val="00297A72"/>
    <w:rsid w:val="002E222E"/>
    <w:rsid w:val="00375E09"/>
    <w:rsid w:val="003B553C"/>
    <w:rsid w:val="003D5085"/>
    <w:rsid w:val="003E7882"/>
    <w:rsid w:val="003F4658"/>
    <w:rsid w:val="003F5B73"/>
    <w:rsid w:val="00431063"/>
    <w:rsid w:val="004412A6"/>
    <w:rsid w:val="00441944"/>
    <w:rsid w:val="00443B21"/>
    <w:rsid w:val="00450C4F"/>
    <w:rsid w:val="004C6DB1"/>
    <w:rsid w:val="004D3CC8"/>
    <w:rsid w:val="004E415A"/>
    <w:rsid w:val="004F205A"/>
    <w:rsid w:val="00505E6E"/>
    <w:rsid w:val="0051258C"/>
    <w:rsid w:val="00516D70"/>
    <w:rsid w:val="00544852"/>
    <w:rsid w:val="00587DF3"/>
    <w:rsid w:val="005D15F9"/>
    <w:rsid w:val="005E152F"/>
    <w:rsid w:val="00611CAA"/>
    <w:rsid w:val="006316C0"/>
    <w:rsid w:val="006328B8"/>
    <w:rsid w:val="00651238"/>
    <w:rsid w:val="006A1DD7"/>
    <w:rsid w:val="006C0BE3"/>
    <w:rsid w:val="006C0F08"/>
    <w:rsid w:val="006D2813"/>
    <w:rsid w:val="006E4274"/>
    <w:rsid w:val="006E7781"/>
    <w:rsid w:val="006F1B5C"/>
    <w:rsid w:val="006F68BA"/>
    <w:rsid w:val="00717D7A"/>
    <w:rsid w:val="0075652D"/>
    <w:rsid w:val="00781260"/>
    <w:rsid w:val="007B2258"/>
    <w:rsid w:val="007B35A1"/>
    <w:rsid w:val="00815874"/>
    <w:rsid w:val="00820492"/>
    <w:rsid w:val="008F03A0"/>
    <w:rsid w:val="008F0509"/>
    <w:rsid w:val="00907BE5"/>
    <w:rsid w:val="009327C1"/>
    <w:rsid w:val="00953A56"/>
    <w:rsid w:val="00962F4A"/>
    <w:rsid w:val="009706D1"/>
    <w:rsid w:val="009822CA"/>
    <w:rsid w:val="00A01DCB"/>
    <w:rsid w:val="00A021BB"/>
    <w:rsid w:val="00A2320D"/>
    <w:rsid w:val="00A5426D"/>
    <w:rsid w:val="00A75453"/>
    <w:rsid w:val="00A93F0B"/>
    <w:rsid w:val="00A94014"/>
    <w:rsid w:val="00AA29D2"/>
    <w:rsid w:val="00AD156A"/>
    <w:rsid w:val="00AD4CCB"/>
    <w:rsid w:val="00B157B5"/>
    <w:rsid w:val="00B805EC"/>
    <w:rsid w:val="00BB0A3E"/>
    <w:rsid w:val="00BB7A16"/>
    <w:rsid w:val="00BE0300"/>
    <w:rsid w:val="00BF66AC"/>
    <w:rsid w:val="00C1282E"/>
    <w:rsid w:val="00C46FA1"/>
    <w:rsid w:val="00C72595"/>
    <w:rsid w:val="00CA011F"/>
    <w:rsid w:val="00CF50AF"/>
    <w:rsid w:val="00D07752"/>
    <w:rsid w:val="00D6720D"/>
    <w:rsid w:val="00D869EF"/>
    <w:rsid w:val="00DA2EAB"/>
    <w:rsid w:val="00DD0A68"/>
    <w:rsid w:val="00E00F7A"/>
    <w:rsid w:val="00E0729F"/>
    <w:rsid w:val="00E1083D"/>
    <w:rsid w:val="00E615B3"/>
    <w:rsid w:val="00EA7F2B"/>
    <w:rsid w:val="00ED16F2"/>
    <w:rsid w:val="00ED3B45"/>
    <w:rsid w:val="00EE3C1E"/>
    <w:rsid w:val="00F5500F"/>
    <w:rsid w:val="00F63A55"/>
    <w:rsid w:val="00F738CF"/>
    <w:rsid w:val="00F90A6D"/>
    <w:rsid w:val="00FA5CF9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0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8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88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88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D0A6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1933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775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752"/>
  </w:style>
  <w:style w:type="paragraph" w:styleId="Zpat">
    <w:name w:val="footer"/>
    <w:basedOn w:val="Normln"/>
    <w:link w:val="ZpatChar"/>
    <w:uiPriority w:val="99"/>
    <w:unhideWhenUsed/>
    <w:rsid w:val="00D0775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752"/>
  </w:style>
  <w:style w:type="paragraph" w:styleId="Normlnweb">
    <w:name w:val="Normal (Web)"/>
    <w:basedOn w:val="Normln"/>
    <w:uiPriority w:val="99"/>
    <w:semiHidden/>
    <w:unhideWhenUsed/>
    <w:rsid w:val="0029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297A72"/>
    <w:rPr>
      <w:color w:val="0000FF"/>
      <w:u w:val="single"/>
    </w:rPr>
  </w:style>
  <w:style w:type="paragraph" w:styleId="Bezmezer">
    <w:name w:val="No Spacing"/>
    <w:uiPriority w:val="1"/>
    <w:qFormat/>
    <w:rsid w:val="008F03A0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8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88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88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D0A6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1933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775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752"/>
  </w:style>
  <w:style w:type="paragraph" w:styleId="Zpat">
    <w:name w:val="footer"/>
    <w:basedOn w:val="Normln"/>
    <w:link w:val="ZpatChar"/>
    <w:uiPriority w:val="99"/>
    <w:unhideWhenUsed/>
    <w:rsid w:val="00D0775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752"/>
  </w:style>
  <w:style w:type="paragraph" w:styleId="Normlnweb">
    <w:name w:val="Normal (Web)"/>
    <w:basedOn w:val="Normln"/>
    <w:uiPriority w:val="99"/>
    <w:semiHidden/>
    <w:unhideWhenUsed/>
    <w:rsid w:val="0029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297A72"/>
    <w:rPr>
      <w:color w:val="0000FF"/>
      <w:u w:val="single"/>
    </w:rPr>
  </w:style>
  <w:style w:type="paragraph" w:styleId="Bezmezer">
    <w:name w:val="No Spacing"/>
    <w:uiPriority w:val="1"/>
    <w:qFormat/>
    <w:rsid w:val="008F03A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moucdesigndays.cz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 Radim</dc:creator>
  <cp:lastModifiedBy>Fedele Petra</cp:lastModifiedBy>
  <cp:revision>7</cp:revision>
  <cp:lastPrinted>2024-07-11T07:06:00Z</cp:lastPrinted>
  <dcterms:created xsi:type="dcterms:W3CDTF">2024-10-15T14:15:00Z</dcterms:created>
  <dcterms:modified xsi:type="dcterms:W3CDTF">2024-10-23T13:21:00Z</dcterms:modified>
</cp:coreProperties>
</file>