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8194" w14:textId="77777777" w:rsidR="004F4B44" w:rsidRPr="004F4B44" w:rsidRDefault="004F4B44" w:rsidP="004F4B44">
      <w:pPr>
        <w:spacing w:after="120"/>
        <w:jc w:val="center"/>
        <w:rPr>
          <w:rFonts w:ascii="Tahoma" w:hAnsi="Tahoma" w:cs="Tahoma"/>
          <w:b/>
          <w:bCs/>
          <w:caps/>
          <w:sz w:val="28"/>
          <w:szCs w:val="28"/>
        </w:rPr>
      </w:pPr>
      <w:r w:rsidRPr="004F4B44">
        <w:rPr>
          <w:rFonts w:ascii="Tahoma" w:hAnsi="Tahoma" w:cs="Tahoma"/>
          <w:b/>
          <w:bCs/>
          <w:caps/>
          <w:sz w:val="28"/>
          <w:szCs w:val="28"/>
        </w:rPr>
        <w:t>Kupní smlouva</w:t>
      </w:r>
    </w:p>
    <w:p w14:paraId="65C9CDF9" w14:textId="77777777" w:rsidR="004F4B44" w:rsidRPr="004F4B44" w:rsidRDefault="004F4B44" w:rsidP="004F4B44">
      <w:pPr>
        <w:keepNext/>
        <w:spacing w:before="360"/>
        <w:jc w:val="center"/>
        <w:rPr>
          <w:rFonts w:ascii="Tahoma" w:hAnsi="Tahoma" w:cs="Tahoma"/>
          <w:b/>
          <w:caps/>
          <w:sz w:val="22"/>
          <w:szCs w:val="22"/>
        </w:rPr>
      </w:pPr>
      <w:r w:rsidRPr="004F4B44">
        <w:rPr>
          <w:rFonts w:ascii="Tahoma" w:hAnsi="Tahoma" w:cs="Tahoma"/>
          <w:b/>
          <w:sz w:val="22"/>
          <w:szCs w:val="22"/>
        </w:rPr>
        <w:t>I.</w:t>
      </w:r>
      <w:r w:rsidRPr="004F4B44">
        <w:rPr>
          <w:rFonts w:ascii="Tahoma" w:hAnsi="Tahoma" w:cs="Tahoma"/>
          <w:b/>
          <w:sz w:val="22"/>
          <w:szCs w:val="22"/>
        </w:rPr>
        <w:br/>
        <w:t>Smluvní strany</w:t>
      </w:r>
    </w:p>
    <w:p w14:paraId="09EFC70A" w14:textId="77777777" w:rsidR="004F4B44" w:rsidRPr="004F4B44" w:rsidRDefault="004F4B44" w:rsidP="004C754B">
      <w:pPr>
        <w:widowControl w:val="0"/>
        <w:numPr>
          <w:ilvl w:val="0"/>
          <w:numId w:val="2"/>
        </w:numPr>
        <w:tabs>
          <w:tab w:val="clear" w:pos="720"/>
        </w:tabs>
        <w:autoSpaceDE w:val="0"/>
        <w:autoSpaceDN w:val="0"/>
        <w:spacing w:before="120" w:after="60"/>
        <w:ind w:left="357" w:hanging="357"/>
        <w:jc w:val="both"/>
        <w:rPr>
          <w:rFonts w:ascii="Tahoma" w:hAnsi="Tahoma" w:cs="Tahoma"/>
          <w:b/>
          <w:bCs/>
          <w:sz w:val="22"/>
          <w:szCs w:val="22"/>
        </w:rPr>
      </w:pPr>
      <w:r w:rsidRPr="004F4B44">
        <w:rPr>
          <w:rFonts w:ascii="Tahoma" w:hAnsi="Tahoma" w:cs="Tahoma"/>
          <w:b/>
          <w:bCs/>
          <w:sz w:val="22"/>
          <w:szCs w:val="22"/>
        </w:rPr>
        <w:t>Wichterlovo gymnázium, Ostrava-Poruba, příspěvková organizace</w:t>
      </w:r>
    </w:p>
    <w:p w14:paraId="4EB38E98" w14:textId="77777777"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se sídlem:</w:t>
      </w:r>
      <w:r w:rsidRPr="004F4B44">
        <w:rPr>
          <w:rFonts w:ascii="Tahoma" w:hAnsi="Tahoma" w:cs="Tahoma"/>
          <w:sz w:val="22"/>
          <w:szCs w:val="22"/>
        </w:rPr>
        <w:tab/>
        <w:t>Čs. exilu 669, 708 00 Ostrava-Poruba</w:t>
      </w:r>
    </w:p>
    <w:p w14:paraId="59722D64" w14:textId="77777777"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IČO:</w:t>
      </w:r>
      <w:r w:rsidRPr="004F4B44">
        <w:rPr>
          <w:rFonts w:ascii="Tahoma" w:hAnsi="Tahoma" w:cs="Tahoma"/>
          <w:sz w:val="22"/>
          <w:szCs w:val="22"/>
        </w:rPr>
        <w:tab/>
        <w:t>00842702</w:t>
      </w:r>
    </w:p>
    <w:p w14:paraId="0C443CCF" w14:textId="77777777"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DIČ:</w:t>
      </w:r>
      <w:r w:rsidRPr="004F4B44">
        <w:rPr>
          <w:rFonts w:ascii="Tahoma" w:hAnsi="Tahoma" w:cs="Tahoma"/>
          <w:sz w:val="22"/>
          <w:szCs w:val="22"/>
        </w:rPr>
        <w:tab/>
        <w:t>CZ00842702, neplátce DPH</w:t>
      </w:r>
    </w:p>
    <w:p w14:paraId="30DD7EC2" w14:textId="77777777"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zastoupený:</w:t>
      </w:r>
      <w:r w:rsidRPr="004F4B44">
        <w:rPr>
          <w:rFonts w:ascii="Tahoma" w:hAnsi="Tahoma" w:cs="Tahoma"/>
          <w:sz w:val="22"/>
          <w:szCs w:val="22"/>
        </w:rPr>
        <w:tab/>
        <w:t>Mgr. Janem Netoličkou, ředitelem organizace</w:t>
      </w:r>
    </w:p>
    <w:p w14:paraId="3C549CBD" w14:textId="77777777"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kontaktní osoba ve věcech technických:</w:t>
      </w:r>
      <w:r w:rsidRPr="004F4B44">
        <w:rPr>
          <w:rFonts w:ascii="Tahoma" w:hAnsi="Tahoma" w:cs="Tahoma"/>
          <w:sz w:val="22"/>
          <w:szCs w:val="22"/>
        </w:rPr>
        <w:tab/>
      </w:r>
    </w:p>
    <w:p w14:paraId="150DC459" w14:textId="77777777"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Mgr. Jan Netolička, ředitel organizace</w:t>
      </w:r>
    </w:p>
    <w:p w14:paraId="4C323AF6" w14:textId="77777777"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tel.: +420 603 924 382</w:t>
      </w:r>
    </w:p>
    <w:p w14:paraId="3E0CC4C9" w14:textId="77777777"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 xml:space="preserve">e-mail: </w:t>
      </w:r>
      <w:hyperlink r:id="rId8" w:history="1">
        <w:r w:rsidRPr="004F4B44">
          <w:rPr>
            <w:rFonts w:ascii="Tahoma" w:hAnsi="Tahoma" w:cs="Tahoma"/>
            <w:color w:val="0563C1"/>
            <w:sz w:val="22"/>
            <w:szCs w:val="22"/>
            <w:u w:val="single"/>
          </w:rPr>
          <w:t>reditel@wigym.cz</w:t>
        </w:r>
      </w:hyperlink>
      <w:r w:rsidRPr="004F4B44">
        <w:rPr>
          <w:rFonts w:ascii="Tahoma" w:hAnsi="Tahoma" w:cs="Tahoma"/>
          <w:sz w:val="22"/>
          <w:szCs w:val="22"/>
        </w:rPr>
        <w:t xml:space="preserve"> </w:t>
      </w:r>
      <w:r w:rsidRPr="004F4B44">
        <w:rPr>
          <w:rFonts w:ascii="Tahoma" w:hAnsi="Tahoma" w:cs="Tahoma"/>
          <w:sz w:val="22"/>
          <w:szCs w:val="22"/>
        </w:rPr>
        <w:tab/>
      </w:r>
    </w:p>
    <w:p w14:paraId="0AE62F8F" w14:textId="77777777" w:rsidR="004F4B44" w:rsidRPr="004F4B44" w:rsidRDefault="004F4B44" w:rsidP="004F4B44">
      <w:pPr>
        <w:numPr>
          <w:ilvl w:val="12"/>
          <w:numId w:val="0"/>
        </w:numPr>
        <w:spacing w:before="120"/>
        <w:ind w:left="357"/>
        <w:jc w:val="both"/>
        <w:rPr>
          <w:rFonts w:ascii="Tahoma" w:hAnsi="Tahoma" w:cs="Tahoma"/>
          <w:iCs/>
          <w:sz w:val="22"/>
          <w:szCs w:val="22"/>
        </w:rPr>
      </w:pPr>
      <w:r w:rsidRPr="004F4B44">
        <w:rPr>
          <w:rFonts w:ascii="Tahoma" w:hAnsi="Tahoma" w:cs="Tahoma"/>
          <w:iCs/>
          <w:sz w:val="22"/>
          <w:szCs w:val="22"/>
        </w:rPr>
        <w:t>(dále jen „kupující“)</w:t>
      </w:r>
    </w:p>
    <w:p w14:paraId="3BBB40F0" w14:textId="77777777" w:rsidR="004F4B44" w:rsidRPr="004F4B44" w:rsidRDefault="004F4B44" w:rsidP="004F4B44">
      <w:pPr>
        <w:spacing w:before="240" w:after="240"/>
        <w:jc w:val="both"/>
        <w:rPr>
          <w:rFonts w:ascii="Tahoma" w:hAnsi="Tahoma" w:cs="Tahoma"/>
          <w:iCs/>
          <w:sz w:val="22"/>
          <w:szCs w:val="22"/>
        </w:rPr>
      </w:pPr>
      <w:r w:rsidRPr="004F4B44">
        <w:rPr>
          <w:rFonts w:ascii="Tahoma" w:hAnsi="Tahoma" w:cs="Tahoma"/>
          <w:iCs/>
          <w:sz w:val="22"/>
          <w:szCs w:val="22"/>
        </w:rPr>
        <w:t>a</w:t>
      </w:r>
    </w:p>
    <w:p w14:paraId="19B715AD" w14:textId="362EB096" w:rsidR="004F4B44" w:rsidRPr="004F4B44" w:rsidRDefault="00011736" w:rsidP="004C754B">
      <w:pPr>
        <w:widowControl w:val="0"/>
        <w:numPr>
          <w:ilvl w:val="0"/>
          <w:numId w:val="2"/>
        </w:numPr>
        <w:tabs>
          <w:tab w:val="clear" w:pos="720"/>
        </w:tabs>
        <w:autoSpaceDE w:val="0"/>
        <w:autoSpaceDN w:val="0"/>
        <w:spacing w:before="120" w:after="60"/>
        <w:ind w:left="357" w:hanging="357"/>
        <w:jc w:val="both"/>
        <w:rPr>
          <w:rFonts w:ascii="Tahoma" w:hAnsi="Tahoma" w:cs="Tahoma"/>
          <w:b/>
          <w:bCs/>
          <w:sz w:val="22"/>
          <w:szCs w:val="22"/>
        </w:rPr>
      </w:pPr>
      <w:r>
        <w:rPr>
          <w:rFonts w:ascii="Tahoma" w:hAnsi="Tahoma" w:cs="Tahoma"/>
          <w:b/>
          <w:bCs/>
          <w:sz w:val="22"/>
          <w:szCs w:val="22"/>
        </w:rPr>
        <w:t>TINT s. r. o.</w:t>
      </w:r>
    </w:p>
    <w:p w14:paraId="1FC74333" w14:textId="2DB9BA45"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se sídlem:</w:t>
      </w:r>
      <w:r w:rsidR="00011736">
        <w:rPr>
          <w:rFonts w:ascii="Tahoma" w:hAnsi="Tahoma" w:cs="Tahoma"/>
          <w:sz w:val="22"/>
          <w:szCs w:val="22"/>
        </w:rPr>
        <w:tab/>
        <w:t>Riegrova 832, Místek, 738 01 Frýdek-Místek</w:t>
      </w:r>
      <w:r w:rsidRPr="004F4B44">
        <w:rPr>
          <w:rFonts w:ascii="Tahoma" w:hAnsi="Tahoma" w:cs="Tahoma"/>
          <w:sz w:val="22"/>
          <w:szCs w:val="22"/>
        </w:rPr>
        <w:tab/>
      </w:r>
    </w:p>
    <w:p w14:paraId="3A69BB97" w14:textId="6EBA750C"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zastoupena:</w:t>
      </w:r>
      <w:r w:rsidRPr="004F4B44">
        <w:rPr>
          <w:rFonts w:ascii="Tahoma" w:hAnsi="Tahoma" w:cs="Tahoma"/>
          <w:sz w:val="22"/>
          <w:szCs w:val="22"/>
        </w:rPr>
        <w:tab/>
      </w:r>
      <w:r w:rsidR="00011736">
        <w:rPr>
          <w:rFonts w:ascii="Tahoma" w:hAnsi="Tahoma" w:cs="Tahoma"/>
          <w:sz w:val="22"/>
          <w:szCs w:val="22"/>
        </w:rPr>
        <w:t>Pavlem Mohylou, jednatelem</w:t>
      </w:r>
    </w:p>
    <w:p w14:paraId="054E7550" w14:textId="2DCC4395"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IČO:</w:t>
      </w:r>
      <w:r w:rsidRPr="004F4B44">
        <w:rPr>
          <w:rFonts w:ascii="Tahoma" w:hAnsi="Tahoma" w:cs="Tahoma"/>
          <w:sz w:val="22"/>
          <w:szCs w:val="22"/>
        </w:rPr>
        <w:tab/>
      </w:r>
      <w:r w:rsidR="00011736">
        <w:rPr>
          <w:rFonts w:ascii="Tahoma" w:hAnsi="Tahoma" w:cs="Tahoma"/>
          <w:sz w:val="22"/>
          <w:szCs w:val="22"/>
        </w:rPr>
        <w:t>63323966</w:t>
      </w:r>
    </w:p>
    <w:p w14:paraId="2DF72F4B" w14:textId="0BF373F7"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DIČ:</w:t>
      </w:r>
      <w:r w:rsidRPr="004F4B44">
        <w:rPr>
          <w:rFonts w:ascii="Tahoma" w:hAnsi="Tahoma" w:cs="Tahoma"/>
          <w:sz w:val="22"/>
          <w:szCs w:val="22"/>
        </w:rPr>
        <w:tab/>
      </w:r>
      <w:r w:rsidR="00011736">
        <w:rPr>
          <w:rFonts w:ascii="Tahoma" w:hAnsi="Tahoma" w:cs="Tahoma"/>
          <w:sz w:val="22"/>
          <w:szCs w:val="22"/>
        </w:rPr>
        <w:t>CZ63323966</w:t>
      </w:r>
    </w:p>
    <w:p w14:paraId="7EDE10AE" w14:textId="4A3513FD"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bankovní spojení:</w:t>
      </w:r>
      <w:r w:rsidRPr="004F4B44">
        <w:rPr>
          <w:rFonts w:ascii="Tahoma" w:hAnsi="Tahoma" w:cs="Tahoma"/>
          <w:sz w:val="22"/>
          <w:szCs w:val="22"/>
        </w:rPr>
        <w:tab/>
      </w:r>
      <w:r w:rsidR="00011736">
        <w:rPr>
          <w:rFonts w:ascii="Tahoma" w:hAnsi="Tahoma" w:cs="Tahoma"/>
          <w:sz w:val="22"/>
          <w:szCs w:val="22"/>
        </w:rPr>
        <w:t>ČSOB, a.s.</w:t>
      </w:r>
    </w:p>
    <w:p w14:paraId="2832EB82" w14:textId="246B861B" w:rsidR="004F4B44" w:rsidRPr="004F4B44" w:rsidRDefault="004F4B44" w:rsidP="004F4B44">
      <w:pPr>
        <w:numPr>
          <w:ilvl w:val="12"/>
          <w:numId w:val="0"/>
        </w:numPr>
        <w:tabs>
          <w:tab w:val="left" w:pos="3119"/>
        </w:tabs>
        <w:ind w:left="357"/>
        <w:jc w:val="both"/>
        <w:rPr>
          <w:rFonts w:ascii="Tahoma" w:hAnsi="Tahoma" w:cs="Tahoma"/>
          <w:sz w:val="22"/>
          <w:szCs w:val="22"/>
        </w:rPr>
      </w:pPr>
      <w:r w:rsidRPr="004F4B44">
        <w:rPr>
          <w:rFonts w:ascii="Tahoma" w:hAnsi="Tahoma" w:cs="Tahoma"/>
          <w:sz w:val="22"/>
          <w:szCs w:val="22"/>
        </w:rPr>
        <w:t>číslo účtu:</w:t>
      </w:r>
      <w:r w:rsidRPr="004F4B44">
        <w:rPr>
          <w:rFonts w:ascii="Tahoma" w:hAnsi="Tahoma" w:cs="Tahoma"/>
          <w:sz w:val="22"/>
          <w:szCs w:val="22"/>
        </w:rPr>
        <w:tab/>
      </w:r>
      <w:r w:rsidR="00011736">
        <w:rPr>
          <w:rFonts w:ascii="Tahoma" w:hAnsi="Tahoma" w:cs="Tahoma"/>
          <w:sz w:val="22"/>
          <w:szCs w:val="22"/>
        </w:rPr>
        <w:t>191624835/0300</w:t>
      </w:r>
    </w:p>
    <w:p w14:paraId="44819D4A" w14:textId="3BAF0A34" w:rsidR="004F4B44" w:rsidRPr="004F4B44" w:rsidRDefault="004F4B44" w:rsidP="004F4B44">
      <w:pPr>
        <w:numPr>
          <w:ilvl w:val="12"/>
          <w:numId w:val="0"/>
        </w:numPr>
        <w:spacing w:before="120"/>
        <w:ind w:left="357"/>
        <w:jc w:val="both"/>
        <w:rPr>
          <w:rFonts w:ascii="Tahoma" w:hAnsi="Tahoma" w:cs="Tahoma"/>
          <w:iCs/>
          <w:sz w:val="22"/>
          <w:szCs w:val="22"/>
        </w:rPr>
      </w:pPr>
      <w:r w:rsidRPr="004F4B44">
        <w:rPr>
          <w:rFonts w:ascii="Tahoma" w:hAnsi="Tahoma" w:cs="Tahoma"/>
          <w:iCs/>
          <w:sz w:val="22"/>
          <w:szCs w:val="22"/>
        </w:rPr>
        <w:t xml:space="preserve">Zapsána v obchodním rejstříku vedeném </w:t>
      </w:r>
      <w:r w:rsidR="00011736">
        <w:rPr>
          <w:rFonts w:ascii="Tahoma" w:hAnsi="Tahoma" w:cs="Tahoma"/>
          <w:iCs/>
          <w:sz w:val="22"/>
          <w:szCs w:val="22"/>
        </w:rPr>
        <w:t>Krajským</w:t>
      </w:r>
      <w:r w:rsidRPr="004F4B44">
        <w:rPr>
          <w:rFonts w:ascii="Tahoma" w:hAnsi="Tahoma" w:cs="Tahoma"/>
          <w:iCs/>
          <w:sz w:val="22"/>
          <w:szCs w:val="22"/>
        </w:rPr>
        <w:t xml:space="preserve"> soudem v </w:t>
      </w:r>
      <w:r w:rsidR="00011736">
        <w:rPr>
          <w:rFonts w:ascii="Tahoma" w:hAnsi="Tahoma" w:cs="Tahoma"/>
          <w:iCs/>
          <w:sz w:val="22"/>
          <w:szCs w:val="22"/>
        </w:rPr>
        <w:t>Ostravě</w:t>
      </w:r>
      <w:r w:rsidRPr="004F4B44">
        <w:rPr>
          <w:rFonts w:ascii="Tahoma" w:hAnsi="Tahoma" w:cs="Tahoma"/>
          <w:iCs/>
          <w:sz w:val="22"/>
          <w:szCs w:val="22"/>
        </w:rPr>
        <w:t>, oddíl </w:t>
      </w:r>
      <w:r w:rsidR="00011736">
        <w:rPr>
          <w:rFonts w:ascii="Tahoma" w:hAnsi="Tahoma" w:cs="Tahoma"/>
          <w:iCs/>
          <w:sz w:val="22"/>
          <w:szCs w:val="22"/>
        </w:rPr>
        <w:t>C</w:t>
      </w:r>
      <w:r w:rsidRPr="004F4B44">
        <w:rPr>
          <w:rFonts w:ascii="Tahoma" w:hAnsi="Tahoma" w:cs="Tahoma"/>
          <w:iCs/>
          <w:sz w:val="22"/>
          <w:szCs w:val="22"/>
        </w:rPr>
        <w:t>, vložka </w:t>
      </w:r>
      <w:r w:rsidR="00011736">
        <w:rPr>
          <w:rFonts w:ascii="Tahoma" w:hAnsi="Tahoma" w:cs="Tahoma"/>
          <w:iCs/>
          <w:sz w:val="22"/>
          <w:szCs w:val="22"/>
        </w:rPr>
        <w:t>13356</w:t>
      </w:r>
    </w:p>
    <w:p w14:paraId="19FFD137" w14:textId="77777777" w:rsidR="00011736" w:rsidRDefault="004F4B44" w:rsidP="00011736">
      <w:pPr>
        <w:numPr>
          <w:ilvl w:val="12"/>
          <w:numId w:val="0"/>
        </w:numPr>
        <w:spacing w:before="120"/>
        <w:ind w:left="357"/>
        <w:jc w:val="both"/>
        <w:rPr>
          <w:rFonts w:ascii="Tahoma" w:hAnsi="Tahoma" w:cs="Tahoma"/>
          <w:iCs/>
          <w:sz w:val="22"/>
          <w:szCs w:val="22"/>
        </w:rPr>
      </w:pPr>
      <w:r w:rsidRPr="004F4B44">
        <w:rPr>
          <w:rFonts w:ascii="Tahoma" w:hAnsi="Tahoma" w:cs="Tahoma"/>
          <w:iCs/>
          <w:sz w:val="22"/>
          <w:szCs w:val="22"/>
        </w:rPr>
        <w:t>(dále jen „prodávající“)</w:t>
      </w:r>
    </w:p>
    <w:p w14:paraId="1BACBC76" w14:textId="444EB197" w:rsidR="004F4B44" w:rsidRPr="004F4B44" w:rsidRDefault="004F4B44" w:rsidP="00011736">
      <w:pPr>
        <w:numPr>
          <w:ilvl w:val="12"/>
          <w:numId w:val="0"/>
        </w:numPr>
        <w:spacing w:before="120"/>
        <w:ind w:left="357"/>
        <w:jc w:val="center"/>
        <w:rPr>
          <w:rFonts w:ascii="Tahoma" w:hAnsi="Tahoma" w:cs="Tahoma"/>
          <w:b/>
          <w:sz w:val="22"/>
          <w:szCs w:val="22"/>
        </w:rPr>
      </w:pPr>
      <w:r w:rsidRPr="004F4B44">
        <w:rPr>
          <w:rFonts w:ascii="Tahoma" w:hAnsi="Tahoma" w:cs="Tahoma"/>
          <w:b/>
          <w:sz w:val="22"/>
          <w:szCs w:val="22"/>
        </w:rPr>
        <w:t>II.</w:t>
      </w:r>
      <w:r w:rsidRPr="004F4B44">
        <w:rPr>
          <w:rFonts w:ascii="Tahoma" w:hAnsi="Tahoma" w:cs="Tahoma"/>
          <w:b/>
          <w:sz w:val="22"/>
          <w:szCs w:val="22"/>
        </w:rPr>
        <w:br/>
        <w:t>Základní ustanovení</w:t>
      </w:r>
    </w:p>
    <w:p w14:paraId="4CC6CA4A" w14:textId="77777777" w:rsidR="004F4B44" w:rsidRPr="004F4B44" w:rsidRDefault="004F4B44" w:rsidP="004C754B">
      <w:pPr>
        <w:widowControl w:val="0"/>
        <w:numPr>
          <w:ilvl w:val="0"/>
          <w:numId w:val="14"/>
        </w:numPr>
        <w:spacing w:before="120"/>
        <w:ind w:left="357" w:hanging="357"/>
        <w:jc w:val="both"/>
        <w:rPr>
          <w:rFonts w:ascii="Tahoma" w:hAnsi="Tahoma" w:cs="Tahoma"/>
          <w:b/>
          <w:caps/>
          <w:sz w:val="22"/>
          <w:szCs w:val="22"/>
        </w:rPr>
      </w:pPr>
      <w:r w:rsidRPr="004F4B44">
        <w:rPr>
          <w:rFonts w:ascii="Tahoma" w:hAnsi="Tahoma" w:cs="Tahoma"/>
          <w:sz w:val="22"/>
          <w:szCs w:val="22"/>
        </w:rPr>
        <w:t>Tato smlouva je uzavřena dle § 2079 a násl. zákona č. 89/2012 Sb.,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p>
    <w:p w14:paraId="014B6768" w14:textId="5105AB85" w:rsidR="004F4B44" w:rsidRPr="008806AA" w:rsidRDefault="004F4B44" w:rsidP="004C754B">
      <w:pPr>
        <w:widowControl w:val="0"/>
        <w:numPr>
          <w:ilvl w:val="0"/>
          <w:numId w:val="14"/>
        </w:numPr>
        <w:spacing w:before="120"/>
        <w:ind w:left="357" w:hanging="357"/>
        <w:jc w:val="both"/>
        <w:rPr>
          <w:rFonts w:ascii="Tahoma" w:hAnsi="Tahoma" w:cs="Tahoma"/>
          <w:bCs/>
          <w:color w:val="000000"/>
          <w:sz w:val="22"/>
          <w:szCs w:val="22"/>
        </w:rPr>
      </w:pPr>
      <w:r w:rsidRPr="004F4B44">
        <w:rPr>
          <w:rFonts w:ascii="Tahoma" w:hAnsi="Tahoma" w:cs="Tahoma"/>
          <w:color w:val="000000"/>
          <w:sz w:val="22"/>
          <w:szCs w:val="22"/>
        </w:rPr>
        <w:t xml:space="preserve">Touto smlouvou popsaný předmět díla se vztahuje k veřejné zakázce nazvané </w:t>
      </w:r>
      <w:r w:rsidRPr="008806AA">
        <w:rPr>
          <w:rFonts w:ascii="Tahoma" w:hAnsi="Tahoma" w:cs="Tahoma"/>
          <w:color w:val="000000"/>
          <w:sz w:val="22"/>
          <w:szCs w:val="22"/>
        </w:rPr>
        <w:t>„</w:t>
      </w:r>
      <w:r w:rsidR="00942AB1" w:rsidRPr="008806AA">
        <w:rPr>
          <w:rFonts w:ascii="Tahoma" w:eastAsia="Calibri" w:hAnsi="Tahoma" w:cs="Tahoma"/>
          <w:sz w:val="22"/>
          <w:szCs w:val="22"/>
          <w:lang w:eastAsia="en-US"/>
        </w:rPr>
        <w:t xml:space="preserve">Obnova výpočetní techniky na </w:t>
      </w:r>
      <w:r w:rsidR="00011736" w:rsidRPr="008806AA">
        <w:rPr>
          <w:rFonts w:ascii="Tahoma" w:eastAsia="Calibri" w:hAnsi="Tahoma" w:cs="Tahoma"/>
          <w:sz w:val="22"/>
          <w:szCs w:val="22"/>
          <w:lang w:eastAsia="en-US"/>
        </w:rPr>
        <w:t>WG – PC</w:t>
      </w:r>
      <w:r w:rsidRPr="008806AA">
        <w:rPr>
          <w:rFonts w:ascii="Tahoma" w:hAnsi="Tahoma" w:cs="Tahoma"/>
          <w:color w:val="000000"/>
          <w:sz w:val="22"/>
          <w:szCs w:val="22"/>
        </w:rPr>
        <w:t>“.</w:t>
      </w:r>
    </w:p>
    <w:p w14:paraId="44CAB12F" w14:textId="77777777" w:rsidR="004F4B44" w:rsidRPr="004F4B44" w:rsidRDefault="004F4B44" w:rsidP="004C754B">
      <w:pPr>
        <w:widowControl w:val="0"/>
        <w:numPr>
          <w:ilvl w:val="0"/>
          <w:numId w:val="14"/>
        </w:numPr>
        <w:spacing w:before="120"/>
        <w:ind w:left="357" w:hanging="357"/>
        <w:jc w:val="both"/>
        <w:rPr>
          <w:rFonts w:ascii="Tahoma" w:hAnsi="Tahoma" w:cs="Tahoma"/>
          <w:sz w:val="22"/>
          <w:szCs w:val="22"/>
        </w:rPr>
      </w:pPr>
      <w:r w:rsidRPr="004F4B44">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EFC3EF4" w14:textId="77777777" w:rsidR="004F4B44" w:rsidRPr="004F4B44" w:rsidRDefault="004F4B44" w:rsidP="004C754B">
      <w:pPr>
        <w:widowControl w:val="0"/>
        <w:numPr>
          <w:ilvl w:val="0"/>
          <w:numId w:val="14"/>
        </w:numPr>
        <w:spacing w:before="120"/>
        <w:ind w:left="357" w:hanging="357"/>
        <w:jc w:val="both"/>
        <w:rPr>
          <w:rFonts w:ascii="Tahoma" w:hAnsi="Tahoma" w:cs="Tahoma"/>
          <w:sz w:val="22"/>
          <w:szCs w:val="22"/>
        </w:rPr>
      </w:pPr>
      <w:r w:rsidRPr="004F4B44">
        <w:rPr>
          <w:rFonts w:ascii="Tahoma" w:hAnsi="Tahoma" w:cs="Tahoma"/>
          <w:sz w:val="22"/>
          <w:szCs w:val="22"/>
        </w:rPr>
        <w:t xml:space="preserve">Je-li prodávající plátcem DPH, prohlašuje, že bankovní účet uvedený v čl. I odst. 2 této </w:t>
      </w:r>
      <w:r w:rsidRPr="004F4B44">
        <w:rPr>
          <w:rFonts w:ascii="Tahoma" w:hAnsi="Tahoma" w:cs="Tahoma"/>
          <w:sz w:val="22"/>
          <w:szCs w:val="22"/>
        </w:rPr>
        <w:lastRenderedPageBreak/>
        <w:t>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1E07E4A5" w14:textId="77777777" w:rsidR="004F4B44" w:rsidRPr="004F4B44" w:rsidRDefault="004F4B44" w:rsidP="004C754B">
      <w:pPr>
        <w:widowControl w:val="0"/>
        <w:numPr>
          <w:ilvl w:val="0"/>
          <w:numId w:val="14"/>
        </w:numPr>
        <w:spacing w:before="120"/>
        <w:ind w:left="357" w:hanging="357"/>
        <w:jc w:val="both"/>
        <w:rPr>
          <w:rFonts w:ascii="Tahoma" w:hAnsi="Tahoma" w:cs="Tahoma"/>
          <w:sz w:val="22"/>
          <w:szCs w:val="22"/>
        </w:rPr>
      </w:pPr>
      <w:r w:rsidRPr="004F4B44">
        <w:rPr>
          <w:rFonts w:ascii="Tahoma" w:hAnsi="Tahoma" w:cs="Tahoma"/>
          <w:sz w:val="22"/>
          <w:szCs w:val="22"/>
        </w:rPr>
        <w:t>Smluvní strany prohlašují, že osoby podepisující tuto smlouvu jsou k tomuto jednání oprávněny.</w:t>
      </w:r>
    </w:p>
    <w:p w14:paraId="2FDB44CA" w14:textId="77777777" w:rsidR="004F4B44" w:rsidRDefault="004F4B44" w:rsidP="004C754B">
      <w:pPr>
        <w:widowControl w:val="0"/>
        <w:numPr>
          <w:ilvl w:val="0"/>
          <w:numId w:val="14"/>
        </w:numPr>
        <w:spacing w:before="120"/>
        <w:ind w:left="357" w:hanging="357"/>
        <w:jc w:val="both"/>
        <w:rPr>
          <w:rFonts w:ascii="Tahoma" w:hAnsi="Tahoma" w:cs="Tahoma"/>
          <w:sz w:val="22"/>
          <w:szCs w:val="22"/>
        </w:rPr>
      </w:pPr>
      <w:r w:rsidRPr="004F4B44">
        <w:rPr>
          <w:rFonts w:ascii="Tahoma" w:hAnsi="Tahoma" w:cs="Tahoma"/>
          <w:sz w:val="22"/>
          <w:szCs w:val="22"/>
        </w:rPr>
        <w:t>Prodávající prohlašuje, že je odborně způsobilý k zajištění předmětu plnění podle této smlouvy.</w:t>
      </w:r>
    </w:p>
    <w:p w14:paraId="7BDD0644" w14:textId="77777777" w:rsidR="007B4B2F" w:rsidRPr="0073015C" w:rsidRDefault="007B4B2F" w:rsidP="007B4B2F">
      <w:pPr>
        <w:pStyle w:val="OdstavecSmlouvy"/>
        <w:keepLines w:val="0"/>
        <w:numPr>
          <w:ilvl w:val="0"/>
          <w:numId w:val="14"/>
        </w:numPr>
        <w:tabs>
          <w:tab w:val="clear" w:pos="426"/>
          <w:tab w:val="clear" w:pos="1701"/>
        </w:tabs>
        <w:spacing w:before="120" w:after="0"/>
        <w:rPr>
          <w:rFonts w:ascii="Tahoma" w:hAnsi="Tahoma" w:cs="Tahoma"/>
          <w:sz w:val="22"/>
          <w:szCs w:val="22"/>
        </w:rPr>
      </w:pPr>
      <w:r w:rsidRPr="0073015C">
        <w:rPr>
          <w:rFonts w:ascii="Tahoma" w:hAnsi="Tahoma" w:cs="Tahoma"/>
          <w:sz w:val="22"/>
          <w:szCs w:val="22"/>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09EAD1BA" w14:textId="77777777" w:rsidR="004F4B44" w:rsidRPr="004F4B44" w:rsidRDefault="004F4B44" w:rsidP="004F4B44">
      <w:pPr>
        <w:keepNext/>
        <w:spacing w:before="360"/>
        <w:jc w:val="center"/>
        <w:rPr>
          <w:rFonts w:ascii="Tahoma" w:hAnsi="Tahoma" w:cs="Tahoma"/>
          <w:b/>
          <w:sz w:val="22"/>
          <w:szCs w:val="22"/>
        </w:rPr>
      </w:pPr>
      <w:r w:rsidRPr="004F4B44">
        <w:rPr>
          <w:rFonts w:ascii="Tahoma" w:hAnsi="Tahoma" w:cs="Tahoma"/>
          <w:b/>
          <w:sz w:val="22"/>
          <w:szCs w:val="22"/>
        </w:rPr>
        <w:t>III.</w:t>
      </w:r>
      <w:r w:rsidRPr="004F4B44">
        <w:rPr>
          <w:rFonts w:ascii="Tahoma" w:hAnsi="Tahoma" w:cs="Tahoma"/>
          <w:b/>
          <w:sz w:val="22"/>
          <w:szCs w:val="22"/>
        </w:rPr>
        <w:br/>
        <w:t>Předmět smlouvy</w:t>
      </w:r>
    </w:p>
    <w:p w14:paraId="107C85F8" w14:textId="77777777" w:rsidR="004F4B44" w:rsidRPr="004F4B44" w:rsidRDefault="004F4B44" w:rsidP="004C754B">
      <w:pPr>
        <w:widowControl w:val="0"/>
        <w:numPr>
          <w:ilvl w:val="0"/>
          <w:numId w:val="13"/>
        </w:numPr>
        <w:autoSpaceDE w:val="0"/>
        <w:autoSpaceDN w:val="0"/>
        <w:spacing w:before="120"/>
        <w:jc w:val="both"/>
        <w:rPr>
          <w:rFonts w:ascii="Tahoma" w:hAnsi="Tahoma" w:cs="Tahoma"/>
          <w:sz w:val="22"/>
          <w:szCs w:val="22"/>
        </w:rPr>
      </w:pPr>
      <w:r w:rsidRPr="004F4B44">
        <w:rPr>
          <w:rFonts w:ascii="Tahoma" w:hAnsi="Tahoma" w:cs="Tahoma"/>
          <w:sz w:val="22"/>
          <w:szCs w:val="22"/>
        </w:rPr>
        <w:t>Prodávající se zavazuje odevzdat kupujícímu zboží podle odst. 2 tohoto článku smlouvy, a to včetně návodů k použití v českém jazyce (dále jen „zboží“). Prodávající se dále zavazuje umožnit kupujícímu, resp. zřizovateli kupujícího, nabýt vlastnické právo ke zboží. Kupující se zavazuje zboží převzít a zaplatit za ně prodávajícímu kupní cenu dle čl. IV této smlouvy.</w:t>
      </w:r>
    </w:p>
    <w:p w14:paraId="142C33D1" w14:textId="7253437C" w:rsidR="004F4B44" w:rsidRDefault="004F4B44" w:rsidP="004C754B">
      <w:pPr>
        <w:widowControl w:val="0"/>
        <w:numPr>
          <w:ilvl w:val="0"/>
          <w:numId w:val="13"/>
        </w:numPr>
        <w:autoSpaceDE w:val="0"/>
        <w:autoSpaceDN w:val="0"/>
        <w:spacing w:before="120"/>
        <w:jc w:val="both"/>
        <w:rPr>
          <w:rFonts w:ascii="Tahoma" w:hAnsi="Tahoma" w:cs="Tahoma"/>
          <w:sz w:val="22"/>
          <w:szCs w:val="22"/>
        </w:rPr>
      </w:pPr>
      <w:r w:rsidRPr="00572CAA">
        <w:rPr>
          <w:rFonts w:ascii="Tahoma" w:hAnsi="Tahoma" w:cs="Tahoma"/>
          <w:sz w:val="22"/>
          <w:szCs w:val="22"/>
        </w:rPr>
        <w:t xml:space="preserve">Zbožím podle odst. 1 tohoto článku smlouvy se rozumí </w:t>
      </w:r>
      <w:r w:rsidR="002A0618" w:rsidRPr="00572CAA">
        <w:rPr>
          <w:rFonts w:ascii="Tahoma" w:hAnsi="Tahoma" w:cs="Tahoma"/>
          <w:sz w:val="22"/>
          <w:szCs w:val="22"/>
        </w:rPr>
        <w:t xml:space="preserve">dodání souboru </w:t>
      </w:r>
      <w:r w:rsidR="009A392F" w:rsidRPr="00572CAA">
        <w:rPr>
          <w:rFonts w:ascii="Tahoma" w:hAnsi="Tahoma" w:cs="Tahoma"/>
          <w:sz w:val="22"/>
          <w:szCs w:val="22"/>
        </w:rPr>
        <w:t xml:space="preserve">kusů výpočetní techniky </w:t>
      </w:r>
      <w:r w:rsidRPr="00572CAA">
        <w:rPr>
          <w:rFonts w:ascii="Tahoma" w:hAnsi="Tahoma" w:cs="Tahoma"/>
          <w:sz w:val="22"/>
          <w:szCs w:val="22"/>
        </w:rPr>
        <w:t>pro Wichterlovo gymnázium</w:t>
      </w:r>
      <w:r w:rsidR="002A0618" w:rsidRPr="00572CAA">
        <w:rPr>
          <w:rFonts w:ascii="Tahoma" w:hAnsi="Tahoma" w:cs="Tahoma"/>
          <w:sz w:val="22"/>
          <w:szCs w:val="22"/>
        </w:rPr>
        <w:t xml:space="preserve"> dle technické specifikace, která je přílohou č. 1 této smlouvy</w:t>
      </w:r>
      <w:r w:rsidRPr="00572CAA">
        <w:rPr>
          <w:rFonts w:ascii="Tahoma" w:hAnsi="Tahoma" w:cs="Tahoma"/>
          <w:sz w:val="22"/>
          <w:szCs w:val="22"/>
        </w:rPr>
        <w:t>. Dodávané zboží musí být</w:t>
      </w:r>
      <w:r w:rsidR="0066304D" w:rsidRPr="00572CAA">
        <w:rPr>
          <w:rFonts w:ascii="Tahoma" w:hAnsi="Tahoma" w:cs="Tahoma"/>
          <w:sz w:val="22"/>
          <w:szCs w:val="22"/>
        </w:rPr>
        <w:t xml:space="preserve"> nové </w:t>
      </w:r>
      <w:r w:rsidR="00521ABF" w:rsidRPr="00572CAA">
        <w:rPr>
          <w:rFonts w:ascii="Tahoma" w:hAnsi="Tahoma" w:cs="Tahoma"/>
          <w:sz w:val="22"/>
          <w:szCs w:val="22"/>
        </w:rPr>
        <w:t xml:space="preserve">a dodané </w:t>
      </w:r>
      <w:r w:rsidR="0066304D" w:rsidRPr="00572CAA">
        <w:rPr>
          <w:rFonts w:ascii="Tahoma" w:hAnsi="Tahoma" w:cs="Tahoma"/>
          <w:sz w:val="22"/>
          <w:szCs w:val="22"/>
        </w:rPr>
        <w:t>v takovém stavu, že žádná jeho část nebude před dodáním používána, opotřebována, či testována.</w:t>
      </w:r>
    </w:p>
    <w:p w14:paraId="0B15DBDB" w14:textId="77777777" w:rsidR="004F4B44" w:rsidRPr="004F4B44" w:rsidRDefault="004F4B44" w:rsidP="004F4B44">
      <w:pPr>
        <w:keepNext/>
        <w:spacing w:before="360"/>
        <w:jc w:val="center"/>
        <w:rPr>
          <w:rFonts w:ascii="Tahoma" w:hAnsi="Tahoma" w:cs="Tahoma"/>
          <w:b/>
          <w:sz w:val="22"/>
          <w:szCs w:val="22"/>
        </w:rPr>
      </w:pPr>
      <w:r w:rsidRPr="004F4B44">
        <w:rPr>
          <w:rFonts w:ascii="Tahoma" w:hAnsi="Tahoma" w:cs="Tahoma"/>
          <w:b/>
          <w:sz w:val="22"/>
          <w:szCs w:val="22"/>
        </w:rPr>
        <w:t>IV.</w:t>
      </w:r>
      <w:r w:rsidRPr="004F4B44">
        <w:rPr>
          <w:rFonts w:ascii="Tahoma" w:hAnsi="Tahoma" w:cs="Tahoma"/>
          <w:b/>
          <w:sz w:val="22"/>
          <w:szCs w:val="22"/>
        </w:rPr>
        <w:br/>
        <w:t>Kupní cena</w:t>
      </w:r>
    </w:p>
    <w:p w14:paraId="5B31AF2D" w14:textId="77777777" w:rsidR="00EB0091" w:rsidRDefault="00EB0091" w:rsidP="00EB0091">
      <w:pPr>
        <w:numPr>
          <w:ilvl w:val="0"/>
          <w:numId w:val="22"/>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Pr>
          <w:rFonts w:ascii="Tahoma" w:hAnsi="Tahoma" w:cs="Tahoma"/>
          <w:sz w:val="22"/>
          <w:szCs w:val="22"/>
        </w:rPr>
        <w:t xml:space="preserve">je stanovena dohodou smluvních stran a </w:t>
      </w:r>
      <w:r w:rsidRPr="00343967">
        <w:rPr>
          <w:rFonts w:ascii="Tahoma" w:hAnsi="Tahoma" w:cs="Tahoma"/>
          <w:sz w:val="22"/>
          <w:szCs w:val="22"/>
        </w:rPr>
        <w:t>činí</w:t>
      </w:r>
      <w:r>
        <w:rPr>
          <w:rFonts w:ascii="Tahoma" w:hAnsi="Tahoma" w:cs="Tahoma"/>
          <w:sz w:val="22"/>
          <w:szCs w:val="22"/>
        </w:rPr>
        <w:t>:</w:t>
      </w:r>
    </w:p>
    <w:p w14:paraId="1C1A3EAC" w14:textId="7BB8B7A5" w:rsidR="00EB0091" w:rsidRDefault="00EB0091" w:rsidP="00EB0091">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bez DPH</w:t>
      </w:r>
      <w:r>
        <w:rPr>
          <w:rFonts w:ascii="Tahoma" w:hAnsi="Tahoma" w:cs="Tahoma"/>
          <w:sz w:val="22"/>
          <w:szCs w:val="22"/>
        </w:rPr>
        <w:tab/>
      </w:r>
      <w:r w:rsidR="00011736">
        <w:rPr>
          <w:rFonts w:ascii="Tahoma" w:hAnsi="Tahoma" w:cs="Tahoma"/>
          <w:sz w:val="22"/>
          <w:szCs w:val="22"/>
        </w:rPr>
        <w:t xml:space="preserve">= </w:t>
      </w:r>
      <w:proofErr w:type="gramStart"/>
      <w:r w:rsidR="00011736">
        <w:rPr>
          <w:rFonts w:ascii="Tahoma" w:hAnsi="Tahoma" w:cs="Tahoma"/>
          <w:sz w:val="22"/>
          <w:szCs w:val="22"/>
        </w:rPr>
        <w:t>220.626,-</w:t>
      </w:r>
      <w:proofErr w:type="gramEnd"/>
      <w:r>
        <w:rPr>
          <w:rFonts w:ascii="Tahoma" w:hAnsi="Tahoma" w:cs="Tahoma"/>
          <w:sz w:val="22"/>
          <w:szCs w:val="22"/>
        </w:rPr>
        <w:t> Kč</w:t>
      </w:r>
    </w:p>
    <w:p w14:paraId="35E3007C" w14:textId="1D85BDEA" w:rsidR="00EB0091" w:rsidRDefault="00EB0091" w:rsidP="00EB0091">
      <w:pPr>
        <w:pStyle w:val="Zkladntextodsazen2"/>
        <w:tabs>
          <w:tab w:val="right" w:pos="4253"/>
        </w:tabs>
        <w:ind w:left="357" w:firstLine="0"/>
        <w:rPr>
          <w:rFonts w:ascii="Tahoma" w:hAnsi="Tahoma" w:cs="Tahoma"/>
          <w:sz w:val="22"/>
          <w:szCs w:val="22"/>
        </w:rPr>
      </w:pPr>
      <w:r>
        <w:rPr>
          <w:rFonts w:ascii="Tahoma" w:hAnsi="Tahoma" w:cs="Tahoma"/>
          <w:sz w:val="22"/>
          <w:szCs w:val="22"/>
        </w:rPr>
        <w:t xml:space="preserve">DPH </w:t>
      </w:r>
      <w:r w:rsidR="00011736">
        <w:rPr>
          <w:rFonts w:ascii="Tahoma" w:hAnsi="Tahoma" w:cs="Tahoma"/>
          <w:sz w:val="22"/>
          <w:szCs w:val="22"/>
        </w:rPr>
        <w:t>21</w:t>
      </w:r>
      <w:r>
        <w:rPr>
          <w:rFonts w:ascii="Tahoma" w:hAnsi="Tahoma" w:cs="Tahoma"/>
          <w:sz w:val="22"/>
          <w:szCs w:val="22"/>
        </w:rPr>
        <w:t> %</w:t>
      </w:r>
      <w:proofErr w:type="gramStart"/>
      <w:r w:rsidR="00011736">
        <w:rPr>
          <w:rFonts w:ascii="Tahoma" w:hAnsi="Tahoma" w:cs="Tahoma"/>
          <w:sz w:val="22"/>
          <w:szCs w:val="22"/>
        </w:rPr>
        <w:tab/>
        <w:t xml:space="preserve">  =</w:t>
      </w:r>
      <w:proofErr w:type="gramEnd"/>
      <w:r w:rsidR="00011736">
        <w:rPr>
          <w:rFonts w:ascii="Tahoma" w:hAnsi="Tahoma" w:cs="Tahoma"/>
          <w:sz w:val="22"/>
          <w:szCs w:val="22"/>
        </w:rPr>
        <w:t xml:space="preserve"> 46.331,46</w:t>
      </w:r>
      <w:r>
        <w:rPr>
          <w:rFonts w:ascii="Tahoma" w:hAnsi="Tahoma" w:cs="Tahoma"/>
          <w:sz w:val="22"/>
          <w:szCs w:val="22"/>
        </w:rPr>
        <w:t> Kč</w:t>
      </w:r>
    </w:p>
    <w:p w14:paraId="60967122" w14:textId="73DA3F6D" w:rsidR="00EB0091" w:rsidRDefault="00EB0091" w:rsidP="00EB0091">
      <w:pPr>
        <w:pStyle w:val="Zkladntextodsazen2"/>
        <w:tabs>
          <w:tab w:val="right" w:pos="4253"/>
        </w:tabs>
        <w:ind w:left="357" w:firstLine="0"/>
        <w:rPr>
          <w:rFonts w:ascii="Tahoma" w:hAnsi="Tahoma" w:cs="Tahoma"/>
          <w:sz w:val="22"/>
          <w:szCs w:val="22"/>
        </w:rPr>
      </w:pPr>
      <w:r>
        <w:rPr>
          <w:rFonts w:ascii="Tahoma" w:hAnsi="Tahoma" w:cs="Tahoma"/>
          <w:sz w:val="22"/>
          <w:szCs w:val="22"/>
        </w:rPr>
        <w:t>včetně DPH</w:t>
      </w:r>
      <w:r>
        <w:rPr>
          <w:rFonts w:ascii="Tahoma" w:hAnsi="Tahoma" w:cs="Tahoma"/>
          <w:sz w:val="22"/>
          <w:szCs w:val="22"/>
        </w:rPr>
        <w:tab/>
      </w:r>
      <w:r w:rsidR="00011736" w:rsidRPr="00011736">
        <w:rPr>
          <w:rFonts w:ascii="Tahoma" w:hAnsi="Tahoma" w:cs="Tahoma"/>
          <w:b/>
          <w:bCs/>
          <w:sz w:val="22"/>
          <w:szCs w:val="22"/>
        </w:rPr>
        <w:t>= 266.957,46</w:t>
      </w:r>
      <w:r>
        <w:rPr>
          <w:rFonts w:ascii="Tahoma" w:hAnsi="Tahoma" w:cs="Tahoma"/>
          <w:sz w:val="22"/>
          <w:szCs w:val="22"/>
        </w:rPr>
        <w:t> </w:t>
      </w:r>
      <w:r>
        <w:rPr>
          <w:rFonts w:ascii="Tahoma" w:hAnsi="Tahoma" w:cs="Tahoma"/>
          <w:b/>
          <w:sz w:val="22"/>
          <w:szCs w:val="22"/>
        </w:rPr>
        <w:t>Kč </w:t>
      </w:r>
    </w:p>
    <w:p w14:paraId="1981044D" w14:textId="77777777" w:rsidR="00EB0091" w:rsidRPr="004F4B44" w:rsidRDefault="00EB0091" w:rsidP="00EB0091">
      <w:pPr>
        <w:spacing w:before="120"/>
        <w:ind w:left="357"/>
        <w:jc w:val="both"/>
        <w:rPr>
          <w:rFonts w:ascii="Tahoma" w:hAnsi="Tahoma" w:cs="Tahoma"/>
          <w:iCs/>
          <w:sz w:val="22"/>
          <w:szCs w:val="22"/>
        </w:rPr>
      </w:pPr>
      <w:r w:rsidRPr="004F4B44">
        <w:rPr>
          <w:rFonts w:ascii="Tahoma" w:hAnsi="Tahoma" w:cs="Tahoma"/>
          <w:iCs/>
          <w:sz w:val="22"/>
          <w:szCs w:val="22"/>
        </w:rPr>
        <w:t>Podrobný rozpis kupní ceny je uveden v </w:t>
      </w:r>
      <w:r w:rsidRPr="00011736">
        <w:rPr>
          <w:rFonts w:ascii="Tahoma" w:hAnsi="Tahoma" w:cs="Tahoma"/>
          <w:iCs/>
          <w:sz w:val="22"/>
          <w:szCs w:val="22"/>
        </w:rPr>
        <w:t>příloze č. 2 této smlouvy</w:t>
      </w:r>
      <w:r w:rsidRPr="004F4B44">
        <w:rPr>
          <w:rFonts w:ascii="Tahoma" w:hAnsi="Tahoma" w:cs="Tahoma"/>
          <w:iCs/>
          <w:sz w:val="22"/>
          <w:szCs w:val="22"/>
        </w:rPr>
        <w:t>.</w:t>
      </w:r>
    </w:p>
    <w:p w14:paraId="6FEEFF82" w14:textId="134367A1" w:rsidR="004F4B44" w:rsidRPr="004F4B44" w:rsidRDefault="004F4B44" w:rsidP="00011736">
      <w:pPr>
        <w:numPr>
          <w:ilvl w:val="0"/>
          <w:numId w:val="22"/>
        </w:numPr>
        <w:spacing w:before="120"/>
        <w:ind w:left="357" w:hanging="357"/>
        <w:jc w:val="both"/>
        <w:rPr>
          <w:rFonts w:ascii="Tahoma" w:hAnsi="Tahoma" w:cs="Tahoma"/>
          <w:sz w:val="22"/>
          <w:szCs w:val="22"/>
        </w:rPr>
      </w:pPr>
      <w:r w:rsidRPr="004F4B44">
        <w:rPr>
          <w:rFonts w:ascii="Tahoma" w:hAnsi="Tahoma" w:cs="Tahoma"/>
          <w:sz w:val="22"/>
          <w:szCs w:val="22"/>
        </w:rPr>
        <w:t>Kupní cena podle odst. 1 tohoto článku smlouvy zahrnuje veškeré náklady prodávajícího spojené se splněním jeho závazků vyplývajících z této smlouvy, tj. cenu zboží včetně dopravného, dokumentace a dalších souvisejících nákladů. Kupní cena je stanovena jako nejvýše přípustná a není ji možno překročit.</w:t>
      </w:r>
    </w:p>
    <w:p w14:paraId="3ECD0F98" w14:textId="6C770027" w:rsidR="004F4B44" w:rsidRDefault="004F4B44" w:rsidP="00011736">
      <w:pPr>
        <w:numPr>
          <w:ilvl w:val="0"/>
          <w:numId w:val="22"/>
        </w:numPr>
        <w:spacing w:before="120"/>
        <w:ind w:left="357" w:hanging="357"/>
        <w:jc w:val="both"/>
        <w:rPr>
          <w:rFonts w:ascii="Tahoma" w:hAnsi="Tahoma" w:cs="Tahoma"/>
          <w:sz w:val="22"/>
          <w:szCs w:val="22"/>
        </w:rPr>
      </w:pPr>
      <w:r w:rsidRPr="004F4B44">
        <w:rPr>
          <w:rFonts w:ascii="Tahoma" w:hAnsi="Tahoma" w:cs="Tahoma"/>
          <w:sz w:val="22"/>
          <w:szCs w:val="22"/>
        </w:rPr>
        <w:t xml:space="preserve">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w:t>
      </w:r>
      <w:r w:rsidRPr="004F4B44">
        <w:rPr>
          <w:rFonts w:ascii="Tahoma" w:hAnsi="Tahoma" w:cs="Tahoma"/>
          <w:sz w:val="22"/>
          <w:szCs w:val="22"/>
        </w:rPr>
        <w:lastRenderedPageBreak/>
        <w:t>Smluvní strany se dohodly, že v případě změny kupní ceny v důsledku změny sazby DPH není nutno ke smlouvě uzavírat dodatek. V případě, že zhotovitel stanoví sazbu DPH či DPH v rozporu s platnými právními předpisy, je povinen uhradit objednateli veškerou škodu, která mu v souvislosti s tím vznikla.</w:t>
      </w:r>
    </w:p>
    <w:p w14:paraId="5BDC0D50" w14:textId="77777777" w:rsidR="004F4B44" w:rsidRPr="004F4B44" w:rsidRDefault="004F4B44" w:rsidP="004F4B44">
      <w:pPr>
        <w:keepNext/>
        <w:spacing w:before="360"/>
        <w:jc w:val="center"/>
        <w:rPr>
          <w:rFonts w:ascii="Tahoma" w:hAnsi="Tahoma" w:cs="Tahoma"/>
          <w:b/>
          <w:sz w:val="22"/>
          <w:szCs w:val="22"/>
        </w:rPr>
      </w:pPr>
      <w:r w:rsidRPr="004F4B44">
        <w:rPr>
          <w:rFonts w:ascii="Tahoma" w:hAnsi="Tahoma" w:cs="Tahoma"/>
          <w:b/>
          <w:sz w:val="22"/>
          <w:szCs w:val="22"/>
        </w:rPr>
        <w:t>V.</w:t>
      </w:r>
      <w:r w:rsidRPr="004F4B44">
        <w:rPr>
          <w:rFonts w:ascii="Tahoma" w:hAnsi="Tahoma" w:cs="Tahoma"/>
          <w:b/>
          <w:sz w:val="22"/>
          <w:szCs w:val="22"/>
        </w:rPr>
        <w:br/>
        <w:t>Místo a doba plnění</w:t>
      </w:r>
    </w:p>
    <w:p w14:paraId="23F7A0C3" w14:textId="77777777" w:rsidR="004F4B44" w:rsidRPr="004F4B44" w:rsidRDefault="004F4B44" w:rsidP="004C754B">
      <w:pPr>
        <w:widowControl w:val="0"/>
        <w:numPr>
          <w:ilvl w:val="0"/>
          <w:numId w:val="15"/>
        </w:numPr>
        <w:tabs>
          <w:tab w:val="left" w:pos="426"/>
        </w:tabs>
        <w:autoSpaceDE w:val="0"/>
        <w:autoSpaceDN w:val="0"/>
        <w:spacing w:before="120"/>
        <w:jc w:val="both"/>
        <w:rPr>
          <w:rFonts w:ascii="Tahoma" w:hAnsi="Tahoma" w:cs="Tahoma"/>
          <w:sz w:val="22"/>
          <w:szCs w:val="22"/>
        </w:rPr>
      </w:pPr>
      <w:r w:rsidRPr="004F4B44">
        <w:rPr>
          <w:rFonts w:ascii="Tahoma" w:hAnsi="Tahoma" w:cs="Tahoma"/>
          <w:sz w:val="22"/>
          <w:szCs w:val="22"/>
        </w:rPr>
        <w:t>Prodávající je povinen odevzdat zboží v místě plnění, kterým je Wichterlovo gymnázium, Ostrava-Poruba, příspěvková organizace, sídlem Čs. exilu 669, 708 00 Ostrava-Poruba.</w:t>
      </w:r>
    </w:p>
    <w:p w14:paraId="6DDF257D" w14:textId="13E15E1E" w:rsidR="004F4B44" w:rsidRDefault="004F4B44" w:rsidP="004C754B">
      <w:pPr>
        <w:widowControl w:val="0"/>
        <w:numPr>
          <w:ilvl w:val="0"/>
          <w:numId w:val="15"/>
        </w:numPr>
        <w:tabs>
          <w:tab w:val="left" w:pos="0"/>
        </w:tabs>
        <w:autoSpaceDE w:val="0"/>
        <w:autoSpaceDN w:val="0"/>
        <w:spacing w:before="120"/>
        <w:jc w:val="both"/>
        <w:rPr>
          <w:rFonts w:ascii="Tahoma" w:hAnsi="Tahoma" w:cs="Tahoma"/>
          <w:sz w:val="22"/>
          <w:szCs w:val="22"/>
        </w:rPr>
      </w:pPr>
      <w:r w:rsidRPr="00616ED1">
        <w:rPr>
          <w:rFonts w:ascii="Tahoma" w:hAnsi="Tahoma" w:cs="Tahoma"/>
          <w:sz w:val="22"/>
          <w:szCs w:val="22"/>
        </w:rPr>
        <w:t xml:space="preserve">Prodávající se zavazuje odevzdat kupujícímu zboží nejpozději do </w:t>
      </w:r>
      <w:r w:rsidR="00A60E35">
        <w:rPr>
          <w:rFonts w:ascii="Tahoma" w:hAnsi="Tahoma" w:cs="Tahoma"/>
          <w:sz w:val="22"/>
          <w:szCs w:val="22"/>
        </w:rPr>
        <w:t xml:space="preserve">45 dní od </w:t>
      </w:r>
      <w:r w:rsidR="000B084C">
        <w:rPr>
          <w:rFonts w:ascii="Tahoma" w:hAnsi="Tahoma" w:cs="Tahoma"/>
          <w:sz w:val="22"/>
          <w:szCs w:val="22"/>
        </w:rPr>
        <w:t>nabytí účinnosti smlouvy</w:t>
      </w:r>
      <w:r w:rsidR="00315535" w:rsidRPr="00616ED1">
        <w:rPr>
          <w:rFonts w:ascii="Tahoma" w:hAnsi="Tahoma" w:cs="Tahoma"/>
          <w:sz w:val="22"/>
          <w:szCs w:val="22"/>
        </w:rPr>
        <w:t>. Konkrétní termín dodávky musí být předem odsouhlasen oběma stranami.</w:t>
      </w:r>
      <w:r w:rsidR="00822990" w:rsidRPr="00616ED1">
        <w:rPr>
          <w:rFonts w:ascii="Tahoma" w:hAnsi="Tahoma" w:cs="Tahoma"/>
          <w:sz w:val="22"/>
          <w:szCs w:val="22"/>
        </w:rPr>
        <w:t xml:space="preserve"> Dodávku je možné rozdělit na více položek s různými termíny dodání.</w:t>
      </w:r>
    </w:p>
    <w:p w14:paraId="24AE25A5" w14:textId="77777777" w:rsidR="004F4B44" w:rsidRPr="004F4B44" w:rsidRDefault="004F4B44" w:rsidP="004F4B44">
      <w:pPr>
        <w:keepNext/>
        <w:spacing w:before="360"/>
        <w:jc w:val="center"/>
        <w:rPr>
          <w:rFonts w:ascii="Tahoma" w:hAnsi="Tahoma" w:cs="Tahoma"/>
          <w:b/>
          <w:sz w:val="22"/>
          <w:szCs w:val="22"/>
        </w:rPr>
      </w:pPr>
      <w:r w:rsidRPr="004F4B44">
        <w:rPr>
          <w:rFonts w:ascii="Tahoma" w:hAnsi="Tahoma" w:cs="Tahoma"/>
          <w:b/>
          <w:sz w:val="22"/>
          <w:szCs w:val="22"/>
        </w:rPr>
        <w:t>VI.</w:t>
      </w:r>
      <w:r w:rsidRPr="004F4B44">
        <w:rPr>
          <w:rFonts w:ascii="Tahoma" w:hAnsi="Tahoma" w:cs="Tahoma"/>
          <w:b/>
          <w:sz w:val="22"/>
          <w:szCs w:val="22"/>
        </w:rPr>
        <w:br/>
        <w:t>Povinnosti prodávajícího a kupujícího</w:t>
      </w:r>
    </w:p>
    <w:p w14:paraId="47E700E2" w14:textId="77777777" w:rsidR="004F4B44" w:rsidRPr="004F4B44" w:rsidRDefault="004F4B44" w:rsidP="004C754B">
      <w:pPr>
        <w:widowControl w:val="0"/>
        <w:numPr>
          <w:ilvl w:val="0"/>
          <w:numId w:val="17"/>
        </w:numPr>
        <w:autoSpaceDE w:val="0"/>
        <w:autoSpaceDN w:val="0"/>
        <w:spacing w:before="120"/>
        <w:jc w:val="both"/>
        <w:rPr>
          <w:rFonts w:ascii="Tahoma" w:hAnsi="Tahoma" w:cs="Tahoma"/>
          <w:sz w:val="22"/>
          <w:szCs w:val="22"/>
        </w:rPr>
      </w:pPr>
      <w:r w:rsidRPr="004F4B44">
        <w:rPr>
          <w:rFonts w:ascii="Tahoma" w:hAnsi="Tahoma" w:cs="Tahoma"/>
          <w:sz w:val="22"/>
          <w:szCs w:val="22"/>
        </w:rPr>
        <w:t>Prodávající je povinen:</w:t>
      </w:r>
    </w:p>
    <w:p w14:paraId="0419C50F" w14:textId="77777777" w:rsidR="004F4B44" w:rsidRPr="004F4B44" w:rsidRDefault="004F4B44" w:rsidP="004C754B">
      <w:pPr>
        <w:widowControl w:val="0"/>
        <w:numPr>
          <w:ilvl w:val="0"/>
          <w:numId w:val="3"/>
        </w:numPr>
        <w:tabs>
          <w:tab w:val="left" w:pos="851"/>
        </w:tabs>
        <w:autoSpaceDE w:val="0"/>
        <w:autoSpaceDN w:val="0"/>
        <w:spacing w:before="60"/>
        <w:ind w:left="851" w:hanging="425"/>
        <w:jc w:val="both"/>
        <w:rPr>
          <w:rFonts w:ascii="Tahoma" w:hAnsi="Tahoma" w:cs="Tahoma"/>
          <w:sz w:val="22"/>
          <w:szCs w:val="22"/>
        </w:rPr>
      </w:pPr>
      <w:r w:rsidRPr="004F4B44">
        <w:rPr>
          <w:rFonts w:ascii="Tahoma" w:hAnsi="Tahoma" w:cs="Tahoma"/>
          <w:sz w:val="22"/>
          <w:szCs w:val="22"/>
        </w:rPr>
        <w:t>Dodat zboží řádně a včas.</w:t>
      </w:r>
    </w:p>
    <w:p w14:paraId="6BA97397" w14:textId="77777777" w:rsidR="004F4B44" w:rsidRPr="004F4B44" w:rsidRDefault="004F4B44" w:rsidP="004C754B">
      <w:pPr>
        <w:widowControl w:val="0"/>
        <w:numPr>
          <w:ilvl w:val="0"/>
          <w:numId w:val="3"/>
        </w:numPr>
        <w:tabs>
          <w:tab w:val="left" w:pos="851"/>
        </w:tabs>
        <w:autoSpaceDE w:val="0"/>
        <w:autoSpaceDN w:val="0"/>
        <w:spacing w:before="60"/>
        <w:ind w:left="851" w:hanging="425"/>
        <w:jc w:val="both"/>
        <w:rPr>
          <w:rFonts w:ascii="Tahoma" w:hAnsi="Tahoma" w:cs="Tahoma"/>
          <w:sz w:val="22"/>
          <w:szCs w:val="22"/>
        </w:rPr>
      </w:pPr>
      <w:r w:rsidRPr="004F4B44">
        <w:rPr>
          <w:rFonts w:ascii="Tahoma" w:hAnsi="Tahoma" w:cs="Tahoma"/>
          <w:sz w:val="22"/>
          <w:szCs w:val="22"/>
        </w:rPr>
        <w:t>Dodat kupujícímu zboží:</w:t>
      </w:r>
    </w:p>
    <w:p w14:paraId="5EC448F6" w14:textId="77777777" w:rsidR="004F4B44" w:rsidRPr="004F4B44" w:rsidRDefault="004F4B44" w:rsidP="004C754B">
      <w:pPr>
        <w:widowControl w:val="0"/>
        <w:numPr>
          <w:ilvl w:val="0"/>
          <w:numId w:val="18"/>
        </w:numPr>
        <w:tabs>
          <w:tab w:val="left" w:pos="1072"/>
        </w:tabs>
        <w:autoSpaceDE w:val="0"/>
        <w:autoSpaceDN w:val="0"/>
        <w:spacing w:before="60"/>
        <w:ind w:left="1071" w:hanging="357"/>
        <w:jc w:val="both"/>
        <w:rPr>
          <w:rFonts w:ascii="Tahoma" w:hAnsi="Tahoma" w:cs="Tahoma"/>
          <w:sz w:val="22"/>
          <w:szCs w:val="22"/>
        </w:rPr>
      </w:pPr>
      <w:r w:rsidRPr="004F4B44">
        <w:rPr>
          <w:rFonts w:ascii="Tahoma" w:hAnsi="Tahoma" w:cs="Tahoma"/>
          <w:sz w:val="22"/>
          <w:szCs w:val="22"/>
        </w:rPr>
        <w:t>v množství dle čl. III této smlouvy; prodávající není oprávněn kupujícímu dodat větší množství věcí, než bylo ujednáno,</w:t>
      </w:r>
    </w:p>
    <w:p w14:paraId="2B2FEECB" w14:textId="77777777" w:rsidR="004F4B44" w:rsidRPr="004F4B44" w:rsidRDefault="004F4B44" w:rsidP="004C754B">
      <w:pPr>
        <w:widowControl w:val="0"/>
        <w:numPr>
          <w:ilvl w:val="0"/>
          <w:numId w:val="18"/>
        </w:numPr>
        <w:tabs>
          <w:tab w:val="left" w:pos="1072"/>
        </w:tabs>
        <w:autoSpaceDE w:val="0"/>
        <w:autoSpaceDN w:val="0"/>
        <w:spacing w:before="60"/>
        <w:ind w:left="1071" w:hanging="357"/>
        <w:jc w:val="both"/>
        <w:rPr>
          <w:rFonts w:ascii="Tahoma" w:hAnsi="Tahoma" w:cs="Tahoma"/>
          <w:sz w:val="22"/>
          <w:szCs w:val="22"/>
        </w:rPr>
      </w:pPr>
      <w:r w:rsidRPr="004F4B44">
        <w:rPr>
          <w:rFonts w:ascii="Tahoma" w:hAnsi="Tahoma" w:cs="Tahoma"/>
          <w:sz w:val="22"/>
          <w:szCs w:val="22"/>
        </w:rPr>
        <w:t>v provedení dle § 2095 občanského zákoníku a balení dle § 2097 občanského zákoníku,</w:t>
      </w:r>
    </w:p>
    <w:p w14:paraId="68E8AB06" w14:textId="77777777" w:rsidR="004F4B44" w:rsidRPr="004F4B44" w:rsidRDefault="004F4B44" w:rsidP="004C754B">
      <w:pPr>
        <w:widowControl w:val="0"/>
        <w:numPr>
          <w:ilvl w:val="0"/>
          <w:numId w:val="18"/>
        </w:numPr>
        <w:tabs>
          <w:tab w:val="left" w:pos="1072"/>
        </w:tabs>
        <w:autoSpaceDE w:val="0"/>
        <w:autoSpaceDN w:val="0"/>
        <w:spacing w:before="60"/>
        <w:ind w:left="1071" w:hanging="357"/>
        <w:jc w:val="both"/>
        <w:rPr>
          <w:rFonts w:ascii="Tahoma" w:hAnsi="Tahoma" w:cs="Tahoma"/>
          <w:sz w:val="22"/>
          <w:szCs w:val="22"/>
        </w:rPr>
      </w:pPr>
      <w:r w:rsidRPr="004F4B44">
        <w:rPr>
          <w:rFonts w:ascii="Tahoma" w:hAnsi="Tahoma" w:cs="Tahoma"/>
          <w:sz w:val="22"/>
          <w:szCs w:val="22"/>
        </w:rPr>
        <w:t>v I. jakosti.</w:t>
      </w:r>
    </w:p>
    <w:p w14:paraId="40F5F7BF" w14:textId="4D5FB9BA" w:rsidR="004F4B44" w:rsidRPr="004F4B44" w:rsidRDefault="004F4B44" w:rsidP="00E87339">
      <w:pPr>
        <w:widowControl w:val="0"/>
        <w:numPr>
          <w:ilvl w:val="0"/>
          <w:numId w:val="3"/>
        </w:numPr>
        <w:tabs>
          <w:tab w:val="left" w:pos="1134"/>
        </w:tabs>
        <w:autoSpaceDE w:val="0"/>
        <w:autoSpaceDN w:val="0"/>
        <w:spacing w:before="60"/>
        <w:ind w:left="993" w:hanging="425"/>
        <w:jc w:val="both"/>
        <w:rPr>
          <w:rFonts w:ascii="Tahoma" w:hAnsi="Tahoma" w:cs="Tahoma"/>
          <w:sz w:val="22"/>
          <w:szCs w:val="22"/>
        </w:rPr>
      </w:pPr>
      <w:r w:rsidRPr="004F4B44">
        <w:rPr>
          <w:rFonts w:ascii="Tahoma" w:hAnsi="Tahoma" w:cs="Tahoma"/>
          <w:sz w:val="22"/>
          <w:szCs w:val="22"/>
        </w:rPr>
        <w:t>Dodat zboží nové, nepoužívané a odpovídající platným technickým normám, právním předpisům a předpisům výrobce.</w:t>
      </w:r>
    </w:p>
    <w:p w14:paraId="372E29D0" w14:textId="77777777" w:rsidR="004F4B44" w:rsidRPr="004F4B44" w:rsidRDefault="004F4B44" w:rsidP="00E87339">
      <w:pPr>
        <w:widowControl w:val="0"/>
        <w:numPr>
          <w:ilvl w:val="0"/>
          <w:numId w:val="3"/>
        </w:numPr>
        <w:autoSpaceDE w:val="0"/>
        <w:autoSpaceDN w:val="0"/>
        <w:spacing w:before="60"/>
        <w:ind w:left="993" w:hanging="425"/>
        <w:jc w:val="both"/>
        <w:rPr>
          <w:rFonts w:ascii="Tahoma" w:hAnsi="Tahoma" w:cs="Tahoma"/>
          <w:sz w:val="22"/>
          <w:szCs w:val="22"/>
        </w:rPr>
      </w:pPr>
      <w:r w:rsidRPr="004F4B44">
        <w:rPr>
          <w:rFonts w:ascii="Tahoma" w:hAnsi="Tahoma" w:cs="Tahoma"/>
          <w:sz w:val="22"/>
          <w:szCs w:val="22"/>
        </w:rPr>
        <w:t>Při dodání zboží do místa plnění dle čl. V této smlouvy předat kupujícímu doklady, které se ke zboží vztahují ve smyslu § 2087 občanského zákoníku</w:t>
      </w:r>
      <w:r w:rsidRPr="004F4B44" w:rsidDel="00587A33">
        <w:rPr>
          <w:rFonts w:ascii="Tahoma" w:hAnsi="Tahoma" w:cs="Tahoma"/>
          <w:sz w:val="22"/>
          <w:szCs w:val="22"/>
        </w:rPr>
        <w:t xml:space="preserve"> </w:t>
      </w:r>
      <w:r w:rsidRPr="004F4B44">
        <w:rPr>
          <w:rFonts w:ascii="Tahoma" w:hAnsi="Tahoma" w:cs="Tahoma"/>
          <w:sz w:val="22"/>
          <w:szCs w:val="22"/>
        </w:rPr>
        <w:t>(záruční list, návod k použití apod.) v českém jazyce.</w:t>
      </w:r>
    </w:p>
    <w:p w14:paraId="0106D8B9" w14:textId="77777777" w:rsidR="004F4B44" w:rsidRPr="004F4B44" w:rsidRDefault="004F4B44" w:rsidP="00E87339">
      <w:pPr>
        <w:widowControl w:val="0"/>
        <w:numPr>
          <w:ilvl w:val="0"/>
          <w:numId w:val="3"/>
        </w:numPr>
        <w:tabs>
          <w:tab w:val="left" w:pos="993"/>
        </w:tabs>
        <w:autoSpaceDE w:val="0"/>
        <w:autoSpaceDN w:val="0"/>
        <w:spacing w:before="60"/>
        <w:ind w:left="993" w:hanging="425"/>
        <w:jc w:val="both"/>
        <w:rPr>
          <w:rFonts w:ascii="Tahoma" w:hAnsi="Tahoma" w:cs="Tahoma"/>
          <w:sz w:val="22"/>
          <w:szCs w:val="22"/>
        </w:rPr>
      </w:pPr>
      <w:r w:rsidRPr="004F4B44">
        <w:rPr>
          <w:rFonts w:ascii="Tahoma" w:hAnsi="Tahoma" w:cs="Tahoma"/>
          <w:sz w:val="22"/>
          <w:szCs w:val="22"/>
        </w:rP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7EB4E19B" w14:textId="77777777" w:rsidR="004F4B44" w:rsidRPr="004F4B44" w:rsidRDefault="004F4B44" w:rsidP="004C754B">
      <w:pPr>
        <w:widowControl w:val="0"/>
        <w:numPr>
          <w:ilvl w:val="0"/>
          <w:numId w:val="17"/>
        </w:numPr>
        <w:autoSpaceDE w:val="0"/>
        <w:autoSpaceDN w:val="0"/>
        <w:spacing w:before="120"/>
        <w:jc w:val="both"/>
        <w:rPr>
          <w:rFonts w:ascii="Tahoma" w:hAnsi="Tahoma" w:cs="Tahoma"/>
          <w:sz w:val="22"/>
          <w:szCs w:val="22"/>
        </w:rPr>
      </w:pPr>
      <w:r w:rsidRPr="004F4B44">
        <w:rPr>
          <w:rFonts w:ascii="Tahoma" w:hAnsi="Tahoma" w:cs="Tahoma"/>
          <w:sz w:val="22"/>
          <w:szCs w:val="22"/>
        </w:rPr>
        <w:t>Kupující je povinen:</w:t>
      </w:r>
    </w:p>
    <w:p w14:paraId="7C40048C" w14:textId="77777777" w:rsidR="004F4B44" w:rsidRPr="004F4B44" w:rsidRDefault="004F4B44" w:rsidP="00E87339">
      <w:pPr>
        <w:widowControl w:val="0"/>
        <w:numPr>
          <w:ilvl w:val="0"/>
          <w:numId w:val="21"/>
        </w:numPr>
        <w:tabs>
          <w:tab w:val="left" w:pos="993"/>
        </w:tabs>
        <w:autoSpaceDE w:val="0"/>
        <w:autoSpaceDN w:val="0"/>
        <w:spacing w:before="60"/>
        <w:ind w:left="993" w:hanging="425"/>
        <w:jc w:val="both"/>
        <w:rPr>
          <w:rFonts w:ascii="Tahoma" w:hAnsi="Tahoma" w:cs="Tahoma"/>
          <w:sz w:val="22"/>
          <w:szCs w:val="22"/>
        </w:rPr>
      </w:pPr>
      <w:r w:rsidRPr="004F4B44">
        <w:rPr>
          <w:rFonts w:ascii="Tahoma" w:hAnsi="Tahoma" w:cs="Tahoma"/>
          <w:sz w:val="22"/>
          <w:szCs w:val="22"/>
        </w:rPr>
        <w:t>Poskytnout prodávajícímu potřebnou součinnost při plnění jeho závazku.</w:t>
      </w:r>
    </w:p>
    <w:p w14:paraId="3EFB6360" w14:textId="77777777" w:rsidR="004F4B44" w:rsidRDefault="004F4B44" w:rsidP="00E87339">
      <w:pPr>
        <w:widowControl w:val="0"/>
        <w:numPr>
          <w:ilvl w:val="0"/>
          <w:numId w:val="21"/>
        </w:numPr>
        <w:autoSpaceDE w:val="0"/>
        <w:autoSpaceDN w:val="0"/>
        <w:spacing w:before="60"/>
        <w:ind w:left="993" w:hanging="425"/>
        <w:jc w:val="both"/>
        <w:rPr>
          <w:rFonts w:ascii="Tahoma" w:hAnsi="Tahoma" w:cs="Tahoma"/>
          <w:sz w:val="22"/>
          <w:szCs w:val="22"/>
        </w:rPr>
      </w:pPr>
      <w:r w:rsidRPr="004F4B44">
        <w:rPr>
          <w:rFonts w:ascii="Tahoma" w:hAnsi="Tahoma" w:cs="Tahoma"/>
          <w:sz w:val="22"/>
          <w:szCs w:val="22"/>
        </w:rPr>
        <w:t>Pokud nabídnuté zboží nemá zjevné vady a plnění prodávajícího splňuje požadavky stanovené touto smlouvou, zboží převzít.</w:t>
      </w:r>
    </w:p>
    <w:p w14:paraId="04ACAAB4" w14:textId="77777777" w:rsidR="00FF6101" w:rsidRPr="004F4B44" w:rsidRDefault="00FF6101" w:rsidP="00FF6101">
      <w:pPr>
        <w:widowControl w:val="0"/>
        <w:autoSpaceDE w:val="0"/>
        <w:autoSpaceDN w:val="0"/>
        <w:spacing w:before="60"/>
        <w:ind w:left="993"/>
        <w:jc w:val="both"/>
        <w:rPr>
          <w:rFonts w:ascii="Tahoma" w:hAnsi="Tahoma" w:cs="Tahoma"/>
          <w:sz w:val="22"/>
          <w:szCs w:val="22"/>
        </w:rPr>
      </w:pPr>
    </w:p>
    <w:p w14:paraId="4D201EBC" w14:textId="77777777" w:rsidR="004F4B44" w:rsidRPr="004F4B44" w:rsidRDefault="004F4B44" w:rsidP="004F4B44">
      <w:pPr>
        <w:keepNext/>
        <w:spacing w:before="360"/>
        <w:jc w:val="center"/>
        <w:rPr>
          <w:rFonts w:ascii="Tahoma" w:hAnsi="Tahoma" w:cs="Tahoma"/>
          <w:b/>
          <w:sz w:val="22"/>
          <w:szCs w:val="22"/>
        </w:rPr>
      </w:pPr>
      <w:r w:rsidRPr="004F4B44">
        <w:rPr>
          <w:rFonts w:ascii="Tahoma" w:hAnsi="Tahoma" w:cs="Tahoma"/>
          <w:b/>
          <w:sz w:val="22"/>
          <w:szCs w:val="22"/>
        </w:rPr>
        <w:lastRenderedPageBreak/>
        <w:t>VII.</w:t>
      </w:r>
      <w:r w:rsidRPr="004F4B44">
        <w:rPr>
          <w:rFonts w:ascii="Tahoma" w:hAnsi="Tahoma" w:cs="Tahoma"/>
          <w:b/>
          <w:sz w:val="22"/>
          <w:szCs w:val="22"/>
        </w:rPr>
        <w:br/>
        <w:t>Převod vlastnického práva a nebezpečí škody na zboží</w:t>
      </w:r>
    </w:p>
    <w:p w14:paraId="6447E95D" w14:textId="77777777" w:rsidR="004F4B44" w:rsidRDefault="004F4B44" w:rsidP="004F4B44">
      <w:pPr>
        <w:widowControl w:val="0"/>
        <w:autoSpaceDE w:val="0"/>
        <w:autoSpaceDN w:val="0"/>
        <w:adjustRightInd w:val="0"/>
        <w:spacing w:before="120"/>
        <w:jc w:val="both"/>
        <w:rPr>
          <w:rFonts w:ascii="Tahoma" w:hAnsi="Tahoma" w:cs="Tahoma"/>
          <w:sz w:val="22"/>
          <w:szCs w:val="22"/>
        </w:rPr>
      </w:pPr>
      <w:r w:rsidRPr="004F4B44">
        <w:rPr>
          <w:rFonts w:ascii="Tahoma" w:hAnsi="Tahoma" w:cs="Tahoma"/>
          <w:sz w:val="22"/>
          <w:szCs w:val="22"/>
        </w:rPr>
        <w:t>Kupující nabývá vlastnické právo ke zboží jeho převzetím kupujícím v místě plnění; v témže okamžiku přechází na kupujícího nebezpečí škody na zboží.</w:t>
      </w:r>
    </w:p>
    <w:p w14:paraId="35D0712C" w14:textId="77777777" w:rsidR="004F4B44" w:rsidRPr="004F4B44" w:rsidRDefault="004F4B44" w:rsidP="004F4B44">
      <w:pPr>
        <w:keepNext/>
        <w:spacing w:before="360"/>
        <w:jc w:val="center"/>
        <w:rPr>
          <w:rFonts w:ascii="Tahoma" w:hAnsi="Tahoma" w:cs="Tahoma"/>
          <w:b/>
          <w:sz w:val="22"/>
          <w:szCs w:val="22"/>
        </w:rPr>
      </w:pPr>
      <w:r w:rsidRPr="004F4B44">
        <w:rPr>
          <w:rFonts w:ascii="Tahoma" w:hAnsi="Tahoma" w:cs="Tahoma"/>
          <w:b/>
          <w:sz w:val="22"/>
          <w:szCs w:val="22"/>
        </w:rPr>
        <w:t>VIII.</w:t>
      </w:r>
      <w:r w:rsidRPr="004F4B44">
        <w:rPr>
          <w:rFonts w:ascii="Tahoma" w:hAnsi="Tahoma" w:cs="Tahoma"/>
          <w:b/>
          <w:sz w:val="22"/>
          <w:szCs w:val="22"/>
        </w:rPr>
        <w:br/>
        <w:t>Předání a převzetí zboží</w:t>
      </w:r>
    </w:p>
    <w:p w14:paraId="18927D67" w14:textId="77777777" w:rsidR="004F4B44" w:rsidRPr="004F4B44" w:rsidRDefault="004F4B44" w:rsidP="004C754B">
      <w:pPr>
        <w:numPr>
          <w:ilvl w:val="0"/>
          <w:numId w:val="10"/>
        </w:numPr>
        <w:spacing w:before="120"/>
        <w:ind w:left="357" w:hanging="357"/>
        <w:jc w:val="both"/>
        <w:rPr>
          <w:rFonts w:ascii="Tahoma" w:hAnsi="Tahoma" w:cs="Tahoma"/>
          <w:sz w:val="22"/>
          <w:szCs w:val="22"/>
        </w:rPr>
      </w:pPr>
      <w:r w:rsidRPr="004F4B44">
        <w:rPr>
          <w:rFonts w:ascii="Tahoma" w:hAnsi="Tahoma" w:cs="Tahoma"/>
          <w:sz w:val="22"/>
          <w:szCs w:val="22"/>
        </w:rPr>
        <w:t>Zboží se považuje za odevzdané kupujícímu jeho převzetím kupujícím v místě plnění dle čl. V</w:t>
      </w:r>
      <w:r w:rsidR="00006C61">
        <w:rPr>
          <w:rFonts w:ascii="Tahoma" w:hAnsi="Tahoma" w:cs="Tahoma"/>
          <w:sz w:val="22"/>
          <w:szCs w:val="22"/>
        </w:rPr>
        <w:t> </w:t>
      </w:r>
      <w:r w:rsidRPr="004F4B44">
        <w:rPr>
          <w:rFonts w:ascii="Tahoma" w:hAnsi="Tahoma" w:cs="Tahoma"/>
          <w:sz w:val="22"/>
          <w:szCs w:val="22"/>
        </w:rPr>
        <w:t xml:space="preserve">této smlouvy. Součástí závazku prodávajícího jsou související služby </w:t>
      </w:r>
      <w:r w:rsidR="00545529">
        <w:rPr>
          <w:rFonts w:ascii="Tahoma" w:hAnsi="Tahoma" w:cs="Tahoma"/>
          <w:sz w:val="22"/>
          <w:szCs w:val="22"/>
        </w:rPr>
        <w:t>–</w:t>
      </w:r>
      <w:r w:rsidRPr="004F4B44">
        <w:rPr>
          <w:rFonts w:ascii="Tahoma" w:hAnsi="Tahoma" w:cs="Tahoma"/>
          <w:sz w:val="22"/>
          <w:szCs w:val="22"/>
        </w:rPr>
        <w:t xml:space="preserve"> </w:t>
      </w:r>
      <w:r w:rsidR="00545529">
        <w:rPr>
          <w:rFonts w:ascii="Tahoma" w:hAnsi="Tahoma" w:cs="Tahoma"/>
          <w:sz w:val="22"/>
          <w:szCs w:val="22"/>
        </w:rPr>
        <w:t xml:space="preserve">kompletace </w:t>
      </w:r>
      <w:r w:rsidRPr="004F4B44">
        <w:rPr>
          <w:rFonts w:ascii="Tahoma" w:hAnsi="Tahoma" w:cs="Tahoma"/>
          <w:sz w:val="22"/>
          <w:szCs w:val="22"/>
        </w:rPr>
        <w:t>zboží včetně seznámení kupujícího s obsluhou zboží</w:t>
      </w:r>
      <w:r w:rsidR="00545529">
        <w:rPr>
          <w:rFonts w:ascii="Tahoma" w:hAnsi="Tahoma" w:cs="Tahoma"/>
          <w:sz w:val="22"/>
          <w:szCs w:val="22"/>
        </w:rPr>
        <w:t>.</w:t>
      </w:r>
      <w:r w:rsidRPr="004F4B44">
        <w:rPr>
          <w:rFonts w:ascii="Tahoma" w:hAnsi="Tahoma" w:cs="Tahoma"/>
          <w:sz w:val="22"/>
          <w:szCs w:val="22"/>
        </w:rPr>
        <w:t xml:space="preserve"> </w:t>
      </w:r>
      <w:r w:rsidR="00545529">
        <w:rPr>
          <w:rFonts w:ascii="Tahoma" w:hAnsi="Tahoma" w:cs="Tahoma"/>
          <w:sz w:val="22"/>
          <w:szCs w:val="22"/>
        </w:rPr>
        <w:t>Z</w:t>
      </w:r>
      <w:r w:rsidRPr="004F4B44">
        <w:rPr>
          <w:rFonts w:ascii="Tahoma" w:hAnsi="Tahoma" w:cs="Tahoma"/>
          <w:sz w:val="22"/>
          <w:szCs w:val="22"/>
        </w:rPr>
        <w:t>boží se považuje za odevzdané až po provedení výše uvedených služeb a převzetí zboží kupujícím dle předchozí věty.</w:t>
      </w:r>
    </w:p>
    <w:p w14:paraId="46E198C8" w14:textId="77777777" w:rsidR="004F4B44" w:rsidRPr="004F4B44" w:rsidRDefault="004F4B44" w:rsidP="004C754B">
      <w:pPr>
        <w:numPr>
          <w:ilvl w:val="0"/>
          <w:numId w:val="10"/>
        </w:numPr>
        <w:spacing w:before="120"/>
        <w:ind w:left="357" w:hanging="357"/>
        <w:jc w:val="both"/>
        <w:rPr>
          <w:rFonts w:ascii="Tahoma" w:hAnsi="Tahoma" w:cs="Tahoma"/>
          <w:sz w:val="22"/>
          <w:szCs w:val="22"/>
        </w:rPr>
      </w:pPr>
      <w:r w:rsidRPr="004F4B44">
        <w:rPr>
          <w:rFonts w:ascii="Tahoma" w:hAnsi="Tahoma" w:cs="Tahoma"/>
          <w:sz w:val="22"/>
          <w:szCs w:val="22"/>
        </w:rPr>
        <w:t>Kupující při převzetí zboží provede kontrolu:</w:t>
      </w:r>
    </w:p>
    <w:p w14:paraId="57AF0B9E" w14:textId="77777777" w:rsidR="004F4B44" w:rsidRPr="004F4B44" w:rsidRDefault="004F4B44" w:rsidP="004C754B">
      <w:pPr>
        <w:numPr>
          <w:ilvl w:val="0"/>
          <w:numId w:val="11"/>
        </w:numPr>
        <w:tabs>
          <w:tab w:val="left" w:pos="851"/>
        </w:tabs>
        <w:spacing w:before="60"/>
        <w:ind w:left="850" w:hanging="425"/>
        <w:rPr>
          <w:rFonts w:ascii="Tahoma" w:hAnsi="Tahoma" w:cs="Tahoma"/>
          <w:sz w:val="22"/>
          <w:szCs w:val="22"/>
        </w:rPr>
      </w:pPr>
      <w:r w:rsidRPr="004F4B44">
        <w:rPr>
          <w:rFonts w:ascii="Tahoma" w:hAnsi="Tahoma" w:cs="Tahoma"/>
          <w:sz w:val="22"/>
          <w:szCs w:val="22"/>
        </w:rPr>
        <w:t>dodaného druhu a množství zboží,</w:t>
      </w:r>
    </w:p>
    <w:p w14:paraId="715D99DE" w14:textId="77777777" w:rsidR="004F4B44" w:rsidRPr="004F4B44" w:rsidRDefault="004F4B44" w:rsidP="004C754B">
      <w:pPr>
        <w:numPr>
          <w:ilvl w:val="0"/>
          <w:numId w:val="11"/>
        </w:numPr>
        <w:tabs>
          <w:tab w:val="left" w:pos="851"/>
        </w:tabs>
        <w:spacing w:before="60"/>
        <w:ind w:left="850" w:hanging="425"/>
        <w:rPr>
          <w:rFonts w:ascii="Tahoma" w:hAnsi="Tahoma" w:cs="Tahoma"/>
          <w:sz w:val="22"/>
          <w:szCs w:val="22"/>
        </w:rPr>
      </w:pPr>
      <w:r w:rsidRPr="004F4B44">
        <w:rPr>
          <w:rFonts w:ascii="Tahoma" w:hAnsi="Tahoma" w:cs="Tahoma"/>
          <w:sz w:val="22"/>
          <w:szCs w:val="22"/>
        </w:rPr>
        <w:t>zjevných jakostních vlastností zboží,</w:t>
      </w:r>
    </w:p>
    <w:p w14:paraId="2EE4C1F3" w14:textId="77777777" w:rsidR="004F4B44" w:rsidRPr="004F4B44" w:rsidRDefault="004F4B44" w:rsidP="004C754B">
      <w:pPr>
        <w:numPr>
          <w:ilvl w:val="0"/>
          <w:numId w:val="11"/>
        </w:numPr>
        <w:tabs>
          <w:tab w:val="left" w:pos="851"/>
        </w:tabs>
        <w:spacing w:before="60"/>
        <w:ind w:left="850" w:hanging="425"/>
        <w:rPr>
          <w:rFonts w:ascii="Tahoma" w:hAnsi="Tahoma" w:cs="Tahoma"/>
          <w:sz w:val="22"/>
          <w:szCs w:val="22"/>
        </w:rPr>
      </w:pPr>
      <w:r w:rsidRPr="004F4B44">
        <w:rPr>
          <w:rFonts w:ascii="Tahoma" w:hAnsi="Tahoma" w:cs="Tahoma"/>
          <w:sz w:val="22"/>
          <w:szCs w:val="22"/>
        </w:rPr>
        <w:t>zda nedošlo k poškození zboží při přepravě,</w:t>
      </w:r>
    </w:p>
    <w:p w14:paraId="18F15B20" w14:textId="77777777" w:rsidR="004F4B44" w:rsidRPr="004F4B44" w:rsidRDefault="004F4B44" w:rsidP="004C754B">
      <w:pPr>
        <w:numPr>
          <w:ilvl w:val="0"/>
          <w:numId w:val="11"/>
        </w:numPr>
        <w:tabs>
          <w:tab w:val="left" w:pos="851"/>
        </w:tabs>
        <w:spacing w:before="60"/>
        <w:ind w:left="850" w:hanging="425"/>
        <w:rPr>
          <w:rFonts w:ascii="Tahoma" w:hAnsi="Tahoma" w:cs="Tahoma"/>
          <w:sz w:val="22"/>
          <w:szCs w:val="22"/>
        </w:rPr>
      </w:pPr>
      <w:r w:rsidRPr="004F4B44">
        <w:rPr>
          <w:rFonts w:ascii="Tahoma" w:hAnsi="Tahoma" w:cs="Tahoma"/>
          <w:sz w:val="22"/>
          <w:szCs w:val="22"/>
        </w:rPr>
        <w:t>dokladů dodaných se zbožím.</w:t>
      </w:r>
    </w:p>
    <w:p w14:paraId="7E4197EA" w14:textId="77777777" w:rsidR="004F4B44" w:rsidRPr="004F4B44" w:rsidRDefault="004F4B44" w:rsidP="004C754B">
      <w:pPr>
        <w:numPr>
          <w:ilvl w:val="0"/>
          <w:numId w:val="10"/>
        </w:numPr>
        <w:spacing w:before="120"/>
        <w:ind w:left="357" w:hanging="357"/>
        <w:jc w:val="both"/>
        <w:rPr>
          <w:rFonts w:ascii="Tahoma" w:hAnsi="Tahoma" w:cs="Tahoma"/>
          <w:sz w:val="22"/>
          <w:szCs w:val="22"/>
        </w:rPr>
      </w:pPr>
      <w:r w:rsidRPr="004F4B44">
        <w:rPr>
          <w:rFonts w:ascii="Tahoma" w:hAnsi="Tahoma" w:cs="Tahoma"/>
          <w:sz w:val="22"/>
          <w:szCs w:val="22"/>
        </w:rPr>
        <w:t>V případě zjištění zjevných vad zboží může kupující odmítnout jeho převzetí, což řádně i s důvody potvrdí na dodacím listu.</w:t>
      </w:r>
    </w:p>
    <w:p w14:paraId="356DDC2D" w14:textId="77777777" w:rsidR="004F4B44" w:rsidRPr="004F4B44" w:rsidRDefault="004F4B44" w:rsidP="004C754B">
      <w:pPr>
        <w:numPr>
          <w:ilvl w:val="0"/>
          <w:numId w:val="10"/>
        </w:numPr>
        <w:spacing w:before="120"/>
        <w:ind w:left="357" w:hanging="357"/>
        <w:jc w:val="both"/>
        <w:rPr>
          <w:rFonts w:ascii="Tahoma" w:hAnsi="Tahoma" w:cs="Tahoma"/>
          <w:sz w:val="22"/>
          <w:szCs w:val="22"/>
        </w:rPr>
      </w:pPr>
      <w:r w:rsidRPr="004F4B44">
        <w:rPr>
          <w:rFonts w:ascii="Tahoma" w:hAnsi="Tahoma" w:cs="Tahoma"/>
          <w:sz w:val="22"/>
          <w:szCs w:val="22"/>
        </w:rPr>
        <w:t>O 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w:t>
      </w:r>
      <w:r w:rsidRPr="004F4B44">
        <w:rPr>
          <w:rFonts w:ascii="Tahoma" w:hAnsi="Tahoma" w:cs="Tahoma"/>
          <w:sz w:val="22"/>
          <w:szCs w:val="22"/>
        </w:rPr>
        <w:noBreakHyphen/>
        <w:t>li dodací list obsahovat údaje uvedené v tomto odstavci, je kupující oprávněn převzetí zboží odmítnout, a to až do předání dodacího listu s výše uvedenými údaji.</w:t>
      </w:r>
    </w:p>
    <w:p w14:paraId="52A4810A" w14:textId="77777777" w:rsidR="004F4B44" w:rsidRPr="004F4B44" w:rsidRDefault="004F4B44" w:rsidP="004F4B44">
      <w:pPr>
        <w:keepNext/>
        <w:spacing w:before="360"/>
        <w:jc w:val="center"/>
        <w:rPr>
          <w:rFonts w:ascii="Tahoma" w:hAnsi="Tahoma" w:cs="Tahoma"/>
          <w:b/>
          <w:sz w:val="22"/>
          <w:szCs w:val="22"/>
        </w:rPr>
      </w:pPr>
      <w:r w:rsidRPr="004F4B44">
        <w:rPr>
          <w:rFonts w:ascii="Tahoma" w:hAnsi="Tahoma" w:cs="Tahoma"/>
          <w:b/>
          <w:sz w:val="22"/>
          <w:szCs w:val="22"/>
        </w:rPr>
        <w:t>IX.</w:t>
      </w:r>
      <w:r w:rsidRPr="004F4B44">
        <w:rPr>
          <w:rFonts w:ascii="Tahoma" w:hAnsi="Tahoma" w:cs="Tahoma"/>
          <w:b/>
          <w:sz w:val="22"/>
          <w:szCs w:val="22"/>
        </w:rPr>
        <w:br/>
        <w:t>Platební podmínky</w:t>
      </w:r>
    </w:p>
    <w:p w14:paraId="0BF73C8B" w14:textId="77777777" w:rsidR="004F4B44" w:rsidRPr="004F4B44" w:rsidRDefault="004F4B44" w:rsidP="004C754B">
      <w:pPr>
        <w:widowControl w:val="0"/>
        <w:numPr>
          <w:ilvl w:val="0"/>
          <w:numId w:val="8"/>
        </w:numPr>
        <w:autoSpaceDE w:val="0"/>
        <w:autoSpaceDN w:val="0"/>
        <w:spacing w:before="120"/>
        <w:ind w:left="357" w:hanging="357"/>
        <w:jc w:val="both"/>
        <w:rPr>
          <w:rFonts w:ascii="Tahoma" w:hAnsi="Tahoma" w:cs="Tahoma"/>
          <w:sz w:val="22"/>
          <w:szCs w:val="22"/>
        </w:rPr>
      </w:pPr>
      <w:r w:rsidRPr="004F4B44">
        <w:rPr>
          <w:rFonts w:ascii="Tahoma" w:hAnsi="Tahoma" w:cs="Tahoma"/>
          <w:sz w:val="22"/>
          <w:szCs w:val="22"/>
        </w:rPr>
        <w:t>Úhrada kupní ceny bude provedena jednorázově po odevzdání zboží dle čl. VIII odst. 1 této smlouvy. Zálohové platby nebudou poskytovány.</w:t>
      </w:r>
    </w:p>
    <w:p w14:paraId="26DA6728" w14:textId="77777777" w:rsidR="004F4B44" w:rsidRPr="004F4B44" w:rsidRDefault="004F4B44" w:rsidP="004C754B">
      <w:pPr>
        <w:widowControl w:val="0"/>
        <w:numPr>
          <w:ilvl w:val="0"/>
          <w:numId w:val="8"/>
        </w:numPr>
        <w:autoSpaceDE w:val="0"/>
        <w:autoSpaceDN w:val="0"/>
        <w:spacing w:before="120"/>
        <w:ind w:left="357" w:hanging="357"/>
        <w:jc w:val="both"/>
        <w:rPr>
          <w:rFonts w:ascii="Tahoma" w:hAnsi="Tahoma" w:cs="Tahoma"/>
          <w:sz w:val="22"/>
          <w:szCs w:val="22"/>
        </w:rPr>
      </w:pPr>
      <w:r w:rsidRPr="004F4B44">
        <w:rPr>
          <w:rFonts w:ascii="Tahoma" w:hAnsi="Tahoma" w:cs="Tahoma"/>
          <w:b/>
          <w:sz w:val="22"/>
          <w:szCs w:val="22"/>
        </w:rPr>
        <w:t>Je-li prodávající plátcem DPH</w:t>
      </w:r>
      <w:r w:rsidRPr="004F4B44">
        <w:rPr>
          <w:rFonts w:ascii="Tahoma" w:hAnsi="Tahoma" w:cs="Tahoma"/>
          <w:sz w:val="22"/>
          <w:szCs w:val="22"/>
        </w:rPr>
        <w:t xml:space="preserve">, podkladem pro úhradu kupní ceny bude faktura, která bude mít náležitosti daňového dokladu dle zákona o DPH a náležitosti stanovené dalšími obecně závaznými právními předpisy. </w:t>
      </w:r>
      <w:r w:rsidRPr="004F4B44">
        <w:rPr>
          <w:rFonts w:ascii="Tahoma" w:hAnsi="Tahoma" w:cs="Tahoma"/>
          <w:b/>
          <w:sz w:val="22"/>
          <w:szCs w:val="22"/>
        </w:rPr>
        <w:t>Není-li prodávající plátcem DPH</w:t>
      </w:r>
      <w:r w:rsidRPr="004F4B44">
        <w:rPr>
          <w:rFonts w:ascii="Tahoma" w:hAnsi="Tahoma" w:cs="Tahoma"/>
          <w:sz w:val="22"/>
          <w:szCs w:val="22"/>
        </w:rPr>
        <w:t xml:space="preserve">, podkladem pro úhradu kupní ceny bude faktura, která bude mít náležitosti </w:t>
      </w:r>
      <w:r w:rsidRPr="004F4B44">
        <w:rPr>
          <w:rFonts w:ascii="Tahoma" w:hAnsi="Tahoma" w:cs="Tahoma"/>
          <w:spacing w:val="-6"/>
          <w:sz w:val="22"/>
          <w:szCs w:val="22"/>
        </w:rPr>
        <w:t>účetního dokladu dle zákona č. 563/1991 Sb., o účetnictví,</w:t>
      </w:r>
      <w:r w:rsidRPr="004F4B44">
        <w:rPr>
          <w:rFonts w:ascii="Tahoma" w:hAnsi="Tahoma" w:cs="Tahoma"/>
          <w:sz w:val="22"/>
          <w:szCs w:val="22"/>
        </w:rPr>
        <w:t xml:space="preserve"> ve znění pozdějších předpisů a náležitosti stanovené dalšími obecně závaznými právními předpisy. Faktura musí dále obsahovat:</w:t>
      </w:r>
    </w:p>
    <w:p w14:paraId="23B42806" w14:textId="77777777" w:rsidR="004F4B44" w:rsidRPr="004F4B44" w:rsidRDefault="004F4B44" w:rsidP="004C754B">
      <w:pPr>
        <w:numPr>
          <w:ilvl w:val="0"/>
          <w:numId w:val="9"/>
        </w:numPr>
        <w:tabs>
          <w:tab w:val="num" w:pos="900"/>
          <w:tab w:val="num" w:pos="1080"/>
        </w:tabs>
        <w:spacing w:before="60"/>
        <w:ind w:left="900"/>
        <w:jc w:val="both"/>
        <w:rPr>
          <w:rFonts w:ascii="Tahoma" w:hAnsi="Tahoma" w:cs="Tahoma"/>
          <w:sz w:val="22"/>
          <w:szCs w:val="22"/>
        </w:rPr>
      </w:pPr>
      <w:r w:rsidRPr="004F4B44">
        <w:rPr>
          <w:rFonts w:ascii="Tahoma" w:hAnsi="Tahoma" w:cs="Tahoma"/>
          <w:sz w:val="22"/>
          <w:szCs w:val="22"/>
        </w:rPr>
        <w:t>číslo smlouvy kupujícího, IČ kupujícího,</w:t>
      </w:r>
    </w:p>
    <w:p w14:paraId="51703463" w14:textId="77777777" w:rsidR="004F4B44" w:rsidRPr="004F4B44" w:rsidRDefault="004F4B44" w:rsidP="004C754B">
      <w:pPr>
        <w:numPr>
          <w:ilvl w:val="0"/>
          <w:numId w:val="9"/>
        </w:numPr>
        <w:tabs>
          <w:tab w:val="num" w:pos="900"/>
          <w:tab w:val="num" w:pos="1080"/>
        </w:tabs>
        <w:spacing w:before="60"/>
        <w:ind w:left="900"/>
        <w:jc w:val="both"/>
        <w:rPr>
          <w:rFonts w:ascii="Tahoma" w:hAnsi="Tahoma" w:cs="Tahoma"/>
          <w:sz w:val="22"/>
          <w:szCs w:val="22"/>
        </w:rPr>
      </w:pPr>
      <w:r w:rsidRPr="004F4B44">
        <w:rPr>
          <w:rFonts w:ascii="Tahoma" w:hAnsi="Tahoma" w:cs="Tahoma"/>
          <w:sz w:val="22"/>
          <w:szCs w:val="22"/>
        </w:rPr>
        <w:t>číslo a datum vystavení faktury,</w:t>
      </w:r>
    </w:p>
    <w:p w14:paraId="58969B5F" w14:textId="05365665" w:rsidR="004F4B44" w:rsidRPr="004F4B44" w:rsidRDefault="004F4B44" w:rsidP="004C754B">
      <w:pPr>
        <w:numPr>
          <w:ilvl w:val="0"/>
          <w:numId w:val="9"/>
        </w:numPr>
        <w:tabs>
          <w:tab w:val="num" w:pos="900"/>
          <w:tab w:val="num" w:pos="1080"/>
        </w:tabs>
        <w:spacing w:before="60"/>
        <w:ind w:left="900"/>
        <w:jc w:val="both"/>
        <w:rPr>
          <w:rFonts w:ascii="Tahoma" w:hAnsi="Tahoma" w:cs="Tahoma"/>
          <w:sz w:val="22"/>
          <w:szCs w:val="22"/>
        </w:rPr>
      </w:pPr>
      <w:r w:rsidRPr="004F4B44">
        <w:rPr>
          <w:rFonts w:ascii="Tahoma" w:hAnsi="Tahoma" w:cs="Tahoma"/>
          <w:sz w:val="22"/>
          <w:szCs w:val="22"/>
        </w:rPr>
        <w:lastRenderedPageBreak/>
        <w:t>předmět plnění</w:t>
      </w:r>
      <w:r w:rsidR="00AB0290">
        <w:rPr>
          <w:rFonts w:ascii="Tahoma" w:hAnsi="Tahoma" w:cs="Tahoma"/>
          <w:sz w:val="22"/>
          <w:szCs w:val="22"/>
        </w:rPr>
        <w:t>, tj. text „</w:t>
      </w:r>
      <w:r w:rsidR="00077BDF" w:rsidRPr="00E87339">
        <w:rPr>
          <w:rFonts w:ascii="Tahoma" w:eastAsia="Calibri" w:hAnsi="Tahoma" w:cs="Tahoma"/>
          <w:sz w:val="22"/>
          <w:szCs w:val="22"/>
          <w:lang w:eastAsia="en-US"/>
        </w:rPr>
        <w:t>Obnova výpočetní techniky na WG</w:t>
      </w:r>
      <w:r w:rsidR="00077BDF" w:rsidRPr="00077BDF">
        <w:rPr>
          <w:rFonts w:ascii="Tahoma" w:eastAsia="Calibri" w:hAnsi="Tahoma" w:cs="Tahoma"/>
          <w:sz w:val="22"/>
          <w:szCs w:val="22"/>
          <w:lang w:eastAsia="en-US"/>
        </w:rPr>
        <w:t xml:space="preserve"> – </w:t>
      </w:r>
      <w:r w:rsidR="00152044">
        <w:rPr>
          <w:rFonts w:ascii="Tahoma" w:eastAsia="Calibri" w:hAnsi="Tahoma" w:cs="Tahoma"/>
          <w:sz w:val="22"/>
          <w:szCs w:val="22"/>
          <w:lang w:eastAsia="en-US"/>
        </w:rPr>
        <w:t>PC</w:t>
      </w:r>
      <w:r w:rsidR="00077BDF">
        <w:rPr>
          <w:rFonts w:ascii="Tahoma" w:eastAsia="Calibri" w:hAnsi="Tahoma" w:cs="Tahoma"/>
          <w:sz w:val="22"/>
          <w:szCs w:val="22"/>
          <w:lang w:eastAsia="en-US"/>
        </w:rPr>
        <w:t>“</w:t>
      </w:r>
      <w:r w:rsidRPr="004F4B44">
        <w:rPr>
          <w:rFonts w:ascii="Tahoma" w:hAnsi="Tahoma" w:cs="Tahoma"/>
          <w:sz w:val="22"/>
          <w:szCs w:val="22"/>
        </w:rPr>
        <w:t>,</w:t>
      </w:r>
    </w:p>
    <w:p w14:paraId="24D36A73" w14:textId="77777777" w:rsidR="004F4B44" w:rsidRPr="004F4B44" w:rsidRDefault="004F4B44" w:rsidP="004C754B">
      <w:pPr>
        <w:widowControl w:val="0"/>
        <w:numPr>
          <w:ilvl w:val="0"/>
          <w:numId w:val="9"/>
        </w:numPr>
        <w:tabs>
          <w:tab w:val="num" w:pos="900"/>
          <w:tab w:val="num" w:pos="1080"/>
        </w:tabs>
        <w:spacing w:before="60"/>
        <w:ind w:left="896" w:hanging="357"/>
        <w:jc w:val="both"/>
        <w:rPr>
          <w:rFonts w:ascii="Tahoma" w:hAnsi="Tahoma" w:cs="Tahoma"/>
          <w:sz w:val="22"/>
          <w:szCs w:val="22"/>
        </w:rPr>
      </w:pPr>
      <w:r w:rsidRPr="004F4B44">
        <w:rPr>
          <w:rFonts w:ascii="Tahoma" w:hAnsi="Tahoma" w:cs="Tahoma"/>
          <w:sz w:val="22"/>
          <w:szCs w:val="22"/>
        </w:rPr>
        <w:t>označení banky a čísla účtu, na který musí být zaplaceno (pokud je číslo účtu odlišné od čísla uvedeného v čl. I odst. 2, je prodávající povinen o této skutečnosti v souladu s čl. II odst. 3 této smlouvy informovat kupujícího),</w:t>
      </w:r>
    </w:p>
    <w:p w14:paraId="5DA77692" w14:textId="77777777" w:rsidR="004F4B44" w:rsidRPr="004F4B44" w:rsidRDefault="004F4B44" w:rsidP="004C754B">
      <w:pPr>
        <w:numPr>
          <w:ilvl w:val="0"/>
          <w:numId w:val="9"/>
        </w:numPr>
        <w:tabs>
          <w:tab w:val="num" w:pos="900"/>
          <w:tab w:val="num" w:pos="1080"/>
        </w:tabs>
        <w:spacing w:before="60"/>
        <w:ind w:left="900"/>
        <w:rPr>
          <w:rFonts w:ascii="Tahoma" w:hAnsi="Tahoma" w:cs="Tahoma"/>
          <w:sz w:val="22"/>
          <w:szCs w:val="22"/>
        </w:rPr>
      </w:pPr>
      <w:r w:rsidRPr="004F4B44">
        <w:rPr>
          <w:rFonts w:ascii="Tahoma" w:hAnsi="Tahoma" w:cs="Tahoma"/>
          <w:sz w:val="22"/>
          <w:szCs w:val="22"/>
        </w:rPr>
        <w:t>číslo dodacího listu a datum jeho podpisu, dodací list bude přílohou faktury,</w:t>
      </w:r>
    </w:p>
    <w:p w14:paraId="7C7CB31A" w14:textId="77777777" w:rsidR="004F4B44" w:rsidRPr="004F4B44" w:rsidRDefault="004F4B44" w:rsidP="004C754B">
      <w:pPr>
        <w:numPr>
          <w:ilvl w:val="0"/>
          <w:numId w:val="9"/>
        </w:numPr>
        <w:tabs>
          <w:tab w:val="num" w:pos="900"/>
          <w:tab w:val="num" w:pos="1080"/>
        </w:tabs>
        <w:spacing w:before="60"/>
        <w:ind w:left="900"/>
        <w:jc w:val="both"/>
        <w:rPr>
          <w:rFonts w:ascii="Tahoma" w:hAnsi="Tahoma" w:cs="Tahoma"/>
          <w:sz w:val="22"/>
          <w:szCs w:val="22"/>
        </w:rPr>
      </w:pPr>
      <w:r w:rsidRPr="004F4B44">
        <w:rPr>
          <w:rFonts w:ascii="Tahoma" w:hAnsi="Tahoma" w:cs="Tahoma"/>
          <w:sz w:val="22"/>
          <w:szCs w:val="22"/>
        </w:rPr>
        <w:t>lhůtu splatnosti faktury,</w:t>
      </w:r>
    </w:p>
    <w:p w14:paraId="56EFD425" w14:textId="77777777" w:rsidR="004F4B44" w:rsidRPr="004F4B44" w:rsidRDefault="004F4B44" w:rsidP="004C754B">
      <w:pPr>
        <w:numPr>
          <w:ilvl w:val="0"/>
          <w:numId w:val="9"/>
        </w:numPr>
        <w:tabs>
          <w:tab w:val="num" w:pos="900"/>
          <w:tab w:val="num" w:pos="1080"/>
        </w:tabs>
        <w:spacing w:before="60"/>
        <w:ind w:left="896" w:hanging="357"/>
        <w:jc w:val="both"/>
        <w:rPr>
          <w:rFonts w:ascii="Tahoma" w:hAnsi="Tahoma" w:cs="Tahoma"/>
          <w:iCs/>
          <w:sz w:val="22"/>
          <w:szCs w:val="22"/>
        </w:rPr>
      </w:pPr>
      <w:r w:rsidRPr="004F4B44">
        <w:rPr>
          <w:rFonts w:ascii="Tahoma" w:hAnsi="Tahoma" w:cs="Tahoma"/>
          <w:sz w:val="22"/>
          <w:szCs w:val="22"/>
        </w:rPr>
        <w:t>jméno a vlastnoruční podpis osoby, která fakturu vystavila, včetně kontaktního telefonu.</w:t>
      </w:r>
    </w:p>
    <w:p w14:paraId="49AA7844" w14:textId="3F1089BC" w:rsidR="004F4B44" w:rsidRDefault="004F4B44" w:rsidP="004C754B">
      <w:pPr>
        <w:widowControl w:val="0"/>
        <w:numPr>
          <w:ilvl w:val="0"/>
          <w:numId w:val="8"/>
        </w:numPr>
        <w:autoSpaceDE w:val="0"/>
        <w:autoSpaceDN w:val="0"/>
        <w:spacing w:before="120"/>
        <w:ind w:left="357" w:hanging="357"/>
        <w:jc w:val="both"/>
        <w:rPr>
          <w:rFonts w:ascii="Tahoma" w:hAnsi="Tahoma" w:cs="Tahoma"/>
          <w:sz w:val="22"/>
          <w:szCs w:val="22"/>
        </w:rPr>
      </w:pPr>
      <w:r w:rsidRPr="004F4B44">
        <w:rPr>
          <w:rFonts w:ascii="Tahoma" w:hAnsi="Tahoma" w:cs="Tahoma"/>
          <w:iCs/>
          <w:sz w:val="22"/>
          <w:szCs w:val="22"/>
        </w:rPr>
        <w:t>Lhůta splatnosti faktury činí 30 kalendářních dnů ode dne jejího doručení kupujícímu</w:t>
      </w:r>
      <w:r w:rsidRPr="004F4B44">
        <w:rPr>
          <w:rFonts w:ascii="Tahoma" w:hAnsi="Tahoma" w:cs="Tahoma"/>
          <w:sz w:val="22"/>
          <w:szCs w:val="22"/>
        </w:rPr>
        <w:t xml:space="preserve">. </w:t>
      </w:r>
    </w:p>
    <w:p w14:paraId="562AF2A4" w14:textId="77777777" w:rsidR="00A83A29" w:rsidRPr="0024681B" w:rsidRDefault="00A83A29" w:rsidP="00A83A29">
      <w:pPr>
        <w:pStyle w:val="Zkladntext"/>
        <w:numPr>
          <w:ilvl w:val="0"/>
          <w:numId w:val="8"/>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2BD4A6F7" w14:textId="77777777" w:rsidR="004F4B44" w:rsidRPr="004F4B44" w:rsidRDefault="004F4B44" w:rsidP="004C754B">
      <w:pPr>
        <w:widowControl w:val="0"/>
        <w:numPr>
          <w:ilvl w:val="0"/>
          <w:numId w:val="8"/>
        </w:numPr>
        <w:autoSpaceDE w:val="0"/>
        <w:autoSpaceDN w:val="0"/>
        <w:spacing w:before="120"/>
        <w:ind w:left="357" w:hanging="357"/>
        <w:jc w:val="both"/>
        <w:rPr>
          <w:rFonts w:ascii="Tahoma" w:hAnsi="Tahoma" w:cs="Tahoma"/>
          <w:sz w:val="22"/>
          <w:szCs w:val="22"/>
        </w:rPr>
      </w:pPr>
      <w:r w:rsidRPr="004F4B44">
        <w:rPr>
          <w:rFonts w:ascii="Tahoma" w:hAnsi="Tahoma" w:cs="Tahoma"/>
          <w:sz w:val="22"/>
          <w:szCs w:val="22"/>
        </w:rPr>
        <w:t>Povinnost zaplatit kupní cenu je splněna dnem odepsání příslušné částky z účtu kupujícího.</w:t>
      </w:r>
    </w:p>
    <w:p w14:paraId="1816188A" w14:textId="77777777" w:rsidR="004F4B44" w:rsidRPr="004F4B44" w:rsidRDefault="004F4B44" w:rsidP="004C754B">
      <w:pPr>
        <w:widowControl w:val="0"/>
        <w:numPr>
          <w:ilvl w:val="0"/>
          <w:numId w:val="8"/>
        </w:numPr>
        <w:autoSpaceDE w:val="0"/>
        <w:autoSpaceDN w:val="0"/>
        <w:spacing w:before="120"/>
        <w:ind w:left="357" w:hanging="357"/>
        <w:jc w:val="both"/>
        <w:rPr>
          <w:rFonts w:ascii="Tahoma" w:hAnsi="Tahoma" w:cs="Tahoma"/>
          <w:sz w:val="22"/>
          <w:szCs w:val="22"/>
        </w:rPr>
      </w:pPr>
      <w:r w:rsidRPr="004F4B44">
        <w:rPr>
          <w:rFonts w:ascii="Tahoma" w:hAnsi="Tahoma" w:cs="Tahoma"/>
          <w:sz w:val="22"/>
          <w:szCs w:val="22"/>
        </w:rPr>
        <w:t>Nebude</w:t>
      </w:r>
      <w:r w:rsidRPr="004F4B44">
        <w:rPr>
          <w:rFonts w:ascii="Tahoma" w:hAnsi="Tahoma" w:cs="Tahoma"/>
          <w:sz w:val="22"/>
          <w:szCs w:val="22"/>
        </w:rPr>
        <w:noBreakHyphen/>
        <w:t>li faktura obsahovat některou povinnou nebo dohodnutou náležitost nebo bude</w:t>
      </w:r>
      <w:r w:rsidRPr="004F4B44">
        <w:rPr>
          <w:rFonts w:ascii="Tahoma" w:hAnsi="Tahoma" w:cs="Tahoma"/>
          <w:sz w:val="22"/>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22B83290" w14:textId="77777777" w:rsidR="004F4B44" w:rsidRPr="004F4B44" w:rsidRDefault="004F4B44" w:rsidP="004C754B">
      <w:pPr>
        <w:widowControl w:val="0"/>
        <w:numPr>
          <w:ilvl w:val="0"/>
          <w:numId w:val="8"/>
        </w:numPr>
        <w:autoSpaceDE w:val="0"/>
        <w:autoSpaceDN w:val="0"/>
        <w:spacing w:before="120"/>
        <w:ind w:left="357" w:hanging="357"/>
        <w:jc w:val="both"/>
        <w:rPr>
          <w:rFonts w:ascii="Tahoma" w:hAnsi="Tahoma" w:cs="Tahoma"/>
          <w:sz w:val="22"/>
          <w:szCs w:val="22"/>
        </w:rPr>
      </w:pPr>
      <w:r w:rsidRPr="004F4B44">
        <w:rPr>
          <w:rFonts w:ascii="Tahoma" w:hAnsi="Tahoma" w:cs="Tahoma"/>
          <w:sz w:val="22"/>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0F787C48" w14:textId="77777777" w:rsidR="004F4B44" w:rsidRPr="004F4B44" w:rsidRDefault="004F4B44" w:rsidP="004C754B">
      <w:pPr>
        <w:numPr>
          <w:ilvl w:val="0"/>
          <w:numId w:val="20"/>
        </w:numPr>
        <w:spacing w:after="60"/>
        <w:jc w:val="both"/>
        <w:rPr>
          <w:rFonts w:ascii="Tahoma" w:hAnsi="Tahoma" w:cs="Tahoma"/>
          <w:sz w:val="22"/>
          <w:szCs w:val="22"/>
        </w:rPr>
      </w:pPr>
      <w:r w:rsidRPr="004F4B44">
        <w:rPr>
          <w:rFonts w:ascii="Tahoma" w:hAnsi="Tahoma" w:cs="Tahoma"/>
          <w:sz w:val="22"/>
          <w:szCs w:val="22"/>
        </w:rPr>
        <w:t>prodávající bude ke dni poskytnutí úplaty nebo ke dni uskutečnění zdanitelného plnění zveřejněn v aplikaci „Registr DPH“ jako nespolehlivý plátce, nebo</w:t>
      </w:r>
    </w:p>
    <w:p w14:paraId="1C4491F4" w14:textId="77777777" w:rsidR="004F4B44" w:rsidRPr="004F4B44" w:rsidRDefault="004F4B44" w:rsidP="004C754B">
      <w:pPr>
        <w:numPr>
          <w:ilvl w:val="0"/>
          <w:numId w:val="20"/>
        </w:numPr>
        <w:spacing w:after="60"/>
        <w:jc w:val="both"/>
        <w:rPr>
          <w:rFonts w:ascii="Tahoma" w:hAnsi="Tahoma" w:cs="Tahoma"/>
          <w:sz w:val="22"/>
          <w:szCs w:val="22"/>
        </w:rPr>
      </w:pPr>
      <w:r w:rsidRPr="004F4B44">
        <w:rPr>
          <w:rFonts w:ascii="Tahoma" w:hAnsi="Tahoma" w:cs="Tahoma"/>
          <w:sz w:val="22"/>
          <w:szCs w:val="22"/>
        </w:rPr>
        <w:t>prodávající bude ke dni poskytnutí úplaty nebo ke dni uskutečnění zdanitelného plnění v insolvenčním řízení, nebo</w:t>
      </w:r>
    </w:p>
    <w:p w14:paraId="0D9FEF2C" w14:textId="77777777" w:rsidR="004F4B44" w:rsidRPr="004F4B44" w:rsidRDefault="004F4B44" w:rsidP="004C754B">
      <w:pPr>
        <w:numPr>
          <w:ilvl w:val="0"/>
          <w:numId w:val="20"/>
        </w:numPr>
        <w:spacing w:after="60"/>
        <w:jc w:val="both"/>
        <w:rPr>
          <w:rFonts w:ascii="Tahoma" w:hAnsi="Tahoma" w:cs="Tahoma"/>
          <w:sz w:val="22"/>
          <w:szCs w:val="22"/>
        </w:rPr>
      </w:pPr>
      <w:r w:rsidRPr="004F4B44">
        <w:rPr>
          <w:rFonts w:ascii="Tahoma" w:hAnsi="Tahoma" w:cs="Tahoma"/>
          <w:sz w:val="22"/>
          <w:szCs w:val="22"/>
        </w:rPr>
        <w:t>bankovní účet prodávajícího určený k úhradě plnění uvedený na faktuře nebude správcem daně zveřejněn v aplikaci „Registr DPH“.</w:t>
      </w:r>
    </w:p>
    <w:p w14:paraId="4BA720EF" w14:textId="77777777" w:rsidR="004F4B44" w:rsidRDefault="004F4B44" w:rsidP="004F4B44">
      <w:pPr>
        <w:spacing w:before="120"/>
        <w:ind w:left="357"/>
        <w:jc w:val="both"/>
        <w:rPr>
          <w:rFonts w:ascii="Tahoma" w:hAnsi="Tahoma" w:cs="Tahoma"/>
          <w:sz w:val="22"/>
          <w:szCs w:val="22"/>
        </w:rPr>
      </w:pPr>
      <w:r w:rsidRPr="004F4B44">
        <w:rPr>
          <w:rFonts w:ascii="Tahoma" w:hAnsi="Tahoma" w:cs="Tahoma"/>
          <w:sz w:val="22"/>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65A74245" w14:textId="77777777" w:rsidR="004F4B44" w:rsidRPr="004F4B44" w:rsidRDefault="004F4B44" w:rsidP="004F4B44">
      <w:pPr>
        <w:keepNext/>
        <w:spacing w:before="360"/>
        <w:jc w:val="center"/>
        <w:rPr>
          <w:rFonts w:ascii="Tahoma" w:hAnsi="Tahoma" w:cs="Tahoma"/>
          <w:b/>
          <w:sz w:val="22"/>
          <w:szCs w:val="22"/>
        </w:rPr>
      </w:pPr>
      <w:r w:rsidRPr="004F4B44">
        <w:rPr>
          <w:rFonts w:ascii="Tahoma" w:hAnsi="Tahoma" w:cs="Tahoma"/>
          <w:b/>
          <w:sz w:val="22"/>
          <w:szCs w:val="22"/>
        </w:rPr>
        <w:t>X.</w:t>
      </w:r>
      <w:r w:rsidRPr="004F4B44">
        <w:rPr>
          <w:rFonts w:ascii="Tahoma" w:hAnsi="Tahoma" w:cs="Tahoma"/>
          <w:b/>
          <w:sz w:val="22"/>
          <w:szCs w:val="22"/>
        </w:rPr>
        <w:br/>
        <w:t>Záruka za jakost, práva z vadného plnění</w:t>
      </w:r>
    </w:p>
    <w:p w14:paraId="5CA63BEA" w14:textId="77777777" w:rsidR="004F4B44" w:rsidRPr="004F4B44" w:rsidRDefault="004F4B44" w:rsidP="004F4B44">
      <w:pPr>
        <w:spacing w:before="240"/>
        <w:rPr>
          <w:rFonts w:ascii="Tahoma" w:hAnsi="Tahoma" w:cs="Tahoma"/>
          <w:b/>
          <w:sz w:val="22"/>
          <w:szCs w:val="22"/>
        </w:rPr>
      </w:pPr>
      <w:r w:rsidRPr="004F4B44">
        <w:rPr>
          <w:rFonts w:ascii="Tahoma" w:hAnsi="Tahoma" w:cs="Tahoma"/>
          <w:b/>
          <w:sz w:val="22"/>
          <w:szCs w:val="22"/>
        </w:rPr>
        <w:t>Záruka za jakost</w:t>
      </w:r>
    </w:p>
    <w:p w14:paraId="56A5B265" w14:textId="77777777" w:rsidR="008033E9" w:rsidRPr="000228BC" w:rsidRDefault="008033E9" w:rsidP="008033E9">
      <w:pPr>
        <w:numPr>
          <w:ilvl w:val="0"/>
          <w:numId w:val="6"/>
        </w:numPr>
        <w:tabs>
          <w:tab w:val="clear" w:pos="720"/>
        </w:tabs>
        <w:spacing w:before="120"/>
        <w:ind w:left="357" w:hanging="357"/>
        <w:jc w:val="both"/>
        <w:rPr>
          <w:rFonts w:ascii="Tahoma" w:hAnsi="Tahoma" w:cs="Tahoma"/>
          <w:sz w:val="22"/>
          <w:szCs w:val="22"/>
        </w:rPr>
      </w:pPr>
      <w:r w:rsidRPr="000228BC">
        <w:rPr>
          <w:rFonts w:ascii="Tahoma" w:hAnsi="Tahoma" w:cs="Tahoma"/>
          <w:sz w:val="22"/>
          <w:szCs w:val="22"/>
        </w:rPr>
        <w:t xml:space="preserve">Prodávající kupujícímu na zboží poskytuje záruku za jakost (dále jen „záruka“) ve smyslu § 2113 a násl. občanského zákoníku, a to v délce a </w:t>
      </w:r>
      <w:r>
        <w:rPr>
          <w:rFonts w:ascii="Tahoma" w:hAnsi="Tahoma" w:cs="Tahoma"/>
          <w:sz w:val="22"/>
          <w:szCs w:val="22"/>
        </w:rPr>
        <w:t>za podmínek, které</w:t>
      </w:r>
      <w:r w:rsidRPr="000228BC">
        <w:rPr>
          <w:rFonts w:ascii="Tahoma" w:hAnsi="Tahoma" w:cs="Tahoma"/>
          <w:sz w:val="22"/>
          <w:szCs w:val="22"/>
        </w:rPr>
        <w:t xml:space="preserve"> j</w:t>
      </w:r>
      <w:r>
        <w:rPr>
          <w:rFonts w:ascii="Tahoma" w:hAnsi="Tahoma" w:cs="Tahoma"/>
          <w:sz w:val="22"/>
          <w:szCs w:val="22"/>
        </w:rPr>
        <w:t>sou</w:t>
      </w:r>
      <w:r w:rsidRPr="000228BC">
        <w:rPr>
          <w:rFonts w:ascii="Tahoma" w:hAnsi="Tahoma" w:cs="Tahoma"/>
          <w:sz w:val="22"/>
          <w:szCs w:val="22"/>
        </w:rPr>
        <w:t xml:space="preserve"> uveden</w:t>
      </w:r>
      <w:r>
        <w:rPr>
          <w:rFonts w:ascii="Tahoma" w:hAnsi="Tahoma" w:cs="Tahoma"/>
          <w:sz w:val="22"/>
          <w:szCs w:val="22"/>
        </w:rPr>
        <w:t>y</w:t>
      </w:r>
      <w:r w:rsidRPr="000228BC">
        <w:rPr>
          <w:rFonts w:ascii="Tahoma" w:hAnsi="Tahoma" w:cs="Tahoma"/>
          <w:sz w:val="22"/>
          <w:szCs w:val="22"/>
        </w:rPr>
        <w:t xml:space="preserve"> v příloze č. 2 této smlouvy (dále též „záruční doba“).</w:t>
      </w:r>
    </w:p>
    <w:p w14:paraId="15816A37" w14:textId="77777777" w:rsidR="004F4B44" w:rsidRPr="004F4B44" w:rsidRDefault="004F4B44" w:rsidP="004C754B">
      <w:pPr>
        <w:numPr>
          <w:ilvl w:val="0"/>
          <w:numId w:val="6"/>
        </w:numPr>
        <w:spacing w:before="120"/>
        <w:ind w:left="357" w:hanging="357"/>
        <w:jc w:val="both"/>
        <w:rPr>
          <w:rFonts w:ascii="Tahoma" w:hAnsi="Tahoma" w:cs="Tahoma"/>
          <w:sz w:val="22"/>
          <w:szCs w:val="22"/>
        </w:rPr>
      </w:pPr>
      <w:r w:rsidRPr="004F4B44">
        <w:rPr>
          <w:rFonts w:ascii="Tahoma" w:hAnsi="Tahoma" w:cs="Tahoma"/>
          <w:sz w:val="22"/>
          <w:szCs w:val="22"/>
        </w:rPr>
        <w:lastRenderedPageBreak/>
        <w:t>Záruční doba začíná běžet dnem převzetí zboží kupujícím. Záruční doba se staví po dobu, po kterou nemůže kupující zboží řádně užívat pro vady, za které nese odpovědnost prodávající.</w:t>
      </w:r>
    </w:p>
    <w:p w14:paraId="20D47029" w14:textId="77777777" w:rsidR="004F4B44" w:rsidRPr="004F4B44" w:rsidRDefault="004F4B44" w:rsidP="004C754B">
      <w:pPr>
        <w:numPr>
          <w:ilvl w:val="0"/>
          <w:numId w:val="6"/>
        </w:numPr>
        <w:spacing w:before="120"/>
        <w:ind w:left="357" w:hanging="357"/>
        <w:jc w:val="both"/>
        <w:rPr>
          <w:rFonts w:ascii="Tahoma" w:hAnsi="Tahoma" w:cs="Tahoma"/>
          <w:sz w:val="22"/>
          <w:szCs w:val="22"/>
        </w:rPr>
      </w:pPr>
      <w:r w:rsidRPr="004F4B44">
        <w:rPr>
          <w:rFonts w:ascii="Tahoma" w:hAnsi="Tahoma" w:cs="Tahoma"/>
          <w:sz w:val="22"/>
          <w:szCs w:val="22"/>
        </w:rPr>
        <w:t>Pro nahlašování a odstraňování vad v rámci záruky platí podmínky uvedené v odst. 6 a násl. tohoto článku smlouvy.</w:t>
      </w:r>
    </w:p>
    <w:p w14:paraId="10DFA6DF" w14:textId="77777777" w:rsidR="004F4B44" w:rsidRPr="004F4B44" w:rsidRDefault="004F4B44" w:rsidP="004C754B">
      <w:pPr>
        <w:numPr>
          <w:ilvl w:val="0"/>
          <w:numId w:val="6"/>
        </w:numPr>
        <w:spacing w:before="120"/>
        <w:ind w:left="357" w:hanging="357"/>
        <w:jc w:val="both"/>
        <w:rPr>
          <w:rFonts w:ascii="Tahoma" w:hAnsi="Tahoma" w:cs="Tahoma"/>
          <w:sz w:val="22"/>
          <w:szCs w:val="22"/>
        </w:rPr>
      </w:pPr>
      <w:r w:rsidRPr="004F4B44">
        <w:rPr>
          <w:rFonts w:ascii="Tahoma" w:hAnsi="Tahoma" w:cs="Tahoma"/>
          <w:sz w:val="22"/>
          <w:szCs w:val="22"/>
        </w:rPr>
        <w:t>Prodávající prohlašuje, že záruka se vztahuje na každého dalšího vlastníka zboží dodaného dle této smlouvy, a to v plném rozsahu až do skončení záruční doby.</w:t>
      </w:r>
    </w:p>
    <w:p w14:paraId="6F11618C" w14:textId="77777777" w:rsidR="004F4B44" w:rsidRPr="004F4B44" w:rsidRDefault="004F4B44" w:rsidP="004F4B44">
      <w:pPr>
        <w:spacing w:before="240"/>
        <w:rPr>
          <w:rFonts w:ascii="Tahoma" w:hAnsi="Tahoma" w:cs="Tahoma"/>
          <w:b/>
          <w:sz w:val="22"/>
          <w:szCs w:val="22"/>
        </w:rPr>
      </w:pPr>
      <w:r w:rsidRPr="004F4B44">
        <w:rPr>
          <w:rFonts w:ascii="Tahoma" w:hAnsi="Tahoma" w:cs="Tahoma"/>
          <w:b/>
          <w:sz w:val="22"/>
          <w:szCs w:val="22"/>
        </w:rPr>
        <w:t>Práva z vadného plnění</w:t>
      </w:r>
    </w:p>
    <w:p w14:paraId="08D81BF8" w14:textId="77777777" w:rsidR="004F4B44" w:rsidRPr="004F4B44" w:rsidRDefault="004F4B44" w:rsidP="004C754B">
      <w:pPr>
        <w:numPr>
          <w:ilvl w:val="0"/>
          <w:numId w:val="6"/>
        </w:numPr>
        <w:spacing w:before="120"/>
        <w:ind w:left="357" w:hanging="357"/>
        <w:jc w:val="both"/>
        <w:rPr>
          <w:rFonts w:ascii="Tahoma" w:hAnsi="Tahoma" w:cs="Tahoma"/>
          <w:sz w:val="22"/>
          <w:szCs w:val="22"/>
        </w:rPr>
      </w:pPr>
      <w:r w:rsidRPr="004F4B44">
        <w:rPr>
          <w:rFonts w:ascii="Tahoma" w:hAnsi="Tahoma" w:cs="Tahoma"/>
          <w:sz w:val="22"/>
          <w:szCs w:val="22"/>
        </w:rPr>
        <w:t>Kupující má právo z vadného plnění z vad, které má zboží při převzetí kupujícím, byť se vada projeví až později. Kupující má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w:t>
      </w:r>
    </w:p>
    <w:p w14:paraId="65B59FFB" w14:textId="77777777" w:rsidR="004F4B44" w:rsidRPr="004F4B44" w:rsidRDefault="004F4B44" w:rsidP="004C754B">
      <w:pPr>
        <w:numPr>
          <w:ilvl w:val="0"/>
          <w:numId w:val="6"/>
        </w:numPr>
        <w:spacing w:before="120"/>
        <w:ind w:left="357" w:hanging="357"/>
        <w:jc w:val="both"/>
        <w:rPr>
          <w:rFonts w:ascii="Tahoma" w:hAnsi="Tahoma" w:cs="Tahoma"/>
          <w:sz w:val="22"/>
          <w:szCs w:val="22"/>
        </w:rPr>
      </w:pPr>
      <w:r w:rsidRPr="004F4B44">
        <w:rPr>
          <w:rFonts w:ascii="Tahoma" w:hAnsi="Tahoma" w:cs="Tahoma"/>
          <w:sz w:val="22"/>
          <w:szCs w:val="22"/>
        </w:rPr>
        <w:t>Vady zboží dle odst. 5 tohoto článku smlouvy a vady, které se projeví během záruční doby, budou prodávajícím odstraněny bezplatně.</w:t>
      </w:r>
    </w:p>
    <w:p w14:paraId="03C74471" w14:textId="77777777" w:rsidR="004F4B44" w:rsidRPr="004F4B44" w:rsidRDefault="004F4B44" w:rsidP="004C754B">
      <w:pPr>
        <w:numPr>
          <w:ilvl w:val="0"/>
          <w:numId w:val="6"/>
        </w:numPr>
        <w:spacing w:before="120"/>
        <w:ind w:left="357" w:hanging="357"/>
        <w:jc w:val="both"/>
        <w:rPr>
          <w:rFonts w:ascii="Tahoma" w:hAnsi="Tahoma" w:cs="Tahoma"/>
          <w:sz w:val="22"/>
          <w:szCs w:val="22"/>
        </w:rPr>
      </w:pPr>
      <w:r w:rsidRPr="004F4B44">
        <w:rPr>
          <w:rFonts w:ascii="Tahoma" w:hAnsi="Tahoma" w:cs="Tahoma"/>
          <w:sz w:val="22"/>
          <w:szCs w:val="22"/>
        </w:rPr>
        <w:t>Veškeré vady zboží je kupující povinen uplatnit u prodávajícího bez zbytečného odkladu poté, kdy vadu zjistil, a to formou písemného oznámení (e-mailem), obsahujícím co nejpodrobnější specifikaci zjištěné vady. Kupující bude vady zboží oznamovat na:</w:t>
      </w:r>
    </w:p>
    <w:p w14:paraId="0E9957E1" w14:textId="13A40F82" w:rsidR="004F4B44" w:rsidRPr="004F4B44" w:rsidRDefault="004F4B44" w:rsidP="004C754B">
      <w:pPr>
        <w:widowControl w:val="0"/>
        <w:numPr>
          <w:ilvl w:val="1"/>
          <w:numId w:val="6"/>
        </w:numPr>
        <w:tabs>
          <w:tab w:val="left" w:pos="1247"/>
          <w:tab w:val="left" w:pos="3969"/>
        </w:tabs>
        <w:autoSpaceDE w:val="0"/>
        <w:autoSpaceDN w:val="0"/>
        <w:spacing w:before="120" w:after="60"/>
        <w:ind w:left="1248"/>
        <w:jc w:val="both"/>
        <w:rPr>
          <w:rFonts w:ascii="Tahoma" w:hAnsi="Tahoma" w:cs="Tahoma"/>
          <w:sz w:val="22"/>
          <w:szCs w:val="22"/>
        </w:rPr>
      </w:pPr>
      <w:r w:rsidRPr="004F4B44">
        <w:rPr>
          <w:rFonts w:ascii="Tahoma" w:hAnsi="Tahoma" w:cs="Tahoma"/>
          <w:sz w:val="22"/>
          <w:szCs w:val="22"/>
        </w:rPr>
        <w:t>e-mail:</w:t>
      </w:r>
      <w:r w:rsidRPr="004F4B44">
        <w:rPr>
          <w:rFonts w:ascii="Tahoma" w:hAnsi="Tahoma" w:cs="Tahoma"/>
          <w:sz w:val="22"/>
          <w:szCs w:val="22"/>
        </w:rPr>
        <w:tab/>
      </w:r>
      <w:r w:rsidR="00011736">
        <w:rPr>
          <w:rFonts w:ascii="Tahoma" w:hAnsi="Tahoma" w:cs="Tahoma"/>
          <w:sz w:val="22"/>
          <w:szCs w:val="22"/>
        </w:rPr>
        <w:t>servis@tint.cz</w:t>
      </w:r>
    </w:p>
    <w:p w14:paraId="2BCD0863" w14:textId="3B78740B" w:rsidR="004F4B44" w:rsidRPr="004F4B44" w:rsidRDefault="004F4B44" w:rsidP="004C754B">
      <w:pPr>
        <w:widowControl w:val="0"/>
        <w:numPr>
          <w:ilvl w:val="1"/>
          <w:numId w:val="6"/>
        </w:numPr>
        <w:tabs>
          <w:tab w:val="left" w:pos="1247"/>
          <w:tab w:val="left" w:pos="3969"/>
        </w:tabs>
        <w:autoSpaceDE w:val="0"/>
        <w:autoSpaceDN w:val="0"/>
        <w:spacing w:before="120" w:after="60"/>
        <w:ind w:left="1248"/>
        <w:jc w:val="both"/>
        <w:rPr>
          <w:rFonts w:ascii="Tahoma" w:hAnsi="Tahoma" w:cs="Tahoma"/>
          <w:sz w:val="22"/>
          <w:szCs w:val="22"/>
        </w:rPr>
      </w:pPr>
      <w:r w:rsidRPr="004F4B44">
        <w:rPr>
          <w:rFonts w:ascii="Tahoma" w:hAnsi="Tahoma" w:cs="Tahoma"/>
          <w:sz w:val="22"/>
          <w:szCs w:val="22"/>
        </w:rPr>
        <w:t>adresu:</w:t>
      </w:r>
      <w:r w:rsidRPr="004F4B44">
        <w:rPr>
          <w:rFonts w:ascii="Tahoma" w:hAnsi="Tahoma" w:cs="Tahoma"/>
          <w:sz w:val="22"/>
          <w:szCs w:val="22"/>
        </w:rPr>
        <w:tab/>
      </w:r>
      <w:r w:rsidR="00011736">
        <w:rPr>
          <w:rFonts w:ascii="Tahoma" w:hAnsi="Tahoma" w:cs="Tahoma"/>
          <w:sz w:val="22"/>
          <w:szCs w:val="22"/>
        </w:rPr>
        <w:t>TINT s. r. o., Riegrova 832, 738 01 Frýdek-Místek</w:t>
      </w:r>
    </w:p>
    <w:p w14:paraId="73C799E6" w14:textId="30361D27" w:rsidR="004F4B44" w:rsidRPr="004F4B44" w:rsidRDefault="004F4B44" w:rsidP="000C5FDF">
      <w:pPr>
        <w:widowControl w:val="0"/>
        <w:numPr>
          <w:ilvl w:val="1"/>
          <w:numId w:val="6"/>
        </w:numPr>
        <w:tabs>
          <w:tab w:val="left" w:pos="1247"/>
          <w:tab w:val="left" w:pos="3969"/>
        </w:tabs>
        <w:autoSpaceDE w:val="0"/>
        <w:autoSpaceDN w:val="0"/>
        <w:spacing w:before="120" w:after="60"/>
        <w:ind w:left="1248"/>
        <w:jc w:val="both"/>
        <w:rPr>
          <w:rFonts w:ascii="Tahoma" w:hAnsi="Tahoma" w:cs="Tahoma"/>
          <w:sz w:val="22"/>
          <w:szCs w:val="22"/>
        </w:rPr>
      </w:pPr>
      <w:r w:rsidRPr="004F4B44">
        <w:rPr>
          <w:rFonts w:ascii="Tahoma" w:hAnsi="Tahoma" w:cs="Tahoma"/>
          <w:sz w:val="22"/>
          <w:szCs w:val="22"/>
        </w:rPr>
        <w:t>do datové schránky:</w:t>
      </w:r>
      <w:r w:rsidRPr="004F4B44">
        <w:rPr>
          <w:rFonts w:ascii="Tahoma" w:hAnsi="Tahoma" w:cs="Tahoma"/>
          <w:sz w:val="22"/>
          <w:szCs w:val="22"/>
        </w:rPr>
        <w:tab/>
      </w:r>
      <w:r w:rsidR="001E3A50">
        <w:rPr>
          <w:rFonts w:ascii="Tahoma" w:hAnsi="Tahoma" w:cs="Tahoma"/>
          <w:sz w:val="22"/>
          <w:szCs w:val="22"/>
        </w:rPr>
        <w:t>9wy8xum</w:t>
      </w:r>
    </w:p>
    <w:p w14:paraId="33922A93" w14:textId="77777777" w:rsidR="000C5FDF" w:rsidRPr="005B2073" w:rsidRDefault="004F4B44" w:rsidP="000C5FDF">
      <w:pPr>
        <w:numPr>
          <w:ilvl w:val="0"/>
          <w:numId w:val="6"/>
        </w:numPr>
        <w:spacing w:before="120"/>
        <w:ind w:left="357" w:hanging="357"/>
        <w:jc w:val="both"/>
        <w:rPr>
          <w:rFonts w:ascii="Tahoma" w:hAnsi="Tahoma" w:cs="Tahoma"/>
          <w:iCs/>
          <w:sz w:val="22"/>
          <w:szCs w:val="22"/>
        </w:rPr>
      </w:pPr>
      <w:r w:rsidRPr="004F4B44">
        <w:rPr>
          <w:rFonts w:ascii="Tahoma" w:hAnsi="Tahoma" w:cs="Tahoma"/>
          <w:sz w:val="22"/>
          <w:szCs w:val="22"/>
        </w:rPr>
        <w:t>Kupující má právo na odstranění vady dodáním nové věci nebo opravou; je-li vadné plnění podstatným porušením smlouvy, má také právo od smlouvy odstoupit. Právo volby plnění má kupující.</w:t>
      </w:r>
    </w:p>
    <w:p w14:paraId="7A57045B" w14:textId="77777777" w:rsidR="009970A0" w:rsidRPr="000228BC" w:rsidRDefault="009970A0" w:rsidP="009970A0">
      <w:pPr>
        <w:numPr>
          <w:ilvl w:val="0"/>
          <w:numId w:val="6"/>
        </w:numPr>
        <w:tabs>
          <w:tab w:val="clear" w:pos="720"/>
        </w:tabs>
        <w:spacing w:before="120"/>
        <w:ind w:left="357" w:hanging="357"/>
        <w:jc w:val="both"/>
        <w:rPr>
          <w:rFonts w:ascii="Tahoma" w:hAnsi="Tahoma" w:cs="Tahoma"/>
          <w:sz w:val="22"/>
          <w:szCs w:val="22"/>
        </w:rPr>
      </w:pPr>
      <w:r w:rsidRPr="000228BC">
        <w:rPr>
          <w:rFonts w:ascii="Tahoma" w:hAnsi="Tahoma" w:cs="Tahoma"/>
          <w:sz w:val="22"/>
          <w:szCs w:val="22"/>
        </w:rPr>
        <w:t>Servis za účelem odstraňování vad bude probíhat v místě plnění, tj. u uživatele. V případě výměny nebo opravy v servisním středisku prodávajícího nebo autorizovaném servisním středisku výrobce zboží zabezpečí prodávající bezplatně dopravu vadného zboží od uživatele do servisu a dopravu opraveného nebo vyměněného zboží zpět k uživateli. Kupující se může v konkrétním případě s prodávajícím dohodnout i na jiném postupu při poskytování servisu za účelem odstraňování vad.</w:t>
      </w:r>
    </w:p>
    <w:p w14:paraId="774F1802" w14:textId="77777777" w:rsidR="009970A0" w:rsidRPr="00C50DDC" w:rsidRDefault="009970A0" w:rsidP="009970A0">
      <w:pPr>
        <w:numPr>
          <w:ilvl w:val="0"/>
          <w:numId w:val="6"/>
        </w:numPr>
        <w:tabs>
          <w:tab w:val="clear" w:pos="720"/>
        </w:tabs>
        <w:spacing w:before="120"/>
        <w:ind w:left="357" w:hanging="357"/>
        <w:jc w:val="both"/>
        <w:rPr>
          <w:rFonts w:ascii="Tahoma" w:hAnsi="Tahoma" w:cs="Tahoma"/>
          <w:sz w:val="22"/>
          <w:szCs w:val="22"/>
        </w:rPr>
      </w:pPr>
      <w:r w:rsidRPr="00F81275">
        <w:rPr>
          <w:rFonts w:ascii="Tahoma" w:hAnsi="Tahoma" w:cs="Tahoma"/>
          <w:sz w:val="22"/>
          <w:szCs w:val="22"/>
        </w:rPr>
        <w:t xml:space="preserve">Odstranění vady musí být provedeno </w:t>
      </w:r>
      <w:r w:rsidRPr="00CC0613">
        <w:rPr>
          <w:rFonts w:ascii="Tahoma" w:hAnsi="Tahoma" w:cs="Tahoma"/>
          <w:sz w:val="22"/>
          <w:szCs w:val="22"/>
        </w:rPr>
        <w:t>do 30 dnů</w:t>
      </w:r>
      <w:r w:rsidRPr="00F81275">
        <w:rPr>
          <w:rFonts w:ascii="Tahoma" w:hAnsi="Tahoma" w:cs="Tahoma"/>
          <w:sz w:val="22"/>
          <w:szCs w:val="22"/>
        </w:rPr>
        <w:t xml:space="preserve"> </w:t>
      </w:r>
      <w:r w:rsidRPr="00CC0613">
        <w:rPr>
          <w:rFonts w:ascii="Tahoma" w:hAnsi="Tahoma" w:cs="Tahoma"/>
          <w:sz w:val="22"/>
          <w:szCs w:val="22"/>
        </w:rPr>
        <w:t>od oznámení této vady prodávajícímu, pokud se smluvní strany v konkrétním případě nedohodnou písemně jinak.</w:t>
      </w:r>
    </w:p>
    <w:p w14:paraId="3058F5CB" w14:textId="77777777" w:rsidR="009970A0" w:rsidRPr="00F4767E" w:rsidRDefault="009970A0" w:rsidP="009970A0">
      <w:pPr>
        <w:numPr>
          <w:ilvl w:val="0"/>
          <w:numId w:val="6"/>
        </w:numPr>
        <w:tabs>
          <w:tab w:val="clear" w:pos="720"/>
        </w:tabs>
        <w:spacing w:before="120"/>
        <w:ind w:left="357" w:hanging="357"/>
        <w:jc w:val="both"/>
        <w:rPr>
          <w:rFonts w:ascii="Tahoma" w:hAnsi="Tahoma" w:cs="Tahoma"/>
          <w:sz w:val="22"/>
          <w:szCs w:val="22"/>
        </w:rPr>
      </w:pPr>
      <w:r w:rsidRPr="00F4767E">
        <w:rPr>
          <w:rFonts w:ascii="Tahoma" w:hAnsi="Tahoma" w:cs="Tahoma"/>
          <w:sz w:val="22"/>
          <w:szCs w:val="22"/>
        </w:rPr>
        <w:t xml:space="preserve">O průběhu odstranění vady (opravou či výměnou) zboží sepíše prodávající zápis (dále jen „zápis“). Zápis bude obsahovat alespoň název položky vadného zboží, datum oznámení vady, popis vady, způsob odstranění vady, datum odstranění vady, jméno, příjmení, telefon, e-mail a podpis zástupce prodávajícího odpovídajícího za odstranění vady. V zápisu jsou obě smluvní strany (včetně uživatele) oprávněny uvést veškeré skutečnosti, které považují za nutné. Schválení zápisu bude provedeno podpisem zástupce uživatele či kupujícího. Bez schválení zápisu dle předchozí věty nebude vada považována za odstraněnou.    </w:t>
      </w:r>
    </w:p>
    <w:p w14:paraId="5FDA4A54" w14:textId="77777777" w:rsidR="009970A0" w:rsidRPr="00F4767E" w:rsidRDefault="009970A0" w:rsidP="009970A0">
      <w:pPr>
        <w:numPr>
          <w:ilvl w:val="0"/>
          <w:numId w:val="6"/>
        </w:numPr>
        <w:tabs>
          <w:tab w:val="clear" w:pos="720"/>
        </w:tabs>
        <w:spacing w:before="120"/>
        <w:ind w:left="357" w:hanging="357"/>
        <w:jc w:val="both"/>
        <w:rPr>
          <w:rFonts w:ascii="Tahoma" w:hAnsi="Tahoma" w:cs="Tahoma"/>
          <w:sz w:val="22"/>
          <w:szCs w:val="22"/>
        </w:rPr>
      </w:pPr>
      <w:r w:rsidRPr="00F4767E">
        <w:rPr>
          <w:rFonts w:ascii="Tahoma" w:hAnsi="Tahoma" w:cs="Tahoma"/>
          <w:sz w:val="22"/>
          <w:szCs w:val="22"/>
        </w:rPr>
        <w:lastRenderedPageBreak/>
        <w:t>V případě výměny vadného zboží začíná na vyměněné zboží běžet nová záruční doba v délce dle odst. 1 tohoto článku smlouvy.</w:t>
      </w:r>
    </w:p>
    <w:p w14:paraId="546273B2" w14:textId="77777777" w:rsidR="009970A0" w:rsidRPr="00F4767E" w:rsidRDefault="009970A0" w:rsidP="009970A0">
      <w:pPr>
        <w:numPr>
          <w:ilvl w:val="0"/>
          <w:numId w:val="6"/>
        </w:numPr>
        <w:tabs>
          <w:tab w:val="clear" w:pos="720"/>
        </w:tabs>
        <w:spacing w:before="120"/>
        <w:ind w:left="357" w:hanging="357"/>
        <w:jc w:val="both"/>
        <w:rPr>
          <w:rFonts w:ascii="Tahoma" w:hAnsi="Tahoma" w:cs="Tahoma"/>
          <w:sz w:val="22"/>
          <w:szCs w:val="22"/>
        </w:rPr>
      </w:pPr>
      <w:r w:rsidRPr="00F4767E">
        <w:rPr>
          <w:rFonts w:ascii="Tahoma" w:hAnsi="Tahoma" w:cs="Tahoma"/>
          <w:sz w:val="22"/>
          <w:szCs w:val="22"/>
        </w:rPr>
        <w:t>Prodávající je povinen uhradit kupujícímu škodu, která mu vznikla vadným plněním, a to v plné výši. Prodávající rovněž kupujícímu uhradí náklady vzniklé při uplatňování práv z vadného plnění.</w:t>
      </w:r>
    </w:p>
    <w:p w14:paraId="5FFD652E" w14:textId="77777777" w:rsidR="009970A0" w:rsidRDefault="009970A0" w:rsidP="009970A0">
      <w:pPr>
        <w:numPr>
          <w:ilvl w:val="0"/>
          <w:numId w:val="6"/>
        </w:numPr>
        <w:tabs>
          <w:tab w:val="clear" w:pos="720"/>
        </w:tabs>
        <w:spacing w:before="120"/>
        <w:ind w:left="357" w:hanging="357"/>
        <w:jc w:val="both"/>
        <w:rPr>
          <w:rFonts w:ascii="Tahoma" w:hAnsi="Tahoma" w:cs="Tahoma"/>
          <w:sz w:val="22"/>
          <w:szCs w:val="22"/>
        </w:rPr>
      </w:pPr>
      <w:r w:rsidRPr="00F4767E">
        <w:rPr>
          <w:rFonts w:ascii="Tahoma" w:hAnsi="Tahoma" w:cs="Tahoma"/>
          <w:sz w:val="22"/>
          <w:szCs w:val="22"/>
        </w:rPr>
        <w:t xml:space="preserve">Pokud prodávající neodstraní vadu </w:t>
      </w:r>
      <w:r>
        <w:rPr>
          <w:rFonts w:ascii="Tahoma" w:hAnsi="Tahoma" w:cs="Tahoma"/>
          <w:sz w:val="22"/>
          <w:szCs w:val="22"/>
        </w:rPr>
        <w:t>ve lhůtě</w:t>
      </w:r>
      <w:r w:rsidRPr="00F4767E">
        <w:rPr>
          <w:rFonts w:ascii="Tahoma" w:hAnsi="Tahoma" w:cs="Tahoma"/>
          <w:sz w:val="22"/>
          <w:szCs w:val="22"/>
        </w:rPr>
        <w:t xml:space="preserve"> uvedené v odst. </w:t>
      </w:r>
      <w:r>
        <w:rPr>
          <w:rFonts w:ascii="Tahoma" w:hAnsi="Tahoma" w:cs="Tahoma"/>
          <w:sz w:val="22"/>
          <w:szCs w:val="22"/>
        </w:rPr>
        <w:t>10</w:t>
      </w:r>
      <w:r w:rsidRPr="00F4767E">
        <w:rPr>
          <w:rFonts w:ascii="Tahoma" w:hAnsi="Tahoma" w:cs="Tahoma"/>
          <w:sz w:val="22"/>
          <w:szCs w:val="22"/>
        </w:rPr>
        <w:t xml:space="preserve"> tohoto článku smlouvy, vyzve jej kupující nebo uživatel opětovně k jejímu odstranění. Pokud prodávající neodstraní vadu ani v náhradní lhůtě stanovené v opakované výzvě, je kupující nebo uživatel oprávněn nechat vadu odstranit prostřednictvím třetího subjektu, a to na náklady prodávajícího. Při výběru tohoto třetího subjektu bude kupující nebo uživatel postupovat přiměřeně s péčí řádného hospodáře a takovým způsobem, který je pro odstranění vady obvyklý a běžný.</w:t>
      </w:r>
    </w:p>
    <w:p w14:paraId="0BC1C236" w14:textId="77777777" w:rsidR="004F4B44" w:rsidRPr="004F4B44" w:rsidRDefault="004F4B44" w:rsidP="004F4B44">
      <w:pPr>
        <w:keepNext/>
        <w:spacing w:before="360"/>
        <w:jc w:val="center"/>
        <w:rPr>
          <w:rFonts w:ascii="Tahoma" w:hAnsi="Tahoma" w:cs="Tahoma"/>
          <w:b/>
          <w:sz w:val="22"/>
          <w:szCs w:val="22"/>
        </w:rPr>
      </w:pPr>
      <w:r w:rsidRPr="004F4B44">
        <w:rPr>
          <w:rFonts w:ascii="Tahoma" w:hAnsi="Tahoma" w:cs="Tahoma"/>
          <w:b/>
          <w:sz w:val="22"/>
          <w:szCs w:val="22"/>
        </w:rPr>
        <w:t>XI.</w:t>
      </w:r>
      <w:r w:rsidRPr="004F4B44">
        <w:rPr>
          <w:rFonts w:ascii="Tahoma" w:hAnsi="Tahoma" w:cs="Tahoma"/>
          <w:b/>
          <w:sz w:val="22"/>
          <w:szCs w:val="22"/>
        </w:rPr>
        <w:br/>
        <w:t>Sankce</w:t>
      </w:r>
    </w:p>
    <w:p w14:paraId="2344435F" w14:textId="77777777" w:rsidR="004F4B44" w:rsidRPr="004F4B44" w:rsidRDefault="004F4B44" w:rsidP="004C754B">
      <w:pPr>
        <w:widowControl w:val="0"/>
        <w:numPr>
          <w:ilvl w:val="0"/>
          <w:numId w:val="7"/>
        </w:numPr>
        <w:autoSpaceDE w:val="0"/>
        <w:autoSpaceDN w:val="0"/>
        <w:adjustRightInd w:val="0"/>
        <w:spacing w:before="120"/>
        <w:ind w:left="357" w:hanging="357"/>
        <w:jc w:val="both"/>
        <w:rPr>
          <w:rFonts w:ascii="Tahoma" w:hAnsi="Tahoma" w:cs="Tahoma"/>
          <w:sz w:val="22"/>
          <w:szCs w:val="22"/>
        </w:rPr>
      </w:pPr>
      <w:r w:rsidRPr="004F4B44">
        <w:rPr>
          <w:rFonts w:ascii="Tahoma" w:hAnsi="Tahoma" w:cs="Tahoma"/>
          <w:sz w:val="22"/>
          <w:szCs w:val="22"/>
        </w:rPr>
        <w:t>Neodevzdá</w:t>
      </w:r>
      <w:r w:rsidRPr="004F4B44">
        <w:rPr>
          <w:rFonts w:ascii="Tahoma" w:hAnsi="Tahoma" w:cs="Tahoma"/>
          <w:sz w:val="22"/>
          <w:szCs w:val="22"/>
        </w:rPr>
        <w:noBreakHyphen/>
        <w:t xml:space="preserve">li prodávající kupujícímu zboží ve lhůtě uvedené v čl. V odst. 2 této smlouvy, je povinen zaplatit kupujícímu smluvní pokutu ve výši </w:t>
      </w:r>
      <w:r w:rsidRPr="004F4B44">
        <w:rPr>
          <w:rFonts w:ascii="Tahoma" w:hAnsi="Tahoma" w:cs="Tahoma"/>
          <w:iCs/>
          <w:sz w:val="22"/>
          <w:szCs w:val="22"/>
        </w:rPr>
        <w:t>0,1 % z kupní ceny bez DPH uvedené v čl. IV odst. 1 této smlouvy</w:t>
      </w:r>
      <w:r w:rsidRPr="004F4B44">
        <w:rPr>
          <w:rFonts w:ascii="Tahoma" w:hAnsi="Tahoma" w:cs="Tahoma"/>
          <w:sz w:val="22"/>
          <w:szCs w:val="22"/>
        </w:rPr>
        <w:t>, a to za každý započatý den prodlení.</w:t>
      </w:r>
    </w:p>
    <w:p w14:paraId="0CD95E5E" w14:textId="0DF92B5A" w:rsidR="004F4B44" w:rsidRPr="004F4B44" w:rsidRDefault="004F4B44" w:rsidP="004C754B">
      <w:pPr>
        <w:widowControl w:val="0"/>
        <w:numPr>
          <w:ilvl w:val="0"/>
          <w:numId w:val="7"/>
        </w:numPr>
        <w:autoSpaceDE w:val="0"/>
        <w:autoSpaceDN w:val="0"/>
        <w:adjustRightInd w:val="0"/>
        <w:spacing w:before="120"/>
        <w:ind w:left="357" w:hanging="357"/>
        <w:jc w:val="both"/>
        <w:rPr>
          <w:rFonts w:ascii="Tahoma" w:hAnsi="Tahoma" w:cs="Tahoma"/>
          <w:sz w:val="22"/>
          <w:szCs w:val="22"/>
        </w:rPr>
      </w:pPr>
      <w:r w:rsidRPr="004F4B44">
        <w:rPr>
          <w:rFonts w:ascii="Tahoma" w:hAnsi="Tahoma" w:cs="Tahoma"/>
          <w:sz w:val="22"/>
          <w:szCs w:val="22"/>
        </w:rPr>
        <w:t xml:space="preserve">Pokud prodávající neodstraní vadu zboží ve lhůtě uvedené v čl. X odst. 10 této smlouvy a zároveň v této lhůtě kupujícímu za vadné zboží neposkytne zdarma náhradní zboží o stejných nebo vyšších technických parametrech, je povinen zaplatit kupujícímu smluvní pokutu ve výši </w:t>
      </w:r>
      <w:r w:rsidR="00F67AEF">
        <w:rPr>
          <w:rFonts w:ascii="Tahoma" w:hAnsi="Tahoma" w:cs="Tahoma"/>
          <w:sz w:val="22"/>
          <w:szCs w:val="22"/>
        </w:rPr>
        <w:t>0,05</w:t>
      </w:r>
      <w:r w:rsidR="00A60E35">
        <w:rPr>
          <w:rFonts w:ascii="Tahoma" w:hAnsi="Tahoma" w:cs="Tahoma"/>
          <w:sz w:val="22"/>
          <w:szCs w:val="22"/>
        </w:rPr>
        <w:t xml:space="preserve"> </w:t>
      </w:r>
      <w:r w:rsidRPr="004F4B44">
        <w:rPr>
          <w:rFonts w:ascii="Tahoma" w:hAnsi="Tahoma" w:cs="Tahoma"/>
          <w:sz w:val="22"/>
          <w:szCs w:val="22"/>
        </w:rPr>
        <w:t>% z kupní ceny bez DPH podle čl. IV odst. 1 této smlouvy, a to za každý započatý den prodlení až do odstranění vady, nebo do poskytnutí náhradního zboží o stejných nebo vyšších technických parametrech.</w:t>
      </w:r>
    </w:p>
    <w:p w14:paraId="0A06013C" w14:textId="77777777" w:rsidR="004F4B44" w:rsidRPr="004F4B44" w:rsidRDefault="004F4B44" w:rsidP="004C754B">
      <w:pPr>
        <w:widowControl w:val="0"/>
        <w:numPr>
          <w:ilvl w:val="0"/>
          <w:numId w:val="7"/>
        </w:numPr>
        <w:autoSpaceDE w:val="0"/>
        <w:autoSpaceDN w:val="0"/>
        <w:adjustRightInd w:val="0"/>
        <w:spacing w:before="120"/>
        <w:ind w:left="357" w:hanging="357"/>
        <w:jc w:val="both"/>
        <w:rPr>
          <w:rFonts w:ascii="Tahoma" w:hAnsi="Tahoma" w:cs="Tahoma"/>
          <w:sz w:val="22"/>
          <w:szCs w:val="22"/>
        </w:rPr>
      </w:pPr>
      <w:r w:rsidRPr="004F4B44">
        <w:rPr>
          <w:rFonts w:ascii="Tahoma" w:hAnsi="Tahoma" w:cs="Tahoma"/>
          <w:sz w:val="22"/>
          <w:szCs w:val="22"/>
        </w:rPr>
        <w:t>Pro případ prodlení se zaplacením kupní ceny sjednávají smluvní strany úrok z prodlení ve výši stanovené občanskoprávními předpisy.</w:t>
      </w:r>
    </w:p>
    <w:p w14:paraId="236A2068" w14:textId="77777777" w:rsidR="004F4B44" w:rsidRDefault="004F4B44" w:rsidP="004C754B">
      <w:pPr>
        <w:widowControl w:val="0"/>
        <w:numPr>
          <w:ilvl w:val="0"/>
          <w:numId w:val="7"/>
        </w:numPr>
        <w:autoSpaceDE w:val="0"/>
        <w:autoSpaceDN w:val="0"/>
        <w:adjustRightInd w:val="0"/>
        <w:spacing w:before="120"/>
        <w:ind w:left="357" w:hanging="357"/>
        <w:jc w:val="both"/>
        <w:rPr>
          <w:rFonts w:ascii="Tahoma" w:hAnsi="Tahoma" w:cs="Tahoma"/>
          <w:sz w:val="22"/>
          <w:szCs w:val="22"/>
        </w:rPr>
      </w:pPr>
      <w:r w:rsidRPr="004F4B44">
        <w:rPr>
          <w:rFonts w:ascii="Tahoma" w:hAnsi="Tahoma" w:cs="Tahoma"/>
          <w:sz w:val="22"/>
          <w:szCs w:val="22"/>
        </w:rPr>
        <w:t>Smluvní pokuty se nezapočítávají na náhradu případně vzniklé škody, kterou lze vymáhat samostatně vedle smluvní pokuty, a to v plné výši.</w:t>
      </w:r>
    </w:p>
    <w:p w14:paraId="0DC17460" w14:textId="77777777" w:rsidR="004961B4" w:rsidRDefault="004961B4" w:rsidP="004961B4">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24EB5E4D" w14:textId="77777777" w:rsidR="004961B4" w:rsidRDefault="004961B4" w:rsidP="004961B4">
      <w:pPr>
        <w:pStyle w:val="paragraph"/>
        <w:numPr>
          <w:ilvl w:val="0"/>
          <w:numId w:val="2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748D6DC9" w14:textId="77777777" w:rsidR="004961B4" w:rsidRDefault="004961B4" w:rsidP="004961B4">
      <w:pPr>
        <w:pStyle w:val="paragraph"/>
        <w:numPr>
          <w:ilvl w:val="0"/>
          <w:numId w:val="2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14:paraId="70B9B299" w14:textId="77777777" w:rsidR="004961B4" w:rsidRDefault="004961B4" w:rsidP="004961B4">
      <w:pPr>
        <w:pStyle w:val="paragraph"/>
        <w:numPr>
          <w:ilvl w:val="0"/>
          <w:numId w:val="2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Prodávající je povinen kupujícího bezodkladně informovat o jakýchkoliv skutečnostech, které mohou mít vliv na odpovědnost prodávajícího dle odst. 1 tohoto článku smlouvy. Prodávající </w:t>
      </w:r>
      <w:r>
        <w:rPr>
          <w:rStyle w:val="normaltextrun"/>
          <w:rFonts w:ascii="Tahoma" w:hAnsi="Tahoma" w:cs="Tahoma"/>
          <w:sz w:val="22"/>
          <w:szCs w:val="22"/>
        </w:rPr>
        <w:lastRenderedPageBreak/>
        <w:t>je současně povinen kdykoliv poskytnout kupujícímu bezodkladnou součinnost pro případné ověření pravdivosti těchto informací.</w:t>
      </w:r>
    </w:p>
    <w:p w14:paraId="1F059E15" w14:textId="77777777" w:rsidR="004961B4" w:rsidRDefault="004961B4" w:rsidP="004961B4">
      <w:pPr>
        <w:pStyle w:val="paragraph"/>
        <w:numPr>
          <w:ilvl w:val="0"/>
          <w:numId w:val="2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7EEE0EF9" w14:textId="5583298E" w:rsidR="004961B4" w:rsidRPr="00FC33CB" w:rsidRDefault="004961B4" w:rsidP="00FC33CB">
      <w:pPr>
        <w:pStyle w:val="paragraph"/>
        <w:numPr>
          <w:ilvl w:val="0"/>
          <w:numId w:val="2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prodávající povinen zaplatit kupujícímu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p>
    <w:p w14:paraId="396A05CE" w14:textId="4F067643" w:rsidR="004F4B44" w:rsidRPr="004F4B44" w:rsidRDefault="004F4B44" w:rsidP="004F4B44">
      <w:pPr>
        <w:keepNext/>
        <w:spacing w:before="360"/>
        <w:jc w:val="center"/>
        <w:rPr>
          <w:rFonts w:ascii="Tahoma" w:hAnsi="Tahoma" w:cs="Tahoma"/>
          <w:b/>
          <w:sz w:val="22"/>
          <w:szCs w:val="22"/>
        </w:rPr>
      </w:pPr>
      <w:r w:rsidRPr="004F4B44">
        <w:rPr>
          <w:rFonts w:ascii="Tahoma" w:hAnsi="Tahoma" w:cs="Tahoma"/>
          <w:b/>
          <w:sz w:val="22"/>
          <w:szCs w:val="22"/>
        </w:rPr>
        <w:t>XII</w:t>
      </w:r>
      <w:r w:rsidR="004961B4">
        <w:rPr>
          <w:rFonts w:ascii="Tahoma" w:hAnsi="Tahoma" w:cs="Tahoma"/>
          <w:b/>
          <w:sz w:val="22"/>
          <w:szCs w:val="22"/>
        </w:rPr>
        <w:t>I</w:t>
      </w:r>
      <w:r w:rsidRPr="004F4B44">
        <w:rPr>
          <w:rFonts w:ascii="Tahoma" w:hAnsi="Tahoma" w:cs="Tahoma"/>
          <w:b/>
          <w:sz w:val="22"/>
          <w:szCs w:val="22"/>
        </w:rPr>
        <w:t>.</w:t>
      </w:r>
      <w:r w:rsidRPr="004F4B44">
        <w:rPr>
          <w:rFonts w:ascii="Tahoma" w:hAnsi="Tahoma" w:cs="Tahoma"/>
          <w:b/>
          <w:sz w:val="22"/>
          <w:szCs w:val="22"/>
        </w:rPr>
        <w:br/>
        <w:t>Zánik smlouvy</w:t>
      </w:r>
    </w:p>
    <w:p w14:paraId="336D8960" w14:textId="77777777" w:rsidR="004F4B44" w:rsidRPr="004F4B44" w:rsidRDefault="004F4B44" w:rsidP="004C754B">
      <w:pPr>
        <w:numPr>
          <w:ilvl w:val="3"/>
          <w:numId w:val="6"/>
        </w:numPr>
        <w:spacing w:before="120"/>
        <w:ind w:left="357" w:hanging="357"/>
        <w:jc w:val="both"/>
        <w:rPr>
          <w:rFonts w:ascii="Tahoma" w:hAnsi="Tahoma" w:cs="Tahoma"/>
          <w:sz w:val="22"/>
          <w:szCs w:val="22"/>
        </w:rPr>
      </w:pPr>
      <w:r w:rsidRPr="004F4B44">
        <w:rPr>
          <w:rFonts w:ascii="Tahoma" w:hAnsi="Tahoma" w:cs="Tahoma"/>
          <w:sz w:val="22"/>
          <w:szCs w:val="22"/>
        </w:rPr>
        <w:t>Tato smlouva zaniká:</w:t>
      </w:r>
    </w:p>
    <w:p w14:paraId="0C3C040A" w14:textId="77777777" w:rsidR="004F4B44" w:rsidRPr="004F4B44" w:rsidRDefault="004F4B44" w:rsidP="004C754B">
      <w:pPr>
        <w:widowControl w:val="0"/>
        <w:numPr>
          <w:ilvl w:val="0"/>
          <w:numId w:val="4"/>
        </w:numPr>
        <w:autoSpaceDE w:val="0"/>
        <w:autoSpaceDN w:val="0"/>
        <w:adjustRightInd w:val="0"/>
        <w:spacing w:before="60"/>
        <w:ind w:left="714" w:hanging="357"/>
        <w:jc w:val="both"/>
        <w:rPr>
          <w:rFonts w:ascii="Tahoma" w:hAnsi="Tahoma" w:cs="Tahoma"/>
          <w:sz w:val="22"/>
          <w:szCs w:val="22"/>
        </w:rPr>
      </w:pPr>
      <w:r w:rsidRPr="004F4B44">
        <w:rPr>
          <w:rFonts w:ascii="Tahoma" w:hAnsi="Tahoma" w:cs="Tahoma"/>
          <w:sz w:val="22"/>
          <w:szCs w:val="22"/>
        </w:rPr>
        <w:t>písemnou dohodou smluvních stran,</w:t>
      </w:r>
    </w:p>
    <w:p w14:paraId="7573B724" w14:textId="77777777" w:rsidR="004F4B44" w:rsidRPr="004F4B44" w:rsidRDefault="004F4B44" w:rsidP="004C754B">
      <w:pPr>
        <w:widowControl w:val="0"/>
        <w:numPr>
          <w:ilvl w:val="0"/>
          <w:numId w:val="4"/>
        </w:numPr>
        <w:autoSpaceDE w:val="0"/>
        <w:autoSpaceDN w:val="0"/>
        <w:adjustRightInd w:val="0"/>
        <w:spacing w:before="60"/>
        <w:ind w:left="714" w:hanging="357"/>
        <w:jc w:val="both"/>
        <w:rPr>
          <w:rFonts w:ascii="Tahoma" w:hAnsi="Tahoma" w:cs="Tahoma"/>
          <w:sz w:val="22"/>
          <w:szCs w:val="22"/>
        </w:rPr>
      </w:pPr>
      <w:r w:rsidRPr="004F4B44">
        <w:rPr>
          <w:rFonts w:ascii="Tahoma" w:hAnsi="Tahoma" w:cs="Tahoma"/>
          <w:sz w:val="22"/>
          <w:szCs w:val="22"/>
        </w:rPr>
        <w:t>jednostranným odstoupením od smlouvy pro její podstatné porušení druhou smluvní stranou, s tím, že podstatným porušením smlouvy se rozumí zejména</w:t>
      </w:r>
    </w:p>
    <w:p w14:paraId="7345D32A" w14:textId="77777777" w:rsidR="004F4B44" w:rsidRPr="004F4B44" w:rsidRDefault="004F4B44" w:rsidP="004C754B">
      <w:pPr>
        <w:widowControl w:val="0"/>
        <w:numPr>
          <w:ilvl w:val="0"/>
          <w:numId w:val="5"/>
        </w:numPr>
        <w:tabs>
          <w:tab w:val="num" w:pos="1072"/>
        </w:tabs>
        <w:autoSpaceDE w:val="0"/>
        <w:autoSpaceDN w:val="0"/>
        <w:adjustRightInd w:val="0"/>
        <w:spacing w:before="60"/>
        <w:ind w:left="1071" w:hanging="357"/>
        <w:jc w:val="both"/>
        <w:rPr>
          <w:rFonts w:ascii="Tahoma" w:hAnsi="Tahoma" w:cs="Tahoma"/>
          <w:sz w:val="22"/>
          <w:szCs w:val="22"/>
        </w:rPr>
      </w:pPr>
      <w:r w:rsidRPr="004F4B44">
        <w:rPr>
          <w:rFonts w:ascii="Tahoma" w:hAnsi="Tahoma" w:cs="Tahoma"/>
          <w:sz w:val="22"/>
          <w:szCs w:val="22"/>
        </w:rPr>
        <w:t>neodevzdání zboží kupujícímu ve stanovené době plnění,</w:t>
      </w:r>
    </w:p>
    <w:p w14:paraId="58C2F275" w14:textId="77777777" w:rsidR="004F4B44" w:rsidRPr="004F4B44" w:rsidRDefault="004F4B44" w:rsidP="004C754B">
      <w:pPr>
        <w:widowControl w:val="0"/>
        <w:numPr>
          <w:ilvl w:val="0"/>
          <w:numId w:val="5"/>
        </w:numPr>
        <w:tabs>
          <w:tab w:val="num" w:pos="1080"/>
        </w:tabs>
        <w:autoSpaceDE w:val="0"/>
        <w:autoSpaceDN w:val="0"/>
        <w:adjustRightInd w:val="0"/>
        <w:spacing w:before="60"/>
        <w:ind w:left="1071" w:hanging="357"/>
        <w:jc w:val="both"/>
        <w:rPr>
          <w:rFonts w:ascii="Tahoma" w:hAnsi="Tahoma" w:cs="Tahoma"/>
          <w:sz w:val="22"/>
          <w:szCs w:val="22"/>
        </w:rPr>
      </w:pPr>
      <w:r w:rsidRPr="004F4B44">
        <w:rPr>
          <w:rFonts w:ascii="Tahoma" w:hAnsi="Tahoma" w:cs="Tahoma"/>
          <w:sz w:val="22"/>
          <w:szCs w:val="22"/>
        </w:rPr>
        <w:t>pokud má zboží vady, které je činí neupotřebitelným nebo nemá vlastnosti, které si kupující vymínil nebo o kterých ho prodávající ujistil,</w:t>
      </w:r>
    </w:p>
    <w:p w14:paraId="49DC6A9D" w14:textId="77777777" w:rsidR="004F4B44" w:rsidRPr="004F4B44" w:rsidRDefault="004F4B44" w:rsidP="004C754B">
      <w:pPr>
        <w:widowControl w:val="0"/>
        <w:numPr>
          <w:ilvl w:val="0"/>
          <w:numId w:val="5"/>
        </w:numPr>
        <w:tabs>
          <w:tab w:val="num" w:pos="1080"/>
        </w:tabs>
        <w:autoSpaceDE w:val="0"/>
        <w:autoSpaceDN w:val="0"/>
        <w:adjustRightInd w:val="0"/>
        <w:spacing w:before="60"/>
        <w:ind w:left="1071" w:hanging="357"/>
        <w:jc w:val="both"/>
        <w:rPr>
          <w:rFonts w:ascii="Tahoma" w:hAnsi="Tahoma" w:cs="Tahoma"/>
          <w:sz w:val="22"/>
          <w:szCs w:val="22"/>
        </w:rPr>
      </w:pPr>
      <w:r w:rsidRPr="004F4B44">
        <w:rPr>
          <w:rFonts w:ascii="Tahoma" w:hAnsi="Tahoma" w:cs="Tahoma"/>
          <w:sz w:val="22"/>
          <w:szCs w:val="22"/>
        </w:rPr>
        <w:t>nedodržení smluvních ujednání o záruce za jakost nebo o právech z vadného plnění,</w:t>
      </w:r>
    </w:p>
    <w:p w14:paraId="27F2E965" w14:textId="77777777" w:rsidR="004F4B44" w:rsidRPr="004F4B44" w:rsidRDefault="004F4B44" w:rsidP="004C754B">
      <w:pPr>
        <w:widowControl w:val="0"/>
        <w:numPr>
          <w:ilvl w:val="0"/>
          <w:numId w:val="5"/>
        </w:numPr>
        <w:tabs>
          <w:tab w:val="num" w:pos="1072"/>
        </w:tabs>
        <w:autoSpaceDE w:val="0"/>
        <w:autoSpaceDN w:val="0"/>
        <w:adjustRightInd w:val="0"/>
        <w:spacing w:before="60"/>
        <w:ind w:left="1071" w:hanging="357"/>
        <w:jc w:val="both"/>
        <w:rPr>
          <w:rFonts w:ascii="Tahoma" w:hAnsi="Tahoma" w:cs="Tahoma"/>
          <w:sz w:val="22"/>
          <w:szCs w:val="22"/>
        </w:rPr>
      </w:pPr>
      <w:r w:rsidRPr="004F4B44">
        <w:rPr>
          <w:rFonts w:ascii="Tahoma" w:hAnsi="Tahoma" w:cs="Tahoma"/>
          <w:sz w:val="22"/>
          <w:szCs w:val="22"/>
        </w:rPr>
        <w:t>neuhrazení kupní ceny kupujícím po druhé výzvě prodávajícího k uhrazení dlužné částky, přičemž druhá výzva nesmí následovat dříve než 30 dnů po doručení první výzvy.</w:t>
      </w:r>
    </w:p>
    <w:p w14:paraId="2CF091CC" w14:textId="77777777" w:rsidR="004F4B44" w:rsidRPr="004F4B44" w:rsidRDefault="004F4B44" w:rsidP="004C754B">
      <w:pPr>
        <w:numPr>
          <w:ilvl w:val="3"/>
          <w:numId w:val="6"/>
        </w:numPr>
        <w:spacing w:before="120"/>
        <w:ind w:left="357" w:hanging="357"/>
        <w:jc w:val="both"/>
        <w:rPr>
          <w:rFonts w:ascii="Tahoma" w:hAnsi="Tahoma" w:cs="Tahoma"/>
          <w:sz w:val="22"/>
          <w:szCs w:val="22"/>
        </w:rPr>
      </w:pPr>
      <w:r w:rsidRPr="004F4B44">
        <w:rPr>
          <w:rFonts w:ascii="Tahoma" w:hAnsi="Tahoma" w:cs="Tahoma"/>
          <w:sz w:val="22"/>
          <w:szCs w:val="22"/>
        </w:rPr>
        <w:t>Kupující je dále oprávněn od této smlouvy odstoupit v těchto případech:</w:t>
      </w:r>
    </w:p>
    <w:p w14:paraId="24160B3D" w14:textId="77777777" w:rsidR="004F4B44" w:rsidRPr="004F4B44" w:rsidRDefault="004F4B44" w:rsidP="004C754B">
      <w:pPr>
        <w:widowControl w:val="0"/>
        <w:numPr>
          <w:ilvl w:val="0"/>
          <w:numId w:val="19"/>
        </w:numPr>
        <w:spacing w:before="60"/>
        <w:ind w:left="714" w:hanging="357"/>
        <w:jc w:val="both"/>
        <w:rPr>
          <w:rFonts w:ascii="Tahoma" w:hAnsi="Tahoma" w:cs="Tahoma"/>
          <w:color w:val="000000"/>
          <w:sz w:val="22"/>
          <w:szCs w:val="22"/>
        </w:rPr>
      </w:pPr>
      <w:r w:rsidRPr="004F4B44">
        <w:rPr>
          <w:rFonts w:ascii="Tahoma" w:hAnsi="Tahoma" w:cs="Tahoma"/>
          <w:color w:val="000000"/>
          <w:sz w:val="22"/>
          <w:szCs w:val="22"/>
        </w:rPr>
        <w:t>bylo</w:t>
      </w:r>
      <w:r w:rsidRPr="004F4B44">
        <w:rPr>
          <w:rFonts w:ascii="Tahoma" w:hAnsi="Tahoma" w:cs="Tahoma"/>
          <w:color w:val="000000"/>
          <w:sz w:val="22"/>
          <w:szCs w:val="22"/>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CB9EB9D" w14:textId="77777777" w:rsidR="004F4B44" w:rsidRPr="004F4B44" w:rsidRDefault="004F4B44" w:rsidP="004C754B">
      <w:pPr>
        <w:widowControl w:val="0"/>
        <w:numPr>
          <w:ilvl w:val="0"/>
          <w:numId w:val="19"/>
        </w:numPr>
        <w:spacing w:before="60"/>
        <w:ind w:left="714" w:hanging="357"/>
        <w:jc w:val="both"/>
        <w:rPr>
          <w:rFonts w:ascii="Tahoma" w:hAnsi="Tahoma" w:cs="Tahoma"/>
          <w:color w:val="000000"/>
          <w:sz w:val="22"/>
          <w:szCs w:val="22"/>
        </w:rPr>
      </w:pPr>
      <w:r w:rsidRPr="004F4B44">
        <w:rPr>
          <w:rFonts w:ascii="Tahoma" w:hAnsi="Tahoma" w:cs="Tahoma"/>
          <w:color w:val="000000"/>
          <w:sz w:val="22"/>
          <w:szCs w:val="22"/>
        </w:rPr>
        <w:t>podá-li prodávající sám na sebe insolvenční návrh.</w:t>
      </w:r>
    </w:p>
    <w:p w14:paraId="0390D8AE" w14:textId="77777777" w:rsidR="004F4B44" w:rsidRPr="004F4B44" w:rsidRDefault="004F4B44" w:rsidP="004C754B">
      <w:pPr>
        <w:numPr>
          <w:ilvl w:val="3"/>
          <w:numId w:val="6"/>
        </w:numPr>
        <w:spacing w:before="120"/>
        <w:ind w:left="357" w:hanging="357"/>
        <w:jc w:val="both"/>
        <w:rPr>
          <w:rFonts w:ascii="Tahoma" w:hAnsi="Tahoma" w:cs="Tahoma"/>
          <w:color w:val="000000"/>
          <w:sz w:val="22"/>
          <w:szCs w:val="22"/>
        </w:rPr>
      </w:pPr>
      <w:r w:rsidRPr="004F4B44">
        <w:rPr>
          <w:rFonts w:ascii="Tahoma" w:hAnsi="Tahoma" w:cs="Tahoma"/>
          <w:sz w:val="22"/>
          <w:szCs w:val="22"/>
        </w:rPr>
        <w:t>Odstoupením</w:t>
      </w:r>
      <w:r w:rsidRPr="004F4B44">
        <w:rPr>
          <w:rFonts w:ascii="Tahoma" w:hAnsi="Tahoma" w:cs="Tahoma"/>
          <w:color w:val="000000"/>
          <w:sz w:val="22"/>
          <w:szCs w:val="22"/>
        </w:rPr>
        <w:t xml:space="preserve"> od smlouvy není dotčeno právo oprávněné smluvní strany na zaplacení smluvní pokuty ani na náhradu škody vzniklé porušením smlouvy.</w:t>
      </w:r>
    </w:p>
    <w:p w14:paraId="66D53B63" w14:textId="77777777" w:rsidR="004F4B44" w:rsidRPr="004F4B44" w:rsidRDefault="004F4B44" w:rsidP="004C754B">
      <w:pPr>
        <w:numPr>
          <w:ilvl w:val="3"/>
          <w:numId w:val="6"/>
        </w:numPr>
        <w:spacing w:before="120"/>
        <w:ind w:left="357" w:hanging="357"/>
        <w:jc w:val="both"/>
        <w:rPr>
          <w:rFonts w:ascii="Tahoma" w:hAnsi="Tahoma" w:cs="Tahoma"/>
          <w:sz w:val="22"/>
          <w:szCs w:val="22"/>
        </w:rPr>
      </w:pPr>
      <w:r w:rsidRPr="004F4B44">
        <w:rPr>
          <w:rFonts w:ascii="Tahoma" w:hAnsi="Tahoma" w:cs="Tahoma"/>
          <w:sz w:val="22"/>
          <w:szCs w:val="22"/>
        </w:rPr>
        <w:t>Pro účely této smlouvy se pod pojmem „bez zbytečného odkladu“ dle § 2002 občanského zákoníku rozumí „nejpozději do 3 týdnů“.</w:t>
      </w:r>
    </w:p>
    <w:p w14:paraId="1D543D4D" w14:textId="77777777" w:rsidR="004F4B44" w:rsidRPr="004F4B44" w:rsidRDefault="004F4B44" w:rsidP="004F4B44">
      <w:pPr>
        <w:keepNext/>
        <w:spacing w:before="360"/>
        <w:jc w:val="center"/>
        <w:rPr>
          <w:rFonts w:ascii="Tahoma" w:hAnsi="Tahoma" w:cs="Tahoma"/>
          <w:b/>
          <w:sz w:val="22"/>
          <w:szCs w:val="22"/>
        </w:rPr>
      </w:pPr>
      <w:r w:rsidRPr="004F4B44">
        <w:rPr>
          <w:rFonts w:ascii="Tahoma" w:hAnsi="Tahoma" w:cs="Tahoma"/>
          <w:b/>
          <w:sz w:val="22"/>
          <w:szCs w:val="22"/>
        </w:rPr>
        <w:t>XIII.</w:t>
      </w:r>
      <w:r w:rsidRPr="004F4B44">
        <w:rPr>
          <w:rFonts w:ascii="Tahoma" w:hAnsi="Tahoma" w:cs="Tahoma"/>
          <w:b/>
          <w:sz w:val="22"/>
          <w:szCs w:val="22"/>
        </w:rPr>
        <w:br/>
        <w:t>Závěrečná ustanovení</w:t>
      </w:r>
    </w:p>
    <w:p w14:paraId="43C081DF" w14:textId="77777777" w:rsidR="004F4B44" w:rsidRPr="004F4B44" w:rsidRDefault="004F4B44" w:rsidP="004C754B">
      <w:pPr>
        <w:numPr>
          <w:ilvl w:val="0"/>
          <w:numId w:val="12"/>
        </w:numPr>
        <w:spacing w:before="120"/>
        <w:ind w:left="357" w:hanging="357"/>
        <w:jc w:val="both"/>
        <w:rPr>
          <w:rFonts w:ascii="Tahoma" w:hAnsi="Tahoma" w:cs="Tahoma"/>
          <w:sz w:val="22"/>
          <w:szCs w:val="22"/>
        </w:rPr>
      </w:pPr>
      <w:r w:rsidRPr="004F4B44">
        <w:rPr>
          <w:rFonts w:ascii="Tahoma" w:hAnsi="Tahoma" w:cs="Tahoma"/>
          <w:sz w:val="22"/>
          <w:szCs w:val="22"/>
        </w:rPr>
        <w:t>Tato smlouva nabývá platnosti a účinnosti dnem,</w:t>
      </w:r>
      <w:r w:rsidRPr="004F4B44">
        <w:rPr>
          <w:sz w:val="24"/>
          <w:szCs w:val="24"/>
        </w:rPr>
        <w:t xml:space="preserve"> </w:t>
      </w:r>
      <w:r w:rsidRPr="004F4B44">
        <w:rPr>
          <w:rFonts w:ascii="Tahoma" w:hAnsi="Tahoma" w:cs="Tahoma"/>
          <w:sz w:val="22"/>
          <w:szCs w:val="22"/>
        </w:rPr>
        <w:t>kdy vyjádření souhlasu s obsahem návrhu smlouvy dojde druhé smluvní straně,</w:t>
      </w:r>
      <w:r w:rsidRPr="004F4B44">
        <w:rPr>
          <w:sz w:val="24"/>
          <w:szCs w:val="24"/>
        </w:rPr>
        <w:t xml:space="preserve"> </w:t>
      </w:r>
      <w:r w:rsidRPr="004F4B44">
        <w:rPr>
          <w:rFonts w:ascii="Tahoma" w:hAnsi="Tahoma" w:cs="Tahoma"/>
          <w:sz w:val="22"/>
          <w:szCs w:val="22"/>
        </w:rPr>
        <w:t>nestanoví</w:t>
      </w:r>
      <w:r w:rsidRPr="004F4B44">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4B432C1E" w14:textId="77777777" w:rsidR="004F4B44" w:rsidRPr="004F4B44" w:rsidRDefault="004F4B44" w:rsidP="004C754B">
      <w:pPr>
        <w:numPr>
          <w:ilvl w:val="0"/>
          <w:numId w:val="12"/>
        </w:numPr>
        <w:spacing w:before="120"/>
        <w:ind w:left="357" w:hanging="357"/>
        <w:jc w:val="both"/>
        <w:rPr>
          <w:rFonts w:ascii="Tahoma" w:hAnsi="Tahoma" w:cs="Tahoma"/>
          <w:sz w:val="22"/>
          <w:szCs w:val="22"/>
        </w:rPr>
      </w:pPr>
      <w:r w:rsidRPr="004F4B44">
        <w:rPr>
          <w:rFonts w:ascii="Tahoma" w:hAnsi="Tahoma" w:cs="Tahoma"/>
          <w:sz w:val="22"/>
          <w:szCs w:val="22"/>
        </w:rPr>
        <w:lastRenderedPageBreak/>
        <w:t>Doplňování nebo změnu této smlouvy lze provádět jen se souhlasem obou smluvních stran, a to pouze formou písemných, postupně číslovaných a takto označených dodatků.</w:t>
      </w:r>
    </w:p>
    <w:p w14:paraId="6B004826" w14:textId="77777777" w:rsidR="004F4B44" w:rsidRPr="004F4B44" w:rsidRDefault="004F4B44" w:rsidP="004C754B">
      <w:pPr>
        <w:numPr>
          <w:ilvl w:val="0"/>
          <w:numId w:val="12"/>
        </w:numPr>
        <w:spacing w:before="120"/>
        <w:ind w:left="357" w:hanging="357"/>
        <w:jc w:val="both"/>
        <w:rPr>
          <w:rFonts w:ascii="Tahoma" w:hAnsi="Tahoma" w:cs="Tahoma"/>
          <w:sz w:val="22"/>
          <w:szCs w:val="22"/>
        </w:rPr>
      </w:pPr>
      <w:r w:rsidRPr="004F4B44">
        <w:rPr>
          <w:rFonts w:ascii="Tahoma" w:hAnsi="Tahoma" w:cs="Tahoma"/>
          <w:sz w:val="22"/>
          <w:szCs w:val="22"/>
        </w:rPr>
        <w:t>Prodávající nemůže bez souhlasu kupujícího postoupit svá práva a povinnosti plynoucí z této smlouvy třetí osobě.</w:t>
      </w:r>
    </w:p>
    <w:p w14:paraId="04DCBE10" w14:textId="5C2C3938" w:rsidR="004F4B44" w:rsidRPr="004F4B44" w:rsidRDefault="004F4B44" w:rsidP="004C754B">
      <w:pPr>
        <w:numPr>
          <w:ilvl w:val="0"/>
          <w:numId w:val="12"/>
        </w:numPr>
        <w:spacing w:before="120"/>
        <w:ind w:left="357" w:hanging="357"/>
        <w:jc w:val="both"/>
        <w:rPr>
          <w:rFonts w:ascii="Tahoma" w:hAnsi="Tahoma" w:cs="Tahoma"/>
          <w:sz w:val="22"/>
          <w:szCs w:val="22"/>
        </w:rPr>
      </w:pPr>
      <w:r w:rsidRPr="004F4B44">
        <w:rPr>
          <w:rFonts w:ascii="Tahoma" w:hAnsi="Tahoma" w:cs="Tahoma"/>
          <w:sz w:val="22"/>
          <w:szCs w:val="22"/>
        </w:rPr>
        <w:t>Tato smlouva je vyhotovena ve </w:t>
      </w:r>
      <w:r w:rsidR="00262458">
        <w:rPr>
          <w:rFonts w:ascii="Tahoma" w:hAnsi="Tahoma" w:cs="Tahoma"/>
          <w:sz w:val="22"/>
          <w:szCs w:val="22"/>
        </w:rPr>
        <w:t>3</w:t>
      </w:r>
      <w:r w:rsidRPr="004F4B44">
        <w:rPr>
          <w:rFonts w:ascii="Tahoma" w:hAnsi="Tahoma" w:cs="Tahoma"/>
          <w:sz w:val="22"/>
          <w:szCs w:val="22"/>
        </w:rPr>
        <w:t xml:space="preserve"> stejnopisech s platností originálu, z nichž kupující obdrží </w:t>
      </w:r>
      <w:r w:rsidR="00262458">
        <w:rPr>
          <w:rFonts w:ascii="Tahoma" w:hAnsi="Tahoma" w:cs="Tahoma"/>
          <w:sz w:val="22"/>
          <w:szCs w:val="22"/>
        </w:rPr>
        <w:t>2</w:t>
      </w:r>
      <w:r w:rsidRPr="004F4B44">
        <w:rPr>
          <w:rFonts w:ascii="Tahoma" w:hAnsi="Tahoma" w:cs="Tahoma"/>
          <w:sz w:val="22"/>
          <w:szCs w:val="22"/>
        </w:rPr>
        <w:t xml:space="preserve"> a prodávající 1.</w:t>
      </w:r>
    </w:p>
    <w:p w14:paraId="237420CA" w14:textId="77777777" w:rsidR="004F4B44" w:rsidRPr="004F4B44" w:rsidRDefault="004F4B44" w:rsidP="004C754B">
      <w:pPr>
        <w:numPr>
          <w:ilvl w:val="0"/>
          <w:numId w:val="12"/>
        </w:numPr>
        <w:spacing w:before="120"/>
        <w:ind w:left="357" w:hanging="357"/>
        <w:jc w:val="both"/>
        <w:rPr>
          <w:rFonts w:ascii="Tahoma" w:hAnsi="Tahoma" w:cs="Tahoma"/>
          <w:sz w:val="22"/>
          <w:szCs w:val="22"/>
        </w:rPr>
      </w:pPr>
      <w:r w:rsidRPr="004F4B44">
        <w:rPr>
          <w:rFonts w:ascii="Tahoma" w:hAnsi="Tahoma" w:cs="Tahoma"/>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3A335F0" w14:textId="508DA3D3" w:rsidR="00C27952" w:rsidRDefault="00C27952" w:rsidP="00C27952">
      <w:pPr>
        <w:numPr>
          <w:ilvl w:val="0"/>
          <w:numId w:val="12"/>
        </w:numPr>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kupujícím</w:t>
      </w:r>
      <w:r w:rsidRPr="20E3AF27">
        <w:rPr>
          <w:rFonts w:ascii="Tahoma" w:hAnsi="Tahoma" w:cs="Tahoma"/>
          <w:sz w:val="22"/>
          <w:szCs w:val="22"/>
        </w:rPr>
        <w:t xml:space="preserve"> použity. </w:t>
      </w:r>
      <w:r>
        <w:rPr>
          <w:rFonts w:ascii="Tahoma" w:hAnsi="Tahoma" w:cs="Tahoma"/>
          <w:sz w:val="22"/>
          <w:szCs w:val="22"/>
        </w:rPr>
        <w:t>Kupující</w:t>
      </w:r>
      <w:r w:rsidRPr="20E3AF27">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Pr>
          <w:rFonts w:ascii="Tahoma" w:hAnsi="Tahoma" w:cs="Tahoma"/>
          <w:sz w:val="22"/>
          <w:szCs w:val="22"/>
        </w:rPr>
        <w:t>kupujícího</w:t>
      </w:r>
      <w:r w:rsidRPr="20E3AF27">
        <w:rPr>
          <w:rFonts w:ascii="Tahoma" w:hAnsi="Tahoma" w:cs="Tahoma"/>
          <w:sz w:val="22"/>
          <w:szCs w:val="22"/>
        </w:rPr>
        <w:t xml:space="preserve"> </w:t>
      </w:r>
      <w:hyperlink r:id="rId9" w:history="1">
        <w:r w:rsidR="000E469A" w:rsidRPr="000E469A">
          <w:rPr>
            <w:rStyle w:val="Hypertextovodkaz"/>
            <w:rFonts w:ascii="Tahoma" w:hAnsi="Tahoma" w:cs="Tahoma"/>
            <w:sz w:val="22"/>
            <w:szCs w:val="22"/>
          </w:rPr>
          <w:t>www.wigym.cz.</w:t>
        </w:r>
      </w:hyperlink>
    </w:p>
    <w:p w14:paraId="5988BABA" w14:textId="77777777" w:rsidR="00C27952" w:rsidRDefault="00C27952" w:rsidP="0073015C">
      <w:pPr>
        <w:spacing w:before="120"/>
        <w:ind w:left="357"/>
        <w:jc w:val="both"/>
        <w:rPr>
          <w:rFonts w:ascii="Tahoma" w:hAnsi="Tahoma" w:cs="Tahoma"/>
          <w:sz w:val="22"/>
          <w:szCs w:val="22"/>
        </w:rPr>
      </w:pPr>
    </w:p>
    <w:p w14:paraId="391AA8F8" w14:textId="473F1155" w:rsidR="004F4B44" w:rsidRPr="004F4B44" w:rsidRDefault="004F4B44" w:rsidP="000E469A">
      <w:pPr>
        <w:numPr>
          <w:ilvl w:val="0"/>
          <w:numId w:val="12"/>
        </w:numPr>
        <w:spacing w:before="120"/>
        <w:ind w:left="284"/>
        <w:jc w:val="both"/>
        <w:rPr>
          <w:rFonts w:ascii="Tahoma" w:hAnsi="Tahoma" w:cs="Tahoma"/>
          <w:sz w:val="22"/>
          <w:szCs w:val="22"/>
        </w:rPr>
      </w:pPr>
      <w:r w:rsidRPr="004F4B44">
        <w:rPr>
          <w:rFonts w:ascii="Tahoma" w:hAnsi="Tahoma" w:cs="Tahoma"/>
          <w:sz w:val="22"/>
          <w:szCs w:val="22"/>
        </w:rPr>
        <w:t>Smluvní strany se dohodly, že pokud se na tuto smlouvu vztahuje povinnost uveřejnění v registru smluv ve smyslu zákona o registru smluv, provede uveřejnění v souladu se zákonem kupující.</w:t>
      </w:r>
    </w:p>
    <w:p w14:paraId="4ED105CA" w14:textId="77777777" w:rsidR="004F4B44" w:rsidRPr="004F4B44" w:rsidRDefault="004F4B44" w:rsidP="000E469A">
      <w:pPr>
        <w:numPr>
          <w:ilvl w:val="0"/>
          <w:numId w:val="12"/>
        </w:numPr>
        <w:spacing w:before="120"/>
        <w:ind w:left="284" w:hanging="357"/>
        <w:jc w:val="both"/>
        <w:rPr>
          <w:rFonts w:ascii="Tahoma" w:hAnsi="Tahoma" w:cs="Tahoma"/>
          <w:iCs/>
          <w:sz w:val="22"/>
          <w:szCs w:val="22"/>
        </w:rPr>
      </w:pPr>
      <w:r w:rsidRPr="004F4B44">
        <w:rPr>
          <w:rFonts w:ascii="Tahoma" w:hAnsi="Tahoma" w:cs="Tahoma"/>
          <w:iCs/>
          <w:sz w:val="22"/>
          <w:szCs w:val="22"/>
        </w:rPr>
        <w:t>Nedílnou součástí této smlouvy jsou následující přílohy:</w:t>
      </w:r>
    </w:p>
    <w:p w14:paraId="43D7EC1A" w14:textId="77777777" w:rsidR="004F4B44" w:rsidRPr="004F4B44" w:rsidRDefault="004F4B44" w:rsidP="004F4B44">
      <w:pPr>
        <w:spacing w:before="120"/>
        <w:ind w:left="357"/>
        <w:jc w:val="both"/>
        <w:rPr>
          <w:rFonts w:ascii="Tahoma" w:hAnsi="Tahoma" w:cs="Tahoma"/>
          <w:iCs/>
          <w:sz w:val="22"/>
          <w:szCs w:val="22"/>
        </w:rPr>
      </w:pPr>
      <w:r w:rsidRPr="004F4B44">
        <w:rPr>
          <w:rFonts w:ascii="Tahoma" w:hAnsi="Tahoma" w:cs="Tahoma"/>
          <w:iCs/>
          <w:sz w:val="22"/>
          <w:szCs w:val="22"/>
        </w:rPr>
        <w:t>Příloha č. 1: Technická specifikace zboží</w:t>
      </w:r>
    </w:p>
    <w:p w14:paraId="4D89737E" w14:textId="77777777" w:rsidR="004F4B44" w:rsidRPr="004F4B44" w:rsidRDefault="004F4B44" w:rsidP="004F4B44">
      <w:pPr>
        <w:spacing w:before="120"/>
        <w:ind w:left="357"/>
        <w:jc w:val="both"/>
        <w:rPr>
          <w:rFonts w:ascii="Tahoma" w:hAnsi="Tahoma" w:cs="Tahoma"/>
          <w:iCs/>
          <w:sz w:val="22"/>
          <w:szCs w:val="22"/>
        </w:rPr>
      </w:pPr>
      <w:r w:rsidRPr="004F4B44">
        <w:rPr>
          <w:rFonts w:ascii="Tahoma" w:hAnsi="Tahoma" w:cs="Tahoma"/>
          <w:iCs/>
          <w:sz w:val="22"/>
          <w:szCs w:val="22"/>
        </w:rPr>
        <w:t>Příloha č. 2: Podrobný rozpis kupní ceny zboží</w:t>
      </w:r>
    </w:p>
    <w:p w14:paraId="2D207EA5" w14:textId="77777777" w:rsidR="004F4B44" w:rsidRPr="004F4B44" w:rsidRDefault="004F4B44" w:rsidP="004F4B44">
      <w:pPr>
        <w:spacing w:before="120"/>
        <w:ind w:left="357"/>
        <w:jc w:val="both"/>
        <w:rPr>
          <w:rFonts w:ascii="Tahoma" w:hAnsi="Tahoma" w:cs="Tahoma"/>
          <w:i/>
          <w:color w:val="FF00FF"/>
          <w:sz w:val="22"/>
          <w:szCs w:val="22"/>
        </w:rPr>
      </w:pPr>
    </w:p>
    <w:tbl>
      <w:tblPr>
        <w:tblW w:w="0" w:type="auto"/>
        <w:tblInd w:w="430" w:type="dxa"/>
        <w:tblCellMar>
          <w:left w:w="70" w:type="dxa"/>
          <w:right w:w="70" w:type="dxa"/>
        </w:tblCellMar>
        <w:tblLook w:val="0000" w:firstRow="0" w:lastRow="0" w:firstColumn="0" w:lastColumn="0" w:noHBand="0" w:noVBand="0"/>
      </w:tblPr>
      <w:tblGrid>
        <w:gridCol w:w="2967"/>
        <w:gridCol w:w="1340"/>
        <w:gridCol w:w="1340"/>
        <w:gridCol w:w="3133"/>
      </w:tblGrid>
      <w:tr w:rsidR="004F4B44" w:rsidRPr="004F4B44" w14:paraId="2AED3242" w14:textId="77777777" w:rsidTr="0084765D">
        <w:tc>
          <w:tcPr>
            <w:tcW w:w="2967" w:type="dxa"/>
          </w:tcPr>
          <w:p w14:paraId="52A7398F" w14:textId="4EB8D9A5" w:rsidR="004F4B44" w:rsidRPr="004F4B44" w:rsidRDefault="004F4B44" w:rsidP="004F4B44">
            <w:pPr>
              <w:spacing w:before="240"/>
              <w:rPr>
                <w:rFonts w:ascii="Tahoma" w:hAnsi="Tahoma" w:cs="Tahoma"/>
                <w:sz w:val="22"/>
                <w:szCs w:val="22"/>
              </w:rPr>
            </w:pPr>
            <w:r w:rsidRPr="004F4B44">
              <w:rPr>
                <w:rFonts w:ascii="Tahoma" w:hAnsi="Tahoma" w:cs="Tahoma"/>
                <w:sz w:val="22"/>
                <w:szCs w:val="22"/>
              </w:rPr>
              <w:t>V Ostravě dne </w:t>
            </w:r>
            <w:r w:rsidR="00BA666D">
              <w:rPr>
                <w:rFonts w:ascii="Tahoma" w:hAnsi="Tahoma" w:cs="Tahoma"/>
                <w:sz w:val="22"/>
                <w:szCs w:val="22"/>
              </w:rPr>
              <w:t>17</w:t>
            </w:r>
            <w:r w:rsidR="001E3A50">
              <w:rPr>
                <w:rFonts w:ascii="Tahoma" w:hAnsi="Tahoma" w:cs="Tahoma"/>
                <w:sz w:val="22"/>
                <w:szCs w:val="22"/>
              </w:rPr>
              <w:t>.10.2024</w:t>
            </w:r>
          </w:p>
        </w:tc>
        <w:tc>
          <w:tcPr>
            <w:tcW w:w="1340" w:type="dxa"/>
          </w:tcPr>
          <w:p w14:paraId="745816EF" w14:textId="77777777" w:rsidR="004F4B44" w:rsidRPr="004F4B44" w:rsidRDefault="004F4B44" w:rsidP="004F4B44">
            <w:pPr>
              <w:rPr>
                <w:rFonts w:ascii="Tahoma" w:hAnsi="Tahoma" w:cs="Tahoma"/>
                <w:sz w:val="22"/>
                <w:szCs w:val="22"/>
              </w:rPr>
            </w:pPr>
          </w:p>
        </w:tc>
        <w:tc>
          <w:tcPr>
            <w:tcW w:w="1340" w:type="dxa"/>
          </w:tcPr>
          <w:p w14:paraId="7274D5EB" w14:textId="77777777" w:rsidR="004F4B44" w:rsidRPr="004F4B44" w:rsidRDefault="004F4B44" w:rsidP="004F4B44">
            <w:pPr>
              <w:rPr>
                <w:rFonts w:ascii="Tahoma" w:hAnsi="Tahoma" w:cs="Tahoma"/>
                <w:sz w:val="22"/>
                <w:szCs w:val="22"/>
              </w:rPr>
            </w:pPr>
          </w:p>
        </w:tc>
        <w:tc>
          <w:tcPr>
            <w:tcW w:w="3133" w:type="dxa"/>
          </w:tcPr>
          <w:p w14:paraId="073F8565" w14:textId="2DEE6724" w:rsidR="004F4B44" w:rsidRPr="004F4B44" w:rsidRDefault="001E3A50" w:rsidP="004F4B44">
            <w:pPr>
              <w:spacing w:before="240"/>
              <w:rPr>
                <w:rFonts w:ascii="Tahoma" w:hAnsi="Tahoma" w:cs="Tahoma"/>
                <w:sz w:val="22"/>
                <w:szCs w:val="22"/>
              </w:rPr>
            </w:pPr>
            <w:r>
              <w:rPr>
                <w:rFonts w:ascii="Tahoma" w:hAnsi="Tahoma" w:cs="Tahoma"/>
                <w:sz w:val="22"/>
                <w:szCs w:val="22"/>
              </w:rPr>
              <w:t xml:space="preserve">Ve Frýdku-Místku dne </w:t>
            </w:r>
            <w:r w:rsidR="00BA666D">
              <w:rPr>
                <w:rFonts w:ascii="Tahoma" w:hAnsi="Tahoma" w:cs="Tahoma"/>
                <w:sz w:val="22"/>
                <w:szCs w:val="22"/>
              </w:rPr>
              <w:t>17</w:t>
            </w:r>
            <w:r>
              <w:rPr>
                <w:rFonts w:ascii="Tahoma" w:hAnsi="Tahoma" w:cs="Tahoma"/>
                <w:sz w:val="22"/>
                <w:szCs w:val="22"/>
              </w:rPr>
              <w:t>.10.2024</w:t>
            </w:r>
          </w:p>
        </w:tc>
      </w:tr>
      <w:tr w:rsidR="004F4B44" w:rsidRPr="004F4B44" w14:paraId="49922FFE" w14:textId="77777777" w:rsidTr="0084765D">
        <w:trPr>
          <w:cantSplit/>
          <w:trHeight w:val="1241"/>
        </w:trPr>
        <w:tc>
          <w:tcPr>
            <w:tcW w:w="2967" w:type="dxa"/>
            <w:tcBorders>
              <w:bottom w:val="single" w:sz="4" w:space="0" w:color="auto"/>
            </w:tcBorders>
            <w:vAlign w:val="center"/>
          </w:tcPr>
          <w:p w14:paraId="68ADDB27" w14:textId="77777777" w:rsidR="004F4B44" w:rsidRPr="004F4B44" w:rsidRDefault="004F4B44" w:rsidP="004F4B44">
            <w:pPr>
              <w:rPr>
                <w:rFonts w:ascii="Tahoma" w:hAnsi="Tahoma" w:cs="Tahoma"/>
                <w:sz w:val="22"/>
                <w:szCs w:val="22"/>
              </w:rPr>
            </w:pPr>
          </w:p>
          <w:p w14:paraId="70BD4473" w14:textId="77777777" w:rsidR="004F4B44" w:rsidRPr="004F4B44" w:rsidRDefault="004F4B44" w:rsidP="004F4B44">
            <w:pPr>
              <w:rPr>
                <w:rFonts w:ascii="Tahoma" w:hAnsi="Tahoma" w:cs="Tahoma"/>
                <w:sz w:val="22"/>
                <w:szCs w:val="22"/>
              </w:rPr>
            </w:pPr>
          </w:p>
          <w:p w14:paraId="27F7F574" w14:textId="77777777" w:rsidR="004F4B44" w:rsidRPr="004F4B44" w:rsidRDefault="004F4B44" w:rsidP="004F4B44">
            <w:pPr>
              <w:rPr>
                <w:rFonts w:ascii="Tahoma" w:hAnsi="Tahoma" w:cs="Tahoma"/>
                <w:sz w:val="22"/>
                <w:szCs w:val="22"/>
              </w:rPr>
            </w:pPr>
          </w:p>
          <w:p w14:paraId="6E90186A" w14:textId="77777777" w:rsidR="004F4B44" w:rsidRPr="004F4B44" w:rsidRDefault="004F4B44" w:rsidP="004F4B44">
            <w:pPr>
              <w:rPr>
                <w:rFonts w:ascii="Tahoma" w:hAnsi="Tahoma" w:cs="Tahoma"/>
                <w:sz w:val="22"/>
                <w:szCs w:val="22"/>
              </w:rPr>
            </w:pPr>
          </w:p>
          <w:p w14:paraId="290579F8" w14:textId="77777777" w:rsidR="004F4B44" w:rsidRPr="004F4B44" w:rsidRDefault="004F4B44" w:rsidP="004F4B44">
            <w:pPr>
              <w:rPr>
                <w:rFonts w:ascii="Tahoma" w:hAnsi="Tahoma" w:cs="Tahoma"/>
                <w:sz w:val="22"/>
                <w:szCs w:val="22"/>
              </w:rPr>
            </w:pPr>
          </w:p>
          <w:p w14:paraId="5224E274" w14:textId="77777777" w:rsidR="004F4B44" w:rsidRPr="004F4B44" w:rsidRDefault="004F4B44" w:rsidP="004F4B44">
            <w:pPr>
              <w:rPr>
                <w:rFonts w:ascii="Tahoma" w:hAnsi="Tahoma" w:cs="Tahoma"/>
                <w:sz w:val="22"/>
                <w:szCs w:val="22"/>
              </w:rPr>
            </w:pPr>
          </w:p>
        </w:tc>
        <w:tc>
          <w:tcPr>
            <w:tcW w:w="1340" w:type="dxa"/>
          </w:tcPr>
          <w:p w14:paraId="6C10614B" w14:textId="77777777" w:rsidR="004F4B44" w:rsidRPr="004F4B44" w:rsidRDefault="004F4B44" w:rsidP="004F4B44">
            <w:pPr>
              <w:jc w:val="center"/>
              <w:rPr>
                <w:rFonts w:ascii="Tahoma" w:hAnsi="Tahoma" w:cs="Tahoma"/>
                <w:sz w:val="22"/>
                <w:szCs w:val="22"/>
              </w:rPr>
            </w:pPr>
          </w:p>
        </w:tc>
        <w:tc>
          <w:tcPr>
            <w:tcW w:w="1340" w:type="dxa"/>
            <w:vAlign w:val="center"/>
          </w:tcPr>
          <w:p w14:paraId="4B715C54" w14:textId="77777777" w:rsidR="004F4B44" w:rsidRPr="004F4B44" w:rsidRDefault="004F4B44" w:rsidP="004F4B44">
            <w:pPr>
              <w:jc w:val="center"/>
              <w:rPr>
                <w:rFonts w:ascii="Tahoma" w:hAnsi="Tahoma" w:cs="Tahoma"/>
                <w:sz w:val="22"/>
                <w:szCs w:val="22"/>
              </w:rPr>
            </w:pPr>
          </w:p>
        </w:tc>
        <w:tc>
          <w:tcPr>
            <w:tcW w:w="3133" w:type="dxa"/>
            <w:tcBorders>
              <w:bottom w:val="single" w:sz="4" w:space="0" w:color="auto"/>
            </w:tcBorders>
            <w:vAlign w:val="center"/>
          </w:tcPr>
          <w:p w14:paraId="56EFD383" w14:textId="77777777" w:rsidR="004F4B44" w:rsidRPr="004F4B44" w:rsidRDefault="004F4B44" w:rsidP="004F4B44">
            <w:pPr>
              <w:jc w:val="center"/>
              <w:rPr>
                <w:rFonts w:ascii="Tahoma" w:hAnsi="Tahoma" w:cs="Tahoma"/>
                <w:sz w:val="22"/>
                <w:szCs w:val="22"/>
              </w:rPr>
            </w:pPr>
          </w:p>
        </w:tc>
      </w:tr>
      <w:tr w:rsidR="004F4B44" w:rsidRPr="004F4B44" w14:paraId="05A3813A" w14:textId="77777777" w:rsidTr="0084765D">
        <w:trPr>
          <w:trHeight w:val="70"/>
        </w:trPr>
        <w:tc>
          <w:tcPr>
            <w:tcW w:w="2967" w:type="dxa"/>
            <w:tcBorders>
              <w:top w:val="single" w:sz="4" w:space="0" w:color="auto"/>
            </w:tcBorders>
          </w:tcPr>
          <w:p w14:paraId="0847F03B" w14:textId="77777777" w:rsidR="004F4B44" w:rsidRPr="004F4B44" w:rsidRDefault="004F4B44" w:rsidP="004F4B44">
            <w:pPr>
              <w:jc w:val="center"/>
              <w:rPr>
                <w:rFonts w:ascii="Tahoma" w:hAnsi="Tahoma" w:cs="Tahoma"/>
                <w:sz w:val="22"/>
                <w:szCs w:val="22"/>
              </w:rPr>
            </w:pPr>
            <w:r w:rsidRPr="004F4B44">
              <w:rPr>
                <w:rFonts w:ascii="Tahoma" w:hAnsi="Tahoma" w:cs="Tahoma"/>
                <w:sz w:val="22"/>
                <w:szCs w:val="22"/>
              </w:rPr>
              <w:t>za kupujícího</w:t>
            </w:r>
          </w:p>
          <w:p w14:paraId="4AD7A973" w14:textId="77777777" w:rsidR="004F4B44" w:rsidRPr="004F4B44" w:rsidRDefault="004F4B44" w:rsidP="004F4B44">
            <w:pPr>
              <w:rPr>
                <w:rFonts w:ascii="Tahoma" w:hAnsi="Tahoma" w:cs="Tahoma"/>
                <w:iCs/>
                <w:sz w:val="22"/>
                <w:szCs w:val="22"/>
              </w:rPr>
            </w:pPr>
            <w:r w:rsidRPr="004F4B44">
              <w:rPr>
                <w:rFonts w:ascii="Tahoma" w:hAnsi="Tahoma" w:cs="Tahoma"/>
                <w:iCs/>
                <w:sz w:val="22"/>
                <w:szCs w:val="22"/>
              </w:rPr>
              <w:t xml:space="preserve">       Mgr. Jan Netolička</w:t>
            </w:r>
          </w:p>
          <w:p w14:paraId="4E8C8C73" w14:textId="77777777" w:rsidR="004F4B44" w:rsidRPr="004F4B44" w:rsidRDefault="004F4B44" w:rsidP="004F4B44">
            <w:pPr>
              <w:rPr>
                <w:rFonts w:ascii="Tahoma" w:hAnsi="Tahoma" w:cs="Tahoma"/>
                <w:iCs/>
                <w:sz w:val="22"/>
                <w:szCs w:val="22"/>
              </w:rPr>
            </w:pPr>
            <w:r w:rsidRPr="004F4B44">
              <w:rPr>
                <w:rFonts w:ascii="Tahoma" w:hAnsi="Tahoma" w:cs="Tahoma"/>
                <w:iCs/>
                <w:sz w:val="22"/>
                <w:szCs w:val="22"/>
              </w:rPr>
              <w:t xml:space="preserve">        ředitel organizace</w:t>
            </w:r>
          </w:p>
        </w:tc>
        <w:tc>
          <w:tcPr>
            <w:tcW w:w="1340" w:type="dxa"/>
          </w:tcPr>
          <w:p w14:paraId="00F4F24B" w14:textId="77777777" w:rsidR="004F4B44" w:rsidRPr="004F4B44" w:rsidRDefault="004F4B44" w:rsidP="004F4B44">
            <w:pPr>
              <w:jc w:val="center"/>
              <w:rPr>
                <w:rFonts w:ascii="Tahoma" w:hAnsi="Tahoma" w:cs="Tahoma"/>
                <w:sz w:val="22"/>
                <w:szCs w:val="22"/>
              </w:rPr>
            </w:pPr>
          </w:p>
        </w:tc>
        <w:tc>
          <w:tcPr>
            <w:tcW w:w="1340" w:type="dxa"/>
            <w:vAlign w:val="center"/>
          </w:tcPr>
          <w:p w14:paraId="4FFFEAE8" w14:textId="77777777" w:rsidR="004F4B44" w:rsidRPr="004F4B44" w:rsidRDefault="004F4B44" w:rsidP="004F4B44">
            <w:pPr>
              <w:jc w:val="center"/>
              <w:rPr>
                <w:rFonts w:ascii="Tahoma" w:hAnsi="Tahoma" w:cs="Tahoma"/>
                <w:sz w:val="22"/>
                <w:szCs w:val="22"/>
              </w:rPr>
            </w:pPr>
          </w:p>
        </w:tc>
        <w:tc>
          <w:tcPr>
            <w:tcW w:w="3133" w:type="dxa"/>
            <w:tcBorders>
              <w:top w:val="single" w:sz="4" w:space="0" w:color="auto"/>
            </w:tcBorders>
          </w:tcPr>
          <w:p w14:paraId="27E3A0F3" w14:textId="77777777" w:rsidR="004F4B44" w:rsidRPr="004F4B44" w:rsidRDefault="004F4B44" w:rsidP="004F4B44">
            <w:pPr>
              <w:jc w:val="center"/>
              <w:rPr>
                <w:rFonts w:ascii="Tahoma" w:hAnsi="Tahoma" w:cs="Tahoma"/>
                <w:sz w:val="22"/>
                <w:szCs w:val="22"/>
              </w:rPr>
            </w:pPr>
            <w:r w:rsidRPr="004F4B44">
              <w:rPr>
                <w:rFonts w:ascii="Tahoma" w:hAnsi="Tahoma" w:cs="Tahoma"/>
                <w:sz w:val="22"/>
                <w:szCs w:val="22"/>
              </w:rPr>
              <w:t>za prodávajícího</w:t>
            </w:r>
          </w:p>
          <w:p w14:paraId="6E41E603" w14:textId="77777777" w:rsidR="004F4B44" w:rsidRDefault="001E3A50" w:rsidP="004F4B44">
            <w:pPr>
              <w:tabs>
                <w:tab w:val="center" w:pos="1985"/>
                <w:tab w:val="center" w:pos="6804"/>
              </w:tabs>
              <w:jc w:val="center"/>
              <w:rPr>
                <w:rFonts w:ascii="Tahoma" w:hAnsi="Tahoma" w:cs="Tahoma"/>
                <w:sz w:val="22"/>
                <w:szCs w:val="22"/>
              </w:rPr>
            </w:pPr>
            <w:r>
              <w:rPr>
                <w:rFonts w:ascii="Tahoma" w:hAnsi="Tahoma" w:cs="Tahoma"/>
                <w:sz w:val="22"/>
                <w:szCs w:val="22"/>
              </w:rPr>
              <w:t>Pavel Mohyla</w:t>
            </w:r>
          </w:p>
          <w:p w14:paraId="62A240F9" w14:textId="173566C6" w:rsidR="001E3A50" w:rsidRPr="004F4B44" w:rsidRDefault="001E3A50" w:rsidP="004F4B44">
            <w:pPr>
              <w:tabs>
                <w:tab w:val="center" w:pos="1985"/>
                <w:tab w:val="center" w:pos="6804"/>
              </w:tabs>
              <w:jc w:val="center"/>
              <w:rPr>
                <w:rFonts w:ascii="Tahoma" w:hAnsi="Tahoma" w:cs="Tahoma"/>
                <w:sz w:val="22"/>
                <w:szCs w:val="22"/>
              </w:rPr>
            </w:pPr>
            <w:r>
              <w:rPr>
                <w:rFonts w:ascii="Tahoma" w:hAnsi="Tahoma" w:cs="Tahoma"/>
                <w:sz w:val="22"/>
                <w:szCs w:val="22"/>
              </w:rPr>
              <w:t>jednatel</w:t>
            </w:r>
          </w:p>
        </w:tc>
      </w:tr>
    </w:tbl>
    <w:p w14:paraId="6CA14FB5" w14:textId="57E7A8BB" w:rsidR="004F4B44" w:rsidRPr="004F4B44" w:rsidRDefault="001E3A50" w:rsidP="004F4B44">
      <w:pPr>
        <w:widowControl w:val="0"/>
        <w:autoSpaceDE w:val="0"/>
        <w:autoSpaceDN w:val="0"/>
        <w:spacing w:before="120" w:after="240"/>
        <w:ind w:left="1349" w:hanging="992"/>
        <w:jc w:val="both"/>
        <w:rPr>
          <w:rFonts w:ascii="Tahoma" w:hAnsi="Tahoma" w:cs="Tahoma"/>
          <w:i/>
          <w:iCs/>
          <w:color w:val="FF0000"/>
          <w:sz w:val="22"/>
          <w:szCs w:val="22"/>
        </w:rPr>
      </w:pPr>
      <w:r>
        <w:rPr>
          <w:rFonts w:ascii="Tahoma" w:hAnsi="Tahoma" w:cs="Tahoma"/>
          <w:i/>
          <w:iCs/>
          <w:color w:val="FF0000"/>
          <w:sz w:val="22"/>
          <w:szCs w:val="22"/>
        </w:rPr>
        <w:tab/>
      </w:r>
      <w:r>
        <w:rPr>
          <w:rFonts w:ascii="Tahoma" w:hAnsi="Tahoma" w:cs="Tahoma"/>
          <w:i/>
          <w:iCs/>
          <w:color w:val="FF0000"/>
          <w:sz w:val="22"/>
          <w:szCs w:val="22"/>
        </w:rPr>
        <w:tab/>
      </w:r>
      <w:r>
        <w:rPr>
          <w:rFonts w:ascii="Tahoma" w:hAnsi="Tahoma" w:cs="Tahoma"/>
          <w:i/>
          <w:iCs/>
          <w:color w:val="FF0000"/>
          <w:sz w:val="22"/>
          <w:szCs w:val="22"/>
        </w:rPr>
        <w:tab/>
      </w:r>
      <w:r>
        <w:rPr>
          <w:rFonts w:ascii="Tahoma" w:hAnsi="Tahoma" w:cs="Tahoma"/>
          <w:i/>
          <w:iCs/>
          <w:color w:val="FF0000"/>
          <w:sz w:val="22"/>
          <w:szCs w:val="22"/>
        </w:rPr>
        <w:tab/>
      </w:r>
      <w:r>
        <w:rPr>
          <w:rFonts w:ascii="Tahoma" w:hAnsi="Tahoma" w:cs="Tahoma"/>
          <w:i/>
          <w:iCs/>
          <w:color w:val="FF0000"/>
          <w:sz w:val="22"/>
          <w:szCs w:val="22"/>
        </w:rPr>
        <w:tab/>
      </w:r>
      <w:r>
        <w:rPr>
          <w:rFonts w:ascii="Tahoma" w:hAnsi="Tahoma" w:cs="Tahoma"/>
          <w:i/>
          <w:iCs/>
          <w:color w:val="FF0000"/>
          <w:sz w:val="22"/>
          <w:szCs w:val="22"/>
        </w:rPr>
        <w:tab/>
      </w:r>
      <w:r>
        <w:rPr>
          <w:rFonts w:ascii="Tahoma" w:hAnsi="Tahoma" w:cs="Tahoma"/>
          <w:i/>
          <w:iCs/>
          <w:color w:val="FF0000"/>
          <w:sz w:val="22"/>
          <w:szCs w:val="22"/>
        </w:rPr>
        <w:tab/>
      </w:r>
      <w:r>
        <w:rPr>
          <w:rFonts w:ascii="Tahoma" w:hAnsi="Tahoma" w:cs="Tahoma"/>
          <w:i/>
          <w:iCs/>
          <w:color w:val="FF0000"/>
          <w:sz w:val="22"/>
          <w:szCs w:val="22"/>
        </w:rPr>
        <w:tab/>
      </w:r>
    </w:p>
    <w:p w14:paraId="037BB118" w14:textId="77777777" w:rsidR="00210AC6" w:rsidRPr="003569D7" w:rsidRDefault="00210AC6" w:rsidP="003569D7">
      <w:pPr>
        <w:rPr>
          <w:rFonts w:eastAsia="Calibri"/>
        </w:rPr>
      </w:pPr>
    </w:p>
    <w:sectPr w:rsidR="00210AC6" w:rsidRPr="003569D7" w:rsidSect="002C52F4">
      <w:headerReference w:type="default" r:id="rId10"/>
      <w:footerReference w:type="even" r:id="rId11"/>
      <w:footerReference w:type="default" r:id="rId12"/>
      <w:footerReference w:type="first" r:id="rId13"/>
      <w:pgSz w:w="11906" w:h="16838"/>
      <w:pgMar w:top="1417" w:right="1106" w:bottom="1417" w:left="1417"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59F1" w14:textId="77777777" w:rsidR="00297380" w:rsidRDefault="00297380" w:rsidP="00A75EFF">
      <w:r>
        <w:separator/>
      </w:r>
    </w:p>
  </w:endnote>
  <w:endnote w:type="continuationSeparator" w:id="0">
    <w:p w14:paraId="0B46D3A5" w14:textId="77777777" w:rsidR="00297380" w:rsidRDefault="00297380" w:rsidP="00A7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8281" w14:textId="5C4B8A04" w:rsidR="008033E9" w:rsidRDefault="008033E9">
    <w:pPr>
      <w:pStyle w:val="Zpat"/>
    </w:pPr>
    <w:r>
      <w:rPr>
        <w:noProof/>
      </w:rPr>
      <mc:AlternateContent>
        <mc:Choice Requires="wps">
          <w:drawing>
            <wp:anchor distT="0" distB="0" distL="0" distR="0" simplePos="0" relativeHeight="251663360" behindDoc="0" locked="0" layoutInCell="1" allowOverlap="1" wp14:anchorId="58FAB403" wp14:editId="40E5441E">
              <wp:simplePos x="635" y="635"/>
              <wp:positionH relativeFrom="page">
                <wp:align>left</wp:align>
              </wp:positionH>
              <wp:positionV relativeFrom="page">
                <wp:align>bottom</wp:align>
              </wp:positionV>
              <wp:extent cx="1743075" cy="330200"/>
              <wp:effectExtent l="0" t="0" r="9525" b="0"/>
              <wp:wrapNone/>
              <wp:docPr id="1607106408"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30BE3133" w14:textId="0B724B38" w:rsidR="008033E9" w:rsidRPr="008033E9" w:rsidRDefault="008033E9" w:rsidP="008033E9">
                          <w:pPr>
                            <w:rPr>
                              <w:rFonts w:ascii="Calibri" w:eastAsia="Calibri" w:hAnsi="Calibri" w:cs="Calibri"/>
                              <w:noProof/>
                              <w:color w:val="000000"/>
                              <w:sz w:val="18"/>
                              <w:szCs w:val="18"/>
                            </w:rPr>
                          </w:pPr>
                          <w:r w:rsidRPr="008033E9">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w:pict>
            <v:shapetype w14:anchorId="58FAB403"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" filled="f" stroked="f">
              <v:textbox style="mso-fit-shape-to-text:t" inset="20pt,0,0,15pt">
                <w:txbxContent>
                  <w:p w14:paraId="30BE3133" w14:textId="0B724B38" w:rsidR="008033E9" w:rsidRPr="008033E9" w:rsidRDefault="008033E9" w:rsidP="008033E9">
                    <w:pPr>
                      <w:rPr>
                        <w:rFonts w:ascii="Calibri" w:eastAsia="Calibri" w:hAnsi="Calibri" w:cs="Calibri"/>
                        <w:noProof/>
                        <w:color w:val="000000"/>
                        <w:sz w:val="18"/>
                        <w:szCs w:val="18"/>
                      </w:rPr>
                    </w:pPr>
                    <w:r w:rsidRPr="008033E9">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A09C" w14:textId="6E756F31" w:rsidR="00223A0B" w:rsidRDefault="00161591">
    <w:pPr>
      <w:pStyle w:val="Zpat"/>
    </w:pPr>
    <w:r>
      <w:rPr>
        <w:noProof/>
      </w:rPr>
      <w:drawing>
        <wp:anchor distT="0" distB="0" distL="114300" distR="114300" simplePos="0" relativeHeight="251665408" behindDoc="0" locked="0" layoutInCell="1" allowOverlap="1" wp14:anchorId="5950CA68" wp14:editId="01D57591">
          <wp:simplePos x="0" y="0"/>
          <wp:positionH relativeFrom="column">
            <wp:posOffset>199761</wp:posOffset>
          </wp:positionH>
          <wp:positionV relativeFrom="paragraph">
            <wp:posOffset>-285750</wp:posOffset>
          </wp:positionV>
          <wp:extent cx="3663315" cy="525780"/>
          <wp:effectExtent l="0" t="0" r="0" b="7620"/>
          <wp:wrapNone/>
          <wp:docPr id="474099884"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99884" name="Grafický objekt 3"/>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663315" cy="525780"/>
                  </a:xfrm>
                  <a:prstGeom prst="rect">
                    <a:avLst/>
                  </a:prstGeom>
                </pic:spPr>
              </pic:pic>
            </a:graphicData>
          </a:graphic>
          <wp14:sizeRelH relativeFrom="page">
            <wp14:pctWidth>0</wp14:pctWidth>
          </wp14:sizeRelH>
          <wp14:sizeRelV relativeFrom="page">
            <wp14:pctHeight>0</wp14:pctHeight>
          </wp14:sizeRelV>
        </wp:anchor>
      </w:drawing>
    </w:r>
    <w:r w:rsidR="003225DA">
      <w:rPr>
        <w:noProof/>
      </w:rPr>
      <w:drawing>
        <wp:anchor distT="0" distB="0" distL="114300" distR="114300" simplePos="0" relativeHeight="251661312" behindDoc="1" locked="0" layoutInCell="1" allowOverlap="1" wp14:anchorId="38F7CA9D" wp14:editId="2A37A9E1">
          <wp:simplePos x="0" y="0"/>
          <wp:positionH relativeFrom="column">
            <wp:posOffset>4581525</wp:posOffset>
          </wp:positionH>
          <wp:positionV relativeFrom="paragraph">
            <wp:posOffset>-273050</wp:posOffset>
          </wp:positionV>
          <wp:extent cx="1259205" cy="548005"/>
          <wp:effectExtent l="0" t="0" r="0" b="4445"/>
          <wp:wrapTight wrapText="bothSides">
            <wp:wrapPolygon edited="0">
              <wp:start x="0" y="0"/>
              <wp:lineTo x="0" y="21024"/>
              <wp:lineTo x="21241" y="21024"/>
              <wp:lineTo x="21241" y="0"/>
              <wp:lineTo x="0" y="0"/>
            </wp:wrapPolygon>
          </wp:wrapTight>
          <wp:docPr id="2" name="Obrázek 2" descr="K:\Dokumenty školy\Vizuální styl MSK_2015\logo_PO\logo_PO\logo_prisp_organizace_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okumenty školy\Vizuální styl MSK_2015\logo_PO\logo_PO\logo_prisp_organizace_MS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59205"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23A0B">
      <w:rPr>
        <w:noProof/>
      </w:rPr>
      <mc:AlternateContent>
        <mc:Choice Requires="wps">
          <w:drawing>
            <wp:anchor distT="0" distB="0" distL="114300" distR="114300" simplePos="0" relativeHeight="251660288" behindDoc="0" locked="0" layoutInCell="1" allowOverlap="1" wp14:anchorId="3C07978F" wp14:editId="0A4E232B">
              <wp:simplePos x="0" y="0"/>
              <wp:positionH relativeFrom="column">
                <wp:posOffset>0</wp:posOffset>
              </wp:positionH>
              <wp:positionV relativeFrom="paragraph">
                <wp:posOffset>-335659</wp:posOffset>
              </wp:positionV>
              <wp:extent cx="5943012" cy="0"/>
              <wp:effectExtent l="0" t="0" r="19685" b="19050"/>
              <wp:wrapNone/>
              <wp:docPr id="3" name="Přímá spojnice 3"/>
              <wp:cNvGraphicFramePr/>
              <a:graphic xmlns:a="http://schemas.openxmlformats.org/drawingml/2006/main">
                <a:graphicData uri="http://schemas.microsoft.com/office/word/2010/wordprocessingShape">
                  <wps:wsp>
                    <wps:cNvCnPr/>
                    <wps:spPr>
                      <a:xfrm>
                        <a:off x="0" y="0"/>
                        <a:ext cx="594301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D82B360"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45pt" to="467.9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" strokecolor="black [3213]"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5D63" w14:textId="05C0B7B7" w:rsidR="008033E9" w:rsidRDefault="008033E9">
    <w:pPr>
      <w:pStyle w:val="Zpat"/>
    </w:pPr>
    <w:r>
      <w:rPr>
        <w:noProof/>
      </w:rPr>
      <mc:AlternateContent>
        <mc:Choice Requires="wps">
          <w:drawing>
            <wp:anchor distT="0" distB="0" distL="0" distR="0" simplePos="0" relativeHeight="251662336" behindDoc="0" locked="0" layoutInCell="1" allowOverlap="1" wp14:anchorId="4D548B85" wp14:editId="44FA0BF7">
              <wp:simplePos x="635" y="635"/>
              <wp:positionH relativeFrom="page">
                <wp:align>left</wp:align>
              </wp:positionH>
              <wp:positionV relativeFrom="page">
                <wp:align>bottom</wp:align>
              </wp:positionV>
              <wp:extent cx="1743075" cy="330200"/>
              <wp:effectExtent l="0" t="0" r="9525" b="0"/>
              <wp:wrapNone/>
              <wp:docPr id="987490410"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7E6A209D" w14:textId="487215B4" w:rsidR="008033E9" w:rsidRPr="008033E9" w:rsidRDefault="008033E9" w:rsidP="008033E9">
                          <w:pPr>
                            <w:rPr>
                              <w:rFonts w:ascii="Calibri" w:eastAsia="Calibri" w:hAnsi="Calibri" w:cs="Calibri"/>
                              <w:noProof/>
                              <w:color w:val="000000"/>
                              <w:sz w:val="18"/>
                              <w:szCs w:val="18"/>
                            </w:rPr>
                          </w:pPr>
                          <w:r w:rsidRPr="008033E9">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w:pict>
            <v:shapetype w14:anchorId="4D548B85"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7.25pt;height:26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" filled="f" stroked="f">
              <v:textbox style="mso-fit-shape-to-text:t" inset="20pt,0,0,15pt">
                <w:txbxContent>
                  <w:p w14:paraId="7E6A209D" w14:textId="487215B4" w:rsidR="008033E9" w:rsidRPr="008033E9" w:rsidRDefault="008033E9" w:rsidP="008033E9">
                    <w:pPr>
                      <w:rPr>
                        <w:rFonts w:ascii="Calibri" w:eastAsia="Calibri" w:hAnsi="Calibri" w:cs="Calibri"/>
                        <w:noProof/>
                        <w:color w:val="000000"/>
                        <w:sz w:val="18"/>
                        <w:szCs w:val="18"/>
                      </w:rPr>
                    </w:pPr>
                    <w:r w:rsidRPr="008033E9">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61A4" w14:textId="77777777" w:rsidR="00297380" w:rsidRDefault="00297380" w:rsidP="00A75EFF">
      <w:r>
        <w:separator/>
      </w:r>
    </w:p>
  </w:footnote>
  <w:footnote w:type="continuationSeparator" w:id="0">
    <w:p w14:paraId="11C250E8" w14:textId="77777777" w:rsidR="00297380" w:rsidRDefault="00297380" w:rsidP="00A75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F986" w14:textId="77777777" w:rsidR="00A75EFF" w:rsidRDefault="00A75EFF">
    <w:pPr>
      <w:pStyle w:val="Zhlav"/>
    </w:pPr>
    <w:r>
      <w:tab/>
    </w:r>
  </w:p>
  <w:tbl>
    <w:tblPr>
      <w:tblStyle w:val="Mkatabulky"/>
      <w:tblW w:w="9248"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322"/>
    </w:tblGrid>
    <w:tr w:rsidR="00A75EFF" w14:paraId="4CCAF01F" w14:textId="77777777" w:rsidTr="00E5332C">
      <w:trPr>
        <w:trHeight w:val="1686"/>
      </w:trPr>
      <w:tc>
        <w:tcPr>
          <w:tcW w:w="1393" w:type="dxa"/>
        </w:tcPr>
        <w:p w14:paraId="1BDF90A1" w14:textId="77777777" w:rsidR="00A75EFF" w:rsidRDefault="003225DA" w:rsidP="00223A0B">
          <w:pPr>
            <w:pStyle w:val="Zhlav"/>
          </w:pPr>
          <w:r>
            <w:rPr>
              <w:noProof/>
            </w:rPr>
            <w:drawing>
              <wp:inline distT="0" distB="0" distL="0" distR="0" wp14:anchorId="696665B8" wp14:editId="185944F3">
                <wp:extent cx="1085850" cy="950120"/>
                <wp:effectExtent l="0" t="0" r="0" b="2540"/>
                <wp:docPr id="1" name="Obrázek 1" descr="K:\Dokumenty školy\Logo\wig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okumenty školy\Logo\wig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772" cy="957052"/>
                        </a:xfrm>
                        <a:prstGeom prst="rect">
                          <a:avLst/>
                        </a:prstGeom>
                        <a:noFill/>
                        <a:ln>
                          <a:noFill/>
                        </a:ln>
                      </pic:spPr>
                    </pic:pic>
                  </a:graphicData>
                </a:graphic>
              </wp:inline>
            </w:drawing>
          </w:r>
        </w:p>
      </w:tc>
      <w:tc>
        <w:tcPr>
          <w:tcW w:w="7855" w:type="dxa"/>
        </w:tcPr>
        <w:p w14:paraId="6ABC2935" w14:textId="77777777" w:rsidR="00A75EFF" w:rsidRPr="00A75EFF" w:rsidRDefault="00A75EFF" w:rsidP="00A75EFF">
          <w:pPr>
            <w:pStyle w:val="Zhlav"/>
            <w:rPr>
              <w:b/>
            </w:rPr>
          </w:pPr>
          <w:r w:rsidRPr="00A75EFF">
            <w:rPr>
              <w:b/>
            </w:rPr>
            <w:t>Wichterlovo gymnázium, Ostrava-Poruba, příspěvková organizace</w:t>
          </w:r>
        </w:p>
        <w:p w14:paraId="4F85C359" w14:textId="77777777" w:rsidR="00A75EFF" w:rsidRDefault="00A75EFF" w:rsidP="00A75EFF">
          <w:pPr>
            <w:pStyle w:val="Zhlav"/>
          </w:pPr>
          <w:r>
            <w:t>Čs. exilu 669, 708 00 Ostrava-Poruba</w:t>
          </w:r>
        </w:p>
        <w:p w14:paraId="59A41927" w14:textId="77777777" w:rsidR="00A75EFF" w:rsidRDefault="00A75EFF" w:rsidP="00A75EFF">
          <w:pPr>
            <w:pStyle w:val="Zhlav"/>
          </w:pPr>
          <w:r>
            <w:t>tel. +420 596 912 567, mob. +420 775 997 669</w:t>
          </w:r>
        </w:p>
        <w:p w14:paraId="0765D59F" w14:textId="77777777" w:rsidR="00A75EFF" w:rsidRDefault="00A75EFF" w:rsidP="00A75EFF">
          <w:pPr>
            <w:pStyle w:val="Zhlav"/>
          </w:pPr>
          <w:r w:rsidRPr="00A75EFF">
            <w:t>reditel@wigym.cz</w:t>
          </w:r>
          <w:r>
            <w:t xml:space="preserve">, </w:t>
          </w:r>
          <w:r w:rsidRPr="00A75EFF">
            <w:t>sekretariat@wigym.cz</w:t>
          </w:r>
          <w:r>
            <w:t xml:space="preserve"> </w:t>
          </w:r>
        </w:p>
        <w:p w14:paraId="68C0F02D" w14:textId="77777777" w:rsidR="00A75EFF" w:rsidRPr="00A75EFF" w:rsidRDefault="00A75EFF" w:rsidP="00A75EFF">
          <w:pPr>
            <w:pStyle w:val="Zhlav"/>
            <w:rPr>
              <w:b/>
            </w:rPr>
          </w:pPr>
          <w:r w:rsidRPr="00A75EFF">
            <w:rPr>
              <w:b/>
            </w:rPr>
            <w:t>www.wigym.cz</w:t>
          </w:r>
        </w:p>
      </w:tc>
    </w:tr>
  </w:tbl>
  <w:p w14:paraId="206AC62E" w14:textId="77777777" w:rsidR="00A75EFF" w:rsidRDefault="00A75EFF" w:rsidP="00A75E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027D"/>
    <w:multiLevelType w:val="hybridMultilevel"/>
    <w:tmpl w:val="50CE42F6"/>
    <w:lvl w:ilvl="0" w:tplc="35904DF0">
      <w:start w:val="1"/>
      <w:numFmt w:val="bullet"/>
      <w:pStyle w:val="odrazky"/>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7"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3"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6"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A51AE1"/>
    <w:multiLevelType w:val="singleLevel"/>
    <w:tmpl w:val="0405000F"/>
    <w:lvl w:ilvl="0">
      <w:start w:val="1"/>
      <w:numFmt w:val="decimal"/>
      <w:lvlText w:val="%1."/>
      <w:lvlJc w:val="left"/>
      <w:pPr>
        <w:ind w:left="720" w:hanging="360"/>
      </w:pPr>
    </w:lvl>
  </w:abstractNum>
  <w:abstractNum w:abstractNumId="18"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15"/>
  </w:num>
  <w:num w:numId="4">
    <w:abstractNumId w:val="6"/>
  </w:num>
  <w:num w:numId="5">
    <w:abstractNumId w:val="1"/>
  </w:num>
  <w:num w:numId="6">
    <w:abstractNumId w:val="7"/>
  </w:num>
  <w:num w:numId="7">
    <w:abstractNumId w:val="20"/>
  </w:num>
  <w:num w:numId="8">
    <w:abstractNumId w:val="5"/>
  </w:num>
  <w:num w:numId="9">
    <w:abstractNumId w:val="21"/>
  </w:num>
  <w:num w:numId="10">
    <w:abstractNumId w:val="2"/>
  </w:num>
  <w:num w:numId="11">
    <w:abstractNumId w:val="12"/>
  </w:num>
  <w:num w:numId="12">
    <w:abstractNumId w:val="17"/>
  </w:num>
  <w:num w:numId="13">
    <w:abstractNumId w:val="22"/>
  </w:num>
  <w:num w:numId="14">
    <w:abstractNumId w:val="9"/>
  </w:num>
  <w:num w:numId="15">
    <w:abstractNumId w:val="24"/>
  </w:num>
  <w:num w:numId="16">
    <w:abstractNumId w:val="23"/>
  </w:num>
  <w:num w:numId="17">
    <w:abstractNumId w:val="25"/>
  </w:num>
  <w:num w:numId="18">
    <w:abstractNumId w:val="19"/>
  </w:num>
  <w:num w:numId="19">
    <w:abstractNumId w:val="8"/>
  </w:num>
  <w:num w:numId="20">
    <w:abstractNumId w:val="11"/>
  </w:num>
  <w:num w:numId="21">
    <w:abstractNumId w:val="3"/>
  </w:num>
  <w:num w:numId="22">
    <w:abstractNumId w:val="13"/>
  </w:num>
  <w:num w:numId="23">
    <w:abstractNumId w:val="14"/>
  </w:num>
  <w:num w:numId="24">
    <w:abstractNumId w:val="18"/>
  </w:num>
  <w:num w:numId="25">
    <w:abstractNumId w:val="10"/>
  </w:num>
  <w:num w:numId="26">
    <w:abstractNumId w:val="16"/>
  </w:num>
  <w:num w:numId="27">
    <w:abstractNumId w:val="4"/>
  </w:num>
  <w:num w:numId="2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FF"/>
    <w:rsid w:val="0000126F"/>
    <w:rsid w:val="00002E31"/>
    <w:rsid w:val="00006C61"/>
    <w:rsid w:val="00011736"/>
    <w:rsid w:val="00014ADB"/>
    <w:rsid w:val="00032046"/>
    <w:rsid w:val="0003699D"/>
    <w:rsid w:val="0004353E"/>
    <w:rsid w:val="00053221"/>
    <w:rsid w:val="00062E11"/>
    <w:rsid w:val="000671C8"/>
    <w:rsid w:val="00071C56"/>
    <w:rsid w:val="00077734"/>
    <w:rsid w:val="00077BDF"/>
    <w:rsid w:val="000A3FB9"/>
    <w:rsid w:val="000B084C"/>
    <w:rsid w:val="000B0F06"/>
    <w:rsid w:val="000B64B9"/>
    <w:rsid w:val="000B6C5B"/>
    <w:rsid w:val="000C5FDF"/>
    <w:rsid w:val="000C7C40"/>
    <w:rsid w:val="000E1A02"/>
    <w:rsid w:val="000E469A"/>
    <w:rsid w:val="000F6CCF"/>
    <w:rsid w:val="00116A28"/>
    <w:rsid w:val="00152044"/>
    <w:rsid w:val="001614BF"/>
    <w:rsid w:val="00161591"/>
    <w:rsid w:val="00177EF2"/>
    <w:rsid w:val="001808EB"/>
    <w:rsid w:val="001852E8"/>
    <w:rsid w:val="001936BF"/>
    <w:rsid w:val="001B33DF"/>
    <w:rsid w:val="001B3BAE"/>
    <w:rsid w:val="001B434F"/>
    <w:rsid w:val="001C6071"/>
    <w:rsid w:val="001E3A50"/>
    <w:rsid w:val="001F0FD9"/>
    <w:rsid w:val="00210AC6"/>
    <w:rsid w:val="0021113B"/>
    <w:rsid w:val="002222CD"/>
    <w:rsid w:val="00223A0B"/>
    <w:rsid w:val="00262458"/>
    <w:rsid w:val="00297380"/>
    <w:rsid w:val="002A0618"/>
    <w:rsid w:val="002B1D09"/>
    <w:rsid w:val="002B647E"/>
    <w:rsid w:val="002C52F4"/>
    <w:rsid w:val="002D68B1"/>
    <w:rsid w:val="002E6246"/>
    <w:rsid w:val="002F0C67"/>
    <w:rsid w:val="00301BA4"/>
    <w:rsid w:val="00303BAE"/>
    <w:rsid w:val="00315535"/>
    <w:rsid w:val="00320597"/>
    <w:rsid w:val="003225DA"/>
    <w:rsid w:val="003242BD"/>
    <w:rsid w:val="003321BE"/>
    <w:rsid w:val="0034460E"/>
    <w:rsid w:val="003569D7"/>
    <w:rsid w:val="00356B96"/>
    <w:rsid w:val="003C2BF7"/>
    <w:rsid w:val="003C59B5"/>
    <w:rsid w:val="003E00CA"/>
    <w:rsid w:val="003E642F"/>
    <w:rsid w:val="00401D56"/>
    <w:rsid w:val="00443A7C"/>
    <w:rsid w:val="00476408"/>
    <w:rsid w:val="004770AB"/>
    <w:rsid w:val="004961B4"/>
    <w:rsid w:val="004C666D"/>
    <w:rsid w:val="004C754B"/>
    <w:rsid w:val="004F4B44"/>
    <w:rsid w:val="00504E03"/>
    <w:rsid w:val="00521ABF"/>
    <w:rsid w:val="00530D76"/>
    <w:rsid w:val="00545529"/>
    <w:rsid w:val="0056600C"/>
    <w:rsid w:val="00572CAA"/>
    <w:rsid w:val="0058422B"/>
    <w:rsid w:val="00585D2E"/>
    <w:rsid w:val="005A3E57"/>
    <w:rsid w:val="005B2073"/>
    <w:rsid w:val="005C4B54"/>
    <w:rsid w:val="005D13AA"/>
    <w:rsid w:val="005E2732"/>
    <w:rsid w:val="005E4A23"/>
    <w:rsid w:val="005E4F16"/>
    <w:rsid w:val="005E78B5"/>
    <w:rsid w:val="005F3B5A"/>
    <w:rsid w:val="00604266"/>
    <w:rsid w:val="00606753"/>
    <w:rsid w:val="00606E90"/>
    <w:rsid w:val="00616959"/>
    <w:rsid w:val="00616ED1"/>
    <w:rsid w:val="00630769"/>
    <w:rsid w:val="0066304D"/>
    <w:rsid w:val="006A7BDA"/>
    <w:rsid w:val="006C70EF"/>
    <w:rsid w:val="0073015C"/>
    <w:rsid w:val="00730229"/>
    <w:rsid w:val="007357D9"/>
    <w:rsid w:val="007635BA"/>
    <w:rsid w:val="00796437"/>
    <w:rsid w:val="007A0098"/>
    <w:rsid w:val="007A0D5D"/>
    <w:rsid w:val="007B11A1"/>
    <w:rsid w:val="007B4B2F"/>
    <w:rsid w:val="007B5C92"/>
    <w:rsid w:val="007C1D02"/>
    <w:rsid w:val="007F1A1C"/>
    <w:rsid w:val="007F221B"/>
    <w:rsid w:val="00801DEE"/>
    <w:rsid w:val="008033E9"/>
    <w:rsid w:val="00812289"/>
    <w:rsid w:val="00821005"/>
    <w:rsid w:val="00822990"/>
    <w:rsid w:val="00842C2A"/>
    <w:rsid w:val="008462BF"/>
    <w:rsid w:val="00854BE7"/>
    <w:rsid w:val="00866E3C"/>
    <w:rsid w:val="00867A93"/>
    <w:rsid w:val="008806AA"/>
    <w:rsid w:val="008856D6"/>
    <w:rsid w:val="008B6118"/>
    <w:rsid w:val="008C2F42"/>
    <w:rsid w:val="008C708F"/>
    <w:rsid w:val="00902B5B"/>
    <w:rsid w:val="00942AB1"/>
    <w:rsid w:val="0096235F"/>
    <w:rsid w:val="009970A0"/>
    <w:rsid w:val="009A392F"/>
    <w:rsid w:val="009E6BB3"/>
    <w:rsid w:val="00A155BF"/>
    <w:rsid w:val="00A15DE6"/>
    <w:rsid w:val="00A24CA8"/>
    <w:rsid w:val="00A308D4"/>
    <w:rsid w:val="00A53D60"/>
    <w:rsid w:val="00A60E35"/>
    <w:rsid w:val="00A64EE9"/>
    <w:rsid w:val="00A71914"/>
    <w:rsid w:val="00A75EFF"/>
    <w:rsid w:val="00A77A69"/>
    <w:rsid w:val="00A83A29"/>
    <w:rsid w:val="00A94855"/>
    <w:rsid w:val="00AB0290"/>
    <w:rsid w:val="00AC254F"/>
    <w:rsid w:val="00B06727"/>
    <w:rsid w:val="00B233D7"/>
    <w:rsid w:val="00B31DA3"/>
    <w:rsid w:val="00B83F5B"/>
    <w:rsid w:val="00B92852"/>
    <w:rsid w:val="00B965A9"/>
    <w:rsid w:val="00BA666D"/>
    <w:rsid w:val="00BB00BE"/>
    <w:rsid w:val="00C27952"/>
    <w:rsid w:val="00C623A7"/>
    <w:rsid w:val="00C94483"/>
    <w:rsid w:val="00C97629"/>
    <w:rsid w:val="00CB1B3F"/>
    <w:rsid w:val="00CB5867"/>
    <w:rsid w:val="00CE26FE"/>
    <w:rsid w:val="00D03192"/>
    <w:rsid w:val="00D14993"/>
    <w:rsid w:val="00D40FA3"/>
    <w:rsid w:val="00D4232B"/>
    <w:rsid w:val="00D454DC"/>
    <w:rsid w:val="00D51723"/>
    <w:rsid w:val="00D60EA9"/>
    <w:rsid w:val="00D6184B"/>
    <w:rsid w:val="00D923DA"/>
    <w:rsid w:val="00DA376F"/>
    <w:rsid w:val="00DD4A28"/>
    <w:rsid w:val="00E02DA8"/>
    <w:rsid w:val="00E14BE0"/>
    <w:rsid w:val="00E33BAB"/>
    <w:rsid w:val="00E51C6C"/>
    <w:rsid w:val="00E5332C"/>
    <w:rsid w:val="00E75BB6"/>
    <w:rsid w:val="00E825C4"/>
    <w:rsid w:val="00E87339"/>
    <w:rsid w:val="00E87BF5"/>
    <w:rsid w:val="00E907EF"/>
    <w:rsid w:val="00EA3DA1"/>
    <w:rsid w:val="00EB0091"/>
    <w:rsid w:val="00EE1539"/>
    <w:rsid w:val="00EF09B5"/>
    <w:rsid w:val="00F12A01"/>
    <w:rsid w:val="00F13A88"/>
    <w:rsid w:val="00F20EF6"/>
    <w:rsid w:val="00F23250"/>
    <w:rsid w:val="00F3316D"/>
    <w:rsid w:val="00F67AEF"/>
    <w:rsid w:val="00F74368"/>
    <w:rsid w:val="00F74887"/>
    <w:rsid w:val="00F92BC7"/>
    <w:rsid w:val="00FC33CB"/>
    <w:rsid w:val="00FC4DFC"/>
    <w:rsid w:val="00FF6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3FC42A"/>
  <w15:docId w15:val="{ACD14282-F92B-4023-A7FC-5B7A650A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5EF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B43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B233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A75EFF"/>
    <w:pPr>
      <w:keepNext/>
      <w:outlineLvl w:val="3"/>
    </w:pPr>
    <w:rPr>
      <w:sz w:val="24"/>
    </w:rPr>
  </w:style>
  <w:style w:type="paragraph" w:styleId="Nadpis5">
    <w:name w:val="heading 5"/>
    <w:basedOn w:val="Normln"/>
    <w:next w:val="Normln"/>
    <w:link w:val="Nadpis5Char"/>
    <w:qFormat/>
    <w:rsid w:val="00A75EFF"/>
    <w:pPr>
      <w:keepNext/>
      <w:spacing w:line="360" w:lineRule="auto"/>
      <w:outlineLvl w:val="4"/>
    </w:pPr>
    <w:rPr>
      <w:b/>
      <w:bCs/>
      <w:sz w:val="24"/>
    </w:rPr>
  </w:style>
  <w:style w:type="paragraph" w:styleId="Nadpis6">
    <w:name w:val="heading 6"/>
    <w:basedOn w:val="Normln"/>
    <w:next w:val="Normln"/>
    <w:link w:val="Nadpis6Char"/>
    <w:qFormat/>
    <w:rsid w:val="00A75EFF"/>
    <w:pPr>
      <w:keepNext/>
      <w:spacing w:line="360" w:lineRule="auto"/>
      <w:jc w:val="both"/>
      <w:outlineLvl w:val="5"/>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75EFF"/>
    <w:pPr>
      <w:tabs>
        <w:tab w:val="center" w:pos="4536"/>
        <w:tab w:val="right" w:pos="9072"/>
      </w:tabs>
      <w:spacing w:line="300" w:lineRule="atLeast"/>
      <w:jc w:val="right"/>
    </w:pPr>
    <w:rPr>
      <w:rFonts w:ascii="Century Gothic" w:hAnsi="Century Gothic"/>
    </w:rPr>
  </w:style>
  <w:style w:type="character" w:customStyle="1" w:styleId="ZhlavChar">
    <w:name w:val="Záhlaví Char"/>
    <w:basedOn w:val="Standardnpsmoodstavce"/>
    <w:link w:val="Zhlav"/>
    <w:uiPriority w:val="99"/>
    <w:rsid w:val="00A75EFF"/>
    <w:rPr>
      <w:rFonts w:ascii="Century Gothic" w:eastAsia="Times New Roman" w:hAnsi="Century Gothic" w:cs="Times New Roman"/>
      <w:sz w:val="20"/>
      <w:szCs w:val="20"/>
      <w:lang w:eastAsia="cs-CZ"/>
    </w:rPr>
  </w:style>
  <w:style w:type="paragraph" w:styleId="Zpat">
    <w:name w:val="footer"/>
    <w:basedOn w:val="Normln"/>
    <w:link w:val="ZpatChar"/>
    <w:uiPriority w:val="99"/>
    <w:unhideWhenUsed/>
    <w:rsid w:val="00A75EFF"/>
    <w:pPr>
      <w:tabs>
        <w:tab w:val="center" w:pos="4536"/>
        <w:tab w:val="right" w:pos="9072"/>
      </w:tabs>
    </w:pPr>
  </w:style>
  <w:style w:type="character" w:customStyle="1" w:styleId="ZpatChar">
    <w:name w:val="Zápatí Char"/>
    <w:basedOn w:val="Standardnpsmoodstavce"/>
    <w:link w:val="Zpat"/>
    <w:uiPriority w:val="99"/>
    <w:rsid w:val="00A75EFF"/>
  </w:style>
  <w:style w:type="table" w:styleId="Mkatabulky">
    <w:name w:val="Table Grid"/>
    <w:basedOn w:val="Normlntabulka"/>
    <w:uiPriority w:val="59"/>
    <w:rsid w:val="00A75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rsid w:val="00A75EFF"/>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A75EFF"/>
    <w:rPr>
      <w:rFonts w:ascii="Times New Roman" w:eastAsia="Times New Roman" w:hAnsi="Times New Roman" w:cs="Times New Roman"/>
      <w:b/>
      <w:bCs/>
      <w:sz w:val="24"/>
      <w:szCs w:val="20"/>
      <w:lang w:eastAsia="cs-CZ"/>
    </w:rPr>
  </w:style>
  <w:style w:type="character" w:customStyle="1" w:styleId="Nadpis6Char">
    <w:name w:val="Nadpis 6 Char"/>
    <w:basedOn w:val="Standardnpsmoodstavce"/>
    <w:link w:val="Nadpis6"/>
    <w:rsid w:val="00A75EFF"/>
    <w:rPr>
      <w:rFonts w:ascii="Times New Roman" w:eastAsia="Times New Roman" w:hAnsi="Times New Roman" w:cs="Times New Roman"/>
      <w:b/>
      <w:bCs/>
      <w:sz w:val="24"/>
      <w:szCs w:val="20"/>
      <w:lang w:eastAsia="cs-CZ"/>
    </w:rPr>
  </w:style>
  <w:style w:type="paragraph" w:styleId="Nzev">
    <w:name w:val="Title"/>
    <w:basedOn w:val="Normln"/>
    <w:link w:val="NzevChar"/>
    <w:qFormat/>
    <w:rsid w:val="00A75EFF"/>
    <w:pPr>
      <w:spacing w:line="360" w:lineRule="auto"/>
      <w:jc w:val="center"/>
    </w:pPr>
    <w:rPr>
      <w:b/>
      <w:bCs/>
      <w:sz w:val="24"/>
    </w:rPr>
  </w:style>
  <w:style w:type="character" w:customStyle="1" w:styleId="NzevChar">
    <w:name w:val="Název Char"/>
    <w:basedOn w:val="Standardnpsmoodstavce"/>
    <w:link w:val="Nzev"/>
    <w:rsid w:val="00A75EFF"/>
    <w:rPr>
      <w:rFonts w:ascii="Times New Roman" w:eastAsia="Times New Roman" w:hAnsi="Times New Roman" w:cs="Times New Roman"/>
      <w:b/>
      <w:bCs/>
      <w:sz w:val="24"/>
      <w:szCs w:val="20"/>
      <w:lang w:eastAsia="cs-CZ"/>
    </w:rPr>
  </w:style>
  <w:style w:type="paragraph" w:styleId="Normlnweb">
    <w:name w:val="Normal (Web)"/>
    <w:basedOn w:val="Normln"/>
    <w:uiPriority w:val="99"/>
    <w:semiHidden/>
    <w:rsid w:val="00A75EFF"/>
    <w:pPr>
      <w:spacing w:before="100" w:beforeAutospacing="1" w:after="119"/>
    </w:pPr>
    <w:rPr>
      <w:rFonts w:ascii="Arial Unicode MS" w:eastAsia="Arial Unicode MS" w:hAnsi="Arial Unicode MS" w:cs="Arial Unicode MS"/>
      <w:sz w:val="24"/>
      <w:szCs w:val="24"/>
    </w:rPr>
  </w:style>
  <w:style w:type="paragraph" w:customStyle="1" w:styleId="odrazky">
    <w:name w:val="_odrazky"/>
    <w:basedOn w:val="Normln"/>
    <w:rsid w:val="00A75EFF"/>
    <w:pPr>
      <w:numPr>
        <w:numId w:val="1"/>
      </w:numPr>
    </w:pPr>
    <w:rPr>
      <w:sz w:val="24"/>
      <w:szCs w:val="24"/>
    </w:rPr>
  </w:style>
  <w:style w:type="character" w:styleId="Hypertextovodkaz">
    <w:name w:val="Hyperlink"/>
    <w:basedOn w:val="Standardnpsmoodstavce"/>
    <w:uiPriority w:val="99"/>
    <w:unhideWhenUsed/>
    <w:rsid w:val="00A75EFF"/>
    <w:rPr>
      <w:color w:val="0000FF" w:themeColor="hyperlink"/>
      <w:u w:val="single"/>
    </w:rPr>
  </w:style>
  <w:style w:type="paragraph" w:styleId="Textbubliny">
    <w:name w:val="Balloon Text"/>
    <w:basedOn w:val="Normln"/>
    <w:link w:val="TextbublinyChar"/>
    <w:uiPriority w:val="99"/>
    <w:semiHidden/>
    <w:unhideWhenUsed/>
    <w:rsid w:val="00223A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0B"/>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1B434F"/>
    <w:rPr>
      <w:rFonts w:asciiTheme="majorHAnsi" w:eastAsiaTheme="majorEastAsia" w:hAnsiTheme="majorHAnsi" w:cstheme="majorBidi"/>
      <w:color w:val="365F91" w:themeColor="accent1" w:themeShade="BF"/>
      <w:sz w:val="32"/>
      <w:szCs w:val="32"/>
      <w:lang w:eastAsia="cs-CZ"/>
    </w:rPr>
  </w:style>
  <w:style w:type="paragraph" w:styleId="Odstavecseseznamem">
    <w:name w:val="List Paragraph"/>
    <w:basedOn w:val="Normln"/>
    <w:uiPriority w:val="34"/>
    <w:qFormat/>
    <w:rsid w:val="00E825C4"/>
    <w:pPr>
      <w:ind w:left="720"/>
      <w:contextualSpacing/>
    </w:pPr>
  </w:style>
  <w:style w:type="character" w:customStyle="1" w:styleId="Nadpis2Char">
    <w:name w:val="Nadpis 2 Char"/>
    <w:basedOn w:val="Standardnpsmoodstavce"/>
    <w:link w:val="Nadpis2"/>
    <w:uiPriority w:val="9"/>
    <w:rsid w:val="00B233D7"/>
    <w:rPr>
      <w:rFonts w:asciiTheme="majorHAnsi" w:eastAsiaTheme="majorEastAsia" w:hAnsiTheme="majorHAnsi" w:cstheme="majorBidi"/>
      <w:color w:val="365F91" w:themeColor="accent1" w:themeShade="BF"/>
      <w:sz w:val="26"/>
      <w:szCs w:val="26"/>
      <w:lang w:eastAsia="cs-CZ"/>
    </w:rPr>
  </w:style>
  <w:style w:type="character" w:styleId="Zdraznn">
    <w:name w:val="Emphasis"/>
    <w:basedOn w:val="Standardnpsmoodstavce"/>
    <w:uiPriority w:val="20"/>
    <w:qFormat/>
    <w:rsid w:val="00210AC6"/>
    <w:rPr>
      <w:i/>
      <w:iCs/>
    </w:rPr>
  </w:style>
  <w:style w:type="paragraph" w:styleId="Revize">
    <w:name w:val="Revision"/>
    <w:hidden/>
    <w:uiPriority w:val="99"/>
    <w:semiHidden/>
    <w:rsid w:val="008033E9"/>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1C6071"/>
    <w:rPr>
      <w:sz w:val="16"/>
      <w:szCs w:val="16"/>
    </w:rPr>
  </w:style>
  <w:style w:type="paragraph" w:styleId="Textkomente">
    <w:name w:val="annotation text"/>
    <w:basedOn w:val="Normln"/>
    <w:link w:val="TextkomenteChar"/>
    <w:uiPriority w:val="99"/>
    <w:unhideWhenUsed/>
    <w:rsid w:val="001C6071"/>
  </w:style>
  <w:style w:type="character" w:customStyle="1" w:styleId="TextkomenteChar">
    <w:name w:val="Text komentáře Char"/>
    <w:basedOn w:val="Standardnpsmoodstavce"/>
    <w:link w:val="Textkomente"/>
    <w:uiPriority w:val="99"/>
    <w:rsid w:val="001C607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6071"/>
    <w:rPr>
      <w:b/>
      <w:bCs/>
    </w:rPr>
  </w:style>
  <w:style w:type="character" w:customStyle="1" w:styleId="PedmtkomenteChar">
    <w:name w:val="Předmět komentáře Char"/>
    <w:basedOn w:val="TextkomenteChar"/>
    <w:link w:val="Pedmtkomente"/>
    <w:uiPriority w:val="99"/>
    <w:semiHidden/>
    <w:rsid w:val="001C6071"/>
    <w:rPr>
      <w:rFonts w:ascii="Times New Roman" w:eastAsia="Times New Roman" w:hAnsi="Times New Roman" w:cs="Times New Roman"/>
      <w:b/>
      <w:bCs/>
      <w:sz w:val="20"/>
      <w:szCs w:val="20"/>
      <w:lang w:eastAsia="cs-CZ"/>
    </w:rPr>
  </w:style>
  <w:style w:type="paragraph" w:customStyle="1" w:styleId="OdstavecSmlouvy">
    <w:name w:val="OdstavecSmlouvy"/>
    <w:basedOn w:val="Normln"/>
    <w:rsid w:val="007B4B2F"/>
    <w:pPr>
      <w:keepLines/>
      <w:tabs>
        <w:tab w:val="left" w:pos="426"/>
        <w:tab w:val="left" w:pos="1701"/>
      </w:tabs>
      <w:spacing w:after="120"/>
      <w:jc w:val="both"/>
    </w:pPr>
    <w:rPr>
      <w:sz w:val="24"/>
    </w:rPr>
  </w:style>
  <w:style w:type="paragraph" w:styleId="Zkladntext">
    <w:name w:val="Body Text"/>
    <w:aliases w:val="subtitle2,Základní tZákladní text,Body Text"/>
    <w:basedOn w:val="Normln"/>
    <w:link w:val="ZkladntextChar"/>
    <w:rsid w:val="00EB0091"/>
    <w:pPr>
      <w:widowControl w:val="0"/>
      <w:tabs>
        <w:tab w:val="left" w:pos="1418"/>
      </w:tabs>
      <w:autoSpaceDE w:val="0"/>
      <w:autoSpaceDN w:val="0"/>
      <w:spacing w:before="120"/>
      <w:jc w:val="both"/>
    </w:pPr>
    <w:rPr>
      <w:sz w:val="24"/>
      <w:szCs w:val="24"/>
    </w:rPr>
  </w:style>
  <w:style w:type="character" w:customStyle="1" w:styleId="ZkladntextChar">
    <w:name w:val="Základní text Char"/>
    <w:aliases w:val="subtitle2 Char,Základní tZákladní text Char,Body Text Char"/>
    <w:basedOn w:val="Standardnpsmoodstavce"/>
    <w:link w:val="Zkladntext"/>
    <w:rsid w:val="00EB0091"/>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EB0091"/>
    <w:pPr>
      <w:widowControl w:val="0"/>
      <w:autoSpaceDE w:val="0"/>
      <w:autoSpaceDN w:val="0"/>
      <w:ind w:left="567" w:hanging="567"/>
      <w:jc w:val="both"/>
    </w:pPr>
    <w:rPr>
      <w:sz w:val="24"/>
      <w:szCs w:val="24"/>
    </w:rPr>
  </w:style>
  <w:style w:type="character" w:customStyle="1" w:styleId="Zkladntextodsazen2Char">
    <w:name w:val="Základní text odsazený 2 Char"/>
    <w:basedOn w:val="Standardnpsmoodstavce"/>
    <w:link w:val="Zkladntextodsazen2"/>
    <w:rsid w:val="00EB0091"/>
    <w:rPr>
      <w:rFonts w:ascii="Times New Roman" w:eastAsia="Times New Roman" w:hAnsi="Times New Roman" w:cs="Times New Roman"/>
      <w:sz w:val="24"/>
      <w:szCs w:val="24"/>
      <w:lang w:eastAsia="cs-CZ"/>
    </w:rPr>
  </w:style>
  <w:style w:type="paragraph" w:customStyle="1" w:styleId="slolnkuSmlouvy">
    <w:name w:val="ČísloČlánkuSmlouvy"/>
    <w:basedOn w:val="Normln"/>
    <w:next w:val="Normln"/>
    <w:rsid w:val="004961B4"/>
    <w:pPr>
      <w:keepNext/>
      <w:spacing w:before="240"/>
      <w:jc w:val="center"/>
    </w:pPr>
    <w:rPr>
      <w:b/>
      <w:sz w:val="24"/>
    </w:rPr>
  </w:style>
  <w:style w:type="character" w:customStyle="1" w:styleId="normaltextrun">
    <w:name w:val="normaltextrun"/>
    <w:basedOn w:val="Standardnpsmoodstavce"/>
    <w:rsid w:val="004961B4"/>
  </w:style>
  <w:style w:type="paragraph" w:customStyle="1" w:styleId="paragraph">
    <w:name w:val="paragraph"/>
    <w:basedOn w:val="Normln"/>
    <w:rsid w:val="004961B4"/>
    <w:pPr>
      <w:spacing w:before="100" w:beforeAutospacing="1" w:after="100" w:afterAutospacing="1"/>
    </w:pPr>
    <w:rPr>
      <w:sz w:val="24"/>
      <w:szCs w:val="24"/>
    </w:rPr>
  </w:style>
  <w:style w:type="character" w:customStyle="1" w:styleId="tabchar">
    <w:name w:val="tabchar"/>
    <w:basedOn w:val="Standardnpsmoodstavce"/>
    <w:rsid w:val="004961B4"/>
  </w:style>
  <w:style w:type="character" w:styleId="Nevyeenzmnka">
    <w:name w:val="Unresolved Mention"/>
    <w:basedOn w:val="Standardnpsmoodstavce"/>
    <w:uiPriority w:val="99"/>
    <w:semiHidden/>
    <w:unhideWhenUsed/>
    <w:rsid w:val="00D40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93163">
      <w:bodyDiv w:val="1"/>
      <w:marLeft w:val="0"/>
      <w:marRight w:val="0"/>
      <w:marTop w:val="0"/>
      <w:marBottom w:val="0"/>
      <w:divBdr>
        <w:top w:val="none" w:sz="0" w:space="0" w:color="auto"/>
        <w:left w:val="none" w:sz="0" w:space="0" w:color="auto"/>
        <w:bottom w:val="none" w:sz="0" w:space="0" w:color="auto"/>
        <w:right w:val="none" w:sz="0" w:space="0" w:color="auto"/>
      </w:divBdr>
    </w:div>
    <w:div w:id="795027619">
      <w:bodyDiv w:val="1"/>
      <w:marLeft w:val="0"/>
      <w:marRight w:val="0"/>
      <w:marTop w:val="0"/>
      <w:marBottom w:val="0"/>
      <w:divBdr>
        <w:top w:val="none" w:sz="0" w:space="0" w:color="auto"/>
        <w:left w:val="none" w:sz="0" w:space="0" w:color="auto"/>
        <w:bottom w:val="none" w:sz="0" w:space="0" w:color="auto"/>
        <w:right w:val="none" w:sz="0" w:space="0" w:color="auto"/>
      </w:divBdr>
    </w:div>
    <w:div w:id="1121806095">
      <w:bodyDiv w:val="1"/>
      <w:marLeft w:val="0"/>
      <w:marRight w:val="0"/>
      <w:marTop w:val="0"/>
      <w:marBottom w:val="0"/>
      <w:divBdr>
        <w:top w:val="none" w:sz="0" w:space="0" w:color="auto"/>
        <w:left w:val="none" w:sz="0" w:space="0" w:color="auto"/>
        <w:bottom w:val="none" w:sz="0" w:space="0" w:color="auto"/>
        <w:right w:val="none" w:sz="0" w:space="0" w:color="auto"/>
      </w:divBdr>
    </w:div>
    <w:div w:id="1571698143">
      <w:bodyDiv w:val="1"/>
      <w:marLeft w:val="0"/>
      <w:marRight w:val="0"/>
      <w:marTop w:val="0"/>
      <w:marBottom w:val="0"/>
      <w:divBdr>
        <w:top w:val="none" w:sz="0" w:space="0" w:color="auto"/>
        <w:left w:val="none" w:sz="0" w:space="0" w:color="auto"/>
        <w:bottom w:val="none" w:sz="0" w:space="0" w:color="auto"/>
        <w:right w:val="none" w:sz="0" w:space="0" w:color="auto"/>
      </w:divBdr>
    </w:div>
    <w:div w:id="17059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wigym.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gym.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FA1C6-D675-4492-95F3-B0566525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3173</Words>
  <Characters>17902</Characters>
  <Application>Microsoft Office Word</Application>
  <DocSecurity>4</DocSecurity>
  <Lines>149</Lines>
  <Paragraphs>42</Paragraphs>
  <ScaleCrop>false</ScaleCrop>
  <HeadingPairs>
    <vt:vector size="2" baseType="variant">
      <vt:variant>
        <vt:lpstr>Název</vt:lpstr>
      </vt:variant>
      <vt:variant>
        <vt:i4>1</vt:i4>
      </vt:variant>
    </vt:vector>
  </HeadingPairs>
  <TitlesOfParts>
    <vt:vector size="1" baseType="lpstr">
      <vt:lpstr/>
    </vt:vector>
  </TitlesOfParts>
  <Company>Wichterlovo gymnázium</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Klubal</dc:creator>
  <cp:keywords/>
  <dc:description/>
  <cp:lastModifiedBy>Jan Netolička</cp:lastModifiedBy>
  <cp:revision>2</cp:revision>
  <cp:lastPrinted>2018-12-20T13:30:00Z</cp:lastPrinted>
  <dcterms:created xsi:type="dcterms:W3CDTF">2024-10-23T07:58:00Z</dcterms:created>
  <dcterms:modified xsi:type="dcterms:W3CDTF">2024-10-23T07:58:00Z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ClassificationContentMarkingFooterShapeIds">
    <vt:lpwstr>3adbe86a,5fca7f68,43b69062</vt:lpwstr>
  </property>
  <property fmtid="{D5CDD505-2E9C-101B-9397-08002B2CF9AE}" pid="4" name="ClassificationContentMarkingFooterFontProps">
    <vt:lpwstr>#000000,9,Calibri</vt:lpwstr>
  </property>
  <property fmtid="{D5CDD505-2E9C-101B-9397-08002B2CF9AE}" pid="5" name="ClassificationContentMarkingFooterText">
    <vt:lpwstr>Klasifikace informací: Neveřejné</vt:lpwstr>
  </property>
  <property fmtid="{D5CDD505-2E9C-101B-9397-08002B2CF9AE}" pid="6" name="MSIP_Label_215ad6d0-798b-44f9-b3fd-112ad6275fb4_Enabled">
    <vt:lpwstr>true</vt:lpwstr>
  </property>
  <property fmtid="{D5CDD505-2E9C-101B-9397-08002B2CF9AE}" pid="7" name="MSIP_Label_215ad6d0-798b-44f9-b3fd-112ad6275fb4_SetDate">
    <vt:lpwstr>2024-09-20T12:38:49Z</vt:lpwstr>
  </property>
  <property fmtid="{D5CDD505-2E9C-101B-9397-08002B2CF9AE}" pid="8" name="MSIP_Label_215ad6d0-798b-44f9-b3fd-112ad6275fb4_Method">
    <vt:lpwstr>Standard</vt:lpwstr>
  </property>
  <property fmtid="{D5CDD505-2E9C-101B-9397-08002B2CF9AE}" pid="9" name="MSIP_Label_215ad6d0-798b-44f9-b3fd-112ad6275fb4_Name">
    <vt:lpwstr>Neveřejná informace (popis)</vt:lpwstr>
  </property>
  <property fmtid="{D5CDD505-2E9C-101B-9397-08002B2CF9AE}" pid="10" name="MSIP_Label_215ad6d0-798b-44f9-b3fd-112ad6275fb4_SiteId">
    <vt:lpwstr>39f24d0b-aa30-4551-8e81-43c77cf1000e</vt:lpwstr>
  </property>
  <property fmtid="{D5CDD505-2E9C-101B-9397-08002B2CF9AE}" pid="11" name="MSIP_Label_215ad6d0-798b-44f9-b3fd-112ad6275fb4_ActionId">
    <vt:lpwstr>c2e19f02-2401-43f4-852a-138bdf49e56c</vt:lpwstr>
  </property>
  <property fmtid="{D5CDD505-2E9C-101B-9397-08002B2CF9AE}" pid="12" name="MSIP_Label_215ad6d0-798b-44f9-b3fd-112ad6275fb4_ContentBits">
    <vt:lpwstr>2</vt:lpwstr>
  </property>
</Properties>
</file>