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DE89" w14:textId="77777777" w:rsidR="004D7825" w:rsidRPr="00035D01" w:rsidRDefault="005B5F2F" w:rsidP="004D7825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5A126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251659264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4D7825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19D409EF" w14:textId="77777777" w:rsidR="004D7825" w:rsidRDefault="004D7825" w:rsidP="004D782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 w:rsidRPr="00C8167E">
        <w:rPr>
          <w:rFonts w:ascii="Arial" w:hAnsi="Arial" w:cs="Arial"/>
          <w:sz w:val="18"/>
          <w:szCs w:val="18"/>
        </w:rPr>
        <w:t>00  Praha</w:t>
      </w:r>
      <w:proofErr w:type="gramEnd"/>
      <w:r w:rsidRPr="00C8167E"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768DD955" w14:textId="77777777" w:rsidR="004D7825" w:rsidRDefault="004D7825" w:rsidP="004D782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Ústecký kraj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AD784F8" w14:textId="77777777" w:rsidR="004D7825" w:rsidRDefault="004D7825" w:rsidP="004D7825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7914F7EE" w14:textId="77777777" w:rsidR="004D7825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34785D7F" w14:textId="77777777" w:rsidR="004D7825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08A7AAAE" w14:textId="77777777" w:rsidR="004D7825" w:rsidRPr="00184074" w:rsidRDefault="004D7825" w:rsidP="004D7825">
      <w:pPr>
        <w:widowControl/>
        <w:rPr>
          <w:rFonts w:ascii="Arial" w:hAnsi="Arial" w:cs="Arial"/>
          <w:sz w:val="22"/>
          <w:szCs w:val="22"/>
        </w:rPr>
      </w:pPr>
    </w:p>
    <w:p w14:paraId="234B8B03" w14:textId="77777777" w:rsidR="004D7825" w:rsidRPr="00582EC4" w:rsidRDefault="004D7825" w:rsidP="004D782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2420B59A" w14:textId="77777777" w:rsidR="004D7825" w:rsidRPr="00582EC4" w:rsidRDefault="004D7825" w:rsidP="004D782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15E3A1AD" w14:textId="6765D43E" w:rsidR="004D7825" w:rsidRPr="00582EC4" w:rsidRDefault="004D7825" w:rsidP="004D7825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Naše zn.: </w:t>
      </w:r>
      <w:r w:rsidR="00421F9F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SPU 421284/2024/508100/Kři</w:t>
      </w:r>
    </w:p>
    <w:p w14:paraId="58BE1D52" w14:textId="77777777" w:rsidR="004D7825" w:rsidRPr="00807A95" w:rsidRDefault="004D7825" w:rsidP="004D7825">
      <w:pPr>
        <w:ind w:right="-1703"/>
        <w:rPr>
          <w:rFonts w:ascii="Arial" w:hAnsi="Arial" w:cs="Arial"/>
          <w:sz w:val="18"/>
          <w:szCs w:val="18"/>
        </w:rPr>
      </w:pPr>
      <w:r w:rsidRPr="00807A95">
        <w:rPr>
          <w:rFonts w:ascii="Arial" w:hAnsi="Arial" w:cs="Arial"/>
          <w:sz w:val="18"/>
          <w:szCs w:val="18"/>
        </w:rPr>
        <w:t>Spisová zn.:</w:t>
      </w:r>
    </w:p>
    <w:p w14:paraId="1077CAD4" w14:textId="77777777" w:rsidR="00EE526B" w:rsidRDefault="00EE526B" w:rsidP="00EE526B">
      <w:pPr>
        <w:ind w:right="-1703"/>
      </w:pPr>
      <w:r>
        <w:rPr>
          <w:rFonts w:ascii="Arial" w:hAnsi="Arial" w:cs="Arial"/>
          <w:sz w:val="18"/>
          <w:szCs w:val="18"/>
        </w:rPr>
        <w:t>UID: spuzpe4919408d9fc4f96b8fc96cc2aad9150</w:t>
      </w:r>
    </w:p>
    <w:p w14:paraId="5EACDA0A" w14:textId="77777777" w:rsidR="004D7825" w:rsidRDefault="004D7825" w:rsidP="004D7825">
      <w:pPr>
        <w:widowControl/>
        <w:rPr>
          <w:rFonts w:ascii="Arial" w:hAnsi="Arial" w:cs="Arial"/>
          <w:sz w:val="18"/>
          <w:szCs w:val="18"/>
        </w:rPr>
      </w:pPr>
    </w:p>
    <w:p w14:paraId="2835A639" w14:textId="488C3B9E" w:rsidR="004D7825" w:rsidRPr="00582EC4" w:rsidRDefault="004D7825" w:rsidP="004D782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Vyřizuje: </w:t>
      </w:r>
      <w:r w:rsidR="00421F9F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Hana Křivánková</w:t>
      </w:r>
    </w:p>
    <w:p w14:paraId="2D36A476" w14:textId="75347A8E" w:rsidR="004D7825" w:rsidRPr="00582EC4" w:rsidRDefault="004D7825" w:rsidP="004D782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proofErr w:type="gramStart"/>
      <w:r w:rsidRPr="00582EC4">
        <w:rPr>
          <w:rFonts w:ascii="Arial" w:hAnsi="Arial" w:cs="Arial"/>
          <w:sz w:val="18"/>
          <w:szCs w:val="18"/>
        </w:rPr>
        <w:t xml:space="preserve">Telefon:  </w:t>
      </w:r>
      <w:r w:rsidR="00421F9F">
        <w:rPr>
          <w:rFonts w:ascii="Arial" w:hAnsi="Arial" w:cs="Arial"/>
          <w:sz w:val="18"/>
          <w:szCs w:val="18"/>
        </w:rPr>
        <w:tab/>
      </w:r>
      <w:proofErr w:type="gramEnd"/>
      <w:r w:rsidR="00421F9F">
        <w:rPr>
          <w:rFonts w:ascii="Arial" w:hAnsi="Arial" w:cs="Arial"/>
          <w:sz w:val="18"/>
          <w:szCs w:val="18"/>
        </w:rPr>
        <w:t>727956838</w:t>
      </w:r>
    </w:p>
    <w:p w14:paraId="24500ED9" w14:textId="58B65D63" w:rsidR="004D7825" w:rsidRPr="00705D2B" w:rsidRDefault="004D7825" w:rsidP="004D7825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421F9F">
        <w:rPr>
          <w:rFonts w:ascii="Arial" w:hAnsi="Arial" w:cs="Arial"/>
          <w:sz w:val="18"/>
          <w:szCs w:val="18"/>
        </w:rPr>
        <w:tab/>
      </w:r>
      <w:r w:rsidR="00421F9F"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2E56555A" w14:textId="19C55BE2" w:rsidR="004D7825" w:rsidRPr="00582EC4" w:rsidRDefault="004D7825" w:rsidP="004D782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r w:rsidR="00421F9F">
        <w:rPr>
          <w:rFonts w:ascii="Arial" w:hAnsi="Arial" w:cs="Arial"/>
          <w:sz w:val="18"/>
          <w:szCs w:val="18"/>
        </w:rPr>
        <w:tab/>
      </w:r>
      <w:r w:rsidR="00421F9F">
        <w:rPr>
          <w:rFonts w:ascii="Arial" w:hAnsi="Arial" w:cs="Arial"/>
          <w:sz w:val="18"/>
          <w:szCs w:val="18"/>
        </w:rPr>
        <w:tab/>
        <w:t>h.krivankova</w:t>
      </w:r>
      <w:r w:rsidRPr="00582EC4">
        <w:rPr>
          <w:rFonts w:ascii="Arial" w:hAnsi="Arial" w:cs="Arial"/>
          <w:sz w:val="18"/>
          <w:szCs w:val="18"/>
        </w:rPr>
        <w:t>@spucr.cz</w:t>
      </w:r>
    </w:p>
    <w:p w14:paraId="41153237" w14:textId="77777777" w:rsidR="004D7825" w:rsidRDefault="004D7825" w:rsidP="004D7825">
      <w:pPr>
        <w:widowControl/>
        <w:rPr>
          <w:rFonts w:ascii="Arial" w:hAnsi="Arial" w:cs="Arial"/>
          <w:sz w:val="18"/>
          <w:szCs w:val="18"/>
        </w:rPr>
      </w:pPr>
    </w:p>
    <w:p w14:paraId="65343D9F" w14:textId="3DCD705D" w:rsidR="004D7825" w:rsidRPr="00582EC4" w:rsidRDefault="004D7825" w:rsidP="004D782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Datum: </w:t>
      </w:r>
      <w:r w:rsidR="00421F9F">
        <w:rPr>
          <w:rFonts w:ascii="Arial" w:hAnsi="Arial" w:cs="Arial"/>
          <w:sz w:val="18"/>
          <w:szCs w:val="18"/>
        </w:rPr>
        <w:tab/>
      </w:r>
      <w:r w:rsidR="00421F9F">
        <w:rPr>
          <w:rFonts w:ascii="Arial" w:hAnsi="Arial" w:cs="Arial"/>
          <w:sz w:val="18"/>
          <w:szCs w:val="18"/>
        </w:rPr>
        <w:tab/>
      </w:r>
      <w:r w:rsidRPr="00582EC4">
        <w:rPr>
          <w:rFonts w:ascii="Arial" w:hAnsi="Arial" w:cs="Arial"/>
          <w:sz w:val="18"/>
          <w:szCs w:val="18"/>
        </w:rPr>
        <w:t>22.10.2024</w:t>
      </w:r>
    </w:p>
    <w:p w14:paraId="202CEE35" w14:textId="77777777" w:rsidR="004421EB" w:rsidRPr="004D7825" w:rsidRDefault="004421EB" w:rsidP="004421EB">
      <w:pPr>
        <w:widowControl/>
        <w:rPr>
          <w:rFonts w:ascii="Arial" w:hAnsi="Arial" w:cs="Arial"/>
          <w:sz w:val="22"/>
          <w:szCs w:val="22"/>
        </w:rPr>
      </w:pPr>
    </w:p>
    <w:p w14:paraId="76BB1AE0" w14:textId="77777777" w:rsidR="004421EB" w:rsidRPr="004D7825" w:rsidRDefault="004421EB" w:rsidP="004421EB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0303095A" w14:textId="77777777" w:rsidR="004421EB" w:rsidRPr="004D7825" w:rsidRDefault="004421EB" w:rsidP="004421EB">
      <w:pPr>
        <w:jc w:val="center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OBJEDNÁVKA</w:t>
      </w:r>
    </w:p>
    <w:p w14:paraId="268A6C7B" w14:textId="77777777" w:rsidR="004421EB" w:rsidRPr="004D7825" w:rsidRDefault="004421EB" w:rsidP="004421E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7079AA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Garlík Zdeněk, Ing.</w:t>
      </w:r>
    </w:p>
    <w:p w14:paraId="20F8241C" w14:textId="27FAE913" w:rsidR="004421EB" w:rsidRPr="004D7825" w:rsidRDefault="005B5F2F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</w:t>
      </w:r>
    </w:p>
    <w:p w14:paraId="6A8E063C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Teplice</w:t>
      </w:r>
    </w:p>
    <w:p w14:paraId="6592113F" w14:textId="77777777" w:rsidR="004421EB" w:rsidRPr="004D7825" w:rsidRDefault="004421EB" w:rsidP="004D7825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41501</w:t>
      </w:r>
    </w:p>
    <w:p w14:paraId="7DEE828F" w14:textId="77777777" w:rsidR="00421F9F" w:rsidRPr="00FF592A" w:rsidRDefault="00421F9F" w:rsidP="00421F9F">
      <w:pPr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Objednatel:</w:t>
      </w:r>
    </w:p>
    <w:p w14:paraId="4213ABF9" w14:textId="77777777" w:rsidR="00421F9F" w:rsidRPr="00FF592A" w:rsidRDefault="00421F9F" w:rsidP="00421F9F">
      <w:pPr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Česká republika-Státní pozemkový úřad</w:t>
      </w:r>
    </w:p>
    <w:p w14:paraId="07B94B66" w14:textId="77777777" w:rsidR="00421F9F" w:rsidRPr="00FF592A" w:rsidRDefault="00421F9F" w:rsidP="00421F9F">
      <w:pPr>
        <w:rPr>
          <w:rFonts w:ascii="Arial" w:hAnsi="Arial" w:cs="Arial"/>
        </w:rPr>
      </w:pPr>
      <w:r w:rsidRPr="00FF592A">
        <w:rPr>
          <w:rFonts w:ascii="Arial" w:hAnsi="Arial" w:cs="Arial"/>
        </w:rPr>
        <w:t>Krajský pozemkový úřad pro Ústecký kraj</w:t>
      </w:r>
    </w:p>
    <w:p w14:paraId="6A8E36A8" w14:textId="77777777" w:rsidR="00421F9F" w:rsidRPr="00FF592A" w:rsidRDefault="00421F9F" w:rsidP="00421F9F">
      <w:pPr>
        <w:rPr>
          <w:rFonts w:ascii="Arial" w:hAnsi="Arial" w:cs="Arial"/>
        </w:rPr>
      </w:pPr>
      <w:r w:rsidRPr="00FF592A">
        <w:rPr>
          <w:rFonts w:ascii="Arial" w:hAnsi="Arial" w:cs="Arial"/>
        </w:rPr>
        <w:t>IČO: 01312774</w:t>
      </w:r>
    </w:p>
    <w:p w14:paraId="6CD3CA7B" w14:textId="77777777" w:rsidR="00421F9F" w:rsidRPr="00FF592A" w:rsidRDefault="00421F9F" w:rsidP="00421F9F">
      <w:pPr>
        <w:widowControl/>
        <w:rPr>
          <w:rFonts w:ascii="Arial" w:hAnsi="Arial" w:cs="Arial"/>
        </w:rPr>
      </w:pPr>
      <w:r w:rsidRPr="00FF592A">
        <w:rPr>
          <w:rFonts w:ascii="Arial" w:hAnsi="Arial" w:cs="Arial"/>
        </w:rPr>
        <w:t>Kontaktní osoba za SPÚ: Hana Křivánková</w:t>
      </w:r>
    </w:p>
    <w:p w14:paraId="140BCFC4" w14:textId="77777777" w:rsidR="00421F9F" w:rsidRPr="00FF592A" w:rsidRDefault="00421F9F" w:rsidP="00421F9F">
      <w:pPr>
        <w:widowControl/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Zhotovitel:</w:t>
      </w:r>
    </w:p>
    <w:p w14:paraId="242E4814" w14:textId="3A00A1AF" w:rsidR="00421F9F" w:rsidRPr="00FF592A" w:rsidRDefault="00421F9F" w:rsidP="00421F9F">
      <w:pPr>
        <w:widowControl/>
        <w:rPr>
          <w:rFonts w:ascii="Arial" w:hAnsi="Arial" w:cs="Arial"/>
        </w:rPr>
      </w:pPr>
      <w:proofErr w:type="spellStart"/>
      <w:proofErr w:type="gramStart"/>
      <w:r w:rsidRPr="00FF592A">
        <w:rPr>
          <w:rFonts w:ascii="Arial" w:hAnsi="Arial" w:cs="Arial"/>
        </w:rPr>
        <w:t>Název:Garlík</w:t>
      </w:r>
      <w:proofErr w:type="spellEnd"/>
      <w:proofErr w:type="gramEnd"/>
      <w:r w:rsidRPr="00FF592A">
        <w:rPr>
          <w:rFonts w:ascii="Arial" w:hAnsi="Arial" w:cs="Arial"/>
        </w:rPr>
        <w:t xml:space="preserve"> Zdeněk, Ing. Sídlo: </w:t>
      </w:r>
      <w:r w:rsidR="005B5F2F">
        <w:rPr>
          <w:rFonts w:ascii="Arial" w:hAnsi="Arial" w:cs="Arial"/>
        </w:rPr>
        <w:t>XXXXXX</w:t>
      </w:r>
      <w:r w:rsidRPr="00FF592A">
        <w:rPr>
          <w:rFonts w:ascii="Arial" w:hAnsi="Arial" w:cs="Arial"/>
        </w:rPr>
        <w:t>, 41501 Teplice, IČO: 10453113</w:t>
      </w:r>
    </w:p>
    <w:p w14:paraId="1E8FF1BF" w14:textId="77777777" w:rsidR="00421F9F" w:rsidRPr="00FF592A" w:rsidRDefault="00421F9F" w:rsidP="00421F9F">
      <w:pPr>
        <w:jc w:val="both"/>
        <w:rPr>
          <w:rFonts w:ascii="Arial" w:hAnsi="Arial" w:cs="Arial"/>
        </w:rPr>
      </w:pPr>
    </w:p>
    <w:p w14:paraId="1339F4FF" w14:textId="77777777" w:rsidR="00421F9F" w:rsidRPr="00FF592A" w:rsidRDefault="00421F9F" w:rsidP="00421F9F">
      <w:pPr>
        <w:jc w:val="both"/>
        <w:rPr>
          <w:rFonts w:ascii="Arial" w:hAnsi="Arial" w:cs="Arial"/>
        </w:rPr>
      </w:pPr>
      <w:proofErr w:type="spellStart"/>
      <w:r w:rsidRPr="00FF592A">
        <w:rPr>
          <w:rFonts w:ascii="Arial" w:hAnsi="Arial" w:cs="Arial"/>
        </w:rPr>
        <w:t>Podl</w:t>
      </w:r>
      <w:proofErr w:type="spellEnd"/>
      <w:r w:rsidRPr="00FF592A">
        <w:rPr>
          <w:rFonts w:ascii="Arial" w:hAnsi="Arial" w:cs="Arial"/>
        </w:rPr>
        <w:t xml:space="preserve"> „Rámcové smlouvy č. SPU 429790/2023/508207/Vět uzavřené dne 2.11.2023 (dále jen „</w:t>
      </w:r>
      <w:r w:rsidRPr="00FF592A">
        <w:rPr>
          <w:rFonts w:ascii="Arial" w:hAnsi="Arial" w:cs="Arial"/>
          <w:b/>
        </w:rPr>
        <w:t>Smlouva</w:t>
      </w:r>
      <w:r w:rsidRPr="00FF592A">
        <w:rPr>
          <w:rFonts w:ascii="Arial" w:hAnsi="Arial" w:cs="Arial"/>
        </w:rPr>
        <w:t>“) mezi objednatelem a zhotovitelem objednáváme u Vás „</w:t>
      </w:r>
      <w:r w:rsidRPr="00FF592A">
        <w:rPr>
          <w:rFonts w:ascii="Arial" w:hAnsi="Arial" w:cs="Arial"/>
          <w:b/>
        </w:rPr>
        <w:t>Znalecký posudek</w:t>
      </w:r>
      <w:proofErr w:type="gramStart"/>
      <w:r w:rsidRPr="00FF592A">
        <w:rPr>
          <w:rFonts w:ascii="Arial" w:hAnsi="Arial" w:cs="Arial"/>
          <w:b/>
        </w:rPr>
        <w:t>“ :</w:t>
      </w:r>
      <w:proofErr w:type="gramEnd"/>
      <w:r w:rsidRPr="00FF592A">
        <w:rPr>
          <w:rFonts w:ascii="Arial" w:hAnsi="Arial" w:cs="Arial"/>
        </w:rPr>
        <w:t xml:space="preserve"> </w:t>
      </w:r>
    </w:p>
    <w:p w14:paraId="6031DB1D" w14:textId="77777777" w:rsidR="004421EB" w:rsidRPr="004D7825" w:rsidRDefault="004421EB" w:rsidP="004421EB">
      <w:pPr>
        <w:widowControl/>
        <w:rPr>
          <w:rFonts w:ascii="Arial" w:hAnsi="Arial" w:cs="Arial"/>
          <w:sz w:val="22"/>
          <w:szCs w:val="22"/>
        </w:rPr>
      </w:pPr>
    </w:p>
    <w:p w14:paraId="73AFD860" w14:textId="77777777" w:rsidR="004421EB" w:rsidRPr="004D7825" w:rsidRDefault="004421EB" w:rsidP="004421EB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3C0CC9D8" w14:textId="77777777" w:rsidR="00F00B89" w:rsidRDefault="00F00B89" w:rsidP="004421EB">
      <w:pPr>
        <w:jc w:val="both"/>
        <w:rPr>
          <w:rFonts w:ascii="Arial" w:hAnsi="Arial" w:cs="Arial"/>
          <w:sz w:val="22"/>
          <w:szCs w:val="22"/>
        </w:rPr>
      </w:pPr>
    </w:p>
    <w:p w14:paraId="51A83DC2" w14:textId="77777777" w:rsidR="004421EB" w:rsidRPr="004D7825" w:rsidRDefault="004421EB" w:rsidP="004421EB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3E561098" w14:textId="77777777" w:rsidR="003464F3" w:rsidRPr="004D7825" w:rsidRDefault="003464F3" w:rsidP="004421EB">
      <w:pPr>
        <w:jc w:val="both"/>
        <w:rPr>
          <w:rFonts w:ascii="Arial" w:hAnsi="Arial" w:cs="Arial"/>
          <w:b/>
          <w:sz w:val="22"/>
          <w:szCs w:val="22"/>
        </w:rPr>
      </w:pPr>
    </w:p>
    <w:p w14:paraId="06C77E40" w14:textId="77777777" w:rsidR="004421EB" w:rsidRDefault="004421EB" w:rsidP="004421EB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E43075C" w14:textId="77777777" w:rsidR="004D282E" w:rsidRP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 w:rsidRPr="004D282E">
        <w:rPr>
          <w:rFonts w:ascii="Arial" w:hAnsi="Arial" w:cs="Arial"/>
          <w:sz w:val="22"/>
          <w:szCs w:val="22"/>
        </w:rPr>
        <w:t>parc</w:t>
      </w:r>
      <w:proofErr w:type="spellEnd"/>
      <w:r w:rsidRPr="004D282E">
        <w:rPr>
          <w:rFonts w:ascii="Arial" w:hAnsi="Arial" w:cs="Arial"/>
          <w:sz w:val="22"/>
          <w:szCs w:val="22"/>
        </w:rPr>
        <w:t>. číslo, výměra;</w:t>
      </w:r>
    </w:p>
    <w:p w14:paraId="5C7E3168" w14:textId="77777777" w:rsidR="004D282E" w:rsidRP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>- oceněny budou všechny součásti pozemku;</w:t>
      </w:r>
    </w:p>
    <w:p w14:paraId="703A4C94" w14:textId="77777777" w:rsidR="004D282E" w:rsidRP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798B5E4" w14:textId="77777777" w:rsidR="004D282E" w:rsidRP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 w:rsidRPr="004D282E">
        <w:rPr>
          <w:rFonts w:ascii="Arial" w:hAnsi="Arial" w:cs="Arial"/>
          <w:sz w:val="22"/>
          <w:szCs w:val="22"/>
        </w:rPr>
        <w:t>vyhl</w:t>
      </w:r>
      <w:proofErr w:type="spellEnd"/>
      <w:r w:rsidRPr="004D282E">
        <w:rPr>
          <w:rFonts w:ascii="Arial" w:hAnsi="Arial" w:cs="Arial"/>
          <w:sz w:val="22"/>
          <w:szCs w:val="22"/>
        </w:rPr>
        <w:t>. č. 85/1976 Sb., v platném znění;</w:t>
      </w:r>
    </w:p>
    <w:p w14:paraId="0886A381" w14:textId="77777777" w:rsidR="004D282E" w:rsidRP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 w:rsidRPr="004D282E">
        <w:rPr>
          <w:rFonts w:ascii="Arial" w:hAnsi="Arial" w:cs="Arial"/>
          <w:sz w:val="22"/>
          <w:szCs w:val="22"/>
        </w:rPr>
        <w:t>ortofotomapa</w:t>
      </w:r>
      <w:proofErr w:type="spellEnd"/>
      <w:r w:rsidRPr="004D282E"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303B3DC4" w14:textId="77777777" w:rsidR="004D282E" w:rsidRP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 w:rsidRPr="004D282E">
        <w:rPr>
          <w:rFonts w:ascii="Arial" w:hAnsi="Arial" w:cs="Arial"/>
          <w:sz w:val="22"/>
          <w:szCs w:val="22"/>
        </w:rPr>
        <w:t>ortofotomapami</w:t>
      </w:r>
      <w:proofErr w:type="spellEnd"/>
      <w:r w:rsidRPr="004D282E">
        <w:rPr>
          <w:rFonts w:ascii="Arial" w:hAnsi="Arial" w:cs="Arial"/>
          <w:sz w:val="22"/>
          <w:szCs w:val="22"/>
        </w:rPr>
        <w:t>, plány zasíťování, územními rozhod</w:t>
      </w:r>
      <w:r w:rsidR="00F00B89">
        <w:rPr>
          <w:rFonts w:ascii="Arial" w:hAnsi="Arial" w:cs="Arial"/>
          <w:sz w:val="22"/>
          <w:szCs w:val="22"/>
        </w:rPr>
        <w:t>nutími a stavebními povoleními)</w:t>
      </w:r>
    </w:p>
    <w:p w14:paraId="6BBD60FE" w14:textId="77777777" w:rsidR="004D282E" w:rsidRDefault="004D282E" w:rsidP="004D282E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4D282E"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5B3ED37A" w14:textId="6292F3DA" w:rsidR="004421EB" w:rsidRPr="004D7825" w:rsidRDefault="005B5F2F" w:rsidP="004421EB">
      <w:pPr>
        <w:jc w:val="both"/>
        <w:rPr>
          <w:rFonts w:ascii="Arial" w:hAnsi="Arial" w:cs="Arial"/>
          <w:b/>
          <w:sz w:val="22"/>
          <w:szCs w:val="22"/>
        </w:rPr>
      </w:pPr>
      <w:hyperlink r:id="rId8" w:history="1">
        <w:r w:rsidR="00421F9F" w:rsidRPr="00421F9F">
          <w:rPr>
            <w:rStyle w:val="Hypertextovodkaz"/>
          </w:rPr>
          <w:t>Zastupitelstvo obce: Obec Petrovice</w:t>
        </w:r>
      </w:hyperlink>
    </w:p>
    <w:p w14:paraId="098F0929" w14:textId="77777777" w:rsidR="004421EB" w:rsidRPr="004D7825" w:rsidRDefault="004421EB" w:rsidP="004421EB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lastRenderedPageBreak/>
        <w:t>Soupis oceňovaných věcí nemovitých:</w:t>
      </w:r>
    </w:p>
    <w:p w14:paraId="4F5F2862" w14:textId="77777777" w:rsidR="00C63799" w:rsidRDefault="00C63799" w:rsidP="00C63799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09D242D" w14:textId="77777777" w:rsidR="004421EB" w:rsidRPr="004D7825" w:rsidRDefault="004421EB" w:rsidP="004D7825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77818D63" w14:textId="77777777" w:rsidR="00C63799" w:rsidRDefault="00C63799" w:rsidP="00C63799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01A144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3882D9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50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644</w:t>
      </w:r>
    </w:p>
    <w:p w14:paraId="5A49351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85D71E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219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219</w:t>
      </w:r>
    </w:p>
    <w:p w14:paraId="3A9A8319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A430D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297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187</w:t>
      </w:r>
    </w:p>
    <w:p w14:paraId="39F1C0D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805FD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411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2029</w:t>
      </w:r>
    </w:p>
    <w:p w14:paraId="79EA4DA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B17AC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415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1241</w:t>
      </w:r>
    </w:p>
    <w:p w14:paraId="2FC0C571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63580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416/1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1424</w:t>
      </w:r>
    </w:p>
    <w:p w14:paraId="2B3474B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66F1DA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416/2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79</w:t>
      </w:r>
    </w:p>
    <w:p w14:paraId="3FD047F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66659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437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579</w:t>
      </w:r>
    </w:p>
    <w:p w14:paraId="5755146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FD4BA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477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165</w:t>
      </w:r>
    </w:p>
    <w:p w14:paraId="114C0609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C903BF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488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519</w:t>
      </w:r>
    </w:p>
    <w:p w14:paraId="345880FE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594E17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580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252</w:t>
      </w:r>
    </w:p>
    <w:p w14:paraId="77159C9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24938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591/1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463</w:t>
      </w:r>
    </w:p>
    <w:p w14:paraId="7D3CCA67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2DD73E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745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324</w:t>
      </w:r>
    </w:p>
    <w:p w14:paraId="19A728E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D84B41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1296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218</w:t>
      </w:r>
    </w:p>
    <w:p w14:paraId="50CBDEB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2B239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1409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1643</w:t>
      </w:r>
    </w:p>
    <w:p w14:paraId="6A0111E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19822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1456/6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6</w:t>
      </w:r>
    </w:p>
    <w:p w14:paraId="5BA399F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576E1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1497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917</w:t>
      </w:r>
    </w:p>
    <w:p w14:paraId="6B27CA9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92DE7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1533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536</w:t>
      </w:r>
    </w:p>
    <w:p w14:paraId="4D6D414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36E876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1540/3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217</w:t>
      </w:r>
    </w:p>
    <w:p w14:paraId="724E4EB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2FA97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1551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223</w:t>
      </w:r>
    </w:p>
    <w:p w14:paraId="5C84F6FF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047A6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1598/3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1668</w:t>
      </w:r>
    </w:p>
    <w:p w14:paraId="6AD81B6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A1215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1607/1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1029</w:t>
      </w:r>
    </w:p>
    <w:p w14:paraId="6389642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8D4A3CF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1614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547</w:t>
      </w:r>
    </w:p>
    <w:p w14:paraId="009CFC0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7DDC2F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1629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14239</w:t>
      </w:r>
    </w:p>
    <w:p w14:paraId="7474B4A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43CEF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1630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726</w:t>
      </w:r>
    </w:p>
    <w:p w14:paraId="1066A21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64D1C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1643/2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700</w:t>
      </w:r>
    </w:p>
    <w:p w14:paraId="52CF8F9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C4495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1702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266</w:t>
      </w:r>
    </w:p>
    <w:p w14:paraId="283EF61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727AB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1731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345</w:t>
      </w:r>
    </w:p>
    <w:p w14:paraId="4CDB5D9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6A2DEF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1732/2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363</w:t>
      </w:r>
    </w:p>
    <w:p w14:paraId="014FC96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ED2B1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1782/1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266</w:t>
      </w:r>
    </w:p>
    <w:p w14:paraId="619AC23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19611F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1795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2949</w:t>
      </w:r>
    </w:p>
    <w:p w14:paraId="2DAF8B06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7537D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1859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307</w:t>
      </w:r>
    </w:p>
    <w:p w14:paraId="25EB80E8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BD034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1932/2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368</w:t>
      </w:r>
    </w:p>
    <w:p w14:paraId="2C344B3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37015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1940/1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145</w:t>
      </w:r>
    </w:p>
    <w:p w14:paraId="723BE19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4B310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1950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518</w:t>
      </w:r>
    </w:p>
    <w:p w14:paraId="25A5CB0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6A25B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1956/1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1668</w:t>
      </w:r>
    </w:p>
    <w:p w14:paraId="57354EA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16EB21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2032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396</w:t>
      </w:r>
    </w:p>
    <w:p w14:paraId="11472D01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9634EF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2034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173</w:t>
      </w:r>
    </w:p>
    <w:p w14:paraId="0779B029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267C7C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2035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1780</w:t>
      </w:r>
    </w:p>
    <w:p w14:paraId="4267B738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ECB357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2113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86</w:t>
      </w:r>
    </w:p>
    <w:p w14:paraId="56A8DBD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06624E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2137/1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212</w:t>
      </w:r>
    </w:p>
    <w:p w14:paraId="3AF621B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77C84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2137/2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216</w:t>
      </w:r>
    </w:p>
    <w:p w14:paraId="014B86D1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7FC1C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2144/1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7939</w:t>
      </w:r>
    </w:p>
    <w:p w14:paraId="453A2F4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433EA37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2144/4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297</w:t>
      </w:r>
    </w:p>
    <w:p w14:paraId="36AD27C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DB06E8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2481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345</w:t>
      </w:r>
    </w:p>
    <w:p w14:paraId="0CA4CC6C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943126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2512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518</w:t>
      </w:r>
    </w:p>
    <w:p w14:paraId="0D265BC8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9BB10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2571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126</w:t>
      </w:r>
    </w:p>
    <w:p w14:paraId="56E2CA7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7EBD5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2581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331</w:t>
      </w:r>
    </w:p>
    <w:p w14:paraId="7A3227E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3130A3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2584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101</w:t>
      </w:r>
    </w:p>
    <w:p w14:paraId="0723E31E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CC99C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2633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216</w:t>
      </w:r>
    </w:p>
    <w:p w14:paraId="7234B472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AFB5FF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3015/1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2065</w:t>
      </w:r>
    </w:p>
    <w:p w14:paraId="489E606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E4194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3025/1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2313</w:t>
      </w:r>
    </w:p>
    <w:p w14:paraId="0FAA301B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042C97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3054/2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321</w:t>
      </w:r>
    </w:p>
    <w:p w14:paraId="2E2F59D9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96AE2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3060/3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1743</w:t>
      </w:r>
    </w:p>
    <w:p w14:paraId="54A2E8B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C6FF0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3113/2</w:t>
      </w:r>
      <w:r w:rsidRPr="004D7825">
        <w:rPr>
          <w:rFonts w:ascii="Arial" w:hAnsi="Arial" w:cs="Arial"/>
          <w:sz w:val="18"/>
          <w:szCs w:val="18"/>
        </w:rPr>
        <w:tab/>
        <w:t>vodní plocha</w:t>
      </w:r>
      <w:r w:rsidRPr="004D7825">
        <w:rPr>
          <w:rFonts w:ascii="Arial" w:hAnsi="Arial" w:cs="Arial"/>
          <w:sz w:val="18"/>
          <w:szCs w:val="18"/>
        </w:rPr>
        <w:tab/>
        <w:t>8</w:t>
      </w:r>
    </w:p>
    <w:p w14:paraId="5531EEF4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A8F0D0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3114/1</w:t>
      </w:r>
      <w:r w:rsidRPr="004D7825">
        <w:rPr>
          <w:rFonts w:ascii="Arial" w:hAnsi="Arial" w:cs="Arial"/>
          <w:sz w:val="18"/>
          <w:szCs w:val="18"/>
        </w:rPr>
        <w:tab/>
        <w:t>vodní plocha</w:t>
      </w:r>
      <w:r w:rsidRPr="004D7825">
        <w:rPr>
          <w:rFonts w:ascii="Arial" w:hAnsi="Arial" w:cs="Arial"/>
          <w:sz w:val="18"/>
          <w:szCs w:val="18"/>
        </w:rPr>
        <w:tab/>
        <w:t>981</w:t>
      </w:r>
    </w:p>
    <w:p w14:paraId="272B442A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E2C89D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3208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1021</w:t>
      </w:r>
    </w:p>
    <w:p w14:paraId="34370235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5C768F" w14:textId="77777777" w:rsidR="004421EB" w:rsidRPr="004D7825" w:rsidRDefault="004421EB" w:rsidP="004D782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Petrovice</w:t>
      </w:r>
      <w:r w:rsidRPr="004D7825">
        <w:rPr>
          <w:rFonts w:ascii="Arial" w:hAnsi="Arial" w:cs="Arial"/>
          <w:sz w:val="18"/>
          <w:szCs w:val="18"/>
        </w:rPr>
        <w:tab/>
      </w:r>
      <w:proofErr w:type="spellStart"/>
      <w:r w:rsidRPr="004D7825">
        <w:rPr>
          <w:rFonts w:ascii="Arial" w:hAnsi="Arial" w:cs="Arial"/>
          <w:sz w:val="18"/>
          <w:szCs w:val="18"/>
        </w:rPr>
        <w:t>Petrovice</w:t>
      </w:r>
      <w:proofErr w:type="spellEnd"/>
      <w:r w:rsidRPr="004D7825">
        <w:rPr>
          <w:rFonts w:ascii="Arial" w:hAnsi="Arial" w:cs="Arial"/>
          <w:sz w:val="18"/>
          <w:szCs w:val="18"/>
        </w:rPr>
        <w:t xml:space="preserve"> u Chabařovic</w:t>
      </w:r>
      <w:r w:rsidRPr="004D7825">
        <w:rPr>
          <w:rFonts w:ascii="Arial" w:hAnsi="Arial" w:cs="Arial"/>
          <w:sz w:val="18"/>
          <w:szCs w:val="18"/>
        </w:rPr>
        <w:tab/>
        <w:t>3209</w:t>
      </w:r>
      <w:r w:rsidRPr="004D7825">
        <w:rPr>
          <w:rFonts w:ascii="Arial" w:hAnsi="Arial" w:cs="Arial"/>
          <w:sz w:val="18"/>
          <w:szCs w:val="18"/>
        </w:rPr>
        <w:tab/>
        <w:t>ostatní plocha</w:t>
      </w:r>
      <w:r w:rsidRPr="004D7825">
        <w:rPr>
          <w:rFonts w:ascii="Arial" w:hAnsi="Arial" w:cs="Arial"/>
          <w:sz w:val="18"/>
          <w:szCs w:val="18"/>
        </w:rPr>
        <w:tab/>
        <w:t>51</w:t>
      </w:r>
    </w:p>
    <w:p w14:paraId="1F3D147B" w14:textId="77777777" w:rsidR="00C63799" w:rsidRDefault="00C63799" w:rsidP="00C63799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54785EF" w14:textId="77777777" w:rsidR="004421EB" w:rsidRPr="004D7825" w:rsidRDefault="004421EB" w:rsidP="004D7825">
      <w:pPr>
        <w:widowControl/>
        <w:jc w:val="both"/>
        <w:rPr>
          <w:rFonts w:ascii="Arial" w:hAnsi="Arial" w:cs="Arial"/>
          <w:iCs/>
          <w:sz w:val="22"/>
          <w:szCs w:val="22"/>
        </w:rPr>
      </w:pPr>
    </w:p>
    <w:p w14:paraId="23E9CDBC" w14:textId="77777777" w:rsidR="004421EB" w:rsidRPr="004D7825" w:rsidRDefault="004421EB" w:rsidP="004421EB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5B8669B4" w14:textId="77777777" w:rsidR="004421EB" w:rsidRPr="004D7825" w:rsidRDefault="004421EB" w:rsidP="004421EB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4E921860" w14:textId="77777777" w:rsidR="004421EB" w:rsidRPr="004D7825" w:rsidRDefault="004421EB" w:rsidP="004421EB">
      <w:pPr>
        <w:pStyle w:val="Zkladntextodsazen"/>
        <w:rPr>
          <w:rFonts w:ascii="Arial" w:hAnsi="Arial" w:cs="Arial"/>
          <w:b w:val="0"/>
          <w:sz w:val="22"/>
          <w:szCs w:val="22"/>
        </w:rPr>
      </w:pPr>
    </w:p>
    <w:p w14:paraId="55BDE9A0" w14:textId="77777777" w:rsidR="004421EB" w:rsidRPr="004D7825" w:rsidRDefault="004421EB" w:rsidP="004421EB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Cena služeb</w:t>
      </w:r>
    </w:p>
    <w:p w14:paraId="71B8754A" w14:textId="77777777" w:rsidR="004421EB" w:rsidRPr="004D7825" w:rsidRDefault="004421EB" w:rsidP="004421EB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</w:t>
      </w:r>
    </w:p>
    <w:p w14:paraId="4C7893BD" w14:textId="05DB01DA" w:rsidR="004421EB" w:rsidRPr="004D7825" w:rsidRDefault="004421EB" w:rsidP="004421EB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Celková cena za znalecký posudek činí</w:t>
      </w:r>
      <w:r w:rsidR="00421F9F">
        <w:rPr>
          <w:rFonts w:ascii="Arial" w:hAnsi="Arial" w:cs="Arial"/>
          <w:b/>
          <w:sz w:val="22"/>
          <w:szCs w:val="22"/>
        </w:rPr>
        <w:t xml:space="preserve"> 58000,- </w:t>
      </w:r>
      <w:r w:rsidRPr="004D7825">
        <w:rPr>
          <w:rFonts w:ascii="Arial" w:hAnsi="Arial" w:cs="Arial"/>
          <w:b/>
          <w:sz w:val="22"/>
          <w:szCs w:val="22"/>
        </w:rPr>
        <w:t>Kč bez DPH</w:t>
      </w:r>
    </w:p>
    <w:p w14:paraId="48C89D3D" w14:textId="77777777" w:rsidR="004421EB" w:rsidRPr="004D7825" w:rsidRDefault="004421EB" w:rsidP="004421EB">
      <w:pPr>
        <w:tabs>
          <w:tab w:val="num" w:pos="147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345165C" w14:textId="77777777" w:rsidR="004421EB" w:rsidRDefault="004421EB" w:rsidP="004421EB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 xml:space="preserve">Součástí ZP je mimo jiné: </w:t>
      </w:r>
    </w:p>
    <w:p w14:paraId="1C77A22A" w14:textId="77777777" w:rsidR="004D282E" w:rsidRDefault="004D282E" w:rsidP="004D282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72B56">
        <w:rPr>
          <w:rFonts w:ascii="Arial" w:hAnsi="Arial" w:cs="Arial"/>
          <w:sz w:val="22"/>
          <w:szCs w:val="22"/>
        </w:rPr>
        <w:t>Znaleckou doložku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</w:p>
    <w:p w14:paraId="3494D776" w14:textId="77777777" w:rsidR="004D282E" w:rsidRPr="004D7825" w:rsidRDefault="004D282E" w:rsidP="004D282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</w:rPr>
      </w:pPr>
      <w:r w:rsidRPr="004D7825">
        <w:rPr>
          <w:rFonts w:ascii="Arial" w:hAnsi="Arial" w:cs="Arial"/>
        </w:rPr>
        <w:t>Doložk</w:t>
      </w:r>
      <w:r>
        <w:rPr>
          <w:rFonts w:ascii="Arial" w:hAnsi="Arial" w:cs="Arial"/>
        </w:rPr>
        <w:t>u</w:t>
      </w:r>
      <w:r w:rsidRPr="004D7825">
        <w:rPr>
          <w:rFonts w:ascii="Arial" w:hAnsi="Arial" w:cs="Arial"/>
        </w:rPr>
        <w:t xml:space="preserve"> dle </w:t>
      </w:r>
      <w:r w:rsidRPr="004D7825">
        <w:rPr>
          <w:rFonts w:ascii="Arial" w:hAnsi="Arial" w:cs="Arial"/>
          <w:bCs/>
        </w:rPr>
        <w:t xml:space="preserve">§ </w:t>
      </w:r>
      <w:r>
        <w:rPr>
          <w:rFonts w:ascii="Arial" w:hAnsi="Arial" w:cs="Arial"/>
          <w:bCs/>
        </w:rPr>
        <w:t>127a</w:t>
      </w:r>
      <w:r w:rsidRPr="004D7825">
        <w:rPr>
          <w:rFonts w:ascii="Arial" w:hAnsi="Arial" w:cs="Arial"/>
          <w:bCs/>
        </w:rPr>
        <w:t xml:space="preserve"> zákona č. 99/1963 Sb., občanský soudní řád.</w:t>
      </w:r>
    </w:p>
    <w:p w14:paraId="4D1A982B" w14:textId="77777777" w:rsidR="004D282E" w:rsidRPr="004D7825" w:rsidRDefault="004D282E" w:rsidP="004D282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825">
        <w:rPr>
          <w:rFonts w:ascii="Arial" w:hAnsi="Arial" w:cs="Arial"/>
          <w:bCs/>
        </w:rPr>
        <w:t>Prohlášení o nepodjatosti.</w:t>
      </w:r>
    </w:p>
    <w:p w14:paraId="104C7C58" w14:textId="77777777" w:rsidR="004D282E" w:rsidRPr="004D7825" w:rsidRDefault="004D282E" w:rsidP="004D282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D7825">
        <w:rPr>
          <w:rFonts w:ascii="Arial" w:hAnsi="Arial" w:cs="Arial"/>
        </w:rPr>
        <w:t>Objednávka zadavatele ZP.</w:t>
      </w:r>
    </w:p>
    <w:p w14:paraId="614B03D3" w14:textId="77777777" w:rsidR="004421EB" w:rsidRPr="004D7825" w:rsidRDefault="004421EB" w:rsidP="004421EB">
      <w:pPr>
        <w:jc w:val="both"/>
        <w:rPr>
          <w:rFonts w:ascii="Arial" w:hAnsi="Arial" w:cs="Arial"/>
          <w:b/>
          <w:sz w:val="22"/>
          <w:szCs w:val="22"/>
        </w:rPr>
      </w:pPr>
    </w:p>
    <w:p w14:paraId="3F157DD8" w14:textId="77777777" w:rsidR="00421F9F" w:rsidRDefault="00421F9F" w:rsidP="004421EB">
      <w:pPr>
        <w:jc w:val="both"/>
        <w:rPr>
          <w:rFonts w:ascii="Arial" w:hAnsi="Arial" w:cs="Arial"/>
          <w:b/>
          <w:sz w:val="22"/>
          <w:szCs w:val="22"/>
        </w:rPr>
      </w:pPr>
    </w:p>
    <w:p w14:paraId="15DE96EA" w14:textId="3DE2C111" w:rsidR="004421EB" w:rsidRPr="004D7825" w:rsidRDefault="004421EB" w:rsidP="004421EB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lastRenderedPageBreak/>
        <w:t xml:space="preserve">Podle příslušné smlouvy objednavatel požaduje: </w:t>
      </w:r>
    </w:p>
    <w:p w14:paraId="175039A5" w14:textId="77777777" w:rsidR="004421EB" w:rsidRPr="004D7825" w:rsidRDefault="004421EB" w:rsidP="004421EB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 xml:space="preserve">Termín předání: </w:t>
      </w:r>
      <w:r w:rsidRPr="004D7825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4D7825">
        <w:rPr>
          <w:rFonts w:ascii="Arial" w:hAnsi="Arial" w:cs="Arial"/>
          <w:sz w:val="22"/>
          <w:szCs w:val="22"/>
        </w:rPr>
        <w:t>30-ti</w:t>
      </w:r>
      <w:proofErr w:type="gramEnd"/>
      <w:r w:rsidRPr="004D7825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7BC02FFA" w14:textId="77777777" w:rsidR="009540D4" w:rsidRDefault="009540D4" w:rsidP="00EA1CC6">
      <w:pPr>
        <w:jc w:val="both"/>
        <w:rPr>
          <w:rFonts w:ascii="Arial" w:hAnsi="Arial" w:cs="Arial"/>
          <w:b/>
          <w:sz w:val="22"/>
          <w:szCs w:val="22"/>
        </w:rPr>
      </w:pPr>
    </w:p>
    <w:p w14:paraId="16FD7D23" w14:textId="77777777" w:rsidR="009540D4" w:rsidRDefault="00EA1CC6" w:rsidP="00EA1C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B6702C" w14:textId="77777777" w:rsidR="009540D4" w:rsidRDefault="009540D4" w:rsidP="009540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</w:t>
      </w:r>
      <w:r w:rsidR="00E202D2" w:rsidRPr="00E202D2">
        <w:rPr>
          <w:rFonts w:ascii="Arial" w:hAnsi="Arial" w:cs="Arial"/>
          <w:sz w:val="22"/>
          <w:szCs w:val="22"/>
        </w:rPr>
        <w:t xml:space="preserve"> </w:t>
      </w:r>
      <w:r w:rsidR="00E202D2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12FA1444" w14:textId="77777777" w:rsidR="009540D4" w:rsidRDefault="009540D4" w:rsidP="004421EB">
      <w:pPr>
        <w:jc w:val="both"/>
        <w:rPr>
          <w:rFonts w:ascii="Arial" w:hAnsi="Arial" w:cs="Arial"/>
          <w:b/>
          <w:sz w:val="22"/>
          <w:szCs w:val="22"/>
        </w:rPr>
      </w:pPr>
    </w:p>
    <w:p w14:paraId="14E88D0B" w14:textId="77777777" w:rsidR="00421F9F" w:rsidRPr="00FF592A" w:rsidRDefault="00421F9F" w:rsidP="00421F9F">
      <w:pPr>
        <w:spacing w:line="276" w:lineRule="auto"/>
        <w:jc w:val="both"/>
        <w:rPr>
          <w:rFonts w:ascii="Arial" w:hAnsi="Arial" w:cs="Arial"/>
        </w:rPr>
      </w:pPr>
      <w:r w:rsidRPr="00FF592A">
        <w:rPr>
          <w:rFonts w:ascii="Arial" w:hAnsi="Arial" w:cs="Arial"/>
          <w:b/>
        </w:rPr>
        <w:t xml:space="preserve">Místo a způsob doručení: </w:t>
      </w:r>
      <w:r w:rsidRPr="00FF592A">
        <w:rPr>
          <w:rFonts w:ascii="Arial" w:hAnsi="Arial" w:cs="Arial"/>
        </w:rPr>
        <w:t xml:space="preserve">Krajský pozemkový úřad pro Ústecký kraj, </w:t>
      </w:r>
      <w:r w:rsidRPr="00FF592A">
        <w:rPr>
          <w:rFonts w:ascii="Arial" w:hAnsi="Arial" w:cs="Arial"/>
          <w:color w:val="000000"/>
        </w:rPr>
        <w:t>Husitská 1071/2, 41502 Teplice</w:t>
      </w:r>
      <w:r w:rsidRPr="00FF592A">
        <w:rPr>
          <w:rFonts w:ascii="Arial" w:hAnsi="Arial" w:cs="Arial"/>
        </w:rPr>
        <w:t xml:space="preserve"> </w:t>
      </w:r>
    </w:p>
    <w:p w14:paraId="387799E4" w14:textId="77777777" w:rsidR="00421F9F" w:rsidRPr="00FF592A" w:rsidRDefault="00421F9F" w:rsidP="00421F9F">
      <w:pPr>
        <w:jc w:val="both"/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Fakturační údaje (obligatorní náležitosti faktury):</w:t>
      </w:r>
    </w:p>
    <w:p w14:paraId="5F5790D3" w14:textId="77777777" w:rsidR="00421F9F" w:rsidRPr="00FF592A" w:rsidRDefault="00421F9F" w:rsidP="00421F9F">
      <w:pPr>
        <w:jc w:val="both"/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Zhotovitel</w:t>
      </w:r>
    </w:p>
    <w:p w14:paraId="3D5BD60E" w14:textId="77777777" w:rsidR="00421F9F" w:rsidRPr="00FF592A" w:rsidRDefault="00421F9F" w:rsidP="00421F9F">
      <w:pPr>
        <w:jc w:val="both"/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Cena bez DPH, rozpis částky DPH podle sazby</w:t>
      </w:r>
    </w:p>
    <w:p w14:paraId="072FA40B" w14:textId="77777777" w:rsidR="00421F9F" w:rsidRPr="00FF592A" w:rsidRDefault="00421F9F" w:rsidP="00421F9F">
      <w:pPr>
        <w:jc w:val="both"/>
        <w:rPr>
          <w:rFonts w:ascii="Arial" w:hAnsi="Arial" w:cs="Arial"/>
          <w:b/>
        </w:rPr>
      </w:pPr>
      <w:r w:rsidRPr="00FF592A">
        <w:rPr>
          <w:rFonts w:ascii="Arial" w:hAnsi="Arial" w:cs="Arial"/>
          <w:b/>
        </w:rPr>
        <w:t>Číslo účtu Zhotovitele</w:t>
      </w:r>
    </w:p>
    <w:p w14:paraId="49B4DC03" w14:textId="77777777" w:rsidR="00421F9F" w:rsidRPr="00FF592A" w:rsidRDefault="00421F9F" w:rsidP="00421F9F">
      <w:pPr>
        <w:spacing w:line="276" w:lineRule="auto"/>
        <w:jc w:val="both"/>
        <w:rPr>
          <w:rFonts w:ascii="Arial" w:hAnsi="Arial" w:cs="Arial"/>
        </w:rPr>
      </w:pPr>
      <w:r w:rsidRPr="00FF592A">
        <w:rPr>
          <w:rFonts w:ascii="Arial" w:hAnsi="Arial" w:cs="Arial"/>
          <w:b/>
        </w:rPr>
        <w:t xml:space="preserve">Adresa pro zaslání faktury: </w:t>
      </w:r>
      <w:r w:rsidRPr="00FF592A">
        <w:rPr>
          <w:rFonts w:ascii="Arial" w:hAnsi="Arial" w:cs="Arial"/>
        </w:rPr>
        <w:t xml:space="preserve">Krajský pozemkový úřad pro Ústecký kraj, </w:t>
      </w:r>
      <w:r w:rsidRPr="00FF592A">
        <w:rPr>
          <w:rFonts w:ascii="Arial" w:hAnsi="Arial" w:cs="Arial"/>
          <w:color w:val="000000"/>
        </w:rPr>
        <w:t>Husitská 1071/2, 41502 Teplice</w:t>
      </w:r>
      <w:r w:rsidRPr="00FF592A">
        <w:rPr>
          <w:rFonts w:ascii="Arial" w:hAnsi="Arial" w:cs="Arial"/>
        </w:rPr>
        <w:t xml:space="preserve"> </w:t>
      </w:r>
    </w:p>
    <w:p w14:paraId="6DD9E28D" w14:textId="77777777" w:rsidR="004421EB" w:rsidRPr="004D7825" w:rsidRDefault="004421EB" w:rsidP="004421EB">
      <w:pPr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4D7825">
        <w:rPr>
          <w:rFonts w:ascii="Arial" w:hAnsi="Arial" w:cs="Arial"/>
          <w:b/>
          <w:sz w:val="22"/>
          <w:szCs w:val="22"/>
        </w:rPr>
        <w:t>faktura</w:t>
      </w:r>
      <w:r w:rsidRPr="004D7825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5AD5289E" w14:textId="77777777" w:rsidR="004421EB" w:rsidRPr="004D7825" w:rsidRDefault="004421EB" w:rsidP="004421E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8416BB" w14:textId="77777777" w:rsidR="004421EB" w:rsidRPr="004D7825" w:rsidRDefault="004421EB" w:rsidP="004421EB">
      <w:pPr>
        <w:jc w:val="both"/>
        <w:rPr>
          <w:rFonts w:ascii="Arial" w:hAnsi="Arial" w:cs="Arial"/>
          <w:b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6C68DBE6" w14:textId="77777777" w:rsidR="004421EB" w:rsidRPr="004D7825" w:rsidRDefault="004421EB" w:rsidP="004421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C8E9D7" w14:textId="77777777" w:rsidR="004421EB" w:rsidRPr="004D7825" w:rsidRDefault="004421EB" w:rsidP="004421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sz w:val="22"/>
          <w:szCs w:val="22"/>
        </w:rPr>
        <w:t>S pozdravem</w:t>
      </w:r>
      <w:r w:rsidRPr="004D7825">
        <w:rPr>
          <w:rFonts w:ascii="Arial" w:hAnsi="Arial" w:cs="Arial"/>
          <w:sz w:val="22"/>
          <w:szCs w:val="22"/>
        </w:rPr>
        <w:tab/>
      </w:r>
    </w:p>
    <w:p w14:paraId="6FBF8424" w14:textId="77777777" w:rsidR="004421EB" w:rsidRDefault="004421EB" w:rsidP="004421EB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213D4B45" w14:textId="77777777" w:rsidR="00F6450C" w:rsidRDefault="00F6450C" w:rsidP="004421EB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477D6903" w14:textId="77777777" w:rsidR="00F6450C" w:rsidRDefault="00F6450C" w:rsidP="004421EB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313274DA" w14:textId="77777777" w:rsidR="00F6450C" w:rsidRPr="00BA72A7" w:rsidRDefault="00F6450C" w:rsidP="00F6450C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BA72A7">
        <w:rPr>
          <w:rFonts w:ascii="Arial" w:hAnsi="Arial" w:cs="Arial"/>
          <w:b/>
          <w:sz w:val="22"/>
          <w:szCs w:val="22"/>
        </w:rPr>
        <w:t>Ing. Jiří Pavliš, DiS.</w:t>
      </w:r>
    </w:p>
    <w:p w14:paraId="77B9A416" w14:textId="77777777" w:rsidR="00F6450C" w:rsidRDefault="00F6450C" w:rsidP="00F6450C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27D8D87B" w14:textId="77777777" w:rsidR="00A56C5E" w:rsidRDefault="00A56C5E" w:rsidP="00F6450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44F59D28" w14:textId="77777777" w:rsidR="00A56C5E" w:rsidRDefault="00A56C5E" w:rsidP="00F6450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1D9AE365" w14:textId="77777777" w:rsidR="007B2A2D" w:rsidRPr="004D7825" w:rsidRDefault="007B2A2D" w:rsidP="009F588E">
      <w:pPr>
        <w:widowControl/>
        <w:ind w:left="5103"/>
        <w:rPr>
          <w:rFonts w:ascii="Arial" w:hAnsi="Arial" w:cs="Arial"/>
          <w:sz w:val="22"/>
          <w:szCs w:val="22"/>
        </w:rPr>
      </w:pPr>
    </w:p>
    <w:sectPr w:rsidR="007B2A2D" w:rsidRPr="004D7825" w:rsidSect="004D7825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3E70" w14:textId="77777777" w:rsidR="00421F9F" w:rsidRDefault="00421F9F">
      <w:r>
        <w:separator/>
      </w:r>
    </w:p>
  </w:endnote>
  <w:endnote w:type="continuationSeparator" w:id="0">
    <w:p w14:paraId="2E0C45DC" w14:textId="77777777" w:rsidR="00421F9F" w:rsidRDefault="0042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712F" w14:textId="77777777" w:rsidR="004D7825" w:rsidRPr="00B41B07" w:rsidRDefault="004D7825" w:rsidP="004D7825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F00B89">
      <w:rPr>
        <w:rFonts w:ascii="Arial" w:hAnsi="Arial" w:cs="Arial"/>
        <w:noProof/>
        <w:sz w:val="18"/>
        <w:szCs w:val="18"/>
      </w:rPr>
      <w:t>2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F00B89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14:paraId="745905B1" w14:textId="77777777" w:rsidR="002E6ADF" w:rsidRPr="004D7825" w:rsidRDefault="004D7825" w:rsidP="004D7825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 w:rsidRPr="00F11E53"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 w:rsidRPr="00F11E53"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 w:rsidRPr="00F11E53"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CE84" w14:textId="77777777" w:rsidR="00421F9F" w:rsidRDefault="00421F9F">
      <w:r>
        <w:separator/>
      </w:r>
    </w:p>
  </w:footnote>
  <w:footnote w:type="continuationSeparator" w:id="0">
    <w:p w14:paraId="12CA3D39" w14:textId="77777777" w:rsidR="00421F9F" w:rsidRDefault="0042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4220ED"/>
    <w:multiLevelType w:val="hybridMultilevel"/>
    <w:tmpl w:val="FFFFFFFF"/>
    <w:lvl w:ilvl="0" w:tplc="A966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58DA"/>
    <w:multiLevelType w:val="hybridMultilevel"/>
    <w:tmpl w:val="FFFFFFFF"/>
    <w:lvl w:ilvl="0" w:tplc="6EEA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4062F"/>
    <w:multiLevelType w:val="hybridMultilevel"/>
    <w:tmpl w:val="FFFFFFFF"/>
    <w:lvl w:ilvl="0" w:tplc="7B82CB7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6E247D8"/>
    <w:multiLevelType w:val="hybridMultilevel"/>
    <w:tmpl w:val="FFFFFFFF"/>
    <w:lvl w:ilvl="0" w:tplc="7B26E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5848522">
    <w:abstractNumId w:val="3"/>
  </w:num>
  <w:num w:numId="2" w16cid:durableId="1860972060">
    <w:abstractNumId w:val="4"/>
  </w:num>
  <w:num w:numId="3" w16cid:durableId="816461811">
    <w:abstractNumId w:val="1"/>
  </w:num>
  <w:num w:numId="4" w16cid:durableId="525757426">
    <w:abstractNumId w:val="5"/>
  </w:num>
  <w:num w:numId="5" w16cid:durableId="2000379428">
    <w:abstractNumId w:val="0"/>
  </w:num>
  <w:num w:numId="6" w16cid:durableId="1175536238">
    <w:abstractNumId w:val="6"/>
  </w:num>
  <w:num w:numId="7" w16cid:durableId="114859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6ADF"/>
    <w:rsid w:val="000030CF"/>
    <w:rsid w:val="00035D01"/>
    <w:rsid w:val="00050016"/>
    <w:rsid w:val="0005790B"/>
    <w:rsid w:val="00184074"/>
    <w:rsid w:val="00184156"/>
    <w:rsid w:val="00195C63"/>
    <w:rsid w:val="001D2B78"/>
    <w:rsid w:val="001E45E4"/>
    <w:rsid w:val="00224C09"/>
    <w:rsid w:val="00226CFD"/>
    <w:rsid w:val="00254534"/>
    <w:rsid w:val="00286C5B"/>
    <w:rsid w:val="002E6ADF"/>
    <w:rsid w:val="003464F3"/>
    <w:rsid w:val="003726B4"/>
    <w:rsid w:val="003E4575"/>
    <w:rsid w:val="00410CB6"/>
    <w:rsid w:val="00421F9F"/>
    <w:rsid w:val="004421EB"/>
    <w:rsid w:val="004D282E"/>
    <w:rsid w:val="004D7825"/>
    <w:rsid w:val="005132EF"/>
    <w:rsid w:val="00536C88"/>
    <w:rsid w:val="00540E2B"/>
    <w:rsid w:val="00573D50"/>
    <w:rsid w:val="00582EC4"/>
    <w:rsid w:val="00591D51"/>
    <w:rsid w:val="005B5F2F"/>
    <w:rsid w:val="00601358"/>
    <w:rsid w:val="00624CBB"/>
    <w:rsid w:val="006515E6"/>
    <w:rsid w:val="00654409"/>
    <w:rsid w:val="00705D2B"/>
    <w:rsid w:val="007B2A2D"/>
    <w:rsid w:val="007D3E41"/>
    <w:rsid w:val="007F7015"/>
    <w:rsid w:val="00807A95"/>
    <w:rsid w:val="00822E85"/>
    <w:rsid w:val="0084359A"/>
    <w:rsid w:val="008460E6"/>
    <w:rsid w:val="008A2698"/>
    <w:rsid w:val="008A7E4E"/>
    <w:rsid w:val="009540D4"/>
    <w:rsid w:val="009555E9"/>
    <w:rsid w:val="0096741B"/>
    <w:rsid w:val="00972B56"/>
    <w:rsid w:val="00985332"/>
    <w:rsid w:val="009C111D"/>
    <w:rsid w:val="009C38DB"/>
    <w:rsid w:val="009E4586"/>
    <w:rsid w:val="009F588E"/>
    <w:rsid w:val="00A16509"/>
    <w:rsid w:val="00A20F6C"/>
    <w:rsid w:val="00A2537C"/>
    <w:rsid w:val="00A3392F"/>
    <w:rsid w:val="00A4028F"/>
    <w:rsid w:val="00A56C5E"/>
    <w:rsid w:val="00AC7B24"/>
    <w:rsid w:val="00AD7B2A"/>
    <w:rsid w:val="00AF1985"/>
    <w:rsid w:val="00B41B07"/>
    <w:rsid w:val="00B43AAA"/>
    <w:rsid w:val="00B60179"/>
    <w:rsid w:val="00BA72A7"/>
    <w:rsid w:val="00BB5BDD"/>
    <w:rsid w:val="00BF2A08"/>
    <w:rsid w:val="00C63799"/>
    <w:rsid w:val="00C8167E"/>
    <w:rsid w:val="00C9135F"/>
    <w:rsid w:val="00C9419D"/>
    <w:rsid w:val="00CB04C2"/>
    <w:rsid w:val="00CD59DE"/>
    <w:rsid w:val="00CD7CC3"/>
    <w:rsid w:val="00D0345B"/>
    <w:rsid w:val="00D165FC"/>
    <w:rsid w:val="00D2035C"/>
    <w:rsid w:val="00D25439"/>
    <w:rsid w:val="00D40C35"/>
    <w:rsid w:val="00D964EE"/>
    <w:rsid w:val="00DA1720"/>
    <w:rsid w:val="00DA66B9"/>
    <w:rsid w:val="00DB1AC6"/>
    <w:rsid w:val="00DB6F8B"/>
    <w:rsid w:val="00DD1CFA"/>
    <w:rsid w:val="00DE0039"/>
    <w:rsid w:val="00E202D2"/>
    <w:rsid w:val="00E41CA7"/>
    <w:rsid w:val="00E85ADB"/>
    <w:rsid w:val="00E97FE4"/>
    <w:rsid w:val="00EA1CC6"/>
    <w:rsid w:val="00EC73B1"/>
    <w:rsid w:val="00ED53FC"/>
    <w:rsid w:val="00EE526B"/>
    <w:rsid w:val="00F00B89"/>
    <w:rsid w:val="00F11E53"/>
    <w:rsid w:val="00F17182"/>
    <w:rsid w:val="00F50633"/>
    <w:rsid w:val="00F6450C"/>
    <w:rsid w:val="00F905E5"/>
    <w:rsid w:val="00FA6A21"/>
    <w:rsid w:val="00F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F7C83F"/>
  <w14:defaultImageDpi w14:val="0"/>
  <w15:docId w15:val="{BEE7CE88-7DCE-4E14-8CAF-47AB5B6E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A7E4E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7E4E"/>
    <w:rPr>
      <w:rFonts w:cs="Times New Roman"/>
      <w:sz w:val="24"/>
      <w:szCs w:val="24"/>
    </w:rPr>
  </w:style>
  <w:style w:type="paragraph" w:customStyle="1" w:styleId="0telotextu">
    <w:name w:val="0_telo_textu"/>
    <w:rsid w:val="00FA6A21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text">
    <w:name w:val="text"/>
    <w:uiPriority w:val="99"/>
    <w:rsid w:val="004421EB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Zkladntextodsazen">
    <w:name w:val="Základní text odsazený~"/>
    <w:basedOn w:val="Normln"/>
    <w:uiPriority w:val="99"/>
    <w:rsid w:val="004421EB"/>
    <w:pPr>
      <w:autoSpaceDE/>
      <w:autoSpaceDN/>
      <w:adjustRightInd/>
      <w:ind w:firstLine="708"/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421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vnintext">
    <w:name w:val="vniřnítext"/>
    <w:basedOn w:val="Normln"/>
    <w:uiPriority w:val="99"/>
    <w:rsid w:val="004421EB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uiPriority w:val="99"/>
    <w:unhideWhenUsed/>
    <w:rsid w:val="00421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petrovice.cz/zastupitelstvo%2Dobce/os-1001/p1=24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1587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Křivánková Hana</dc:creator>
  <cp:keywords/>
  <dc:description/>
  <cp:lastModifiedBy>Křivánková Hana</cp:lastModifiedBy>
  <cp:revision>2</cp:revision>
  <cp:lastPrinted>2002-10-10T17:08:00Z</cp:lastPrinted>
  <dcterms:created xsi:type="dcterms:W3CDTF">2024-10-23T05:54:00Z</dcterms:created>
  <dcterms:modified xsi:type="dcterms:W3CDTF">2024-10-23T05:54:00Z</dcterms:modified>
</cp:coreProperties>
</file>