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4880F" w14:textId="34C4BFAA" w:rsidR="00BC17A6" w:rsidRPr="00D06D0F" w:rsidRDefault="00BC17A6" w:rsidP="000B0AA7">
      <w:pPr>
        <w:pStyle w:val="StylDoprava"/>
      </w:pPr>
      <w:r w:rsidRPr="00D06D0F">
        <w:t>Čj.:</w:t>
      </w:r>
      <w:r w:rsidR="00FD71E4">
        <w:t xml:space="preserve"> </w:t>
      </w:r>
      <w:r w:rsidRPr="00D06D0F">
        <w:t>SPU 385004/2024</w:t>
      </w:r>
    </w:p>
    <w:p w14:paraId="76E454B4" w14:textId="7AF99E9E" w:rsidR="004243BC" w:rsidRPr="00D06D0F" w:rsidRDefault="00BC17A6" w:rsidP="000B0AA7">
      <w:pPr>
        <w:pStyle w:val="StylDoprava"/>
      </w:pPr>
      <w:r w:rsidRPr="00D06D0F">
        <w:t>UID:</w:t>
      </w:r>
      <w:r w:rsidR="00FD71E4">
        <w:t xml:space="preserve"> </w:t>
      </w:r>
      <w:r w:rsidRPr="00D06D0F">
        <w:t>spuess920dbfa7</w:t>
      </w:r>
    </w:p>
    <w:p w14:paraId="30927281"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7D3F951A"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0B480946"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5987B99" w14:textId="77777777" w:rsidR="00CF17C0" w:rsidRPr="00D06D0F" w:rsidRDefault="00CF17C0" w:rsidP="000B0AA7">
      <w:pPr>
        <w:pStyle w:val="VnitrniText"/>
        <w:ind w:firstLine="0"/>
      </w:pPr>
      <w:r w:rsidRPr="00D06D0F">
        <w:t>DIČ: CZ</w:t>
      </w:r>
      <w:r w:rsidR="00A21E6E" w:rsidRPr="00D06D0F">
        <w:t>01312774</w:t>
      </w:r>
    </w:p>
    <w:p w14:paraId="25CA8D20" w14:textId="77777777" w:rsidR="00BC17A6" w:rsidRPr="00D06D0F" w:rsidRDefault="008445AB" w:rsidP="000B0AA7">
      <w:pPr>
        <w:pStyle w:val="VnitrniText"/>
        <w:ind w:firstLine="0"/>
      </w:pPr>
      <w:r>
        <w:t>Jednající:</w:t>
      </w:r>
      <w:r w:rsidR="00FB6E4E" w:rsidRPr="00D06D0F">
        <w:t xml:space="preserve"> </w:t>
      </w:r>
      <w:r w:rsidR="00BC17A6" w:rsidRPr="00D06D0F">
        <w:t>Ing. Renata Číhalová, ředitelka Krajského pozemkového úřadu pro Jihomoravský kraj</w:t>
      </w:r>
    </w:p>
    <w:p w14:paraId="6694D7B8" w14:textId="77777777" w:rsidR="00FB6E4E" w:rsidRPr="00D06D0F" w:rsidRDefault="00BC17A6" w:rsidP="000B0AA7">
      <w:pPr>
        <w:pStyle w:val="VnitrniText"/>
        <w:ind w:firstLine="0"/>
      </w:pPr>
      <w:r w:rsidRPr="00D06D0F">
        <w:t>adresa Hroznová 17, 60300 Brno</w:t>
      </w:r>
    </w:p>
    <w:p w14:paraId="7724988A"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51FCD926"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C2359BF" w14:textId="77777777" w:rsidR="00BC17A6" w:rsidRPr="00D06D0F" w:rsidRDefault="00BC17A6" w:rsidP="000B0AA7">
      <w:pPr>
        <w:pStyle w:val="VnitrniText"/>
        <w:ind w:firstLine="0"/>
      </w:pPr>
    </w:p>
    <w:p w14:paraId="2336F783" w14:textId="77777777" w:rsidR="00CF17C0" w:rsidRPr="00D06D0F" w:rsidRDefault="00CF17C0" w:rsidP="000B0AA7">
      <w:pPr>
        <w:pStyle w:val="VnitrniText"/>
        <w:ind w:firstLine="0"/>
      </w:pPr>
      <w:r w:rsidRPr="00D06D0F">
        <w:t>a</w:t>
      </w:r>
    </w:p>
    <w:p w14:paraId="0EC231A3" w14:textId="77777777" w:rsidR="00BC17A6" w:rsidRPr="00D06D0F" w:rsidRDefault="00BC17A6" w:rsidP="000B0AA7">
      <w:pPr>
        <w:pStyle w:val="VnitrniText"/>
        <w:ind w:firstLine="0"/>
      </w:pPr>
    </w:p>
    <w:p w14:paraId="2DEA5147" w14:textId="77777777" w:rsidR="00FD71E4" w:rsidRPr="00FD71E4" w:rsidRDefault="00FD71E4" w:rsidP="00FD71E4">
      <w:pPr>
        <w:pStyle w:val="Bezmezer"/>
        <w:jc w:val="both"/>
        <w:rPr>
          <w:sz w:val="20"/>
          <w:szCs w:val="20"/>
        </w:rPr>
      </w:pPr>
      <w:r w:rsidRPr="00FD71E4">
        <w:rPr>
          <w:rFonts w:ascii="Arial" w:hAnsi="Arial" w:cs="Arial"/>
          <w:b/>
          <w:bCs/>
          <w:sz w:val="20"/>
          <w:szCs w:val="20"/>
        </w:rPr>
        <w:t xml:space="preserve">Ředitelství silnic a dálnic s. p. </w:t>
      </w:r>
    </w:p>
    <w:p w14:paraId="113CE05F" w14:textId="77777777" w:rsidR="00FD71E4" w:rsidRPr="00FD71E4" w:rsidRDefault="00FD71E4" w:rsidP="00FD71E4">
      <w:pPr>
        <w:pStyle w:val="Bezmezer"/>
        <w:jc w:val="both"/>
        <w:rPr>
          <w:sz w:val="20"/>
          <w:szCs w:val="20"/>
        </w:rPr>
      </w:pPr>
      <w:r w:rsidRPr="00FD71E4">
        <w:rPr>
          <w:rFonts w:ascii="Arial" w:hAnsi="Arial" w:cs="Arial"/>
          <w:sz w:val="20"/>
          <w:szCs w:val="20"/>
        </w:rPr>
        <w:t xml:space="preserve">se </w:t>
      </w:r>
      <w:proofErr w:type="gramStart"/>
      <w:r w:rsidRPr="00FD71E4">
        <w:rPr>
          <w:rFonts w:ascii="Arial" w:hAnsi="Arial" w:cs="Arial"/>
          <w:sz w:val="20"/>
          <w:szCs w:val="20"/>
        </w:rPr>
        <w:t>sídlem:   </w:t>
      </w:r>
      <w:proofErr w:type="gramEnd"/>
      <w:r w:rsidRPr="00FD71E4">
        <w:rPr>
          <w:rFonts w:ascii="Arial" w:hAnsi="Arial" w:cs="Arial"/>
          <w:sz w:val="20"/>
          <w:szCs w:val="20"/>
        </w:rPr>
        <w:t>                Čerčanská 2023/12, 140 00 Praha 4</w:t>
      </w:r>
    </w:p>
    <w:p w14:paraId="67784C3D" w14:textId="77777777" w:rsidR="00FD71E4" w:rsidRPr="00FD71E4" w:rsidRDefault="00FD71E4" w:rsidP="00FD71E4">
      <w:pPr>
        <w:pStyle w:val="Bezmezer"/>
        <w:jc w:val="both"/>
        <w:rPr>
          <w:sz w:val="20"/>
          <w:szCs w:val="20"/>
        </w:rPr>
      </w:pPr>
      <w:proofErr w:type="gramStart"/>
      <w:r w:rsidRPr="00FD71E4">
        <w:rPr>
          <w:rFonts w:ascii="Arial" w:hAnsi="Arial" w:cs="Arial"/>
          <w:sz w:val="20"/>
          <w:szCs w:val="20"/>
        </w:rPr>
        <w:t>IČO:   </w:t>
      </w:r>
      <w:proofErr w:type="gramEnd"/>
      <w:r w:rsidRPr="00FD71E4">
        <w:rPr>
          <w:rFonts w:ascii="Arial" w:hAnsi="Arial" w:cs="Arial"/>
          <w:sz w:val="20"/>
          <w:szCs w:val="20"/>
        </w:rPr>
        <w:t>                         65993390</w:t>
      </w:r>
    </w:p>
    <w:p w14:paraId="0D11B50D" w14:textId="77777777" w:rsidR="00FD71E4" w:rsidRPr="00FD71E4" w:rsidRDefault="00FD71E4" w:rsidP="00FD71E4">
      <w:pPr>
        <w:pStyle w:val="Bezmezer"/>
        <w:jc w:val="both"/>
        <w:rPr>
          <w:sz w:val="20"/>
          <w:szCs w:val="20"/>
        </w:rPr>
      </w:pPr>
      <w:proofErr w:type="gramStart"/>
      <w:r w:rsidRPr="00FD71E4">
        <w:rPr>
          <w:rFonts w:ascii="Arial" w:hAnsi="Arial" w:cs="Arial"/>
          <w:sz w:val="20"/>
          <w:szCs w:val="20"/>
        </w:rPr>
        <w:t>DIČ:   </w:t>
      </w:r>
      <w:proofErr w:type="gramEnd"/>
      <w:r w:rsidRPr="00FD71E4">
        <w:rPr>
          <w:rFonts w:ascii="Arial" w:hAnsi="Arial" w:cs="Arial"/>
          <w:sz w:val="20"/>
          <w:szCs w:val="20"/>
        </w:rPr>
        <w:t>                         CZ65993390</w:t>
      </w:r>
    </w:p>
    <w:p w14:paraId="7B5B74FB" w14:textId="77777777" w:rsidR="00FD71E4" w:rsidRPr="00FD71E4" w:rsidRDefault="00FD71E4" w:rsidP="00FD71E4">
      <w:pPr>
        <w:pStyle w:val="Bezmezer"/>
        <w:jc w:val="both"/>
        <w:rPr>
          <w:sz w:val="20"/>
          <w:szCs w:val="20"/>
        </w:rPr>
      </w:pPr>
      <w:r w:rsidRPr="00FD71E4">
        <w:rPr>
          <w:rFonts w:ascii="Arial" w:hAnsi="Arial" w:cs="Arial"/>
          <w:sz w:val="20"/>
          <w:szCs w:val="20"/>
        </w:rPr>
        <w:t xml:space="preserve">právní </w:t>
      </w:r>
      <w:proofErr w:type="gramStart"/>
      <w:r w:rsidRPr="00FD71E4">
        <w:rPr>
          <w:rFonts w:ascii="Arial" w:hAnsi="Arial" w:cs="Arial"/>
          <w:sz w:val="20"/>
          <w:szCs w:val="20"/>
        </w:rPr>
        <w:t>forma:   </w:t>
      </w:r>
      <w:proofErr w:type="gramEnd"/>
      <w:r w:rsidRPr="00FD71E4">
        <w:rPr>
          <w:rFonts w:ascii="Arial" w:hAnsi="Arial" w:cs="Arial"/>
          <w:sz w:val="20"/>
          <w:szCs w:val="20"/>
        </w:rPr>
        <w:t>           státní podnik</w:t>
      </w:r>
    </w:p>
    <w:p w14:paraId="7EA3C966" w14:textId="77777777" w:rsidR="00FD71E4" w:rsidRPr="00FD71E4" w:rsidRDefault="00FD71E4" w:rsidP="00FD71E4">
      <w:pPr>
        <w:pStyle w:val="Bezmezer"/>
        <w:jc w:val="both"/>
        <w:rPr>
          <w:sz w:val="20"/>
          <w:szCs w:val="20"/>
        </w:rPr>
      </w:pPr>
      <w:proofErr w:type="gramStart"/>
      <w:r w:rsidRPr="00FD71E4">
        <w:rPr>
          <w:rFonts w:ascii="Arial" w:hAnsi="Arial" w:cs="Arial"/>
          <w:sz w:val="20"/>
          <w:szCs w:val="20"/>
        </w:rPr>
        <w:t>zastoupený:   </w:t>
      </w:r>
      <w:proofErr w:type="gramEnd"/>
      <w:r w:rsidRPr="00FD71E4">
        <w:rPr>
          <w:rFonts w:ascii="Arial" w:hAnsi="Arial" w:cs="Arial"/>
          <w:sz w:val="20"/>
          <w:szCs w:val="20"/>
        </w:rPr>
        <w:t>             Ing. Radkem Mátlem, generálním ředitelem</w:t>
      </w:r>
    </w:p>
    <w:p w14:paraId="6C7256F2" w14:textId="77777777" w:rsidR="00FD71E4" w:rsidRPr="00FD71E4" w:rsidRDefault="00FD71E4" w:rsidP="00FD71E4">
      <w:pPr>
        <w:pStyle w:val="Bezmezer"/>
        <w:jc w:val="both"/>
        <w:rPr>
          <w:sz w:val="20"/>
          <w:szCs w:val="20"/>
        </w:rPr>
      </w:pPr>
      <w:r w:rsidRPr="00FD71E4">
        <w:rPr>
          <w:rFonts w:ascii="Arial" w:hAnsi="Arial" w:cs="Arial"/>
          <w:sz w:val="20"/>
          <w:szCs w:val="20"/>
        </w:rPr>
        <w:t xml:space="preserve">kontaktní </w:t>
      </w:r>
      <w:proofErr w:type="gramStart"/>
      <w:r w:rsidRPr="00FD71E4">
        <w:rPr>
          <w:rFonts w:ascii="Arial" w:hAnsi="Arial" w:cs="Arial"/>
          <w:sz w:val="20"/>
          <w:szCs w:val="20"/>
        </w:rPr>
        <w:t>adresa:   </w:t>
      </w:r>
      <w:proofErr w:type="gramEnd"/>
      <w:r w:rsidRPr="00FD71E4">
        <w:rPr>
          <w:rFonts w:ascii="Arial" w:hAnsi="Arial" w:cs="Arial"/>
          <w:sz w:val="20"/>
          <w:szCs w:val="20"/>
        </w:rPr>
        <w:t xml:space="preserve">     </w:t>
      </w:r>
      <w:r w:rsidRPr="00FD71E4">
        <w:rPr>
          <w:rFonts w:ascii="Arial" w:hAnsi="Arial" w:cs="Arial"/>
          <w:b/>
          <w:bCs/>
          <w:sz w:val="20"/>
          <w:szCs w:val="20"/>
        </w:rPr>
        <w:t>Ředitelství silnic a dálnic s. p., Závod Praha</w:t>
      </w:r>
    </w:p>
    <w:p w14:paraId="797E7CB8" w14:textId="77777777" w:rsidR="00FD71E4" w:rsidRPr="00FD71E4" w:rsidRDefault="00FD71E4" w:rsidP="00FD71E4">
      <w:pPr>
        <w:pStyle w:val="Bezmezer"/>
        <w:ind w:firstLine="709"/>
        <w:jc w:val="both"/>
        <w:rPr>
          <w:sz w:val="20"/>
          <w:szCs w:val="20"/>
        </w:rPr>
      </w:pPr>
      <w:r w:rsidRPr="00FD71E4">
        <w:rPr>
          <w:rFonts w:ascii="Arial" w:hAnsi="Arial" w:cs="Arial"/>
          <w:sz w:val="20"/>
          <w:szCs w:val="20"/>
        </w:rPr>
        <w:t>                       Na Pankráci 546/56, 140 00 Praha 4</w:t>
      </w:r>
    </w:p>
    <w:p w14:paraId="048393F6" w14:textId="77777777" w:rsidR="00FD71E4" w:rsidRPr="00FD71E4" w:rsidRDefault="00FD71E4" w:rsidP="00FD71E4">
      <w:pPr>
        <w:pStyle w:val="Bezmezer"/>
        <w:jc w:val="both"/>
        <w:rPr>
          <w:sz w:val="20"/>
          <w:szCs w:val="20"/>
        </w:rPr>
      </w:pPr>
      <w:r w:rsidRPr="00FD71E4">
        <w:rPr>
          <w:rFonts w:ascii="Arial" w:hAnsi="Arial" w:cs="Arial"/>
          <w:sz w:val="20"/>
          <w:szCs w:val="20"/>
        </w:rPr>
        <w:t xml:space="preserve">oprávněn </w:t>
      </w:r>
      <w:proofErr w:type="gramStart"/>
      <w:r w:rsidRPr="00FD71E4">
        <w:rPr>
          <w:rFonts w:ascii="Arial" w:hAnsi="Arial" w:cs="Arial"/>
          <w:sz w:val="20"/>
          <w:szCs w:val="20"/>
        </w:rPr>
        <w:t>jednat:   </w:t>
      </w:r>
      <w:proofErr w:type="gramEnd"/>
      <w:r w:rsidRPr="00FD71E4">
        <w:rPr>
          <w:rFonts w:ascii="Arial" w:hAnsi="Arial" w:cs="Arial"/>
          <w:sz w:val="20"/>
          <w:szCs w:val="20"/>
        </w:rPr>
        <w:t xml:space="preserve">     Ing. Tomáš Gross, Ph.D., ředitel Závodu Praha, </w:t>
      </w:r>
    </w:p>
    <w:p w14:paraId="46CFF43F" w14:textId="7FE2A444" w:rsidR="00FD71E4" w:rsidRPr="00FD71E4" w:rsidRDefault="00FD71E4" w:rsidP="00FD71E4">
      <w:pPr>
        <w:pStyle w:val="Bezmezer"/>
        <w:ind w:left="1418"/>
        <w:jc w:val="both"/>
        <w:rPr>
          <w:sz w:val="20"/>
          <w:szCs w:val="20"/>
        </w:rPr>
      </w:pPr>
      <w:r>
        <w:rPr>
          <w:rFonts w:ascii="Arial" w:hAnsi="Arial" w:cs="Arial"/>
          <w:sz w:val="20"/>
          <w:szCs w:val="20"/>
        </w:rPr>
        <w:t xml:space="preserve">         </w:t>
      </w:r>
      <w:r w:rsidRPr="00FD71E4">
        <w:rPr>
          <w:rFonts w:ascii="Arial" w:hAnsi="Arial" w:cs="Arial"/>
          <w:sz w:val="20"/>
          <w:szCs w:val="20"/>
        </w:rPr>
        <w:t>na základě pověření ze dne 2.1.2024</w:t>
      </w:r>
    </w:p>
    <w:p w14:paraId="32D9F159" w14:textId="77777777" w:rsidR="00FD71E4" w:rsidRPr="00FD71E4" w:rsidRDefault="00FD71E4" w:rsidP="00FD71E4">
      <w:pPr>
        <w:pStyle w:val="Bezmezer"/>
        <w:jc w:val="both"/>
        <w:rPr>
          <w:sz w:val="20"/>
          <w:szCs w:val="20"/>
        </w:rPr>
      </w:pPr>
      <w:r w:rsidRPr="00FD71E4">
        <w:rPr>
          <w:rFonts w:ascii="Arial" w:hAnsi="Arial" w:cs="Arial"/>
          <w:sz w:val="20"/>
          <w:szCs w:val="20"/>
        </w:rPr>
        <w:t xml:space="preserve">bankovní </w:t>
      </w:r>
      <w:proofErr w:type="gramStart"/>
      <w:r w:rsidRPr="00FD71E4">
        <w:rPr>
          <w:rFonts w:ascii="Arial" w:hAnsi="Arial" w:cs="Arial"/>
          <w:sz w:val="20"/>
          <w:szCs w:val="20"/>
        </w:rPr>
        <w:t>spojení:   </w:t>
      </w:r>
      <w:proofErr w:type="gramEnd"/>
      <w:r w:rsidRPr="00FD71E4">
        <w:rPr>
          <w:rFonts w:ascii="Arial" w:hAnsi="Arial" w:cs="Arial"/>
          <w:sz w:val="20"/>
          <w:szCs w:val="20"/>
        </w:rPr>
        <w:t>    ČNB</w:t>
      </w:r>
    </w:p>
    <w:p w14:paraId="6E0CC2B7" w14:textId="77777777" w:rsidR="00FD71E4" w:rsidRPr="00FD71E4" w:rsidRDefault="00FD71E4" w:rsidP="00FD71E4">
      <w:pPr>
        <w:pStyle w:val="Bezmezer"/>
        <w:jc w:val="both"/>
        <w:rPr>
          <w:sz w:val="20"/>
          <w:szCs w:val="20"/>
        </w:rPr>
      </w:pPr>
      <w:r w:rsidRPr="00FD71E4">
        <w:rPr>
          <w:rFonts w:ascii="Arial" w:hAnsi="Arial" w:cs="Arial"/>
          <w:sz w:val="20"/>
          <w:szCs w:val="20"/>
        </w:rPr>
        <w:t xml:space="preserve">číslo </w:t>
      </w:r>
      <w:proofErr w:type="gramStart"/>
      <w:r w:rsidRPr="00FD71E4">
        <w:rPr>
          <w:rFonts w:ascii="Arial" w:hAnsi="Arial" w:cs="Arial"/>
          <w:sz w:val="20"/>
          <w:szCs w:val="20"/>
        </w:rPr>
        <w:t>účtu:   </w:t>
      </w:r>
      <w:proofErr w:type="gramEnd"/>
      <w:r w:rsidRPr="00FD71E4">
        <w:rPr>
          <w:rFonts w:ascii="Arial" w:hAnsi="Arial" w:cs="Arial"/>
          <w:sz w:val="20"/>
          <w:szCs w:val="20"/>
        </w:rPr>
        <w:t>                20001-15937031/0710 a 30007-15937031/0710</w:t>
      </w:r>
    </w:p>
    <w:p w14:paraId="7A96C915" w14:textId="77777777" w:rsidR="00FD71E4" w:rsidRPr="00FD71E4" w:rsidRDefault="00FD71E4" w:rsidP="00FD71E4">
      <w:pPr>
        <w:pStyle w:val="Bezmezer"/>
        <w:jc w:val="both"/>
        <w:rPr>
          <w:sz w:val="20"/>
          <w:szCs w:val="20"/>
        </w:rPr>
      </w:pPr>
      <w:r w:rsidRPr="00FD71E4">
        <w:rPr>
          <w:rFonts w:ascii="Arial" w:hAnsi="Arial" w:cs="Arial"/>
          <w:sz w:val="20"/>
          <w:szCs w:val="20"/>
        </w:rPr>
        <w:t xml:space="preserve">ID datové </w:t>
      </w:r>
      <w:proofErr w:type="gramStart"/>
      <w:r w:rsidRPr="00FD71E4">
        <w:rPr>
          <w:rFonts w:ascii="Arial" w:hAnsi="Arial" w:cs="Arial"/>
          <w:sz w:val="20"/>
          <w:szCs w:val="20"/>
        </w:rPr>
        <w:t xml:space="preserve">schránky:   </w:t>
      </w:r>
      <w:proofErr w:type="gramEnd"/>
      <w:r w:rsidRPr="00FD71E4">
        <w:rPr>
          <w:rFonts w:ascii="Arial" w:hAnsi="Arial" w:cs="Arial"/>
          <w:sz w:val="20"/>
          <w:szCs w:val="20"/>
        </w:rPr>
        <w:t>zjq4rhz</w:t>
      </w:r>
    </w:p>
    <w:p w14:paraId="05AD2C55" w14:textId="77777777" w:rsidR="00FD71E4" w:rsidRPr="00FD71E4" w:rsidRDefault="00FD71E4" w:rsidP="00FD71E4">
      <w:pPr>
        <w:pStyle w:val="Bezmezer"/>
        <w:jc w:val="both"/>
        <w:rPr>
          <w:sz w:val="20"/>
          <w:szCs w:val="20"/>
        </w:rPr>
      </w:pPr>
      <w:r w:rsidRPr="00FD71E4">
        <w:rPr>
          <w:rFonts w:ascii="Arial" w:hAnsi="Arial" w:cs="Arial"/>
          <w:sz w:val="20"/>
          <w:szCs w:val="20"/>
        </w:rPr>
        <w:t>zapsaný v obchodním rejstříku vedeném u Městského soudu v Praze, oddíl A, vložka 80478</w:t>
      </w:r>
    </w:p>
    <w:p w14:paraId="7A5466D3" w14:textId="77777777" w:rsidR="00BC17A6" w:rsidRPr="00D06D0F" w:rsidRDefault="00BC17A6" w:rsidP="000B0AA7">
      <w:pPr>
        <w:pStyle w:val="VnitrniText"/>
        <w:ind w:firstLine="0"/>
      </w:pPr>
      <w:r w:rsidRPr="00D06D0F">
        <w:t>(dále jen "přejímající")</w:t>
      </w:r>
    </w:p>
    <w:p w14:paraId="0FC51B2C" w14:textId="77777777" w:rsidR="00CF17C0" w:rsidRPr="00D06D0F" w:rsidRDefault="00CF17C0" w:rsidP="000B0AA7">
      <w:pPr>
        <w:pStyle w:val="VnitrniText"/>
        <w:ind w:firstLine="0"/>
      </w:pPr>
    </w:p>
    <w:p w14:paraId="17B01033" w14:textId="554706A3"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FD71E4">
        <w:t xml:space="preserve"> </w:t>
      </w:r>
      <w:r>
        <w:t>ve znění pozdějších předpisů</w:t>
      </w:r>
      <w:r w:rsidRPr="002350B4">
        <w:t>, tuto</w:t>
      </w:r>
    </w:p>
    <w:p w14:paraId="7AFDC680" w14:textId="09C98E50" w:rsidR="00CF17C0" w:rsidRPr="00FD71E4" w:rsidRDefault="005C5AF6" w:rsidP="00FD71E4">
      <w:pPr>
        <w:jc w:val="both"/>
        <w:rPr>
          <w:rFonts w:ascii="Arial" w:hAnsi="Arial" w:cs="Arial"/>
          <w:sz w:val="20"/>
          <w:szCs w:val="20"/>
        </w:rPr>
      </w:pPr>
      <w:r w:rsidRPr="005C5AF6">
        <w:rPr>
          <w:rFonts w:ascii="Arial" w:hAnsi="Arial" w:cs="Arial"/>
          <w:sz w:val="20"/>
          <w:szCs w:val="20"/>
        </w:rPr>
        <w:t xml:space="preserve"> </w:t>
      </w:r>
    </w:p>
    <w:p w14:paraId="74B5041F" w14:textId="77777777" w:rsidR="00830569" w:rsidRPr="00D06D0F" w:rsidRDefault="00830569" w:rsidP="001274AE"/>
    <w:p w14:paraId="5F6C218E"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2502E02"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1004H24/59</w:t>
      </w:r>
    </w:p>
    <w:p w14:paraId="0ABBF2B8" w14:textId="77777777" w:rsidR="00CF17C0" w:rsidRPr="00D06D0F" w:rsidRDefault="00CF17C0" w:rsidP="00D06D0F"/>
    <w:p w14:paraId="675B25E7"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2EC9FD70"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160C8875" w14:textId="77777777" w:rsidR="008505AD" w:rsidRPr="00D06D0F" w:rsidRDefault="008505AD" w:rsidP="000B0AA7">
      <w:pPr>
        <w:pStyle w:val="VnitrniText"/>
        <w:ind w:firstLine="0"/>
      </w:pPr>
      <w:r w:rsidRPr="00D06D0F">
        <w:t>Pozemk</w:t>
      </w:r>
      <w:r w:rsidR="00FF3FFE">
        <w:t>y</w:t>
      </w:r>
      <w:r w:rsidRPr="00D06D0F">
        <w:t>:</w:t>
      </w:r>
    </w:p>
    <w:p w14:paraId="79DBB104" w14:textId="77777777" w:rsidR="008505AD" w:rsidRPr="00112F3C" w:rsidRDefault="008505AD" w:rsidP="00112F3C">
      <w:pPr>
        <w:pStyle w:val="cary"/>
      </w:pPr>
      <w:r w:rsidRPr="00112F3C">
        <w:t>------------------------------------------------------------------------------------------------------------------------</w:t>
      </w:r>
      <w:r w:rsidR="00E60971" w:rsidRPr="00112F3C">
        <w:t>--</w:t>
      </w:r>
      <w:r w:rsidR="007431BA" w:rsidRPr="00112F3C">
        <w:t>-----------</w:t>
      </w:r>
    </w:p>
    <w:p w14:paraId="7C22CF5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E7994EC"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9530ADB" w14:textId="77777777" w:rsidR="00BA760F" w:rsidRDefault="00BA760F" w:rsidP="00BA760F">
      <w:pPr>
        <w:pStyle w:val="cary"/>
      </w:pPr>
      <w:r>
        <w:t>-------------------------------------------------------------------------------------------------------------------------------------</w:t>
      </w:r>
    </w:p>
    <w:p w14:paraId="01D46DB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D80FC2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Valtice</w:t>
      </w:r>
      <w:r>
        <w:rPr>
          <w:rFonts w:ascii="Arial" w:hAnsi="Arial" w:cs="Arial"/>
          <w:sz w:val="16"/>
          <w:szCs w:val="16"/>
        </w:rPr>
        <w:tab/>
        <w:t>Valtice</w:t>
      </w:r>
      <w:r>
        <w:rPr>
          <w:rFonts w:ascii="Arial" w:hAnsi="Arial" w:cs="Arial"/>
          <w:sz w:val="16"/>
          <w:szCs w:val="16"/>
        </w:rPr>
        <w:tab/>
        <w:t>2220/2</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6071D371" w14:textId="77777777" w:rsidR="00FD71E4" w:rsidRDefault="00FD71E4"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C6139B6" w14:textId="20D68325"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8EFD44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Valtice</w:t>
      </w:r>
      <w:r>
        <w:rPr>
          <w:rFonts w:ascii="Arial" w:hAnsi="Arial" w:cs="Arial"/>
          <w:sz w:val="16"/>
          <w:szCs w:val="16"/>
        </w:rPr>
        <w:tab/>
      </w:r>
      <w:proofErr w:type="spellStart"/>
      <w:r>
        <w:rPr>
          <w:rFonts w:ascii="Arial" w:hAnsi="Arial" w:cs="Arial"/>
          <w:sz w:val="16"/>
          <w:szCs w:val="16"/>
        </w:rPr>
        <w:t>Valtice</w:t>
      </w:r>
      <w:proofErr w:type="spellEnd"/>
      <w:r>
        <w:rPr>
          <w:rFonts w:ascii="Arial" w:hAnsi="Arial" w:cs="Arial"/>
          <w:sz w:val="16"/>
          <w:szCs w:val="16"/>
        </w:rPr>
        <w:tab/>
        <w:t>2221/2</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55ACE93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57BFA8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0482B6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Valtice</w:t>
      </w:r>
      <w:r>
        <w:rPr>
          <w:rFonts w:ascii="Arial" w:hAnsi="Arial" w:cs="Arial"/>
          <w:sz w:val="16"/>
          <w:szCs w:val="16"/>
        </w:rPr>
        <w:tab/>
      </w:r>
      <w:proofErr w:type="spellStart"/>
      <w:r>
        <w:rPr>
          <w:rFonts w:ascii="Arial" w:hAnsi="Arial" w:cs="Arial"/>
          <w:sz w:val="16"/>
          <w:szCs w:val="16"/>
        </w:rPr>
        <w:t>Valtice</w:t>
      </w:r>
      <w:proofErr w:type="spellEnd"/>
      <w:r>
        <w:rPr>
          <w:rFonts w:ascii="Arial" w:hAnsi="Arial" w:cs="Arial"/>
          <w:sz w:val="16"/>
          <w:szCs w:val="16"/>
        </w:rPr>
        <w:tab/>
        <w:t>2245/1</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4BB5ADA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3443-129/2023 ze dne 10.10.2023 z parcely č. KN 2245</w:t>
      </w:r>
    </w:p>
    <w:p w14:paraId="13D422C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C472C3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177565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Valtice</w:t>
      </w:r>
      <w:r>
        <w:rPr>
          <w:rFonts w:ascii="Arial" w:hAnsi="Arial" w:cs="Arial"/>
          <w:sz w:val="16"/>
          <w:szCs w:val="16"/>
        </w:rPr>
        <w:tab/>
      </w:r>
      <w:proofErr w:type="spellStart"/>
      <w:r>
        <w:rPr>
          <w:rFonts w:ascii="Arial" w:hAnsi="Arial" w:cs="Arial"/>
          <w:sz w:val="16"/>
          <w:szCs w:val="16"/>
        </w:rPr>
        <w:t>Valtice</w:t>
      </w:r>
      <w:proofErr w:type="spellEnd"/>
      <w:r>
        <w:rPr>
          <w:rFonts w:ascii="Arial" w:hAnsi="Arial" w:cs="Arial"/>
          <w:sz w:val="16"/>
          <w:szCs w:val="16"/>
        </w:rPr>
        <w:tab/>
        <w:t>3339/18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1"/>
    </w:p>
    <w:p w14:paraId="3A379807" w14:textId="77777777" w:rsidR="007431BA" w:rsidRPr="007431BA" w:rsidRDefault="007431BA" w:rsidP="00112F3C">
      <w:pPr>
        <w:pStyle w:val="cary"/>
      </w:pPr>
      <w:r w:rsidRPr="007431BA">
        <w:t>-------------------------------------------------------------------------------------------------------------------------------------</w:t>
      </w:r>
    </w:p>
    <w:p w14:paraId="01D01146" w14:textId="77777777" w:rsidR="009B091D" w:rsidRDefault="009B091D" w:rsidP="009B091D">
      <w:pPr>
        <w:pStyle w:val="VnitrniText"/>
        <w:ind w:firstLine="0"/>
      </w:pPr>
      <w:r>
        <w:t>zapsané na výše uvedených LV u Katastrálního úřadu pro Jihomoravský kraj, Katastrální pracoviště Břeclav.</w:t>
      </w:r>
    </w:p>
    <w:p w14:paraId="26335DE8" w14:textId="77777777" w:rsidR="008D5012" w:rsidRDefault="008D5012" w:rsidP="000B0AA7">
      <w:pPr>
        <w:pStyle w:val="VnitrniText"/>
        <w:ind w:firstLine="0"/>
      </w:pPr>
    </w:p>
    <w:p w14:paraId="1BA65EF5" w14:textId="77777777" w:rsidR="00D4325F" w:rsidRPr="00D06D0F" w:rsidRDefault="00D4325F" w:rsidP="000B0AA7">
      <w:pPr>
        <w:pStyle w:val="VnitrniText"/>
        <w:ind w:firstLine="0"/>
        <w:rPr>
          <w:rFonts w:cs="Times New Roman"/>
        </w:rPr>
      </w:pPr>
    </w:p>
    <w:p w14:paraId="5895A708"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0035C96F" w14:textId="77777777" w:rsidR="00F65859" w:rsidRDefault="00F65859" w:rsidP="006D1A0C">
      <w:pPr>
        <w:pStyle w:val="VnitrniText"/>
        <w:ind w:firstLine="0"/>
      </w:pPr>
      <w:r w:rsidRPr="002350B4">
        <w:t>Přejímající prohlašuje:</w:t>
      </w:r>
    </w:p>
    <w:p w14:paraId="2A7D4D8A"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2414730A" w14:textId="77777777" w:rsidR="0038399F" w:rsidRDefault="0038399F" w:rsidP="006D1A0C">
      <w:pPr>
        <w:pStyle w:val="VnitrniText"/>
      </w:pPr>
    </w:p>
    <w:p w14:paraId="3F8E0892" w14:textId="5D20CB8A" w:rsidR="00F65859" w:rsidRDefault="006D1A0C" w:rsidP="006D1A0C">
      <w:pPr>
        <w:pStyle w:val="VnitrniText"/>
      </w:pPr>
      <w:r>
        <w:t xml:space="preserve">2. </w:t>
      </w:r>
      <w:r w:rsidR="00F65859" w:rsidRPr="00AF03B3">
        <w:t xml:space="preserve">že </w:t>
      </w:r>
      <w:r w:rsidR="00F50793">
        <w:t>pozemky</w:t>
      </w:r>
      <w:r w:rsidR="00EB13C0">
        <w:t xml:space="preserve"> uveden</w:t>
      </w:r>
      <w:r w:rsidR="00F50793">
        <w:t>é</w:t>
      </w:r>
      <w:r w:rsidR="00F65859" w:rsidRPr="00AF03B3">
        <w:t xml:space="preserve"> v čl. I. této smlouvy potřebuje pro zabezpečení </w:t>
      </w:r>
      <w:r w:rsidR="00F65859" w:rsidRPr="00EE4E00">
        <w:t xml:space="preserve">výkonu </w:t>
      </w:r>
      <w:r w:rsidR="00F65859">
        <w:t>své působnosti a činnosti</w:t>
      </w:r>
      <w:r w:rsidR="00D37D0B">
        <w:t>.</w:t>
      </w:r>
    </w:p>
    <w:p w14:paraId="46EB9CE2" w14:textId="77777777" w:rsidR="0038399F" w:rsidRPr="00AF03B3" w:rsidRDefault="0038399F" w:rsidP="006D1A0C">
      <w:pPr>
        <w:pStyle w:val="VnitrniText"/>
      </w:pPr>
    </w:p>
    <w:p w14:paraId="70F57547" w14:textId="5949A404" w:rsidR="005C5AF6" w:rsidRDefault="00F65859" w:rsidP="00F65859">
      <w:pPr>
        <w:pStyle w:val="VnitrniText"/>
        <w:rPr>
          <w:lang w:eastAsia="cs-CZ"/>
        </w:rPr>
      </w:pPr>
      <w:r>
        <w:t>3</w:t>
      </w:r>
      <w:r w:rsidR="006D1A0C">
        <w:t>.</w:t>
      </w:r>
      <w:r>
        <w:t xml:space="preserve"> </w:t>
      </w:r>
      <w:r w:rsidR="00D37D0B">
        <w:t>D</w:t>
      </w:r>
      <w:r w:rsidR="00D37D0B" w:rsidRPr="00993390">
        <w:rPr>
          <w:lang w:eastAsia="cs-CZ"/>
        </w:rPr>
        <w:t>ůvodem předání předávaného majetku je skutečnost, že přejímající potřebuje tento majetek pro směnu za majetek ve vlastnictví třetí osoby, který je nezbytný pro zabezpečení výstavby</w:t>
      </w:r>
      <w:r w:rsidR="00F92C1D">
        <w:rPr>
          <w:lang w:eastAsia="cs-CZ"/>
        </w:rPr>
        <w:t xml:space="preserve"> D7</w:t>
      </w:r>
      <w:r w:rsidR="00C80156">
        <w:rPr>
          <w:lang w:eastAsia="cs-CZ"/>
        </w:rPr>
        <w:t xml:space="preserve"> Kutrovice – Panenský Týnec.</w:t>
      </w:r>
    </w:p>
    <w:p w14:paraId="74269B6C" w14:textId="77777777" w:rsidR="002D549F" w:rsidRPr="005C5AF6" w:rsidRDefault="002D549F" w:rsidP="00F65859">
      <w:pPr>
        <w:pStyle w:val="VnitrniText"/>
      </w:pPr>
    </w:p>
    <w:p w14:paraId="13A121C7"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279981DF"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471812CA" w14:textId="77777777" w:rsidR="00CF17C0" w:rsidRPr="00D06D0F" w:rsidRDefault="00D4325F" w:rsidP="000B0AA7">
      <w:pPr>
        <w:pStyle w:val="VnitrniText"/>
      </w:pPr>
      <w:r w:rsidRPr="00D06D0F">
        <w:t xml:space="preserve"> </w:t>
      </w:r>
    </w:p>
    <w:p w14:paraId="0195B3DE"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6721EF03" w14:textId="14655AFF"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1BDB3C1B" w14:textId="77777777" w:rsidR="00864B6B" w:rsidRDefault="00864B6B" w:rsidP="00864B6B">
      <w:pPr>
        <w:pStyle w:val="VnitrniText"/>
      </w:pPr>
    </w:p>
    <w:p w14:paraId="449D99F8"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6D28A7D7" w14:textId="4C9B1E04"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FD71E4">
        <w:t xml:space="preserve"> </w:t>
      </w:r>
      <w:proofErr w:type="spellStart"/>
      <w:proofErr w:type="gramStart"/>
      <w:r w:rsidRPr="002774C6">
        <w:t>Sb</w:t>
      </w:r>
      <w:proofErr w:type="spellEnd"/>
      <w:r w:rsidRPr="00D4409F">
        <w:t xml:space="preserve"> </w:t>
      </w:r>
      <w:r w:rsidR="00FD71E4">
        <w:t>.</w:t>
      </w:r>
      <w:proofErr w:type="gramEnd"/>
    </w:p>
    <w:p w14:paraId="4BBBE0C3" w14:textId="77777777" w:rsidR="007D5D62" w:rsidRDefault="007D5D62" w:rsidP="00F675B5">
      <w:pPr>
        <w:pStyle w:val="VnitrniText"/>
      </w:pPr>
    </w:p>
    <w:p w14:paraId="01AA63D9"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00C5287E" w14:textId="77777777" w:rsidR="00F675B5" w:rsidRDefault="00F675B5" w:rsidP="00F675B5">
      <w:pPr>
        <w:pStyle w:val="VnitrniText"/>
        <w:rPr>
          <w:color w:val="000000"/>
        </w:rPr>
      </w:pPr>
    </w:p>
    <w:p w14:paraId="26AF2725" w14:textId="77777777" w:rsidR="008A1428" w:rsidRDefault="008A1428" w:rsidP="008A1428">
      <w:pPr>
        <w:pStyle w:val="VnitrniText"/>
        <w:ind w:firstLine="0"/>
      </w:pPr>
      <w:r>
        <w:t>Pozemky:</w:t>
      </w:r>
    </w:p>
    <w:p w14:paraId="287D77DA" w14:textId="77777777" w:rsidR="008A1428" w:rsidRDefault="008A1428" w:rsidP="008A1428">
      <w:pPr>
        <w:pStyle w:val="cary"/>
      </w:pPr>
      <w:r>
        <w:t>-------------------------------------------------------------------------------------------------------------------------------------</w:t>
      </w:r>
    </w:p>
    <w:p w14:paraId="706B9C7A"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6B5EF84E" w14:textId="77777777" w:rsidR="008A1428" w:rsidRPr="008A1428" w:rsidRDefault="008A1428" w:rsidP="008A1428">
      <w:pPr>
        <w:pStyle w:val="cary"/>
      </w:pPr>
      <w:r>
        <w:t>-------------------------------------------------------------------------------------------------------------------------------------</w:t>
      </w:r>
    </w:p>
    <w:p w14:paraId="3568B3D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Valtice</w:t>
      </w:r>
      <w:r w:rsidRPr="008A1428">
        <w:rPr>
          <w:rStyle w:val="Styl11b"/>
          <w:sz w:val="16"/>
          <w:szCs w:val="16"/>
        </w:rPr>
        <w:tab/>
        <w:t>2220/2</w:t>
      </w:r>
      <w:r w:rsidRPr="008A1428">
        <w:rPr>
          <w:rStyle w:val="Styl11b"/>
          <w:sz w:val="16"/>
          <w:szCs w:val="16"/>
        </w:rPr>
        <w:tab/>
        <w:t>1 454,18 Kč</w:t>
      </w:r>
    </w:p>
    <w:p w14:paraId="0CC8CB94" w14:textId="77777777" w:rsidR="008A1428" w:rsidRPr="008A1428" w:rsidRDefault="008A1428" w:rsidP="008A1428">
      <w:pPr>
        <w:tabs>
          <w:tab w:val="left" w:pos="2268"/>
          <w:tab w:val="right" w:pos="6804"/>
          <w:tab w:val="right" w:pos="9639"/>
        </w:tabs>
        <w:rPr>
          <w:rStyle w:val="Styl11b"/>
          <w:sz w:val="16"/>
          <w:szCs w:val="16"/>
        </w:rPr>
      </w:pPr>
    </w:p>
    <w:p w14:paraId="0E36994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Valtice</w:t>
      </w:r>
      <w:r w:rsidRPr="008A1428">
        <w:rPr>
          <w:rStyle w:val="Styl11b"/>
          <w:sz w:val="16"/>
          <w:szCs w:val="16"/>
        </w:rPr>
        <w:tab/>
        <w:t>2221/2</w:t>
      </w:r>
      <w:r w:rsidRPr="008A1428">
        <w:rPr>
          <w:rStyle w:val="Styl11b"/>
          <w:sz w:val="16"/>
          <w:szCs w:val="16"/>
        </w:rPr>
        <w:tab/>
        <w:t>708,76 Kč</w:t>
      </w:r>
    </w:p>
    <w:p w14:paraId="5FA2E839" w14:textId="77777777" w:rsidR="008A1428" w:rsidRPr="008A1428" w:rsidRDefault="008A1428" w:rsidP="008A1428">
      <w:pPr>
        <w:tabs>
          <w:tab w:val="left" w:pos="2268"/>
          <w:tab w:val="right" w:pos="6804"/>
          <w:tab w:val="right" w:pos="9639"/>
        </w:tabs>
        <w:rPr>
          <w:rStyle w:val="Styl11b"/>
          <w:sz w:val="16"/>
          <w:szCs w:val="16"/>
        </w:rPr>
      </w:pPr>
    </w:p>
    <w:p w14:paraId="07B3ABB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Valtice</w:t>
      </w:r>
      <w:r w:rsidRPr="008A1428">
        <w:rPr>
          <w:rStyle w:val="Styl11b"/>
          <w:sz w:val="16"/>
          <w:szCs w:val="16"/>
        </w:rPr>
        <w:tab/>
        <w:t>2245/1</w:t>
      </w:r>
      <w:r w:rsidRPr="008A1428">
        <w:rPr>
          <w:rStyle w:val="Styl11b"/>
          <w:sz w:val="16"/>
          <w:szCs w:val="16"/>
        </w:rPr>
        <w:tab/>
        <w:t>17 455,35 Kč</w:t>
      </w:r>
    </w:p>
    <w:p w14:paraId="12CFA9F5" w14:textId="77777777" w:rsidR="008A1428" w:rsidRPr="008A1428" w:rsidRDefault="008A1428" w:rsidP="008A1428">
      <w:pPr>
        <w:tabs>
          <w:tab w:val="left" w:pos="2268"/>
          <w:tab w:val="right" w:pos="6804"/>
          <w:tab w:val="right" w:pos="9639"/>
        </w:tabs>
        <w:rPr>
          <w:rStyle w:val="Styl11b"/>
          <w:sz w:val="16"/>
          <w:szCs w:val="16"/>
        </w:rPr>
      </w:pPr>
    </w:p>
    <w:p w14:paraId="43B7D60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Valtice</w:t>
      </w:r>
      <w:r w:rsidRPr="008A1428">
        <w:rPr>
          <w:rStyle w:val="Styl11b"/>
          <w:sz w:val="16"/>
          <w:szCs w:val="16"/>
        </w:rPr>
        <w:tab/>
        <w:t>3339/18</w:t>
      </w:r>
      <w:r w:rsidRPr="008A1428">
        <w:rPr>
          <w:rStyle w:val="Styl11b"/>
          <w:sz w:val="16"/>
          <w:szCs w:val="16"/>
        </w:rPr>
        <w:tab/>
        <w:t>35 641,56 Kč</w:t>
      </w:r>
    </w:p>
    <w:p w14:paraId="7E99881A" w14:textId="77777777" w:rsidR="008A1428" w:rsidRPr="008A1428" w:rsidRDefault="008A1428" w:rsidP="008A1428">
      <w:pPr>
        <w:pStyle w:val="cary"/>
      </w:pPr>
      <w:r>
        <w:t>-------------------------------------------------------------------------------------------------------------------------------------</w:t>
      </w:r>
    </w:p>
    <w:p w14:paraId="63073FEF"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55 259,85 Kč</w:t>
      </w:r>
    </w:p>
    <w:p w14:paraId="282CA2A5" w14:textId="77777777" w:rsidR="008A1428" w:rsidRDefault="008A1428" w:rsidP="008A1428">
      <w:pPr>
        <w:pStyle w:val="VnitrniText"/>
        <w:ind w:firstLine="0"/>
      </w:pPr>
    </w:p>
    <w:p w14:paraId="5A810F21" w14:textId="3475BF7C" w:rsidR="00471CC9" w:rsidRDefault="00471CC9" w:rsidP="00E83654">
      <w:pPr>
        <w:pStyle w:val="VnitrniText"/>
        <w:rPr>
          <w:lang w:eastAsia="cs-CZ"/>
        </w:rPr>
      </w:pPr>
      <w:r>
        <w:rPr>
          <w:bdr w:val="none" w:sz="0" w:space="0" w:color="auto" w:frame="1"/>
        </w:rPr>
        <w:t xml:space="preserve">   3. </w:t>
      </w:r>
      <w:r w:rsidRPr="004E7AF9">
        <w:rPr>
          <w:bdr w:val="none" w:sz="0" w:space="0" w:color="auto" w:frame="1"/>
        </w:rPr>
        <w:t xml:space="preserve">Přejímající se zavazuje, že pokud smění předávaný majetek za majetek ve vlastnictví třetí osoby, který je nezbytný pro zabezpečení výstavby </w:t>
      </w:r>
      <w:r w:rsidR="00E83654">
        <w:rPr>
          <w:lang w:eastAsia="cs-CZ"/>
        </w:rPr>
        <w:t>D7 Kutrovice – Panenský Týnec</w:t>
      </w:r>
      <w:r w:rsidRPr="004E7AF9">
        <w:rPr>
          <w:bdr w:val="none" w:sz="0" w:space="0" w:color="auto" w:frame="1"/>
        </w:rPr>
        <w:t xml:space="preserve">, a za účelem vyrovnání rozdílu mezi hodnotami směňovaných nemovitých věcí obdrží peněžité plnění (dále jen </w:t>
      </w:r>
      <w:r w:rsidRPr="004E7AF9">
        <w:rPr>
          <w:b/>
          <w:bdr w:val="none" w:sz="0" w:space="0" w:color="auto" w:frame="1"/>
        </w:rPr>
        <w:t>„Doplatek“</w:t>
      </w:r>
      <w:r w:rsidRPr="004E7AF9">
        <w:rPr>
          <w:bdr w:val="none" w:sz="0" w:space="0" w:color="auto" w:frame="1"/>
        </w:rPr>
        <w:t xml:space="preserve">), převede Doplatek na účet předávajícího vedený u České národní banky se sídlem </w:t>
      </w:r>
      <w:r w:rsidRPr="00D66E74">
        <w:rPr>
          <w:bdr w:val="none" w:sz="0" w:space="0" w:color="auto" w:frame="1"/>
        </w:rPr>
        <w:t xml:space="preserve">v Praze, č. </w:t>
      </w:r>
      <w:proofErr w:type="spellStart"/>
      <w:r w:rsidRPr="00D66E74">
        <w:rPr>
          <w:bdr w:val="none" w:sz="0" w:space="0" w:color="auto" w:frame="1"/>
        </w:rPr>
        <w:t>ú.</w:t>
      </w:r>
      <w:proofErr w:type="spellEnd"/>
      <w:r w:rsidRPr="00D66E74">
        <w:rPr>
          <w:bdr w:val="none" w:sz="0" w:space="0" w:color="auto" w:frame="1"/>
        </w:rPr>
        <w:t xml:space="preserve"> </w:t>
      </w:r>
      <w:r w:rsidR="00D66E74" w:rsidRPr="00D66E74">
        <w:rPr>
          <w:color w:val="000000"/>
          <w:lang w:eastAsia="cs-CZ"/>
        </w:rPr>
        <w:t>110015</w:t>
      </w:r>
      <w:r w:rsidR="00D66E74" w:rsidRPr="00D66E74">
        <w:rPr>
          <w:color w:val="000000"/>
          <w:lang w:eastAsia="cs-CZ"/>
        </w:rPr>
        <w:noBreakHyphen/>
        <w:t>3723001/0710</w:t>
      </w:r>
      <w:r w:rsidRPr="00D66E74">
        <w:rPr>
          <w:bdr w:val="none" w:sz="0" w:space="0" w:color="auto" w:frame="1"/>
        </w:rPr>
        <w:t xml:space="preserve">, a to </w:t>
      </w:r>
      <w:r w:rsidRPr="00D66E74">
        <w:rPr>
          <w:bCs/>
          <w:bdr w:val="none" w:sz="0" w:space="0" w:color="auto" w:frame="1"/>
        </w:rPr>
        <w:t xml:space="preserve">nejpozději </w:t>
      </w:r>
      <w:r w:rsidRPr="00D66E74">
        <w:rPr>
          <w:bdr w:val="none" w:sz="0" w:space="0" w:color="auto" w:frame="1"/>
        </w:rPr>
        <w:t>do</w:t>
      </w:r>
      <w:r w:rsidRPr="00D66E74">
        <w:rPr>
          <w:bCs/>
          <w:bdr w:val="none" w:sz="0" w:space="0" w:color="auto" w:frame="1"/>
        </w:rPr>
        <w:t xml:space="preserve"> šedesáti kalendářních </w:t>
      </w:r>
      <w:r w:rsidRPr="00D66E74">
        <w:rPr>
          <w:bdr w:val="none" w:sz="0" w:space="0" w:color="auto" w:frame="1"/>
        </w:rPr>
        <w:t>dnů ode dne, kdy peněžité</w:t>
      </w:r>
      <w:r w:rsidRPr="004E7AF9">
        <w:rPr>
          <w:bdr w:val="none" w:sz="0" w:space="0" w:color="auto" w:frame="1"/>
        </w:rPr>
        <w:t xml:space="preserve"> plnění od třetí osoby přejímající obdrží na svůj účet. Předávající se zavazuje přejímajícímu poskytnout součinnost spočívající v tom, že na výzvu přejímajícího sdělí variabilní symbol pro identifikaci platby Doplatku. Za den zaplacení Doplatku se považuje den připsání platby na účet předávajícího. Neuhradí-li přejímající Doplatek ve stanovené lhůtě, je přejímající povinen zaplatit předávajícímu smluvní pokutu ve výši 0,05 % z výše Doplatku za každý započatý den prodlení.</w:t>
      </w:r>
    </w:p>
    <w:p w14:paraId="53686038" w14:textId="77777777" w:rsidR="008A1428" w:rsidRPr="008A1428" w:rsidRDefault="008A1428" w:rsidP="008A1428">
      <w:pPr>
        <w:pStyle w:val="VnitrniText"/>
        <w:ind w:firstLine="0"/>
        <w:rPr>
          <w:rFonts w:cs="Times New Roman"/>
        </w:rPr>
      </w:pPr>
    </w:p>
    <w:p w14:paraId="66401ABC" w14:textId="77777777" w:rsidR="00F675B5" w:rsidRDefault="00F675B5" w:rsidP="00864B6B">
      <w:pPr>
        <w:pStyle w:val="VnitrniText"/>
      </w:pPr>
    </w:p>
    <w:p w14:paraId="444E88B2"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7B4B2918" w14:textId="6E554A2D" w:rsidR="001D73FD" w:rsidRDefault="00F66E72" w:rsidP="00802FA0">
      <w:pPr>
        <w:pStyle w:val="VnitrniText"/>
      </w:pPr>
      <w:r w:rsidRPr="00D06D0F">
        <w:t>1</w:t>
      </w:r>
      <w:r w:rsidR="003316EA">
        <w:t>.</w:t>
      </w:r>
      <w:r w:rsidRPr="00D06D0F">
        <w:t> </w:t>
      </w:r>
      <w:r w:rsidR="00802FA0" w:rsidRPr="00A80770">
        <w:t>Smluvní strany shodně prohlašují, že jim nejsou známy žádné skutečnosti, které by uzavření smlouvy bránily. Přejímající bere na vědomí skutečnost, že předávající nezajišťuje zpřístupnění a vytyčování hranic pozemk</w:t>
      </w:r>
      <w:r w:rsidR="00802FA0">
        <w:t>ů.</w:t>
      </w:r>
    </w:p>
    <w:p w14:paraId="4E7421E4" w14:textId="77777777" w:rsidR="00D16E26" w:rsidRPr="00D06D0F" w:rsidRDefault="00D16E26" w:rsidP="00802FA0">
      <w:pPr>
        <w:pStyle w:val="VnitrniText"/>
      </w:pPr>
    </w:p>
    <w:p w14:paraId="221F3BC2" w14:textId="33CB044F" w:rsidR="00C8663B" w:rsidRDefault="00C8663B" w:rsidP="003C75B6">
      <w:pPr>
        <w:pStyle w:val="VnitrniText"/>
      </w:pPr>
      <w:r>
        <w:t>2</w:t>
      </w:r>
      <w:r w:rsidR="003316EA">
        <w:t>.</w:t>
      </w:r>
      <w:r w:rsidR="003C75B6">
        <w:t xml:space="preserve"> U</w:t>
      </w:r>
      <w:r>
        <w:t>žívací vztah k převáděnému pozemku</w:t>
      </w:r>
      <w:r w:rsidR="003C75B6">
        <w:t xml:space="preserve"> </w:t>
      </w:r>
      <w:r>
        <w:t>KN 3339/18</w:t>
      </w:r>
      <w:r w:rsidR="003C75B6">
        <w:t xml:space="preserve"> v </w:t>
      </w:r>
      <w:proofErr w:type="spellStart"/>
      <w:r w:rsidR="003C75B6">
        <w:t>k.ú</w:t>
      </w:r>
      <w:proofErr w:type="spellEnd"/>
      <w:r w:rsidR="003C75B6">
        <w:t xml:space="preserve">. Valtice </w:t>
      </w:r>
      <w:r>
        <w:t xml:space="preserve">je řešen </w:t>
      </w:r>
      <w:r w:rsidR="003C75B6">
        <w:t>pachtovní</w:t>
      </w:r>
      <w:r>
        <w:t xml:space="preserve"> smlouvou</w:t>
      </w:r>
      <w:r w:rsidR="0070464E">
        <w:t xml:space="preserve">               </w:t>
      </w:r>
      <w:r>
        <w:t>č. 65N14/59, kterou se Státním pozemkovým úřadem uzavřel</w:t>
      </w:r>
      <w:r w:rsidR="003C75B6">
        <w:t>a</w:t>
      </w:r>
      <w:r>
        <w:t xml:space="preserve"> </w:t>
      </w:r>
      <w:proofErr w:type="gramStart"/>
      <w:r>
        <w:t>SEVA - FLORA</w:t>
      </w:r>
      <w:proofErr w:type="gramEnd"/>
      <w:r>
        <w:t xml:space="preserve"> s.r.o., jakožto </w:t>
      </w:r>
      <w:r w:rsidR="003C75B6">
        <w:t>pachtýř</w:t>
      </w:r>
      <w:r>
        <w:t xml:space="preserve">. </w:t>
      </w:r>
    </w:p>
    <w:p w14:paraId="28085F93" w14:textId="4790A866" w:rsidR="00C8663B" w:rsidRDefault="003C75B6" w:rsidP="003C75B6">
      <w:pPr>
        <w:pStyle w:val="VnitrniText"/>
        <w:ind w:firstLine="0"/>
      </w:pPr>
      <w:r>
        <w:t xml:space="preserve">       </w:t>
      </w:r>
      <w:r w:rsidR="00C8663B">
        <w:t>Užívací vztah k převáděnému pozemku</w:t>
      </w:r>
      <w:r>
        <w:t xml:space="preserve"> </w:t>
      </w:r>
      <w:r w:rsidR="00C8663B">
        <w:t>KN 2220/2</w:t>
      </w:r>
      <w:r>
        <w:t xml:space="preserve"> v </w:t>
      </w:r>
      <w:proofErr w:type="spellStart"/>
      <w:r>
        <w:t>k.ú</w:t>
      </w:r>
      <w:proofErr w:type="spellEnd"/>
      <w:r>
        <w:t xml:space="preserve">. Valtice </w:t>
      </w:r>
      <w:r w:rsidR="00C8663B">
        <w:t xml:space="preserve">je řešen </w:t>
      </w:r>
      <w:r>
        <w:t>pachtovní</w:t>
      </w:r>
      <w:r w:rsidR="00C8663B">
        <w:t xml:space="preserve"> smlouvou </w:t>
      </w:r>
      <w:r>
        <w:t xml:space="preserve">      </w:t>
      </w:r>
      <w:r w:rsidR="0070464E">
        <w:t xml:space="preserve">          </w:t>
      </w:r>
      <w:r>
        <w:t xml:space="preserve">        </w:t>
      </w:r>
      <w:r w:rsidR="00C8663B">
        <w:t>č. 93N19/59, kterou se Státním pozemkovým úřadem uzavřel</w:t>
      </w:r>
      <w:r>
        <w:t xml:space="preserve">i </w:t>
      </w:r>
      <w:r w:rsidR="00C1420E">
        <w:t>XXXXX</w:t>
      </w:r>
      <w:r>
        <w:t xml:space="preserve"> a </w:t>
      </w:r>
      <w:r w:rsidR="00A03965">
        <w:t>XXXXXXXX XXXXXXXXX</w:t>
      </w:r>
      <w:r w:rsidR="00C8663B">
        <w:t xml:space="preserve">, jakožto </w:t>
      </w:r>
      <w:r>
        <w:t>pachtýři</w:t>
      </w:r>
      <w:r w:rsidR="00C8663B">
        <w:t xml:space="preserve">. </w:t>
      </w:r>
    </w:p>
    <w:p w14:paraId="2E801704" w14:textId="38B6ED0A" w:rsidR="003C75B6" w:rsidRDefault="003C75B6" w:rsidP="003C75B6">
      <w:pPr>
        <w:pStyle w:val="VnitrniText"/>
        <w:ind w:firstLine="0"/>
      </w:pPr>
      <w:r>
        <w:lastRenderedPageBreak/>
        <w:t xml:space="preserve">       Užívací vztah k části převáděného pozemku KN 2245/1 v </w:t>
      </w:r>
      <w:proofErr w:type="spellStart"/>
      <w:r>
        <w:t>k.ú</w:t>
      </w:r>
      <w:proofErr w:type="spellEnd"/>
      <w:r>
        <w:t xml:space="preserve">. Valtice je řešen pachtovní smlouvou               č. 307N15/59, kterou se Státním pozemkovým úřadem uzavřel </w:t>
      </w:r>
      <w:r w:rsidR="00A03965">
        <w:t>XXXX</w:t>
      </w:r>
      <w:r>
        <w:t xml:space="preserve">. </w:t>
      </w:r>
      <w:r w:rsidR="00A03965">
        <w:t xml:space="preserve">XXXXX </w:t>
      </w:r>
      <w:proofErr w:type="spellStart"/>
      <w:r w:rsidR="00A03965">
        <w:t>XXXXX</w:t>
      </w:r>
      <w:proofErr w:type="spellEnd"/>
      <w:r>
        <w:t xml:space="preserve">, jakožto pachtýř. </w:t>
      </w:r>
    </w:p>
    <w:p w14:paraId="3E189428" w14:textId="36652E64" w:rsidR="003C75B6" w:rsidRDefault="003C75B6" w:rsidP="003C75B6">
      <w:pPr>
        <w:pStyle w:val="VnitrniText"/>
        <w:ind w:firstLine="0"/>
      </w:pPr>
      <w:r>
        <w:t xml:space="preserve">       Užívací vztah k části převáděného pozemku KN 2245/1 v </w:t>
      </w:r>
      <w:proofErr w:type="spellStart"/>
      <w:r>
        <w:t>k.ú</w:t>
      </w:r>
      <w:proofErr w:type="spellEnd"/>
      <w:r>
        <w:t xml:space="preserve">. Valtice je řešen pachtovní smlouvou               č. 306N15/59, kterou se Státním pozemkovým úřadem uzavřela </w:t>
      </w:r>
      <w:r w:rsidR="00A03965">
        <w:t xml:space="preserve">XXX </w:t>
      </w:r>
      <w:r w:rsidR="00A23E8E">
        <w:t>XXXXXXX</w:t>
      </w:r>
      <w:r>
        <w:t xml:space="preserve">, jakožto pachtýř. </w:t>
      </w:r>
    </w:p>
    <w:p w14:paraId="20E07B94" w14:textId="740E4A04" w:rsidR="001D73FD" w:rsidRDefault="003C75B6" w:rsidP="00D16E26">
      <w:pPr>
        <w:pStyle w:val="VnitrniText"/>
        <w:ind w:firstLine="0"/>
      </w:pPr>
      <w:r>
        <w:t xml:space="preserve">       Užívací vztah k části převáděného pozemku KN 2245/1 v </w:t>
      </w:r>
      <w:proofErr w:type="spellStart"/>
      <w:r>
        <w:t>k.ú</w:t>
      </w:r>
      <w:proofErr w:type="spellEnd"/>
      <w:r>
        <w:t xml:space="preserve">. Valtice je řešen pachtovní smlouvou               č. 64N16/59, kterou se Státním pozemkovým úřadem uzavřel </w:t>
      </w:r>
      <w:r w:rsidR="00A23E8E">
        <w:t>XXXXX XXXXXX</w:t>
      </w:r>
      <w:r>
        <w:t>, jakožto pachtýř.</w:t>
      </w:r>
    </w:p>
    <w:p w14:paraId="5EF1A12C" w14:textId="77777777" w:rsidR="001D73FD" w:rsidRDefault="001D73FD" w:rsidP="000B0AA7">
      <w:pPr>
        <w:pStyle w:val="VnitrniText"/>
      </w:pPr>
    </w:p>
    <w:p w14:paraId="76C10EF7" w14:textId="5D73DC51" w:rsidR="007D2608" w:rsidRDefault="007D2608" w:rsidP="00EB6C54">
      <w:pPr>
        <w:pStyle w:val="VnitrniText"/>
      </w:pPr>
      <w:r>
        <w:t xml:space="preserve">3. Pozemek </w:t>
      </w:r>
      <w:proofErr w:type="spellStart"/>
      <w:r w:rsidR="003E3228">
        <w:t>p.č</w:t>
      </w:r>
      <w:proofErr w:type="spellEnd"/>
      <w:r w:rsidR="003E3228">
        <w:t>. 3339/18 v </w:t>
      </w:r>
      <w:proofErr w:type="spellStart"/>
      <w:r w:rsidR="003E3228">
        <w:t>k.ú</w:t>
      </w:r>
      <w:proofErr w:type="spellEnd"/>
      <w:r w:rsidR="003E3228">
        <w:t xml:space="preserve">. Valtice </w:t>
      </w:r>
      <w:r>
        <w:t xml:space="preserve">převáděný z vlastnictví státu do vlastnictví nabyvatele je součástí společenstevní honitby </w:t>
      </w:r>
      <w:r w:rsidR="003E3228">
        <w:t>HS Valtice</w:t>
      </w:r>
      <w:r>
        <w:t>, jejímž držitelem je</w:t>
      </w:r>
      <w:r w:rsidR="003E3228">
        <w:t xml:space="preserve"> Honební společenstvo</w:t>
      </w:r>
      <w:r>
        <w:t>. T</w:t>
      </w:r>
      <w:r w:rsidR="003E3228">
        <w:t>ento</w:t>
      </w:r>
      <w:r>
        <w:t xml:space="preserve"> pozem</w:t>
      </w:r>
      <w:r w:rsidR="003E3228">
        <w:t>ek</w:t>
      </w:r>
      <w:r>
        <w:t xml:space="preserve"> j</w:t>
      </w:r>
      <w:r w:rsidR="003E3228">
        <w:t>e</w:t>
      </w:r>
      <w:r>
        <w:t xml:space="preserve"> ve smyslu zákona o SPÚ v režimu přičlenění.</w:t>
      </w:r>
    </w:p>
    <w:p w14:paraId="67680ED7" w14:textId="77777777" w:rsidR="007D2608" w:rsidRDefault="007D2608" w:rsidP="00EB6C54">
      <w:pPr>
        <w:pStyle w:val="VnitrniText"/>
      </w:pPr>
    </w:p>
    <w:p w14:paraId="1E0E4AB7" w14:textId="0D405F2F" w:rsidR="007D2608" w:rsidRDefault="007D2608" w:rsidP="00EB6C54">
      <w:pPr>
        <w:pStyle w:val="VnitrniText"/>
      </w:pPr>
      <w:r>
        <w:t>4. Předávající upozorňuje přejímajícího, že se na předávan</w:t>
      </w:r>
      <w:r w:rsidR="003C75B6">
        <w:t>ém</w:t>
      </w:r>
      <w:r>
        <w:t xml:space="preserve"> pozem</w:t>
      </w:r>
      <w:r w:rsidR="003C75B6">
        <w:t>ku</w:t>
      </w:r>
      <w:r>
        <w:t xml:space="preserve"> </w:t>
      </w:r>
      <w:proofErr w:type="spellStart"/>
      <w:r>
        <w:t>parc</w:t>
      </w:r>
      <w:proofErr w:type="spellEnd"/>
      <w:r>
        <w:t xml:space="preserve">. č. </w:t>
      </w:r>
      <w:r w:rsidR="003C75B6">
        <w:t>3339/18</w:t>
      </w:r>
      <w:r>
        <w:t xml:space="preserve"> v </w:t>
      </w:r>
      <w:proofErr w:type="spellStart"/>
      <w:r>
        <w:t>k.ú</w:t>
      </w:r>
      <w:proofErr w:type="spellEnd"/>
      <w:r>
        <w:t xml:space="preserve">. </w:t>
      </w:r>
      <w:r w:rsidR="003C75B6">
        <w:t xml:space="preserve">Valtice </w:t>
      </w:r>
      <w:r>
        <w:t xml:space="preserve">může dle dostupných podkladů nacházet stavba vodního díla, konkrétně stavba k vodohospodářským melioracím </w:t>
      </w:r>
      <w:proofErr w:type="gramStart"/>
      <w:r>
        <w:t>pozemků - podrobné</w:t>
      </w:r>
      <w:proofErr w:type="gramEnd"/>
      <w:r>
        <w:t xml:space="preserve"> odvodňovací zařízení. Tato stavba vodního díla je součástí předmětného pozemku a spolu s ním přechází vlastnické právo na přejímajícího.</w:t>
      </w:r>
    </w:p>
    <w:p w14:paraId="1FE9FDCF" w14:textId="77777777" w:rsidR="00F71949" w:rsidRDefault="00F71949" w:rsidP="00EB6C54">
      <w:pPr>
        <w:pStyle w:val="VnitrniText"/>
      </w:pPr>
    </w:p>
    <w:p w14:paraId="3F8A9E47" w14:textId="30033516" w:rsidR="00F71949" w:rsidRPr="00A80770" w:rsidRDefault="00F71949" w:rsidP="00F71949">
      <w:pPr>
        <w:jc w:val="both"/>
        <w:rPr>
          <w:rFonts w:ascii="Arial" w:hAnsi="Arial" w:cs="Arial"/>
          <w:sz w:val="20"/>
          <w:szCs w:val="20"/>
        </w:rPr>
      </w:pPr>
      <w:r>
        <w:rPr>
          <w:rFonts w:ascii="Arial" w:hAnsi="Arial" w:cs="Arial"/>
          <w:sz w:val="20"/>
          <w:szCs w:val="20"/>
        </w:rPr>
        <w:t xml:space="preserve">       </w:t>
      </w:r>
      <w:r w:rsidRPr="00A80770">
        <w:rPr>
          <w:rFonts w:ascii="Arial" w:hAnsi="Arial" w:cs="Arial"/>
          <w:sz w:val="20"/>
          <w:szCs w:val="20"/>
        </w:rPr>
        <w:t>5</w:t>
      </w:r>
      <w:r>
        <w:rPr>
          <w:rFonts w:ascii="Arial" w:hAnsi="Arial" w:cs="Arial"/>
          <w:sz w:val="20"/>
          <w:szCs w:val="20"/>
        </w:rPr>
        <w:t>.</w:t>
      </w:r>
      <w:r w:rsidRPr="00A80770">
        <w:rPr>
          <w:rFonts w:ascii="Arial" w:hAnsi="Arial" w:cs="Arial"/>
          <w:sz w:val="20"/>
          <w:szCs w:val="20"/>
        </w:rPr>
        <w:t xml:space="preserve"> Předávající upozorňuje přejímajícího, že n</w:t>
      </w:r>
      <w:r w:rsidRPr="00A80770">
        <w:rPr>
          <w:rFonts w:ascii="Arial" w:hAnsi="Arial" w:cs="Arial"/>
          <w:bCs/>
          <w:sz w:val="20"/>
          <w:szCs w:val="20"/>
        </w:rPr>
        <w:t>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přejímajícího.</w:t>
      </w:r>
    </w:p>
    <w:p w14:paraId="25550495" w14:textId="77777777" w:rsidR="007D2608" w:rsidRDefault="007D2608" w:rsidP="00814466">
      <w:pPr>
        <w:pStyle w:val="VnitrniText"/>
        <w:ind w:firstLine="0"/>
      </w:pPr>
    </w:p>
    <w:p w14:paraId="499D8126" w14:textId="77777777" w:rsidR="0037157C" w:rsidRPr="00D06D0F" w:rsidRDefault="0037157C" w:rsidP="00EB6C54">
      <w:pPr>
        <w:pStyle w:val="VnitrniText"/>
      </w:pPr>
    </w:p>
    <w:p w14:paraId="3A707169"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06BBA47C"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7A1ECA1" w14:textId="77777777" w:rsidR="00D4325F" w:rsidRPr="00D06D0F" w:rsidRDefault="00D4325F" w:rsidP="00D4325F"/>
    <w:p w14:paraId="49FFD68C"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0FF67896" w14:textId="4AA2D4E6" w:rsidR="00DB6CA1" w:rsidRPr="00DB6CA1" w:rsidRDefault="001D5623" w:rsidP="001D5623">
      <w:pPr>
        <w:pStyle w:val="VnitrniText"/>
        <w:ind w:firstLine="0"/>
        <w:rPr>
          <w:lang w:eastAsia="cs-CZ"/>
        </w:rPr>
      </w:pPr>
      <w:r>
        <w:t xml:space="preserve">     </w:t>
      </w:r>
      <w:r w:rsidR="00DB6CA1">
        <w:t xml:space="preserve"> 1. </w:t>
      </w:r>
      <w:r w:rsidR="00DB6CA1" w:rsidRPr="00DB6CA1">
        <w:t>Přejímající se zavazuje, že pokud nezahájí uskutečňování důvodu předání dle odst. 3 článku II., tj. neuzavře smlouvu o směně předávaného majetku za majetek ve vlastnictví třetí osoby, který je nezbytný pro zabezpečení výstavby</w:t>
      </w:r>
      <w:r w:rsidR="00DB6CA1" w:rsidRPr="00DB6CA1">
        <w:rPr>
          <w:lang w:eastAsia="cs-CZ"/>
        </w:rPr>
        <w:t xml:space="preserve"> </w:t>
      </w:r>
      <w:r w:rsidR="00DB6CA1">
        <w:rPr>
          <w:lang w:eastAsia="cs-CZ"/>
        </w:rPr>
        <w:t>D7 Kutrovice – Panenský Týnec.</w:t>
      </w:r>
      <w:r w:rsidR="00DB6CA1" w:rsidRPr="00DB6CA1">
        <w:t xml:space="preserve">, ve lhůtě do 2 let ode dne doručení návrhu </w:t>
      </w:r>
      <w:proofErr w:type="gramStart"/>
      <w:r w:rsidR="00DB6CA1" w:rsidRPr="00DB6CA1">
        <w:t>dle  článku</w:t>
      </w:r>
      <w:proofErr w:type="gramEnd"/>
      <w:r>
        <w:t xml:space="preserve"> </w:t>
      </w:r>
      <w:r w:rsidR="00DB6CA1" w:rsidRPr="00DB6CA1">
        <w:t xml:space="preserve">VII. příslušnému katastrálnímu úřadu, musí být předávaný majetek přejímajícím nabídnut k bezúplatnému předání do příslušnosti hospodařit předávajícího. </w:t>
      </w:r>
    </w:p>
    <w:p w14:paraId="7D7CD0AE" w14:textId="77777777" w:rsidR="00DB6CA1" w:rsidRDefault="00DB6CA1" w:rsidP="00DB6CA1">
      <w:pPr>
        <w:jc w:val="both"/>
        <w:rPr>
          <w:rFonts w:ascii="Arial" w:hAnsi="Arial" w:cs="Arial"/>
          <w:sz w:val="20"/>
          <w:szCs w:val="20"/>
        </w:rPr>
      </w:pPr>
    </w:p>
    <w:p w14:paraId="385E9A46" w14:textId="6ACD2438" w:rsidR="00DB6CA1" w:rsidRPr="00DB6CA1" w:rsidRDefault="00DB6CA1" w:rsidP="00DB6CA1">
      <w:pPr>
        <w:contextualSpacing/>
        <w:jc w:val="both"/>
        <w:rPr>
          <w:rFonts w:ascii="Arial" w:hAnsi="Arial" w:cs="Arial"/>
          <w:sz w:val="20"/>
          <w:szCs w:val="20"/>
        </w:rPr>
      </w:pPr>
      <w:r>
        <w:rPr>
          <w:rFonts w:ascii="Arial" w:hAnsi="Arial" w:cs="Arial"/>
          <w:sz w:val="20"/>
          <w:szCs w:val="20"/>
        </w:rPr>
        <w:t xml:space="preserve">       2. </w:t>
      </w:r>
      <w:r w:rsidRPr="00DB6CA1">
        <w:rPr>
          <w:rFonts w:ascii="Arial" w:hAnsi="Arial" w:cs="Arial"/>
          <w:sz w:val="20"/>
          <w:szCs w:val="20"/>
        </w:rPr>
        <w:t>V případě porušení závazku uvedeného v </w:t>
      </w:r>
      <w:bookmarkStart w:id="3" w:name="_Hlk138926079"/>
      <w:r w:rsidRPr="00DB6CA1">
        <w:rPr>
          <w:rFonts w:ascii="Arial" w:hAnsi="Arial" w:cs="Arial"/>
          <w:sz w:val="20"/>
          <w:szCs w:val="20"/>
        </w:rPr>
        <w:t xml:space="preserve">odstavci 1) tohoto článku </w:t>
      </w:r>
      <w:bookmarkEnd w:id="3"/>
      <w:r w:rsidRPr="00DB6CA1">
        <w:rPr>
          <w:rFonts w:ascii="Arial" w:hAnsi="Arial" w:cs="Arial"/>
          <w:sz w:val="20"/>
          <w:szCs w:val="20"/>
        </w:rPr>
        <w:t xml:space="preserve">se přejímající zavazuje k finanční náhradě ve výši: </w:t>
      </w:r>
    </w:p>
    <w:p w14:paraId="20513B09" w14:textId="77777777" w:rsidR="00DB6CA1" w:rsidRPr="00C8289E" w:rsidRDefault="00DB6CA1" w:rsidP="00DB6CA1">
      <w:pPr>
        <w:pStyle w:val="Odstavecseseznamem"/>
        <w:numPr>
          <w:ilvl w:val="1"/>
          <w:numId w:val="14"/>
        </w:numPr>
        <w:ind w:left="993"/>
        <w:contextualSpacing/>
        <w:jc w:val="both"/>
        <w:rPr>
          <w:rFonts w:ascii="Arial" w:hAnsi="Arial" w:cs="Arial"/>
          <w:sz w:val="20"/>
          <w:szCs w:val="20"/>
        </w:rPr>
      </w:pPr>
      <w:r w:rsidRPr="00C8289E">
        <w:rPr>
          <w:rFonts w:ascii="Arial" w:hAnsi="Arial" w:cs="Arial"/>
          <w:sz w:val="20"/>
          <w:szCs w:val="20"/>
        </w:rPr>
        <w:t>ceny, kterou obdržel jako cenu obvyklou ve smyslu § 17c odst. 1 zákona č. 77/1997 Sb., nebo</w:t>
      </w:r>
    </w:p>
    <w:p w14:paraId="6752864F" w14:textId="77777777" w:rsidR="00DB6CA1" w:rsidRPr="00C8289E" w:rsidRDefault="00DB6CA1" w:rsidP="00DB6CA1">
      <w:pPr>
        <w:pStyle w:val="Odstavecseseznamem"/>
        <w:numPr>
          <w:ilvl w:val="1"/>
          <w:numId w:val="14"/>
        </w:numPr>
        <w:pBdr>
          <w:top w:val="nil"/>
          <w:left w:val="nil"/>
          <w:bottom w:val="nil"/>
          <w:right w:val="nil"/>
          <w:between w:val="nil"/>
          <w:bar w:val="nil"/>
        </w:pBdr>
        <w:ind w:left="993"/>
        <w:contextualSpacing/>
        <w:jc w:val="both"/>
        <w:rPr>
          <w:rFonts w:ascii="Arial" w:hAnsi="Arial" w:cs="Arial"/>
          <w:sz w:val="20"/>
          <w:szCs w:val="20"/>
        </w:rPr>
      </w:pPr>
      <w:r w:rsidRPr="00C8289E">
        <w:rPr>
          <w:rFonts w:ascii="Arial" w:hAnsi="Arial" w:cs="Arial"/>
          <w:sz w:val="20"/>
          <w:szCs w:val="20"/>
        </w:rPr>
        <w:t>ceny zjištěné podle cenového předpisu platného ke dni uzavření smlouvy, podle které byl pozemek přejímajícímu převeden, a podle současného způsobu využití pozemku, pokud byl převáděný majetek převeden jiné státní institucí bezúplatně.</w:t>
      </w:r>
      <w:r w:rsidRPr="00C8289E" w:rsidDel="00C639E0">
        <w:rPr>
          <w:rFonts w:ascii="Arial" w:hAnsi="Arial" w:cs="Arial"/>
          <w:sz w:val="20"/>
          <w:szCs w:val="20"/>
        </w:rPr>
        <w:t xml:space="preserve"> </w:t>
      </w:r>
    </w:p>
    <w:p w14:paraId="63F76DD2" w14:textId="5AF36331" w:rsidR="00DB6CA1" w:rsidRPr="00DB6CA1" w:rsidRDefault="00DB6CA1" w:rsidP="00DB6CA1">
      <w:pPr>
        <w:contextualSpacing/>
        <w:jc w:val="both"/>
        <w:rPr>
          <w:rFonts w:ascii="Arial" w:hAnsi="Arial" w:cs="Arial"/>
          <w:sz w:val="20"/>
          <w:szCs w:val="20"/>
        </w:rPr>
      </w:pPr>
      <w:r>
        <w:rPr>
          <w:rFonts w:ascii="Arial" w:hAnsi="Arial" w:cs="Arial"/>
          <w:sz w:val="20"/>
          <w:szCs w:val="20"/>
        </w:rPr>
        <w:t xml:space="preserve">       3. </w:t>
      </w:r>
      <w:r w:rsidRPr="00DB6CA1">
        <w:rPr>
          <w:rFonts w:ascii="Arial" w:hAnsi="Arial" w:cs="Arial"/>
          <w:sz w:val="20"/>
          <w:szCs w:val="20"/>
        </w:rPr>
        <w:t xml:space="preserve">Přejímající se dále zavazuje, že předávajícímu uhradí náklady spojené s vyhotovením znaleckého posudku na ocenění </w:t>
      </w:r>
      <w:bookmarkStart w:id="4" w:name="_Hlk137207653"/>
      <w:r w:rsidRPr="00DB6CA1">
        <w:rPr>
          <w:rFonts w:ascii="Arial" w:hAnsi="Arial" w:cs="Arial"/>
          <w:sz w:val="20"/>
          <w:szCs w:val="20"/>
        </w:rPr>
        <w:t>předávaného majetku</w:t>
      </w:r>
      <w:bookmarkEnd w:id="4"/>
      <w:r w:rsidRPr="00DB6CA1">
        <w:rPr>
          <w:rFonts w:ascii="Arial" w:hAnsi="Arial" w:cs="Arial"/>
          <w:i/>
          <w:iCs/>
          <w:sz w:val="20"/>
          <w:szCs w:val="20"/>
        </w:rPr>
        <w:t>.</w:t>
      </w:r>
    </w:p>
    <w:p w14:paraId="263D0B6D" w14:textId="178EFCED" w:rsidR="00DB6CA1" w:rsidRPr="00DB6CA1" w:rsidRDefault="00DB6CA1" w:rsidP="00DB6CA1">
      <w:pPr>
        <w:contextualSpacing/>
        <w:jc w:val="both"/>
        <w:rPr>
          <w:rFonts w:ascii="Arial" w:hAnsi="Arial" w:cs="Arial"/>
          <w:sz w:val="20"/>
          <w:szCs w:val="20"/>
        </w:rPr>
      </w:pPr>
      <w:r>
        <w:rPr>
          <w:rFonts w:ascii="Arial" w:hAnsi="Arial" w:cs="Arial"/>
          <w:sz w:val="20"/>
          <w:szCs w:val="20"/>
        </w:rPr>
        <w:t xml:space="preserve">       4. </w:t>
      </w:r>
      <w:r w:rsidRPr="00DB6CA1">
        <w:rPr>
          <w:rFonts w:ascii="Arial" w:hAnsi="Arial" w:cs="Arial"/>
          <w:sz w:val="20"/>
          <w:szCs w:val="20"/>
        </w:rPr>
        <w:t>Finanční náhrada spolu s náklady jsou splatné na základě písemné výzvy předávajícího přejímajícímu k zaplacení a přejímající je povinen je zaplatit jednorázově ve lhůtě uvedené ve výzvě na účet předávajícího uvedený ve výzvě.</w:t>
      </w:r>
    </w:p>
    <w:p w14:paraId="0EEC0AED" w14:textId="67136BB2" w:rsidR="00DB6CA1" w:rsidRPr="00DB6CA1" w:rsidRDefault="00DB6CA1" w:rsidP="00DB6CA1">
      <w:pPr>
        <w:pBdr>
          <w:top w:val="nil"/>
          <w:left w:val="nil"/>
          <w:bottom w:val="nil"/>
          <w:right w:val="nil"/>
          <w:between w:val="nil"/>
          <w:bar w:val="nil"/>
        </w:pBdr>
        <w:contextualSpacing/>
        <w:jc w:val="both"/>
        <w:rPr>
          <w:rFonts w:ascii="Arial" w:hAnsi="Arial" w:cs="Arial"/>
          <w:sz w:val="20"/>
          <w:szCs w:val="20"/>
        </w:rPr>
      </w:pPr>
      <w:r>
        <w:rPr>
          <w:rFonts w:ascii="Arial" w:hAnsi="Arial" w:cs="Arial"/>
          <w:sz w:val="20"/>
          <w:szCs w:val="20"/>
        </w:rPr>
        <w:t xml:space="preserve">       5. </w:t>
      </w:r>
      <w:r w:rsidRPr="00DB6CA1">
        <w:rPr>
          <w:rFonts w:ascii="Arial" w:hAnsi="Arial" w:cs="Arial"/>
          <w:sz w:val="20"/>
          <w:szCs w:val="20"/>
        </w:rPr>
        <w:t>Přejímající v případě nedodržení závazku vyplývajícího z odstavce 1) nebo nezaplatí-li finanční náhradu dle odst. 2) tohoto článku do 3 měsíců od uplynutí stanovené lhůty, je přejímající povinen zaplatit předávajícímu smluvní pokutu ve výši 0,05 % z ceny zjištěné předávaného majetku v době předání za každý započatý den prodlení.</w:t>
      </w:r>
    </w:p>
    <w:p w14:paraId="202895D0" w14:textId="77777777" w:rsidR="00651DC0" w:rsidRDefault="00651DC0" w:rsidP="00651DC0">
      <w:pPr>
        <w:pStyle w:val="VnitrniText"/>
      </w:pPr>
    </w:p>
    <w:p w14:paraId="50082281"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632095D0"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74203C6D" w14:textId="77777777" w:rsidR="006D1A0C" w:rsidRPr="002350B4" w:rsidRDefault="006D1A0C" w:rsidP="00651DC0">
      <w:pPr>
        <w:pStyle w:val="VnitrniText"/>
      </w:pPr>
    </w:p>
    <w:p w14:paraId="13BB2912"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0E235A9A" w14:textId="77777777" w:rsidR="006D1A0C" w:rsidRDefault="006D1A0C" w:rsidP="00651DC0">
      <w:pPr>
        <w:pStyle w:val="VnitrniText"/>
      </w:pPr>
    </w:p>
    <w:p w14:paraId="7D578F39"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231E7046" w14:textId="77777777" w:rsidR="002B0E7B" w:rsidRDefault="002B0E7B" w:rsidP="00DE7590">
      <w:pPr>
        <w:pStyle w:val="VnitrniText"/>
        <w:rPr>
          <w:lang w:val="en-US"/>
        </w:rPr>
      </w:pPr>
    </w:p>
    <w:p w14:paraId="61C5FCED" w14:textId="77777777" w:rsidR="00DE7590" w:rsidRDefault="00DE7590" w:rsidP="00DE7590">
      <w:pPr>
        <w:pStyle w:val="VnitrniText"/>
      </w:pPr>
      <w:r>
        <w:lastRenderedPageBreak/>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3850597"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21341E24" w14:textId="77777777" w:rsidR="00651DC0" w:rsidRPr="00AE38E1" w:rsidRDefault="00651DC0" w:rsidP="00651DC0">
      <w:pPr>
        <w:pStyle w:val="VnitrniText"/>
      </w:pPr>
    </w:p>
    <w:p w14:paraId="67750BF7" w14:textId="77777777" w:rsidR="00651DC0" w:rsidRDefault="00651DC0" w:rsidP="00651DC0">
      <w:pPr>
        <w:pStyle w:val="VnitrniText"/>
      </w:pPr>
    </w:p>
    <w:p w14:paraId="1058E81D"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3DCD4ACC"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3479D9AE" w14:textId="40D7E658" w:rsidR="003D6A83" w:rsidRPr="00D06D0F" w:rsidRDefault="003D6A83" w:rsidP="003D6A83"/>
    <w:p w14:paraId="41A0AEB8"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1353EA" w14:paraId="6FB9598A" w14:textId="77777777" w:rsidTr="001353EA">
        <w:tc>
          <w:tcPr>
            <w:tcW w:w="4888" w:type="dxa"/>
            <w:hideMark/>
          </w:tcPr>
          <w:p w14:paraId="4C5B9FC3" w14:textId="30F0E985" w:rsidR="001353EA" w:rsidRDefault="001353EA">
            <w:pPr>
              <w:pStyle w:val="VnitrniText"/>
              <w:ind w:firstLine="0"/>
            </w:pPr>
            <w:r>
              <w:t xml:space="preserve">V Brně dne </w:t>
            </w:r>
            <w:r w:rsidR="00A23E8E">
              <w:t>23. 10. 2024</w:t>
            </w:r>
          </w:p>
        </w:tc>
        <w:tc>
          <w:tcPr>
            <w:tcW w:w="4889" w:type="dxa"/>
            <w:hideMark/>
          </w:tcPr>
          <w:p w14:paraId="720CCA49" w14:textId="6E376F10" w:rsidR="001353EA" w:rsidRDefault="001353EA">
            <w:pPr>
              <w:pStyle w:val="VnitrniText"/>
              <w:tabs>
                <w:tab w:val="left" w:pos="4820"/>
              </w:tabs>
              <w:ind w:firstLine="0"/>
            </w:pPr>
            <w:r>
              <w:t xml:space="preserve">V </w:t>
            </w:r>
            <w:r w:rsidR="00C823F9">
              <w:t>Praze</w:t>
            </w:r>
            <w:r w:rsidR="007C048F">
              <w:t xml:space="preserve"> d</w:t>
            </w:r>
            <w:r>
              <w:t>ne</w:t>
            </w:r>
            <w:r w:rsidR="007C048F">
              <w:t xml:space="preserve"> 21. 10. 2024</w:t>
            </w:r>
          </w:p>
        </w:tc>
      </w:tr>
    </w:tbl>
    <w:p w14:paraId="34ACE943" w14:textId="77777777" w:rsidR="001353EA" w:rsidRDefault="001353EA" w:rsidP="001353EA">
      <w:pPr>
        <w:pStyle w:val="VnitrniText"/>
        <w:tabs>
          <w:tab w:val="left" w:pos="4820"/>
        </w:tabs>
        <w:ind w:firstLine="142"/>
      </w:pPr>
      <w:r>
        <w:tab/>
      </w:r>
    </w:p>
    <w:p w14:paraId="687D78FE" w14:textId="77777777" w:rsidR="001353EA" w:rsidRDefault="001353EA" w:rsidP="001353EA">
      <w:pPr>
        <w:pStyle w:val="VnitrniText"/>
        <w:tabs>
          <w:tab w:val="left" w:pos="5103"/>
        </w:tabs>
        <w:ind w:firstLine="142"/>
      </w:pPr>
    </w:p>
    <w:p w14:paraId="30979752"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660D178C" w14:textId="77777777" w:rsidTr="001353EA">
        <w:tc>
          <w:tcPr>
            <w:tcW w:w="4888" w:type="dxa"/>
          </w:tcPr>
          <w:p w14:paraId="4294DF9C" w14:textId="77777777" w:rsidR="001353EA" w:rsidRDefault="001353EA">
            <w:pPr>
              <w:pStyle w:val="VnitrniText"/>
              <w:ind w:firstLine="0"/>
            </w:pPr>
          </w:p>
        </w:tc>
        <w:tc>
          <w:tcPr>
            <w:tcW w:w="4889" w:type="dxa"/>
          </w:tcPr>
          <w:p w14:paraId="64532DB3" w14:textId="77777777" w:rsidR="001353EA" w:rsidRDefault="001353EA">
            <w:pPr>
              <w:pStyle w:val="VnitrniText"/>
              <w:tabs>
                <w:tab w:val="left" w:pos="5103"/>
              </w:tabs>
              <w:ind w:firstLine="0"/>
            </w:pPr>
          </w:p>
        </w:tc>
      </w:tr>
      <w:tr w:rsidR="001353EA" w14:paraId="4957B8CA" w14:textId="77777777" w:rsidTr="001353EA">
        <w:tc>
          <w:tcPr>
            <w:tcW w:w="4888" w:type="dxa"/>
          </w:tcPr>
          <w:p w14:paraId="1F4D48CD" w14:textId="77777777" w:rsidR="001353EA" w:rsidRDefault="001353EA" w:rsidP="001353EA">
            <w:pPr>
              <w:pStyle w:val="VnitrniText"/>
              <w:tabs>
                <w:tab w:val="left" w:pos="5103"/>
              </w:tabs>
              <w:ind w:firstLine="0"/>
              <w:jc w:val="left"/>
            </w:pPr>
            <w:r>
              <w:t>............................................</w:t>
            </w:r>
          </w:p>
        </w:tc>
        <w:tc>
          <w:tcPr>
            <w:tcW w:w="4889" w:type="dxa"/>
          </w:tcPr>
          <w:p w14:paraId="72EEAC5F" w14:textId="77777777" w:rsidR="001353EA" w:rsidRDefault="001353EA" w:rsidP="001353EA">
            <w:pPr>
              <w:pStyle w:val="VnitrniText"/>
              <w:tabs>
                <w:tab w:val="left" w:pos="5103"/>
              </w:tabs>
              <w:ind w:firstLine="0"/>
              <w:jc w:val="left"/>
            </w:pPr>
            <w:r>
              <w:t>............................................</w:t>
            </w:r>
          </w:p>
        </w:tc>
      </w:tr>
      <w:tr w:rsidR="001353EA" w14:paraId="23541F61" w14:textId="77777777" w:rsidTr="001353EA">
        <w:tc>
          <w:tcPr>
            <w:tcW w:w="4888" w:type="dxa"/>
          </w:tcPr>
          <w:p w14:paraId="4558F606"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00E31974"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1353EA" w14:paraId="6359BE88" w14:textId="77777777" w:rsidTr="001353EA">
        <w:tc>
          <w:tcPr>
            <w:tcW w:w="4888" w:type="dxa"/>
          </w:tcPr>
          <w:p w14:paraId="6D449478"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14:paraId="7B00A8D4" w14:textId="35895A8A" w:rsidR="001353EA" w:rsidRDefault="003C75B6">
            <w:pPr>
              <w:suppressAutoHyphens w:val="0"/>
              <w:autoSpaceDE w:val="0"/>
              <w:autoSpaceDN w:val="0"/>
              <w:adjustRightInd w:val="0"/>
              <w:rPr>
                <w:rFonts w:ascii="Arial" w:hAnsi="Arial" w:cs="Arial"/>
                <w:sz w:val="20"/>
                <w:szCs w:val="20"/>
              </w:rPr>
            </w:pPr>
            <w:r>
              <w:rPr>
                <w:rFonts w:ascii="Arial" w:hAnsi="Arial" w:cs="Arial"/>
                <w:sz w:val="20"/>
                <w:szCs w:val="20"/>
              </w:rPr>
              <w:t>ředitel Závodu Praha</w:t>
            </w:r>
          </w:p>
        </w:tc>
      </w:tr>
      <w:tr w:rsidR="003C75B6" w14:paraId="1C42FFD8" w14:textId="77777777" w:rsidTr="001353EA">
        <w:tc>
          <w:tcPr>
            <w:tcW w:w="4888" w:type="dxa"/>
          </w:tcPr>
          <w:p w14:paraId="04EF4871" w14:textId="77777777" w:rsidR="003C75B6" w:rsidRDefault="003C75B6" w:rsidP="003C75B6">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89" w:type="dxa"/>
          </w:tcPr>
          <w:p w14:paraId="6ABAD324" w14:textId="7DF5A453" w:rsidR="003C75B6" w:rsidRDefault="003C75B6" w:rsidP="003C75B6">
            <w:pPr>
              <w:suppressAutoHyphens w:val="0"/>
              <w:autoSpaceDE w:val="0"/>
              <w:autoSpaceDN w:val="0"/>
              <w:adjustRightInd w:val="0"/>
              <w:rPr>
                <w:rFonts w:ascii="Arial" w:hAnsi="Arial" w:cs="Arial"/>
                <w:sz w:val="20"/>
                <w:szCs w:val="20"/>
              </w:rPr>
            </w:pPr>
            <w:r>
              <w:rPr>
                <w:rFonts w:ascii="Arial" w:hAnsi="Arial" w:cs="Arial"/>
                <w:sz w:val="20"/>
                <w:szCs w:val="20"/>
              </w:rPr>
              <w:t>Ing. Tomáš Gross, PhD.</w:t>
            </w:r>
          </w:p>
        </w:tc>
      </w:tr>
      <w:tr w:rsidR="003C75B6" w14:paraId="20F0B759" w14:textId="77777777" w:rsidTr="001353EA">
        <w:tc>
          <w:tcPr>
            <w:tcW w:w="4888" w:type="dxa"/>
          </w:tcPr>
          <w:p w14:paraId="515DCD4C" w14:textId="77777777" w:rsidR="003C75B6" w:rsidRDefault="003C75B6" w:rsidP="003C75B6">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1699AF8F" w14:textId="53AE0840" w:rsidR="003C75B6" w:rsidRDefault="003C75B6" w:rsidP="003C75B6">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4DB6A63A" w14:textId="77777777" w:rsidR="001353EA" w:rsidRDefault="001353EA">
      <w:pPr>
        <w:suppressAutoHyphens w:val="0"/>
        <w:autoSpaceDE w:val="0"/>
        <w:autoSpaceDN w:val="0"/>
        <w:adjustRightInd w:val="0"/>
        <w:rPr>
          <w:rFonts w:ascii="Arial" w:hAnsi="Arial" w:cs="Arial"/>
          <w:sz w:val="20"/>
          <w:szCs w:val="20"/>
        </w:rPr>
      </w:pPr>
    </w:p>
    <w:p w14:paraId="7313D130" w14:textId="77777777" w:rsidR="0083268B" w:rsidRDefault="0083268B" w:rsidP="0083268B">
      <w:pPr>
        <w:pStyle w:val="VnitrniText"/>
        <w:ind w:firstLine="142"/>
      </w:pPr>
    </w:p>
    <w:p w14:paraId="7A7E7A65" w14:textId="77777777" w:rsidR="003C75B6" w:rsidRDefault="003C75B6" w:rsidP="0083268B">
      <w:pPr>
        <w:pStyle w:val="VnitrniText"/>
        <w:ind w:firstLine="142"/>
      </w:pPr>
    </w:p>
    <w:p w14:paraId="350FA426" w14:textId="77777777" w:rsidR="003C75B6" w:rsidRPr="00D06D0F" w:rsidRDefault="003C75B6" w:rsidP="0083268B">
      <w:pPr>
        <w:pStyle w:val="VnitrniText"/>
        <w:ind w:firstLine="142"/>
      </w:pPr>
    </w:p>
    <w:p w14:paraId="5A4D21A3" w14:textId="77777777" w:rsidR="00722C9B" w:rsidRPr="00D06D0F" w:rsidRDefault="00722C9B" w:rsidP="000B0AA7">
      <w:pPr>
        <w:pStyle w:val="VnitrniText"/>
      </w:pPr>
    </w:p>
    <w:p w14:paraId="2C22142F" w14:textId="3B0DB205" w:rsidR="003C75B6" w:rsidRPr="00B4772C" w:rsidRDefault="003C75B6" w:rsidP="003C75B6">
      <w:pPr>
        <w:pStyle w:val="VnitrniText"/>
        <w:ind w:firstLine="0"/>
      </w:pPr>
      <w:r w:rsidRPr="00B4772C">
        <w:t>Za věcnou a formální správnost odpovídá</w:t>
      </w:r>
      <w:r>
        <w:t xml:space="preserve"> </w:t>
      </w:r>
      <w:r w:rsidRPr="00B4772C">
        <w:t xml:space="preserve">vedoucí oddělení převodu majetku státu KPÚ pro Jihomoravský </w:t>
      </w:r>
      <w:proofErr w:type="gramStart"/>
      <w:r w:rsidRPr="00B4772C">
        <w:t>kraj</w:t>
      </w:r>
      <w:r w:rsidR="003E3228">
        <w:t xml:space="preserve">  </w:t>
      </w:r>
      <w:r w:rsidRPr="00B4772C">
        <w:t>JUDr.</w:t>
      </w:r>
      <w:proofErr w:type="gramEnd"/>
      <w:r w:rsidRPr="00B4772C">
        <w:t xml:space="preserve"> Jarmila Křížová</w:t>
      </w:r>
    </w:p>
    <w:p w14:paraId="78B50CF5" w14:textId="77777777" w:rsidR="003C75B6" w:rsidRDefault="003C75B6" w:rsidP="003C75B6">
      <w:pPr>
        <w:pStyle w:val="VnitrniText"/>
        <w:ind w:firstLine="0"/>
      </w:pPr>
    </w:p>
    <w:p w14:paraId="54BF0232" w14:textId="77777777" w:rsidR="003C75B6" w:rsidRDefault="003C75B6" w:rsidP="003C75B6">
      <w:pPr>
        <w:pStyle w:val="VnitrniText"/>
        <w:ind w:firstLine="0"/>
      </w:pPr>
      <w:r>
        <w:t>.................................................</w:t>
      </w:r>
    </w:p>
    <w:p w14:paraId="3EC42748" w14:textId="77777777" w:rsidR="003C75B6" w:rsidRDefault="003C75B6" w:rsidP="003C75B6">
      <w:pPr>
        <w:pStyle w:val="VnitrniText"/>
        <w:ind w:firstLine="0"/>
      </w:pPr>
      <w:r>
        <w:tab/>
        <w:t>podpis</w:t>
      </w:r>
    </w:p>
    <w:p w14:paraId="0623DD4F" w14:textId="77777777" w:rsidR="003C75B6" w:rsidRDefault="003C75B6" w:rsidP="003C75B6">
      <w:pPr>
        <w:pStyle w:val="VnitrniText"/>
        <w:ind w:firstLine="0"/>
      </w:pPr>
    </w:p>
    <w:p w14:paraId="28EDE59C" w14:textId="77777777" w:rsidR="003C75B6" w:rsidRDefault="003C75B6" w:rsidP="003C75B6">
      <w:pPr>
        <w:pStyle w:val="VnitrniText"/>
        <w:ind w:firstLine="0"/>
      </w:pPr>
    </w:p>
    <w:p w14:paraId="498E5734" w14:textId="77777777" w:rsidR="003C75B6" w:rsidRDefault="003C75B6" w:rsidP="003C75B6">
      <w:pPr>
        <w:pStyle w:val="VnitrniText"/>
        <w:ind w:firstLine="0"/>
      </w:pPr>
      <w:r>
        <w:t>Za správnost KPÚ: Bc. Lucie Prudíková</w:t>
      </w:r>
    </w:p>
    <w:p w14:paraId="4D23C65C" w14:textId="77777777" w:rsidR="003C75B6" w:rsidRDefault="003C75B6" w:rsidP="003C75B6">
      <w:pPr>
        <w:pStyle w:val="VnitrniText"/>
        <w:ind w:firstLine="0"/>
      </w:pPr>
    </w:p>
    <w:p w14:paraId="707D8C63" w14:textId="77777777" w:rsidR="003C75B6" w:rsidRDefault="003C75B6" w:rsidP="003C75B6">
      <w:pPr>
        <w:pStyle w:val="VnitrniText"/>
        <w:ind w:firstLine="0"/>
      </w:pPr>
      <w:r>
        <w:t>.................................................</w:t>
      </w:r>
    </w:p>
    <w:p w14:paraId="1B7FB16C" w14:textId="77777777" w:rsidR="003C75B6" w:rsidRDefault="003C75B6" w:rsidP="003C75B6">
      <w:pPr>
        <w:pStyle w:val="VnitrniText"/>
        <w:ind w:firstLine="0"/>
      </w:pPr>
      <w:r>
        <w:tab/>
        <w:t>podpis</w:t>
      </w:r>
    </w:p>
    <w:p w14:paraId="5C104627" w14:textId="77777777" w:rsidR="00F66E72" w:rsidRDefault="00F66E72" w:rsidP="000B0AA7">
      <w:pPr>
        <w:pStyle w:val="VnitrniText"/>
        <w:ind w:firstLine="0"/>
      </w:pPr>
    </w:p>
    <w:p w14:paraId="77601B22" w14:textId="77777777" w:rsidR="000528C7" w:rsidRDefault="000528C7" w:rsidP="000B0AA7">
      <w:pPr>
        <w:pStyle w:val="VnitrniText"/>
        <w:ind w:firstLine="0"/>
      </w:pPr>
    </w:p>
    <w:p w14:paraId="3CFDE6CE"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38C45A0"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6757EE54"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335EF93D"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5D8C6224"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6D9DD5C5" w14:textId="77777777" w:rsidR="000528C7" w:rsidRPr="00A87810" w:rsidRDefault="000528C7" w:rsidP="000528C7">
      <w:pPr>
        <w:spacing w:before="120"/>
        <w:jc w:val="both"/>
        <w:rPr>
          <w:rFonts w:ascii="Arial" w:hAnsi="Arial" w:cs="Arial"/>
          <w:sz w:val="20"/>
          <w:szCs w:val="20"/>
        </w:rPr>
      </w:pPr>
    </w:p>
    <w:p w14:paraId="5B1EC679"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46B0FCFA"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EE5E7AD" w14:textId="77777777" w:rsidR="000528C7" w:rsidRPr="00D06D0F" w:rsidRDefault="000528C7" w:rsidP="000B0AA7">
      <w:pPr>
        <w:pStyle w:val="VnitrniText"/>
        <w:ind w:firstLine="0"/>
      </w:pPr>
    </w:p>
    <w:p w14:paraId="24F59E0F" w14:textId="77777777" w:rsidR="00B4772C" w:rsidRDefault="00337C94" w:rsidP="000B0AA7">
      <w:pPr>
        <w:pStyle w:val="VnitrniText"/>
        <w:ind w:firstLine="0"/>
      </w:pPr>
      <w:r w:rsidRPr="0023665E">
        <w:t xml:space="preserve"> </w:t>
      </w:r>
    </w:p>
    <w:p w14:paraId="66E625EF"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2D01" w14:textId="77777777" w:rsidR="000D34C6" w:rsidRDefault="000D34C6">
      <w:r>
        <w:separator/>
      </w:r>
    </w:p>
  </w:endnote>
  <w:endnote w:type="continuationSeparator" w:id="0">
    <w:p w14:paraId="6FBEEC63" w14:textId="77777777" w:rsidR="000D34C6" w:rsidRDefault="000D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92CCB" w14:textId="77777777" w:rsidR="000D34C6" w:rsidRDefault="000D34C6">
      <w:r>
        <w:separator/>
      </w:r>
    </w:p>
  </w:footnote>
  <w:footnote w:type="continuationSeparator" w:id="0">
    <w:p w14:paraId="3A26C1BD" w14:textId="77777777" w:rsidR="000D34C6" w:rsidRDefault="000D3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9D3F57"/>
    <w:multiLevelType w:val="hybridMultilevel"/>
    <w:tmpl w:val="DC5075D8"/>
    <w:lvl w:ilvl="0" w:tplc="B14C2C8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2A6F0EB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2547873"/>
    <w:multiLevelType w:val="hybridMultilevel"/>
    <w:tmpl w:val="1062D9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086DA4"/>
    <w:multiLevelType w:val="hybridMultilevel"/>
    <w:tmpl w:val="0854E55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4"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57663674"/>
    <w:multiLevelType w:val="hybridMultilevel"/>
    <w:tmpl w:val="2CC4C6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0228573">
    <w:abstractNumId w:val="0"/>
  </w:num>
  <w:num w:numId="2" w16cid:durableId="1984120789">
    <w:abstractNumId w:val="1"/>
  </w:num>
  <w:num w:numId="3" w16cid:durableId="1938368940">
    <w:abstractNumId w:val="2"/>
  </w:num>
  <w:num w:numId="4" w16cid:durableId="2036030619">
    <w:abstractNumId w:val="3"/>
  </w:num>
  <w:num w:numId="5" w16cid:durableId="2091923879">
    <w:abstractNumId w:val="4"/>
  </w:num>
  <w:num w:numId="6" w16cid:durableId="219050571">
    <w:abstractNumId w:val="5"/>
  </w:num>
  <w:num w:numId="7" w16cid:durableId="1141068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7901175">
    <w:abstractNumId w:val="12"/>
  </w:num>
  <w:num w:numId="9" w16cid:durableId="1143039373">
    <w:abstractNumId w:val="6"/>
  </w:num>
  <w:num w:numId="10" w16cid:durableId="406418160">
    <w:abstractNumId w:val="8"/>
  </w:num>
  <w:num w:numId="11" w16cid:durableId="1041438925">
    <w:abstractNumId w:val="14"/>
  </w:num>
  <w:num w:numId="12" w16cid:durableId="4671659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3765345">
    <w:abstractNumId w:val="13"/>
  </w:num>
  <w:num w:numId="14" w16cid:durableId="740447733">
    <w:abstractNumId w:val="9"/>
  </w:num>
  <w:num w:numId="15" w16cid:durableId="1541285485">
    <w:abstractNumId w:val="10"/>
  </w:num>
  <w:num w:numId="16" w16cid:durableId="1675106187">
    <w:abstractNumId w:val="7"/>
  </w:num>
  <w:num w:numId="17" w16cid:durableId="1567455417">
    <w:abstractNumId w:val="16"/>
  </w:num>
  <w:num w:numId="18" w16cid:durableId="5369666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34C6"/>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5623"/>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D549F"/>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A7F50"/>
    <w:rsid w:val="003B4003"/>
    <w:rsid w:val="003B7D4F"/>
    <w:rsid w:val="003C3CC3"/>
    <w:rsid w:val="003C4278"/>
    <w:rsid w:val="003C626B"/>
    <w:rsid w:val="003C6600"/>
    <w:rsid w:val="003C75B6"/>
    <w:rsid w:val="003D4F2E"/>
    <w:rsid w:val="003D5654"/>
    <w:rsid w:val="003D6A83"/>
    <w:rsid w:val="003E144F"/>
    <w:rsid w:val="003E3228"/>
    <w:rsid w:val="003E5100"/>
    <w:rsid w:val="003F34E6"/>
    <w:rsid w:val="003F56C5"/>
    <w:rsid w:val="0040389C"/>
    <w:rsid w:val="00411A01"/>
    <w:rsid w:val="004243BC"/>
    <w:rsid w:val="00425A7B"/>
    <w:rsid w:val="00425E6C"/>
    <w:rsid w:val="004316D8"/>
    <w:rsid w:val="0043238D"/>
    <w:rsid w:val="00453902"/>
    <w:rsid w:val="00464535"/>
    <w:rsid w:val="00471CC9"/>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464E"/>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C048F"/>
    <w:rsid w:val="007D2608"/>
    <w:rsid w:val="007D5D62"/>
    <w:rsid w:val="007F0181"/>
    <w:rsid w:val="007F1B83"/>
    <w:rsid w:val="00802FA0"/>
    <w:rsid w:val="008046CB"/>
    <w:rsid w:val="00814466"/>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3965"/>
    <w:rsid w:val="00A07F0F"/>
    <w:rsid w:val="00A111A6"/>
    <w:rsid w:val="00A1698F"/>
    <w:rsid w:val="00A20553"/>
    <w:rsid w:val="00A21916"/>
    <w:rsid w:val="00A21E6E"/>
    <w:rsid w:val="00A23142"/>
    <w:rsid w:val="00A23E8E"/>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1420E"/>
    <w:rsid w:val="00C30794"/>
    <w:rsid w:val="00C31774"/>
    <w:rsid w:val="00C37A15"/>
    <w:rsid w:val="00C5272C"/>
    <w:rsid w:val="00C6727E"/>
    <w:rsid w:val="00C719B7"/>
    <w:rsid w:val="00C75CFA"/>
    <w:rsid w:val="00C80156"/>
    <w:rsid w:val="00C823F9"/>
    <w:rsid w:val="00C8663B"/>
    <w:rsid w:val="00C9018E"/>
    <w:rsid w:val="00CA5922"/>
    <w:rsid w:val="00CB35F4"/>
    <w:rsid w:val="00CB4C6C"/>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6E26"/>
    <w:rsid w:val="00D17DB5"/>
    <w:rsid w:val="00D24258"/>
    <w:rsid w:val="00D35D8B"/>
    <w:rsid w:val="00D36269"/>
    <w:rsid w:val="00D37D0B"/>
    <w:rsid w:val="00D4325F"/>
    <w:rsid w:val="00D43C07"/>
    <w:rsid w:val="00D4409F"/>
    <w:rsid w:val="00D45704"/>
    <w:rsid w:val="00D471AC"/>
    <w:rsid w:val="00D51881"/>
    <w:rsid w:val="00D51A2A"/>
    <w:rsid w:val="00D536D6"/>
    <w:rsid w:val="00D53A35"/>
    <w:rsid w:val="00D6335A"/>
    <w:rsid w:val="00D66E74"/>
    <w:rsid w:val="00D917C5"/>
    <w:rsid w:val="00DA6E53"/>
    <w:rsid w:val="00DB4B6D"/>
    <w:rsid w:val="00DB57EC"/>
    <w:rsid w:val="00DB6CA1"/>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3654"/>
    <w:rsid w:val="00E85F55"/>
    <w:rsid w:val="00E92626"/>
    <w:rsid w:val="00E952E9"/>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50793"/>
    <w:rsid w:val="00F61148"/>
    <w:rsid w:val="00F65859"/>
    <w:rsid w:val="00F66559"/>
    <w:rsid w:val="00F66E72"/>
    <w:rsid w:val="00F675B5"/>
    <w:rsid w:val="00F70871"/>
    <w:rsid w:val="00F71949"/>
    <w:rsid w:val="00F757A0"/>
    <w:rsid w:val="00F84387"/>
    <w:rsid w:val="00F92C1D"/>
    <w:rsid w:val="00FA091E"/>
    <w:rsid w:val="00FA1CE3"/>
    <w:rsid w:val="00FA41FA"/>
    <w:rsid w:val="00FA7FF5"/>
    <w:rsid w:val="00FB6E4E"/>
    <w:rsid w:val="00FC5B89"/>
    <w:rsid w:val="00FD44A3"/>
    <w:rsid w:val="00FD71E4"/>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C5250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Bezmezer">
    <w:name w:val="No Spacing"/>
    <w:aliases w:val="Uzavřená dle_pod smlouvou,Údaje smluvního partnera"/>
    <w:basedOn w:val="Normln"/>
    <w:uiPriority w:val="1"/>
    <w:qFormat/>
    <w:rsid w:val="00FD71E4"/>
    <w:pPr>
      <w:suppressAutoHyphens w:val="0"/>
    </w:pPr>
    <w:rPr>
      <w:rFonts w:ascii="Calibri" w:eastAsia="Calibri" w:hAnsi="Calibri" w:cs="Calibri"/>
      <w:sz w:val="22"/>
      <w:szCs w:val="22"/>
      <w:lang w:eastAsia="cs-CZ"/>
    </w:rPr>
  </w:style>
  <w:style w:type="paragraph" w:styleId="Zhlav">
    <w:name w:val="header"/>
    <w:basedOn w:val="Normln"/>
    <w:link w:val="ZhlavChar"/>
    <w:uiPriority w:val="99"/>
    <w:rsid w:val="003A7F50"/>
    <w:pPr>
      <w:tabs>
        <w:tab w:val="center" w:pos="4536"/>
        <w:tab w:val="right" w:pos="9072"/>
      </w:tabs>
    </w:pPr>
  </w:style>
  <w:style w:type="character" w:customStyle="1" w:styleId="ZhlavChar">
    <w:name w:val="Záhlaví Char"/>
    <w:basedOn w:val="Standardnpsmoodstavce"/>
    <w:link w:val="Zhlav"/>
    <w:uiPriority w:val="99"/>
    <w:rsid w:val="003A7F50"/>
    <w:rPr>
      <w:sz w:val="24"/>
      <w:szCs w:val="24"/>
      <w:lang w:eastAsia="ar-SA"/>
    </w:rPr>
  </w:style>
  <w:style w:type="paragraph" w:styleId="Zpat">
    <w:name w:val="footer"/>
    <w:basedOn w:val="Normln"/>
    <w:link w:val="ZpatChar"/>
    <w:uiPriority w:val="99"/>
    <w:rsid w:val="003A7F50"/>
    <w:pPr>
      <w:tabs>
        <w:tab w:val="center" w:pos="4536"/>
        <w:tab w:val="right" w:pos="9072"/>
      </w:tabs>
    </w:pPr>
  </w:style>
  <w:style w:type="character" w:customStyle="1" w:styleId="ZpatChar">
    <w:name w:val="Zápatí Char"/>
    <w:basedOn w:val="Standardnpsmoodstavce"/>
    <w:link w:val="Zpat"/>
    <w:uiPriority w:val="99"/>
    <w:rsid w:val="003A7F5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631477">
      <w:bodyDiv w:val="1"/>
      <w:marLeft w:val="0"/>
      <w:marRight w:val="0"/>
      <w:marTop w:val="0"/>
      <w:marBottom w:val="0"/>
      <w:divBdr>
        <w:top w:val="none" w:sz="0" w:space="0" w:color="auto"/>
        <w:left w:val="none" w:sz="0" w:space="0" w:color="auto"/>
        <w:bottom w:val="none" w:sz="0" w:space="0" w:color="auto"/>
        <w:right w:val="none" w:sz="0" w:space="0" w:color="auto"/>
      </w:divBdr>
    </w:div>
    <w:div w:id="1610702052">
      <w:marLeft w:val="0"/>
      <w:marRight w:val="0"/>
      <w:marTop w:val="0"/>
      <w:marBottom w:val="0"/>
      <w:divBdr>
        <w:top w:val="none" w:sz="0" w:space="0" w:color="auto"/>
        <w:left w:val="none" w:sz="0" w:space="0" w:color="auto"/>
        <w:bottom w:val="none" w:sz="0" w:space="0" w:color="auto"/>
        <w:right w:val="none" w:sz="0" w:space="0" w:color="auto"/>
      </w:divBdr>
    </w:div>
    <w:div w:id="1610702053">
      <w:marLeft w:val="0"/>
      <w:marRight w:val="0"/>
      <w:marTop w:val="0"/>
      <w:marBottom w:val="0"/>
      <w:divBdr>
        <w:top w:val="none" w:sz="0" w:space="0" w:color="auto"/>
        <w:left w:val="none" w:sz="0" w:space="0" w:color="auto"/>
        <w:bottom w:val="none" w:sz="0" w:space="0" w:color="auto"/>
        <w:right w:val="none" w:sz="0" w:space="0" w:color="auto"/>
      </w:divBdr>
    </w:div>
    <w:div w:id="1610702054">
      <w:marLeft w:val="0"/>
      <w:marRight w:val="0"/>
      <w:marTop w:val="0"/>
      <w:marBottom w:val="0"/>
      <w:divBdr>
        <w:top w:val="none" w:sz="0" w:space="0" w:color="auto"/>
        <w:left w:val="none" w:sz="0" w:space="0" w:color="auto"/>
        <w:bottom w:val="none" w:sz="0" w:space="0" w:color="auto"/>
        <w:right w:val="none" w:sz="0" w:space="0" w:color="auto"/>
      </w:divBdr>
    </w:div>
    <w:div w:id="1610702055">
      <w:marLeft w:val="0"/>
      <w:marRight w:val="0"/>
      <w:marTop w:val="0"/>
      <w:marBottom w:val="0"/>
      <w:divBdr>
        <w:top w:val="none" w:sz="0" w:space="0" w:color="auto"/>
        <w:left w:val="none" w:sz="0" w:space="0" w:color="auto"/>
        <w:bottom w:val="none" w:sz="0" w:space="0" w:color="auto"/>
        <w:right w:val="none" w:sz="0" w:space="0" w:color="auto"/>
      </w:divBdr>
    </w:div>
    <w:div w:id="1610702056">
      <w:marLeft w:val="0"/>
      <w:marRight w:val="0"/>
      <w:marTop w:val="0"/>
      <w:marBottom w:val="0"/>
      <w:divBdr>
        <w:top w:val="none" w:sz="0" w:space="0" w:color="auto"/>
        <w:left w:val="none" w:sz="0" w:space="0" w:color="auto"/>
        <w:bottom w:val="none" w:sz="0" w:space="0" w:color="auto"/>
        <w:right w:val="none" w:sz="0" w:space="0" w:color="auto"/>
      </w:divBdr>
    </w:div>
    <w:div w:id="1610702057">
      <w:marLeft w:val="0"/>
      <w:marRight w:val="0"/>
      <w:marTop w:val="0"/>
      <w:marBottom w:val="0"/>
      <w:divBdr>
        <w:top w:val="none" w:sz="0" w:space="0" w:color="auto"/>
        <w:left w:val="none" w:sz="0" w:space="0" w:color="auto"/>
        <w:bottom w:val="none" w:sz="0" w:space="0" w:color="auto"/>
        <w:right w:val="none" w:sz="0" w:space="0" w:color="auto"/>
      </w:divBdr>
    </w:div>
    <w:div w:id="1610702058">
      <w:marLeft w:val="0"/>
      <w:marRight w:val="0"/>
      <w:marTop w:val="0"/>
      <w:marBottom w:val="0"/>
      <w:divBdr>
        <w:top w:val="none" w:sz="0" w:space="0" w:color="auto"/>
        <w:left w:val="none" w:sz="0" w:space="0" w:color="auto"/>
        <w:bottom w:val="none" w:sz="0" w:space="0" w:color="auto"/>
        <w:right w:val="none" w:sz="0" w:space="0" w:color="auto"/>
      </w:divBdr>
    </w:div>
    <w:div w:id="1610702059">
      <w:marLeft w:val="0"/>
      <w:marRight w:val="0"/>
      <w:marTop w:val="0"/>
      <w:marBottom w:val="0"/>
      <w:divBdr>
        <w:top w:val="none" w:sz="0" w:space="0" w:color="auto"/>
        <w:left w:val="none" w:sz="0" w:space="0" w:color="auto"/>
        <w:bottom w:val="none" w:sz="0" w:space="0" w:color="auto"/>
        <w:right w:val="none" w:sz="0" w:space="0" w:color="auto"/>
      </w:divBdr>
    </w:div>
    <w:div w:id="1610702060">
      <w:marLeft w:val="0"/>
      <w:marRight w:val="0"/>
      <w:marTop w:val="0"/>
      <w:marBottom w:val="0"/>
      <w:divBdr>
        <w:top w:val="none" w:sz="0" w:space="0" w:color="auto"/>
        <w:left w:val="none" w:sz="0" w:space="0" w:color="auto"/>
        <w:bottom w:val="none" w:sz="0" w:space="0" w:color="auto"/>
        <w:right w:val="none" w:sz="0" w:space="0" w:color="auto"/>
      </w:divBdr>
    </w:div>
    <w:div w:id="1610702061">
      <w:marLeft w:val="0"/>
      <w:marRight w:val="0"/>
      <w:marTop w:val="0"/>
      <w:marBottom w:val="0"/>
      <w:divBdr>
        <w:top w:val="none" w:sz="0" w:space="0" w:color="auto"/>
        <w:left w:val="none" w:sz="0" w:space="0" w:color="auto"/>
        <w:bottom w:val="none" w:sz="0" w:space="0" w:color="auto"/>
        <w:right w:val="none" w:sz="0" w:space="0" w:color="auto"/>
      </w:divBdr>
    </w:div>
    <w:div w:id="1610702062">
      <w:marLeft w:val="0"/>
      <w:marRight w:val="0"/>
      <w:marTop w:val="0"/>
      <w:marBottom w:val="0"/>
      <w:divBdr>
        <w:top w:val="none" w:sz="0" w:space="0" w:color="auto"/>
        <w:left w:val="none" w:sz="0" w:space="0" w:color="auto"/>
        <w:bottom w:val="none" w:sz="0" w:space="0" w:color="auto"/>
        <w:right w:val="none" w:sz="0" w:space="0" w:color="auto"/>
      </w:divBdr>
    </w:div>
    <w:div w:id="1610702063">
      <w:marLeft w:val="0"/>
      <w:marRight w:val="0"/>
      <w:marTop w:val="0"/>
      <w:marBottom w:val="0"/>
      <w:divBdr>
        <w:top w:val="none" w:sz="0" w:space="0" w:color="auto"/>
        <w:left w:val="none" w:sz="0" w:space="0" w:color="auto"/>
        <w:bottom w:val="none" w:sz="0" w:space="0" w:color="auto"/>
        <w:right w:val="none" w:sz="0" w:space="0" w:color="auto"/>
      </w:divBdr>
    </w:div>
    <w:div w:id="1610702064">
      <w:marLeft w:val="0"/>
      <w:marRight w:val="0"/>
      <w:marTop w:val="0"/>
      <w:marBottom w:val="0"/>
      <w:divBdr>
        <w:top w:val="none" w:sz="0" w:space="0" w:color="auto"/>
        <w:left w:val="none" w:sz="0" w:space="0" w:color="auto"/>
        <w:bottom w:val="none" w:sz="0" w:space="0" w:color="auto"/>
        <w:right w:val="none" w:sz="0" w:space="0" w:color="auto"/>
      </w:divBdr>
    </w:div>
    <w:div w:id="1610702065">
      <w:marLeft w:val="0"/>
      <w:marRight w:val="0"/>
      <w:marTop w:val="0"/>
      <w:marBottom w:val="0"/>
      <w:divBdr>
        <w:top w:val="none" w:sz="0" w:space="0" w:color="auto"/>
        <w:left w:val="none" w:sz="0" w:space="0" w:color="auto"/>
        <w:bottom w:val="none" w:sz="0" w:space="0" w:color="auto"/>
        <w:right w:val="none" w:sz="0" w:space="0" w:color="auto"/>
      </w:divBdr>
    </w:div>
    <w:div w:id="1610702066">
      <w:marLeft w:val="0"/>
      <w:marRight w:val="0"/>
      <w:marTop w:val="0"/>
      <w:marBottom w:val="0"/>
      <w:divBdr>
        <w:top w:val="none" w:sz="0" w:space="0" w:color="auto"/>
        <w:left w:val="none" w:sz="0" w:space="0" w:color="auto"/>
        <w:bottom w:val="none" w:sz="0" w:space="0" w:color="auto"/>
        <w:right w:val="none" w:sz="0" w:space="0" w:color="auto"/>
      </w:divBdr>
    </w:div>
    <w:div w:id="1610702067">
      <w:marLeft w:val="0"/>
      <w:marRight w:val="0"/>
      <w:marTop w:val="0"/>
      <w:marBottom w:val="0"/>
      <w:divBdr>
        <w:top w:val="none" w:sz="0" w:space="0" w:color="auto"/>
        <w:left w:val="none" w:sz="0" w:space="0" w:color="auto"/>
        <w:bottom w:val="none" w:sz="0" w:space="0" w:color="auto"/>
        <w:right w:val="none" w:sz="0" w:space="0" w:color="auto"/>
      </w:divBdr>
    </w:div>
    <w:div w:id="1610702068">
      <w:marLeft w:val="0"/>
      <w:marRight w:val="0"/>
      <w:marTop w:val="0"/>
      <w:marBottom w:val="0"/>
      <w:divBdr>
        <w:top w:val="none" w:sz="0" w:space="0" w:color="auto"/>
        <w:left w:val="none" w:sz="0" w:space="0" w:color="auto"/>
        <w:bottom w:val="none" w:sz="0" w:space="0" w:color="auto"/>
        <w:right w:val="none" w:sz="0" w:space="0" w:color="auto"/>
      </w:divBdr>
    </w:div>
    <w:div w:id="1610702069">
      <w:marLeft w:val="0"/>
      <w:marRight w:val="0"/>
      <w:marTop w:val="0"/>
      <w:marBottom w:val="0"/>
      <w:divBdr>
        <w:top w:val="none" w:sz="0" w:space="0" w:color="auto"/>
        <w:left w:val="none" w:sz="0" w:space="0" w:color="auto"/>
        <w:bottom w:val="none" w:sz="0" w:space="0" w:color="auto"/>
        <w:right w:val="none" w:sz="0" w:space="0" w:color="auto"/>
      </w:divBdr>
    </w:div>
    <w:div w:id="1610702070">
      <w:marLeft w:val="0"/>
      <w:marRight w:val="0"/>
      <w:marTop w:val="0"/>
      <w:marBottom w:val="0"/>
      <w:divBdr>
        <w:top w:val="none" w:sz="0" w:space="0" w:color="auto"/>
        <w:left w:val="none" w:sz="0" w:space="0" w:color="auto"/>
        <w:bottom w:val="none" w:sz="0" w:space="0" w:color="auto"/>
        <w:right w:val="none" w:sz="0" w:space="0" w:color="auto"/>
      </w:divBdr>
    </w:div>
    <w:div w:id="1610702071">
      <w:marLeft w:val="0"/>
      <w:marRight w:val="0"/>
      <w:marTop w:val="0"/>
      <w:marBottom w:val="0"/>
      <w:divBdr>
        <w:top w:val="none" w:sz="0" w:space="0" w:color="auto"/>
        <w:left w:val="none" w:sz="0" w:space="0" w:color="auto"/>
        <w:bottom w:val="none" w:sz="0" w:space="0" w:color="auto"/>
        <w:right w:val="none" w:sz="0" w:space="0" w:color="auto"/>
      </w:divBdr>
    </w:div>
    <w:div w:id="1610702072">
      <w:marLeft w:val="0"/>
      <w:marRight w:val="0"/>
      <w:marTop w:val="0"/>
      <w:marBottom w:val="0"/>
      <w:divBdr>
        <w:top w:val="none" w:sz="0" w:space="0" w:color="auto"/>
        <w:left w:val="none" w:sz="0" w:space="0" w:color="auto"/>
        <w:bottom w:val="none" w:sz="0" w:space="0" w:color="auto"/>
        <w:right w:val="none" w:sz="0" w:space="0" w:color="auto"/>
      </w:divBdr>
    </w:div>
    <w:div w:id="1610702073">
      <w:marLeft w:val="0"/>
      <w:marRight w:val="0"/>
      <w:marTop w:val="0"/>
      <w:marBottom w:val="0"/>
      <w:divBdr>
        <w:top w:val="none" w:sz="0" w:space="0" w:color="auto"/>
        <w:left w:val="none" w:sz="0" w:space="0" w:color="auto"/>
        <w:bottom w:val="none" w:sz="0" w:space="0" w:color="auto"/>
        <w:right w:val="none" w:sz="0" w:space="0" w:color="auto"/>
      </w:divBdr>
    </w:div>
    <w:div w:id="16107020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BAE6C-597A-4DC2-9D87-CE8506300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1696</Words>
  <Characters>11238</Characters>
  <Application>Microsoft Office Word</Application>
  <DocSecurity>0</DocSecurity>
  <Lines>93</Lines>
  <Paragraphs>25</Paragraphs>
  <ScaleCrop>false</ScaleCrop>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2024-10-23T08:30:00Z</dcterms:created>
  <dcterms:modified xsi:type="dcterms:W3CDTF">2024-10-23T08:30:00Z</dcterms:modified>
</cp:coreProperties>
</file>