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E120E" w14:textId="77777777" w:rsidR="007F443F" w:rsidRPr="009E0F2F" w:rsidRDefault="00C6338D" w:rsidP="00ED5900">
      <w:pPr>
        <w:pStyle w:val="Bezmezer"/>
        <w:spacing w:after="0"/>
        <w:rPr>
          <w:lang w:val="cs-CZ"/>
        </w:rPr>
      </w:pPr>
      <w:r w:rsidRPr="009E0F2F">
        <w:rPr>
          <w:lang w:val="cs-CZ"/>
        </w:rPr>
        <w:t>LICENČNÍ SMLOUVA</w:t>
      </w:r>
    </w:p>
    <w:p w14:paraId="40B77AE7" w14:textId="77777777" w:rsidR="007F443F" w:rsidRDefault="00C6338D">
      <w:pPr>
        <w:jc w:val="center"/>
      </w:pPr>
      <w:r w:rsidRPr="009E0F2F">
        <w:t>(dále jen „</w:t>
      </w:r>
      <w:r w:rsidRPr="009E0F2F">
        <w:rPr>
          <w:b/>
          <w:bCs/>
        </w:rPr>
        <w:t>Smlouva</w:t>
      </w:r>
      <w:r w:rsidRPr="009E0F2F">
        <w:rPr>
          <w:rtl/>
        </w:rPr>
        <w:t>“</w:t>
      </w:r>
      <w:r w:rsidRPr="009E0F2F">
        <w:t>)</w:t>
      </w:r>
    </w:p>
    <w:p w14:paraId="2582B9A2" w14:textId="77777777" w:rsidR="00FE5B1F" w:rsidRPr="009E0F2F" w:rsidRDefault="00FE5B1F">
      <w:pPr>
        <w:jc w:val="center"/>
      </w:pPr>
    </w:p>
    <w:p w14:paraId="7FF510D2" w14:textId="77777777" w:rsidR="005019EB" w:rsidRDefault="00C6338D" w:rsidP="005019EB">
      <w:pPr>
        <w:spacing w:after="0"/>
        <w:jc w:val="center"/>
      </w:pPr>
      <w:r w:rsidRPr="009E0F2F">
        <w:t>uzavřená dle § 2358 a násl. zákona č. 89/2012 Sb., občanský zákoník, ve znění pozdějších předpisů (dále jen „</w:t>
      </w:r>
      <w:r w:rsidRPr="009E0F2F">
        <w:rPr>
          <w:b/>
          <w:bCs/>
        </w:rPr>
        <w:t>Občanský zákoník</w:t>
      </w:r>
      <w:r w:rsidRPr="009E0F2F">
        <w:rPr>
          <w:rtl/>
        </w:rPr>
        <w:t>“</w:t>
      </w:r>
      <w:r w:rsidRPr="009E0F2F">
        <w:t>)</w:t>
      </w:r>
      <w:r w:rsidR="005019EB">
        <w:t xml:space="preserve"> ve spojení se </w:t>
      </w:r>
      <w:r w:rsidR="005019EB" w:rsidRPr="005019EB">
        <w:t>zákon</w:t>
      </w:r>
      <w:r w:rsidR="005019EB">
        <w:t>em</w:t>
      </w:r>
      <w:r w:rsidR="005019EB" w:rsidRPr="005019EB">
        <w:t xml:space="preserve"> č. 121/2000 Sb., o právu autorském, o právech souvisejících s právem autorským a o změně některých zákonů (autorský zákon), </w:t>
      </w:r>
    </w:p>
    <w:p w14:paraId="1476F6D4" w14:textId="7E2999F4" w:rsidR="00B43447" w:rsidRDefault="005019EB" w:rsidP="00F21EFC">
      <w:pPr>
        <w:jc w:val="center"/>
      </w:pPr>
      <w:r w:rsidRPr="005019EB">
        <w:t>ve znění pozdějších předpisů</w:t>
      </w:r>
      <w:r w:rsidR="008634D0">
        <w:t xml:space="preserve"> </w:t>
      </w:r>
      <w:r w:rsidR="008634D0" w:rsidRPr="009E0F2F">
        <w:t>(dále jen „</w:t>
      </w:r>
      <w:r w:rsidR="008634D0">
        <w:rPr>
          <w:b/>
          <w:bCs/>
        </w:rPr>
        <w:t>Autorský</w:t>
      </w:r>
      <w:r w:rsidR="008634D0" w:rsidRPr="009E0F2F">
        <w:rPr>
          <w:b/>
          <w:bCs/>
        </w:rPr>
        <w:t xml:space="preserve"> zákon</w:t>
      </w:r>
      <w:r w:rsidR="008634D0" w:rsidRPr="009E0F2F">
        <w:rPr>
          <w:rtl/>
        </w:rPr>
        <w:t>“</w:t>
      </w:r>
      <w:r w:rsidR="008634D0" w:rsidRPr="009E0F2F">
        <w:t>)</w:t>
      </w:r>
    </w:p>
    <w:p w14:paraId="503D2EB5" w14:textId="77777777" w:rsidR="00392635" w:rsidRPr="009E0F2F" w:rsidRDefault="00392635" w:rsidP="00F21EFC">
      <w:pPr>
        <w:jc w:val="center"/>
      </w:pPr>
    </w:p>
    <w:p w14:paraId="518670E8" w14:textId="77777777" w:rsidR="007F443F" w:rsidRPr="009E0F2F" w:rsidRDefault="00C6338D">
      <w:pPr>
        <w:pStyle w:val="Nadpis1"/>
        <w:numPr>
          <w:ilvl w:val="0"/>
          <w:numId w:val="2"/>
        </w:numPr>
      </w:pPr>
      <w:r w:rsidRPr="009E0F2F">
        <w:t>Smluvní strany:</w:t>
      </w:r>
    </w:p>
    <w:p w14:paraId="2DA65EC1" w14:textId="77777777" w:rsidR="007F443F" w:rsidRPr="009E0F2F" w:rsidRDefault="00C6338D" w:rsidP="00DB4C6F">
      <w:pPr>
        <w:pStyle w:val="Nadpis2"/>
        <w:numPr>
          <w:ilvl w:val="1"/>
          <w:numId w:val="2"/>
        </w:numPr>
        <w:jc w:val="left"/>
        <w:rPr>
          <w:b/>
          <w:bCs/>
        </w:rPr>
      </w:pPr>
      <w:r w:rsidRPr="009E0F2F">
        <w:rPr>
          <w:b/>
          <w:bCs/>
        </w:rPr>
        <w:t>Česká zemědělská univerzita v Praze</w:t>
      </w:r>
    </w:p>
    <w:p w14:paraId="628DF039" w14:textId="77777777" w:rsidR="007F443F" w:rsidRPr="009E0F2F" w:rsidRDefault="00C6338D">
      <w:pPr>
        <w:spacing w:after="0" w:line="276" w:lineRule="auto"/>
        <w:ind w:firstLine="576"/>
      </w:pPr>
      <w:r w:rsidRPr="009E0F2F">
        <w:t>Sídlo:</w:t>
      </w:r>
      <w:r w:rsidRPr="009E0F2F">
        <w:tab/>
      </w:r>
      <w:r w:rsidRPr="009E0F2F">
        <w:tab/>
        <w:t>Kamýcká 129, 165 00 Praha – Suchdol</w:t>
      </w:r>
    </w:p>
    <w:p w14:paraId="7A4599F0" w14:textId="77777777" w:rsidR="007F443F" w:rsidRPr="009E0F2F" w:rsidRDefault="00C6338D">
      <w:pPr>
        <w:spacing w:after="0" w:line="276" w:lineRule="auto"/>
        <w:ind w:left="1418" w:hanging="842"/>
      </w:pPr>
      <w:r w:rsidRPr="009E0F2F">
        <w:t>Zastoupený:</w:t>
      </w:r>
      <w:r w:rsidRPr="009E0F2F">
        <w:tab/>
        <w:t xml:space="preserve">Ing. Jakubem </w:t>
      </w:r>
      <w:proofErr w:type="spellStart"/>
      <w:r w:rsidRPr="009E0F2F">
        <w:t>Kleindienstem</w:t>
      </w:r>
      <w:proofErr w:type="spellEnd"/>
      <w:r w:rsidRPr="009E0F2F">
        <w:t>, kvestorem</w:t>
      </w:r>
    </w:p>
    <w:p w14:paraId="5B2F8738" w14:textId="77777777" w:rsidR="007F443F" w:rsidRPr="009E0F2F" w:rsidRDefault="00C6338D">
      <w:pPr>
        <w:spacing w:after="0" w:line="276" w:lineRule="auto"/>
        <w:ind w:firstLine="576"/>
      </w:pPr>
      <w:r w:rsidRPr="009E0F2F">
        <w:t>IČO:</w:t>
      </w:r>
      <w:r w:rsidRPr="009E0F2F">
        <w:tab/>
      </w:r>
      <w:r w:rsidRPr="009E0F2F">
        <w:tab/>
        <w:t>60460709</w:t>
      </w:r>
    </w:p>
    <w:p w14:paraId="49635313" w14:textId="77777777" w:rsidR="007F443F" w:rsidRPr="009E0F2F" w:rsidRDefault="00C6338D">
      <w:pPr>
        <w:spacing w:after="0" w:line="276" w:lineRule="auto"/>
        <w:ind w:firstLine="576"/>
      </w:pPr>
      <w:r w:rsidRPr="009E0F2F">
        <w:t>DIČ:</w:t>
      </w:r>
      <w:r w:rsidRPr="009E0F2F">
        <w:tab/>
      </w:r>
      <w:r w:rsidRPr="009E0F2F">
        <w:tab/>
        <w:t>CZ60460709</w:t>
      </w:r>
    </w:p>
    <w:p w14:paraId="0276D0AE" w14:textId="77777777" w:rsidR="007F443F" w:rsidRPr="009E0F2F" w:rsidRDefault="00C6338D">
      <w:pPr>
        <w:spacing w:after="240" w:line="276" w:lineRule="auto"/>
        <w:ind w:firstLine="576"/>
      </w:pPr>
      <w:r w:rsidRPr="009E0F2F">
        <w:t>(dále jen „</w:t>
      </w:r>
      <w:r w:rsidRPr="009E0F2F">
        <w:rPr>
          <w:b/>
          <w:bCs/>
        </w:rPr>
        <w:t>Nabyvatel</w:t>
      </w:r>
      <w:r w:rsidRPr="009E0F2F">
        <w:rPr>
          <w:rtl/>
        </w:rPr>
        <w:t>“</w:t>
      </w:r>
      <w:r w:rsidRPr="009E0F2F">
        <w:t>) na straně jedné</w:t>
      </w:r>
    </w:p>
    <w:p w14:paraId="23304F59" w14:textId="77777777" w:rsidR="007F443F" w:rsidRPr="009E0F2F" w:rsidRDefault="00C6338D">
      <w:pPr>
        <w:tabs>
          <w:tab w:val="right" w:pos="9046"/>
        </w:tabs>
        <w:spacing w:after="240" w:line="276" w:lineRule="auto"/>
        <w:ind w:firstLine="567"/>
      </w:pPr>
      <w:r w:rsidRPr="009E0F2F">
        <w:t>a</w:t>
      </w:r>
      <w:r w:rsidRPr="009E0F2F">
        <w:tab/>
      </w:r>
    </w:p>
    <w:p w14:paraId="6D1D5D6D" w14:textId="77777777" w:rsidR="00CD60E5" w:rsidRDefault="00CD60E5" w:rsidP="00CD60E5">
      <w:pPr>
        <w:pStyle w:val="Nadpis2"/>
        <w:numPr>
          <w:ilvl w:val="1"/>
          <w:numId w:val="2"/>
        </w:numPr>
        <w:jc w:val="left"/>
        <w:rPr>
          <w:b/>
          <w:bCs/>
        </w:rPr>
      </w:pPr>
      <w:r w:rsidRPr="00CD60E5">
        <w:rPr>
          <w:b/>
          <w:bCs/>
        </w:rPr>
        <w:t>GRAFIDEA s.r.o.</w:t>
      </w:r>
    </w:p>
    <w:p w14:paraId="0C857CB5" w14:textId="2614F490" w:rsidR="00CD60E5" w:rsidRDefault="00CD60E5" w:rsidP="00CD60E5">
      <w:pPr>
        <w:spacing w:after="0" w:line="276" w:lineRule="auto"/>
        <w:ind w:firstLine="576"/>
      </w:pPr>
      <w:r>
        <w:t>Sídlo:</w:t>
      </w:r>
      <w:r>
        <w:tab/>
      </w:r>
      <w:r>
        <w:tab/>
      </w:r>
      <w:r w:rsidR="00A76503" w:rsidRPr="00A76503">
        <w:t>Tepelská 434, 364 01 Toužim</w:t>
      </w:r>
    </w:p>
    <w:p w14:paraId="780DD5C9" w14:textId="5E47E563" w:rsidR="00CD60E5" w:rsidRDefault="00CD60E5" w:rsidP="00CD60E5">
      <w:pPr>
        <w:spacing w:after="0" w:line="276" w:lineRule="auto"/>
        <w:ind w:firstLine="576"/>
      </w:pPr>
      <w:r>
        <w:t>Zastoupen</w:t>
      </w:r>
      <w:r w:rsidR="00A76503">
        <w:t>á</w:t>
      </w:r>
      <w:r>
        <w:t>:</w:t>
      </w:r>
      <w:r>
        <w:tab/>
      </w:r>
      <w:r w:rsidR="007C12CD">
        <w:t xml:space="preserve">Ing. Danielem </w:t>
      </w:r>
      <w:proofErr w:type="spellStart"/>
      <w:r w:rsidR="007C12CD">
        <w:t>Kavinou</w:t>
      </w:r>
      <w:proofErr w:type="spellEnd"/>
      <w:r w:rsidR="007C12CD">
        <w:t>, jednatelem</w:t>
      </w:r>
    </w:p>
    <w:p w14:paraId="45CF7C67" w14:textId="0BFB920B" w:rsidR="00CD60E5" w:rsidRDefault="00CD60E5" w:rsidP="007C12CD">
      <w:pPr>
        <w:spacing w:after="0" w:line="276" w:lineRule="auto"/>
        <w:ind w:firstLine="576"/>
      </w:pPr>
      <w:r>
        <w:t>IČO:</w:t>
      </w:r>
      <w:r>
        <w:tab/>
      </w:r>
      <w:r>
        <w:tab/>
      </w:r>
      <w:r w:rsidR="007C12CD">
        <w:t>09319441</w:t>
      </w:r>
    </w:p>
    <w:p w14:paraId="3D243177" w14:textId="3E730A4E" w:rsidR="007F443F" w:rsidRPr="009E0F2F" w:rsidRDefault="00CD60E5" w:rsidP="00CD60E5">
      <w:pPr>
        <w:spacing w:after="0" w:line="276" w:lineRule="auto"/>
        <w:ind w:firstLine="576"/>
      </w:pPr>
      <w:r>
        <w:t>DIČ:</w:t>
      </w:r>
      <w:r>
        <w:tab/>
      </w:r>
      <w:r>
        <w:tab/>
      </w:r>
      <w:r w:rsidR="00E23356" w:rsidRPr="00E23356">
        <w:t>CZ09319441</w:t>
      </w:r>
    </w:p>
    <w:p w14:paraId="308A6EA9" w14:textId="77777777" w:rsidR="007F443F" w:rsidRPr="009E0F2F" w:rsidRDefault="00C6338D">
      <w:pPr>
        <w:spacing w:after="240" w:line="276" w:lineRule="auto"/>
        <w:ind w:firstLine="576"/>
      </w:pPr>
      <w:r w:rsidRPr="009E0F2F">
        <w:t>(dále jen „</w:t>
      </w:r>
      <w:r w:rsidRPr="009E0F2F">
        <w:rPr>
          <w:b/>
          <w:bCs/>
        </w:rPr>
        <w:t>Autor</w:t>
      </w:r>
      <w:r w:rsidRPr="009E0F2F">
        <w:t>“ nebo „</w:t>
      </w:r>
      <w:r w:rsidRPr="009E0F2F">
        <w:rPr>
          <w:b/>
          <w:bCs/>
        </w:rPr>
        <w:t>Poskytovatel</w:t>
      </w:r>
      <w:r w:rsidRPr="009E0F2F">
        <w:rPr>
          <w:rtl/>
        </w:rPr>
        <w:t>“</w:t>
      </w:r>
      <w:r w:rsidRPr="009E0F2F">
        <w:t xml:space="preserve">) na straně druhé </w:t>
      </w:r>
    </w:p>
    <w:p w14:paraId="09ED9248" w14:textId="4A37C1B1" w:rsidR="00F21EFC" w:rsidRDefault="00C6338D" w:rsidP="00F21EFC">
      <w:pPr>
        <w:spacing w:after="360"/>
        <w:ind w:firstLine="576"/>
      </w:pPr>
      <w:r w:rsidRPr="009E0F2F">
        <w:t>(společně dále také jako „</w:t>
      </w:r>
      <w:r w:rsidRPr="009E0F2F">
        <w:rPr>
          <w:b/>
          <w:bCs/>
        </w:rPr>
        <w:t>Smluvní strany</w:t>
      </w:r>
      <w:r w:rsidRPr="009E0F2F">
        <w:rPr>
          <w:rtl/>
        </w:rPr>
        <w:t>“</w:t>
      </w:r>
      <w:r w:rsidRPr="009E0F2F">
        <w:t>)</w:t>
      </w:r>
    </w:p>
    <w:p w14:paraId="68360281" w14:textId="77777777" w:rsidR="00392635" w:rsidRPr="009E0F2F" w:rsidRDefault="00392635" w:rsidP="00F21EFC">
      <w:pPr>
        <w:spacing w:after="360"/>
        <w:ind w:firstLine="576"/>
      </w:pPr>
    </w:p>
    <w:p w14:paraId="005B3695" w14:textId="77777777" w:rsidR="007F443F" w:rsidRPr="009E0F2F" w:rsidRDefault="00C6338D" w:rsidP="00B43447">
      <w:pPr>
        <w:pStyle w:val="Nadpis1"/>
        <w:keepNext w:val="0"/>
        <w:keepLines w:val="0"/>
        <w:widowControl w:val="0"/>
        <w:numPr>
          <w:ilvl w:val="0"/>
          <w:numId w:val="2"/>
        </w:numPr>
      </w:pPr>
      <w:r w:rsidRPr="009E0F2F">
        <w:t xml:space="preserve">Předmět Smlouvy </w:t>
      </w:r>
    </w:p>
    <w:p w14:paraId="7311E861" w14:textId="30B01185" w:rsidR="000727E5" w:rsidRDefault="00C6338D" w:rsidP="00B43447">
      <w:pPr>
        <w:pStyle w:val="Nadpis2"/>
        <w:keepNext w:val="0"/>
        <w:keepLines w:val="0"/>
        <w:widowControl w:val="0"/>
        <w:numPr>
          <w:ilvl w:val="1"/>
          <w:numId w:val="2"/>
        </w:numPr>
      </w:pPr>
      <w:r w:rsidRPr="009E0F2F">
        <w:t xml:space="preserve">Poskytovatel prohlašuje, že je autorem a nositelem majetkových autorských </w:t>
      </w:r>
      <w:r w:rsidR="009F2229">
        <w:t>viněty</w:t>
      </w:r>
      <w:r w:rsidRPr="009E0F2F">
        <w:t xml:space="preserve"> „</w:t>
      </w:r>
      <w:r w:rsidR="00E51F8D" w:rsidRPr="00E51F8D">
        <w:rPr>
          <w:b/>
          <w:bCs/>
        </w:rPr>
        <w:t>EMERITUS</w:t>
      </w:r>
      <w:r w:rsidRPr="009E0F2F">
        <w:t>“ (dále jen „</w:t>
      </w:r>
      <w:r w:rsidR="000727E5">
        <w:rPr>
          <w:b/>
          <w:bCs/>
        </w:rPr>
        <w:t>Viněta</w:t>
      </w:r>
      <w:r w:rsidRPr="009E0F2F">
        <w:t>“</w:t>
      </w:r>
      <w:r w:rsidR="00C72355">
        <w:t xml:space="preserve"> nebo „</w:t>
      </w:r>
      <w:r w:rsidR="00C72355" w:rsidRPr="00C72355">
        <w:rPr>
          <w:b/>
          <w:bCs/>
        </w:rPr>
        <w:t>Dílo</w:t>
      </w:r>
      <w:r w:rsidR="00C72355">
        <w:t>“</w:t>
      </w:r>
      <w:r w:rsidRPr="009E0F2F">
        <w:t>)</w:t>
      </w:r>
      <w:r w:rsidR="00E51F8D">
        <w:t>, jejíž základní obrazová podoba</w:t>
      </w:r>
      <w:r w:rsidRPr="009E0F2F">
        <w:t xml:space="preserve"> je přílohou č. 1 této Smlouvy. </w:t>
      </w:r>
    </w:p>
    <w:p w14:paraId="3019F86C" w14:textId="48A46A60" w:rsidR="000727E5" w:rsidRDefault="000727E5" w:rsidP="00B43447">
      <w:pPr>
        <w:pStyle w:val="Nadpis2"/>
        <w:keepNext w:val="0"/>
        <w:keepLines w:val="0"/>
        <w:widowControl w:val="0"/>
        <w:numPr>
          <w:ilvl w:val="1"/>
          <w:numId w:val="2"/>
        </w:numPr>
      </w:pPr>
      <w:r>
        <w:t xml:space="preserve">Smluvní strany shodně uvádějí, </w:t>
      </w:r>
      <w:r w:rsidR="00282EE3">
        <w:t>že Viněta byla</w:t>
      </w:r>
      <w:r w:rsidR="001031C1">
        <w:t xml:space="preserve"> Poskytovatelem </w:t>
      </w:r>
      <w:r w:rsidR="001A0079">
        <w:t xml:space="preserve">zhotovena na základě objednávky a Nabyvatel za její zhotovení řádně uhradil </w:t>
      </w:r>
      <w:r w:rsidR="009F03B0">
        <w:t>Smluvními stranami dohodnutou cenu (dále také jen „</w:t>
      </w:r>
      <w:r w:rsidR="009F03B0" w:rsidRPr="009F03B0">
        <w:rPr>
          <w:b/>
          <w:bCs/>
        </w:rPr>
        <w:t>Cena</w:t>
      </w:r>
      <w:r w:rsidR="009F03B0">
        <w:t>“).</w:t>
      </w:r>
    </w:p>
    <w:p w14:paraId="4649A3A8" w14:textId="64E8DC04" w:rsidR="007F443F" w:rsidRPr="009E0F2F" w:rsidRDefault="002D117F" w:rsidP="00B43447">
      <w:pPr>
        <w:pStyle w:val="Nadpis2"/>
        <w:keepNext w:val="0"/>
        <w:keepLines w:val="0"/>
        <w:widowControl w:val="0"/>
        <w:numPr>
          <w:ilvl w:val="1"/>
          <w:numId w:val="2"/>
        </w:numPr>
      </w:pPr>
      <w:r>
        <w:t>Pro vyloučení všech pochybností se Smluvní strany dohodly</w:t>
      </w:r>
      <w:r w:rsidR="003D00A4">
        <w:t xml:space="preserve">, že </w:t>
      </w:r>
      <w:r w:rsidR="00C6338D" w:rsidRPr="009E0F2F">
        <w:t xml:space="preserve">Poskytovatel </w:t>
      </w:r>
      <w:r w:rsidR="003D00A4">
        <w:t>na základě této Smlouvy</w:t>
      </w:r>
      <w:r w:rsidR="00C6338D" w:rsidRPr="009E0F2F">
        <w:t xml:space="preserve"> uděluje Nabyvateli výhradní oprávnění k výkonu práva </w:t>
      </w:r>
      <w:r w:rsidR="003D00A4">
        <w:t>Vinětu</w:t>
      </w:r>
      <w:r w:rsidR="00C6338D" w:rsidRPr="009E0F2F">
        <w:t xml:space="preserve"> užít, a to v rozsahu stanoveném touto Smlouvou (dále jen „</w:t>
      </w:r>
      <w:r w:rsidR="00C6338D" w:rsidRPr="009E0F2F">
        <w:rPr>
          <w:b/>
          <w:bCs/>
        </w:rPr>
        <w:t>Licence</w:t>
      </w:r>
      <w:r w:rsidR="00C6338D" w:rsidRPr="009E0F2F">
        <w:rPr>
          <w:rtl/>
        </w:rPr>
        <w:t>“</w:t>
      </w:r>
      <w:r w:rsidR="00C6338D" w:rsidRPr="009E0F2F">
        <w:t>). Nabyvatel není povinen Licenci využít.</w:t>
      </w:r>
    </w:p>
    <w:p w14:paraId="0DE91F63" w14:textId="03FFF7CF" w:rsidR="00F21EFC" w:rsidRDefault="00C711F1" w:rsidP="00F21EFC">
      <w:pPr>
        <w:pStyle w:val="Nadpis2"/>
        <w:keepNext w:val="0"/>
        <w:keepLines w:val="0"/>
        <w:widowControl w:val="0"/>
        <w:numPr>
          <w:ilvl w:val="1"/>
          <w:numId w:val="2"/>
        </w:numPr>
      </w:pPr>
      <w:r>
        <w:t>Smluvní strany shodně prohlašují, že c</w:t>
      </w:r>
      <w:r w:rsidR="008F63E1">
        <w:t xml:space="preserve">ena za </w:t>
      </w:r>
      <w:r w:rsidR="00C6338D" w:rsidRPr="009E0F2F">
        <w:t>Licenc</w:t>
      </w:r>
      <w:r w:rsidR="008F63E1">
        <w:t>i</w:t>
      </w:r>
      <w:r w:rsidR="00C6338D" w:rsidRPr="009E0F2F">
        <w:t xml:space="preserve"> dle této Smlouvy </w:t>
      </w:r>
      <w:r w:rsidR="008F63E1">
        <w:t>byla nabyvateli uhrazena v rámci Ceny</w:t>
      </w:r>
      <w:r w:rsidR="00C6338D" w:rsidRPr="009E0F2F">
        <w:t>.</w:t>
      </w:r>
    </w:p>
    <w:p w14:paraId="729FF264" w14:textId="77777777" w:rsidR="00FE5B1F" w:rsidRPr="00FE5B1F" w:rsidRDefault="00FE5B1F" w:rsidP="00FE5B1F"/>
    <w:p w14:paraId="47694FCD" w14:textId="77777777" w:rsidR="007F443F" w:rsidRPr="009E0F2F" w:rsidRDefault="00C6338D" w:rsidP="00B43447">
      <w:pPr>
        <w:pStyle w:val="Nadpis1"/>
        <w:keepNext w:val="0"/>
        <w:keepLines w:val="0"/>
        <w:widowControl w:val="0"/>
        <w:numPr>
          <w:ilvl w:val="0"/>
          <w:numId w:val="2"/>
        </w:numPr>
      </w:pPr>
      <w:r w:rsidRPr="009E0F2F">
        <w:lastRenderedPageBreak/>
        <w:t>Rozsah Licence</w:t>
      </w:r>
    </w:p>
    <w:p w14:paraId="2E275187" w14:textId="77777777" w:rsidR="007F443F" w:rsidRPr="009E0F2F" w:rsidRDefault="00C6338D" w:rsidP="00B43447">
      <w:pPr>
        <w:pStyle w:val="Nadpis2"/>
        <w:keepNext w:val="0"/>
        <w:keepLines w:val="0"/>
        <w:widowControl w:val="0"/>
        <w:numPr>
          <w:ilvl w:val="1"/>
          <w:numId w:val="2"/>
        </w:numPr>
      </w:pPr>
      <w:r w:rsidRPr="009E0F2F">
        <w:t>Licence dle předchozího odstavce je poskytována:</w:t>
      </w:r>
    </w:p>
    <w:p w14:paraId="4C08EF1D" w14:textId="6703B298" w:rsidR="00D97A1F" w:rsidRDefault="00D97A1F">
      <w:pPr>
        <w:pStyle w:val="Nadpis3"/>
        <w:keepNext w:val="0"/>
        <w:keepLines w:val="0"/>
        <w:widowControl w:val="0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jako výhradní;</w:t>
      </w:r>
    </w:p>
    <w:p w14:paraId="356F6AA8" w14:textId="2EC3A741" w:rsidR="007F443F" w:rsidRPr="009E0F2F" w:rsidRDefault="00D97A1F">
      <w:pPr>
        <w:pStyle w:val="Nadpis3"/>
        <w:keepNext w:val="0"/>
        <w:keepLines w:val="0"/>
        <w:widowControl w:val="0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b</w:t>
      </w:r>
      <w:r w:rsidR="00C6338D" w:rsidRPr="009E0F2F">
        <w:rPr>
          <w:sz w:val="22"/>
          <w:szCs w:val="22"/>
        </w:rPr>
        <w:t>ez územního omezení;</w:t>
      </w:r>
    </w:p>
    <w:p w14:paraId="659F2736" w14:textId="08D6AB8F" w:rsidR="007F443F" w:rsidRPr="009E0156" w:rsidRDefault="00C6338D" w:rsidP="009E0156">
      <w:pPr>
        <w:pStyle w:val="Nadpis3"/>
        <w:keepNext w:val="0"/>
        <w:keepLines w:val="0"/>
        <w:widowControl w:val="0"/>
        <w:numPr>
          <w:ilvl w:val="2"/>
          <w:numId w:val="2"/>
        </w:numPr>
        <w:rPr>
          <w:sz w:val="22"/>
          <w:szCs w:val="22"/>
        </w:rPr>
      </w:pPr>
      <w:r w:rsidRPr="009E0F2F">
        <w:rPr>
          <w:sz w:val="22"/>
          <w:szCs w:val="22"/>
        </w:rPr>
        <w:t>Licence se poskytuje na dobu trvání majetkových práv Poskytovatele k Dílu.</w:t>
      </w:r>
    </w:p>
    <w:p w14:paraId="0A201CAB" w14:textId="12A44211" w:rsidR="009E0156" w:rsidRDefault="009E0156">
      <w:pPr>
        <w:pStyle w:val="Nadpis2"/>
        <w:keepNext w:val="0"/>
        <w:keepLines w:val="0"/>
        <w:widowControl w:val="0"/>
        <w:numPr>
          <w:ilvl w:val="1"/>
          <w:numId w:val="2"/>
        </w:numPr>
      </w:pPr>
      <w:r>
        <w:t xml:space="preserve">Pro vyloučení všech pochybností se Smluvní strany dohodly, že Licence </w:t>
      </w:r>
      <w:r w:rsidR="00452076">
        <w:t xml:space="preserve">dle této Smlouvy se vztahuje </w:t>
      </w:r>
      <w:r w:rsidR="00C56075">
        <w:t xml:space="preserve">na </w:t>
      </w:r>
      <w:r w:rsidR="005777DB">
        <w:t>t</w:t>
      </w:r>
      <w:r w:rsidR="00452076">
        <w:t>aké na všechny</w:t>
      </w:r>
      <w:r w:rsidR="00067280">
        <w:t xml:space="preserve"> </w:t>
      </w:r>
      <w:r w:rsidR="005777DB">
        <w:t>úpravy Viněty, které byly nebo budou Poskytovatelem</w:t>
      </w:r>
      <w:r w:rsidR="00D24AE8">
        <w:t xml:space="preserve"> provedeny, a to </w:t>
      </w:r>
      <w:r w:rsidR="008F4490">
        <w:t xml:space="preserve">jak </w:t>
      </w:r>
      <w:r w:rsidR="00F23E32">
        <w:t xml:space="preserve">úpravy </w:t>
      </w:r>
      <w:r w:rsidR="008F4490">
        <w:t>obsahové</w:t>
      </w:r>
      <w:r w:rsidR="00744D8F">
        <w:t>,</w:t>
      </w:r>
      <w:r w:rsidR="008F4490">
        <w:t xml:space="preserve"> tak také barevné</w:t>
      </w:r>
      <w:r w:rsidR="00F23E32">
        <w:t>.</w:t>
      </w:r>
      <w:r w:rsidR="008F4490">
        <w:t xml:space="preserve"> </w:t>
      </w:r>
      <w:r w:rsidR="00EC0CB0">
        <w:t>Nabyvatele tedy je a vždy bude držitelem Licence v rozsahu dle této Smlo</w:t>
      </w:r>
      <w:r w:rsidR="007901F3">
        <w:t>uvy k</w:t>
      </w:r>
      <w:r w:rsidR="001942CD">
        <w:t> původní Vinětě</w:t>
      </w:r>
      <w:r w:rsidR="0003180E">
        <w:t>, včetně</w:t>
      </w:r>
      <w:r w:rsidR="007901F3">
        <w:t xml:space="preserve"> </w:t>
      </w:r>
      <w:r w:rsidR="0003180E">
        <w:t>všech jejích modifikací</w:t>
      </w:r>
      <w:r w:rsidR="001942CD">
        <w:t>.</w:t>
      </w:r>
    </w:p>
    <w:p w14:paraId="28978E77" w14:textId="23466B56" w:rsidR="002066D1" w:rsidRDefault="002066D1" w:rsidP="00271CBA">
      <w:pPr>
        <w:pStyle w:val="Nadpis2"/>
        <w:keepNext w:val="0"/>
        <w:keepLines w:val="0"/>
        <w:widowControl w:val="0"/>
        <w:numPr>
          <w:ilvl w:val="1"/>
          <w:numId w:val="2"/>
        </w:numPr>
      </w:pPr>
      <w:r>
        <w:t xml:space="preserve">Poskytovatel není oprávněn poskytnou </w:t>
      </w:r>
      <w:r w:rsidR="0003180E">
        <w:t xml:space="preserve">Vinětu ani </w:t>
      </w:r>
      <w:r w:rsidR="00756493">
        <w:t>licenci k Dílu žádnému jinému subjektu</w:t>
      </w:r>
      <w:r w:rsidR="00497793">
        <w:t>.</w:t>
      </w:r>
      <w:r w:rsidR="00467609">
        <w:t xml:space="preserve"> V případě porušení této povinnosti </w:t>
      </w:r>
      <w:r w:rsidR="00467609" w:rsidRPr="00467609">
        <w:t xml:space="preserve">je </w:t>
      </w:r>
      <w:r w:rsidR="00467609">
        <w:t>Poskytovatel</w:t>
      </w:r>
      <w:r w:rsidR="00467609" w:rsidRPr="00467609">
        <w:t xml:space="preserve"> povinen zaplatit </w:t>
      </w:r>
      <w:r w:rsidR="00BB189F">
        <w:t>Nabyvateli</w:t>
      </w:r>
      <w:r w:rsidR="00467609" w:rsidRPr="00467609">
        <w:t xml:space="preserve"> smluvní pokutu ve výši </w:t>
      </w:r>
      <w:r w:rsidR="00BB189F">
        <w:t>100</w:t>
      </w:r>
      <w:r w:rsidR="00467609" w:rsidRPr="00467609">
        <w:t xml:space="preserve"> 000,- Kč. Uplatněním smluvní pokuty není dotčeno právo </w:t>
      </w:r>
      <w:r w:rsidR="00F551FA">
        <w:t>Nabyvatele</w:t>
      </w:r>
      <w:r w:rsidR="00467609" w:rsidRPr="00467609">
        <w:t xml:space="preserve"> na náhradu škody v plné výši.</w:t>
      </w:r>
    </w:p>
    <w:p w14:paraId="25B03629" w14:textId="0F82D0F9" w:rsidR="007F443F" w:rsidRPr="009E0F2F" w:rsidRDefault="00C6338D">
      <w:pPr>
        <w:pStyle w:val="Nadpis2"/>
        <w:keepNext w:val="0"/>
        <w:keepLines w:val="0"/>
        <w:widowControl w:val="0"/>
        <w:numPr>
          <w:ilvl w:val="1"/>
          <w:numId w:val="2"/>
        </w:numPr>
      </w:pPr>
      <w:r w:rsidRPr="009E0F2F">
        <w:t xml:space="preserve">Nabyvatel je oprávněn </w:t>
      </w:r>
      <w:r w:rsidR="00532B66">
        <w:t xml:space="preserve">dle vlastního uvážení </w:t>
      </w:r>
      <w:r w:rsidRPr="009E0F2F">
        <w:t>přenechat výkon práv k Dílu třetím osobám.</w:t>
      </w:r>
    </w:p>
    <w:p w14:paraId="741A79D0" w14:textId="77777777" w:rsidR="007F443F" w:rsidRDefault="00C6338D">
      <w:pPr>
        <w:pStyle w:val="Nadpis2"/>
        <w:keepNext w:val="0"/>
        <w:keepLines w:val="0"/>
        <w:widowControl w:val="0"/>
        <w:numPr>
          <w:ilvl w:val="1"/>
          <w:numId w:val="2"/>
        </w:numPr>
      </w:pPr>
      <w:r w:rsidRPr="009E0F2F">
        <w:t>Nabyvatel je oprávněn upravit či jakkoliv jinak měnit Dílo, jeho název nebo označení autora, spojit Dílo s jiným Dílem, jakož i zařadit Dílo do Díla souborného, a to i prostřednictvím třetí osoby.</w:t>
      </w:r>
    </w:p>
    <w:p w14:paraId="3D21161B" w14:textId="77777777" w:rsidR="00FE5B1F" w:rsidRPr="00FE5B1F" w:rsidRDefault="00FE5B1F" w:rsidP="00FE5B1F"/>
    <w:p w14:paraId="36C0263C" w14:textId="77777777" w:rsidR="007F443F" w:rsidRPr="009E0F2F" w:rsidRDefault="00C6338D" w:rsidP="00532B66">
      <w:pPr>
        <w:pStyle w:val="Nadpis1"/>
        <w:keepNext w:val="0"/>
        <w:keepLines w:val="0"/>
        <w:widowControl w:val="0"/>
        <w:numPr>
          <w:ilvl w:val="0"/>
          <w:numId w:val="2"/>
        </w:numPr>
      </w:pPr>
      <w:r w:rsidRPr="009E0F2F">
        <w:t>Práva a povinnosti Smluvních stran</w:t>
      </w:r>
    </w:p>
    <w:p w14:paraId="0487A770" w14:textId="77777777" w:rsidR="007F443F" w:rsidRPr="009E0F2F" w:rsidRDefault="00C6338D" w:rsidP="00532B66">
      <w:pPr>
        <w:pStyle w:val="Nadpis2"/>
        <w:keepNext w:val="0"/>
        <w:keepLines w:val="0"/>
        <w:widowControl w:val="0"/>
        <w:numPr>
          <w:ilvl w:val="1"/>
          <w:numId w:val="2"/>
        </w:numPr>
      </w:pPr>
      <w:r w:rsidRPr="009E0F2F">
        <w:t>Poskytovatel je povinen po dobu platnosti této Smlouvy udržovat Dílo v platnosti.</w:t>
      </w:r>
    </w:p>
    <w:p w14:paraId="632F2CC8" w14:textId="77777777" w:rsidR="007F443F" w:rsidRPr="009E0F2F" w:rsidRDefault="00C6338D" w:rsidP="00532B66">
      <w:pPr>
        <w:pStyle w:val="Nadpis2"/>
        <w:keepNext w:val="0"/>
        <w:keepLines w:val="0"/>
        <w:widowControl w:val="0"/>
        <w:numPr>
          <w:ilvl w:val="1"/>
          <w:numId w:val="2"/>
        </w:numPr>
      </w:pPr>
      <w:r w:rsidRPr="009E0F2F">
        <w:t xml:space="preserve">Poskytovatel je povinen čelit případnému porušování autorských práv třetími osobami. </w:t>
      </w:r>
    </w:p>
    <w:p w14:paraId="23D5DE3B" w14:textId="1A79A5BA" w:rsidR="007F443F" w:rsidRPr="009E0F2F" w:rsidRDefault="00C6338D" w:rsidP="00532B66">
      <w:pPr>
        <w:pStyle w:val="Nadpis2"/>
        <w:keepNext w:val="0"/>
        <w:keepLines w:val="0"/>
        <w:widowControl w:val="0"/>
        <w:numPr>
          <w:ilvl w:val="1"/>
          <w:numId w:val="2"/>
        </w:numPr>
      </w:pPr>
      <w:r w:rsidRPr="009E0F2F">
        <w:t xml:space="preserve">Poskytovatel je povinen vyrovnat případné nároky autora Díla na </w:t>
      </w:r>
      <w:r w:rsidR="00497793">
        <w:t>odměnu</w:t>
      </w:r>
      <w:r w:rsidRPr="009E0F2F">
        <w:t>, zejména pokud se jeho prohlášení o autorství ukáže jako nepravdivé.</w:t>
      </w:r>
    </w:p>
    <w:p w14:paraId="5EBB54A6" w14:textId="77777777" w:rsidR="007F443F" w:rsidRPr="009E0F2F" w:rsidRDefault="00C6338D" w:rsidP="00532B66">
      <w:pPr>
        <w:pStyle w:val="Nadpis2"/>
        <w:keepNext w:val="0"/>
        <w:keepLines w:val="0"/>
        <w:widowControl w:val="0"/>
        <w:numPr>
          <w:ilvl w:val="1"/>
          <w:numId w:val="2"/>
        </w:numPr>
      </w:pPr>
      <w:r w:rsidRPr="009E0F2F">
        <w:t xml:space="preserve">Nabyvatel je oprávněn k neomezenému výkonu práva k Dílu a jeho užití dle této Smlouvy. </w:t>
      </w:r>
    </w:p>
    <w:p w14:paraId="53AB4EA1" w14:textId="77777777" w:rsidR="007F443F" w:rsidRPr="009E0F2F" w:rsidRDefault="00C6338D" w:rsidP="00532B66">
      <w:pPr>
        <w:pStyle w:val="Nadpis2"/>
        <w:keepNext w:val="0"/>
        <w:keepLines w:val="0"/>
        <w:widowControl w:val="0"/>
        <w:numPr>
          <w:ilvl w:val="1"/>
          <w:numId w:val="2"/>
        </w:numPr>
      </w:pPr>
      <w:r w:rsidRPr="009E0F2F">
        <w:t>Poskytovatel odpovídá Nabyvateli za právní bezvadnost Díla, kterou se rozumí, že užitím Díla Nabyvatelem v rozsahu sjednaném touto Smlouvou:</w:t>
      </w:r>
    </w:p>
    <w:p w14:paraId="6DF446A9" w14:textId="4F25D062" w:rsidR="007F443F" w:rsidRPr="009E0F2F" w:rsidRDefault="00083FAC" w:rsidP="00532B66">
      <w:pPr>
        <w:pStyle w:val="Nadpis2"/>
        <w:keepNext w:val="0"/>
        <w:keepLines w:val="0"/>
        <w:widowControl w:val="0"/>
        <w:numPr>
          <w:ilvl w:val="0"/>
          <w:numId w:val="4"/>
        </w:numPr>
      </w:pPr>
      <w:r>
        <w:t>n</w:t>
      </w:r>
      <w:r w:rsidR="00C6338D" w:rsidRPr="009E0F2F">
        <w:t>e</w:t>
      </w:r>
      <w:r w:rsidR="00E706E1">
        <w:t>byla a ne</w:t>
      </w:r>
      <w:r w:rsidR="00C6338D" w:rsidRPr="009E0F2F">
        <w:t>budou neoprávněně zasažena autorská práva třetích osob,</w:t>
      </w:r>
    </w:p>
    <w:p w14:paraId="4F47A8DF" w14:textId="1B4624EE" w:rsidR="007F443F" w:rsidRPr="009E0F2F" w:rsidRDefault="00083FAC" w:rsidP="00532B66">
      <w:pPr>
        <w:pStyle w:val="Nadpis2"/>
        <w:keepNext w:val="0"/>
        <w:keepLines w:val="0"/>
        <w:widowControl w:val="0"/>
        <w:numPr>
          <w:ilvl w:val="0"/>
          <w:numId w:val="4"/>
        </w:numPr>
      </w:pPr>
      <w:r>
        <w:t xml:space="preserve">nebyla a </w:t>
      </w:r>
      <w:r w:rsidR="00C6338D" w:rsidRPr="009E0F2F">
        <w:t xml:space="preserve">nebudou neoprávněně zasažena ani jiná práva a oprávněné zájmy třetích osob, např. právo na ochranu osobnosti fyzických osob a právo na ochranu dobré pověsti právnických osob, </w:t>
      </w:r>
    </w:p>
    <w:p w14:paraId="0B264703" w14:textId="7B26303C" w:rsidR="007F443F" w:rsidRPr="009E0F2F" w:rsidRDefault="00083FAC" w:rsidP="00532B66">
      <w:pPr>
        <w:pStyle w:val="Nadpis2"/>
        <w:keepNext w:val="0"/>
        <w:keepLines w:val="0"/>
        <w:widowControl w:val="0"/>
        <w:numPr>
          <w:ilvl w:val="0"/>
          <w:numId w:val="4"/>
        </w:numPr>
      </w:pPr>
      <w:r>
        <w:t xml:space="preserve">nebyly a </w:t>
      </w:r>
      <w:r w:rsidR="00C6338D" w:rsidRPr="009E0F2F">
        <w:t>nebudou porušeny obecně závazné právní předpisy.</w:t>
      </w:r>
    </w:p>
    <w:p w14:paraId="567EE2F4" w14:textId="77777777" w:rsidR="007F443F" w:rsidRPr="009E0F2F" w:rsidRDefault="00C6338D" w:rsidP="00532B66">
      <w:pPr>
        <w:pStyle w:val="Nadpis2"/>
        <w:keepNext w:val="0"/>
        <w:keepLines w:val="0"/>
        <w:widowControl w:val="0"/>
        <w:numPr>
          <w:ilvl w:val="1"/>
          <w:numId w:val="5"/>
        </w:numPr>
      </w:pPr>
      <w:r w:rsidRPr="009E0F2F">
        <w:t xml:space="preserve">Pokud by Nabyvateli vznikla škoda nebo jiná újma z důvodu právních vad Díla, je Poskytovatel povinen tuto škodu Nabyvateli nahradit. Nabyvatel je povinen neprodleně oznámit Poskytovateli uplatňování nároku vyplývajícího z autorského práva třetími osobami, které zjistí. </w:t>
      </w:r>
    </w:p>
    <w:p w14:paraId="5CD59291" w14:textId="77777777" w:rsidR="007F443F" w:rsidRDefault="00C6338D" w:rsidP="00532B66">
      <w:pPr>
        <w:pStyle w:val="Nadpis2"/>
        <w:keepNext w:val="0"/>
        <w:keepLines w:val="0"/>
        <w:widowControl w:val="0"/>
        <w:numPr>
          <w:ilvl w:val="1"/>
          <w:numId w:val="2"/>
        </w:numPr>
      </w:pPr>
      <w:r w:rsidRPr="009E0F2F">
        <w:t xml:space="preserve">Smluvní strany se zavazují, že budou postupovat v souladu s oprávněnými zájmy druhé Smluvní strany a že uskuteční veškeré právní úkony, které se </w:t>
      </w:r>
      <w:proofErr w:type="gramStart"/>
      <w:r w:rsidRPr="009E0F2F">
        <w:t>ukáží</w:t>
      </w:r>
      <w:proofErr w:type="gramEnd"/>
      <w:r w:rsidRPr="009E0F2F">
        <w:t xml:space="preserve"> být nezbytné pro realizaci práv upravených touto Smlouvou. Smluvní strany si zejména poskytnou v souvislosti s plněním Smlouvy veškeré nezbytné podklady a informace. Závazek součinnosti se vztahuje pouze na takové úkony, které přispějí či mají přispět k dosažení účelu této Smlouvy.</w:t>
      </w:r>
    </w:p>
    <w:p w14:paraId="460C852B" w14:textId="77777777" w:rsidR="00FE5B1F" w:rsidRPr="00FE5B1F" w:rsidRDefault="00FE5B1F" w:rsidP="00FE5B1F"/>
    <w:p w14:paraId="08649C0C" w14:textId="77777777" w:rsidR="007F443F" w:rsidRPr="009E0F2F" w:rsidRDefault="00C6338D" w:rsidP="00532B66">
      <w:pPr>
        <w:pStyle w:val="Nadpis1"/>
        <w:keepNext w:val="0"/>
        <w:keepLines w:val="0"/>
        <w:widowControl w:val="0"/>
        <w:numPr>
          <w:ilvl w:val="0"/>
          <w:numId w:val="6"/>
        </w:numPr>
      </w:pPr>
      <w:r w:rsidRPr="009E0F2F">
        <w:t>Platnost a účinnost Smlouvy</w:t>
      </w:r>
    </w:p>
    <w:p w14:paraId="16C323E5" w14:textId="77777777" w:rsidR="007F443F" w:rsidRPr="009E0F2F" w:rsidRDefault="00C6338D" w:rsidP="00532B66">
      <w:pPr>
        <w:pStyle w:val="Nadpis2"/>
        <w:keepNext w:val="0"/>
        <w:keepLines w:val="0"/>
        <w:widowControl w:val="0"/>
        <w:numPr>
          <w:ilvl w:val="1"/>
          <w:numId w:val="2"/>
        </w:numPr>
      </w:pPr>
      <w:r w:rsidRPr="009E0F2F">
        <w:t xml:space="preserve">Tato Smlouva nabývá platnosti a účinnosti dnem podpisu Smlouvy oprávněnými zástupci obou Smluvních stran. V případě, že Smlouva podléhá povinnosti uveřejnění v registru smluv dle </w:t>
      </w:r>
      <w:r w:rsidRPr="009E0F2F">
        <w:lastRenderedPageBreak/>
        <w:t>zákona č. 340/2015 Sb., o zvláštních podmínkách účinnosti některých smluv, uveřejňování těchto smluv a o registru smluv (zákon o registru smluv), ve znění pozdějších předpisů, nabývá účinnosti jejím uveřejněním v registru smluv.</w:t>
      </w:r>
      <w:r w:rsidRPr="009E0F2F">
        <w:rPr>
          <w:b/>
          <w:bCs/>
        </w:rPr>
        <w:t xml:space="preserve"> </w:t>
      </w:r>
      <w:r w:rsidRPr="009E0F2F">
        <w:t>Smluvní strany se dohodly, že plnění poskytnutá vzájemně mezi Smluvními stranami dle předmětu této Smlouvy před její účinností se započítají na plnění dle této Smlouvy a Smluvní strany z tohoto důvodu nebudou vůči sobě uplatňovat žádné nároky z titulu bezdůvodného obohacení.</w:t>
      </w:r>
    </w:p>
    <w:p w14:paraId="5744D01F" w14:textId="77777777" w:rsidR="007F443F" w:rsidRPr="009E0F2F" w:rsidRDefault="00C6338D" w:rsidP="00532B66">
      <w:pPr>
        <w:pStyle w:val="Nadpis2"/>
        <w:keepNext w:val="0"/>
        <w:keepLines w:val="0"/>
        <w:widowControl w:val="0"/>
        <w:numPr>
          <w:ilvl w:val="1"/>
          <w:numId w:val="2"/>
        </w:numPr>
      </w:pPr>
      <w:r w:rsidRPr="009E0F2F">
        <w:t>Smlouvu je možné ukončit:</w:t>
      </w:r>
    </w:p>
    <w:p w14:paraId="05F11D7E" w14:textId="77777777" w:rsidR="007F443F" w:rsidRPr="009E0F2F" w:rsidRDefault="00C6338D" w:rsidP="00532B66">
      <w:pPr>
        <w:pStyle w:val="Nadpis2"/>
        <w:keepNext w:val="0"/>
        <w:keepLines w:val="0"/>
        <w:widowControl w:val="0"/>
        <w:numPr>
          <w:ilvl w:val="0"/>
          <w:numId w:val="8"/>
        </w:numPr>
      </w:pPr>
      <w:r w:rsidRPr="009E0F2F">
        <w:t>písemnou dohodu Smluvních stran,</w:t>
      </w:r>
    </w:p>
    <w:p w14:paraId="0E05114A" w14:textId="77777777" w:rsidR="007F443F" w:rsidRPr="009E0F2F" w:rsidRDefault="00C6338D" w:rsidP="00532B66">
      <w:pPr>
        <w:pStyle w:val="Nadpis2"/>
        <w:keepNext w:val="0"/>
        <w:keepLines w:val="0"/>
        <w:widowControl w:val="0"/>
        <w:numPr>
          <w:ilvl w:val="0"/>
          <w:numId w:val="8"/>
        </w:numPr>
      </w:pPr>
      <w:r w:rsidRPr="009E0F2F">
        <w:t>odstoupením od Smlouvy.</w:t>
      </w:r>
    </w:p>
    <w:p w14:paraId="7375054B" w14:textId="36962A28" w:rsidR="007F443F" w:rsidRPr="009E0F2F" w:rsidRDefault="00C6338D" w:rsidP="00532B66">
      <w:pPr>
        <w:pStyle w:val="Nadpis2"/>
        <w:keepNext w:val="0"/>
        <w:keepLines w:val="0"/>
        <w:widowControl w:val="0"/>
        <w:numPr>
          <w:ilvl w:val="1"/>
          <w:numId w:val="9"/>
        </w:numPr>
      </w:pPr>
      <w:r w:rsidRPr="009E0F2F">
        <w:t>Odstoupit od Smlouvy lze pouze z důvodů stanovených ve Smlouvě nebo zákonem. Od této Smlouvy může Smluvní strana dotčená porušením povinnosti jednostranně odstoupit pro</w:t>
      </w:r>
      <w:r w:rsidR="00976B2B">
        <w:t xml:space="preserve"> </w:t>
      </w:r>
      <w:r w:rsidRPr="009E0F2F">
        <w:t>podstatné porušení této Smlouvy, přičemž za podstatné porušení této</w:t>
      </w:r>
      <w:r w:rsidR="00976B2B">
        <w:t xml:space="preserve"> </w:t>
      </w:r>
      <w:r w:rsidRPr="009E0F2F">
        <w:t>Smlouvy se zejména považuje:</w:t>
      </w:r>
    </w:p>
    <w:p w14:paraId="6B58FE09" w14:textId="57A88C6B" w:rsidR="007F443F" w:rsidRPr="009E0F2F" w:rsidRDefault="00C6338D" w:rsidP="00532B66">
      <w:pPr>
        <w:pStyle w:val="Nadpis2"/>
        <w:keepNext w:val="0"/>
        <w:keepLines w:val="0"/>
        <w:widowControl w:val="0"/>
        <w:numPr>
          <w:ilvl w:val="0"/>
          <w:numId w:val="11"/>
        </w:numPr>
      </w:pPr>
      <w:r w:rsidRPr="009E0F2F">
        <w:t xml:space="preserve">na straně Poskytovatele porušení </w:t>
      </w:r>
      <w:r w:rsidR="00271CBA">
        <w:t xml:space="preserve">odst. 3.3. a </w:t>
      </w:r>
      <w:r w:rsidRPr="009E0F2F">
        <w:t>odst. 4.5 této Smlouvy;</w:t>
      </w:r>
    </w:p>
    <w:p w14:paraId="50169FC5" w14:textId="77777777" w:rsidR="007F443F" w:rsidRPr="009E0F2F" w:rsidRDefault="00C6338D" w:rsidP="00532B66">
      <w:pPr>
        <w:pStyle w:val="Nadpis2"/>
        <w:keepNext w:val="0"/>
        <w:keepLines w:val="0"/>
        <w:widowControl w:val="0"/>
        <w:numPr>
          <w:ilvl w:val="0"/>
          <w:numId w:val="11"/>
        </w:numPr>
        <w:rPr>
          <w:b/>
          <w:bCs/>
        </w:rPr>
      </w:pPr>
      <w:r w:rsidRPr="009E0F2F">
        <w:t>na straně Nabyvatele, postupuje-li tento při užívání Díla v rozporu s ujednáními této Smlouvy, či s právními předpisy.</w:t>
      </w:r>
    </w:p>
    <w:p w14:paraId="0EFC3631" w14:textId="77777777" w:rsidR="007F443F" w:rsidRDefault="00C6338D" w:rsidP="00532B66">
      <w:pPr>
        <w:pStyle w:val="Nadpis2"/>
        <w:keepNext w:val="0"/>
        <w:keepLines w:val="0"/>
        <w:widowControl w:val="0"/>
        <w:numPr>
          <w:ilvl w:val="1"/>
          <w:numId w:val="12"/>
        </w:numPr>
      </w:pPr>
      <w:r w:rsidRPr="009E0F2F">
        <w:t>Skončením účinnosti Smlouvy zanikají všechny závazky Smluvních stran ze Smlouvy. Skončením účinnosti nebo jejím zánikem nezanikají nároky na náhradu škody a ty závazky Smluvních stran, které podle Smlouvy nebo vzhledem ke své povaze mají trvat i nadále, nebo u kterých tak stanoví zákon.</w:t>
      </w:r>
    </w:p>
    <w:p w14:paraId="499E11A4" w14:textId="77777777" w:rsidR="00FE5B1F" w:rsidRPr="00FE5B1F" w:rsidRDefault="00FE5B1F" w:rsidP="00FE5B1F"/>
    <w:p w14:paraId="7CB79F4F" w14:textId="77777777" w:rsidR="007F443F" w:rsidRPr="009E0F2F" w:rsidRDefault="00C6338D" w:rsidP="00532B66">
      <w:pPr>
        <w:pStyle w:val="Nadpis1"/>
        <w:keepNext w:val="0"/>
        <w:keepLines w:val="0"/>
        <w:widowControl w:val="0"/>
        <w:numPr>
          <w:ilvl w:val="0"/>
          <w:numId w:val="13"/>
        </w:numPr>
      </w:pPr>
      <w:r w:rsidRPr="009E0F2F">
        <w:t>Závěrečná ustanovení</w:t>
      </w:r>
    </w:p>
    <w:p w14:paraId="2B678BAB" w14:textId="0AFBC7C8" w:rsidR="007F443F" w:rsidRPr="009E0F2F" w:rsidRDefault="00C6338D" w:rsidP="00532B66">
      <w:pPr>
        <w:pStyle w:val="Nadpis2"/>
        <w:keepNext w:val="0"/>
        <w:keepLines w:val="0"/>
        <w:widowControl w:val="0"/>
        <w:numPr>
          <w:ilvl w:val="1"/>
          <w:numId w:val="2"/>
        </w:numPr>
      </w:pPr>
      <w:r w:rsidRPr="009E0F2F">
        <w:t>Vztahy mezi Smluvními stranami se řídí českým právním řádem. Ve věcech Smlouvou výslovně neupravených se právní vztahy z ní vznikající a vyplývající řídí příslušnými ustanoveními Občanského zákoníku</w:t>
      </w:r>
      <w:r w:rsidR="00322DBD">
        <w:t>, Autorského zákona</w:t>
      </w:r>
      <w:r w:rsidRPr="009E0F2F">
        <w:t xml:space="preserve"> a ostatními obecně závaznými právními předpisy.</w:t>
      </w:r>
    </w:p>
    <w:p w14:paraId="3E65DD3D" w14:textId="77777777" w:rsidR="007F443F" w:rsidRPr="009E0F2F" w:rsidRDefault="00C6338D" w:rsidP="00532B66">
      <w:pPr>
        <w:pStyle w:val="Nadpis2"/>
        <w:keepNext w:val="0"/>
        <w:keepLines w:val="0"/>
        <w:widowControl w:val="0"/>
        <w:numPr>
          <w:ilvl w:val="1"/>
          <w:numId w:val="2"/>
        </w:numPr>
      </w:pPr>
      <w:r w:rsidRPr="009E0F2F"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14:paraId="64E536E3" w14:textId="77777777" w:rsidR="007F443F" w:rsidRPr="009E0F2F" w:rsidRDefault="00C6338D" w:rsidP="00532B66">
      <w:pPr>
        <w:pStyle w:val="Nadpis2"/>
        <w:keepNext w:val="0"/>
        <w:keepLines w:val="0"/>
        <w:widowControl w:val="0"/>
        <w:numPr>
          <w:ilvl w:val="1"/>
          <w:numId w:val="2"/>
        </w:numPr>
      </w:pPr>
      <w:r w:rsidRPr="009E0F2F">
        <w:t>Vztahuje-li se důvod neplatnosti jen na některé ustanovení Smlouvy, je neplatným pouze toto ustanovení, pokud z jeho povahy, obsahu anebo z okolností, za nichž bylo sjednáno, nevyplývá, že jej nelze oddělit od ostatního obsahu Smlouvy.</w:t>
      </w:r>
    </w:p>
    <w:p w14:paraId="4877987A" w14:textId="77777777" w:rsidR="007F443F" w:rsidRPr="009E0F2F" w:rsidRDefault="00C6338D" w:rsidP="00532B66">
      <w:pPr>
        <w:pStyle w:val="Nadpis2"/>
        <w:keepNext w:val="0"/>
        <w:keepLines w:val="0"/>
        <w:widowControl w:val="0"/>
        <w:numPr>
          <w:ilvl w:val="1"/>
          <w:numId w:val="2"/>
        </w:numPr>
      </w:pPr>
      <w:r w:rsidRPr="009E0F2F">
        <w:t>Smluvní strany budou vždy usilovat o mimosoudní řešení případných sporů vzniklých ze Smlouvy. Smluvní strany se dohodly, že případný soudní spor bude řešen u soudu, který je místně příslušný podle sídla Poskytovatele.</w:t>
      </w:r>
    </w:p>
    <w:p w14:paraId="2F215D62" w14:textId="77777777" w:rsidR="007F443F" w:rsidRPr="009E0F2F" w:rsidRDefault="00C6338D" w:rsidP="00532B66">
      <w:pPr>
        <w:pStyle w:val="Nadpis2"/>
        <w:keepNext w:val="0"/>
        <w:keepLines w:val="0"/>
        <w:widowControl w:val="0"/>
        <w:numPr>
          <w:ilvl w:val="1"/>
          <w:numId w:val="2"/>
        </w:numPr>
      </w:pPr>
      <w:r w:rsidRPr="009E0F2F">
        <w:t>Smlouva je uzavírána v elektronické podobě. Pokud je tato Smlouva uzavírána v listinné podobě, je sepsána ve třech vyhotoveních s platností originálu, přičemž Nabyvatel obdrží jedno a Poskytovatel dvě vyhotovení.</w:t>
      </w:r>
    </w:p>
    <w:p w14:paraId="2E084302" w14:textId="77777777" w:rsidR="007F443F" w:rsidRPr="009E0F2F" w:rsidRDefault="00C6338D" w:rsidP="00532B66">
      <w:pPr>
        <w:pStyle w:val="Nadpis2"/>
        <w:keepNext w:val="0"/>
        <w:keepLines w:val="0"/>
        <w:widowControl w:val="0"/>
        <w:numPr>
          <w:ilvl w:val="1"/>
          <w:numId w:val="2"/>
        </w:numPr>
      </w:pPr>
      <w:r w:rsidRPr="009E0F2F">
        <w:t>Nedílnou součástí této Smlouvy jsou následující přílohy:</w:t>
      </w:r>
    </w:p>
    <w:p w14:paraId="0DFF655E" w14:textId="0AF55710" w:rsidR="007F443F" w:rsidRPr="009E0F2F" w:rsidRDefault="00C6338D" w:rsidP="00532B66">
      <w:pPr>
        <w:pStyle w:val="Nadpis2"/>
        <w:keepNext w:val="0"/>
        <w:keepLines w:val="0"/>
        <w:widowControl w:val="0"/>
        <w:numPr>
          <w:ilvl w:val="0"/>
          <w:numId w:val="15"/>
        </w:numPr>
      </w:pPr>
      <w:r w:rsidRPr="009E0F2F">
        <w:t xml:space="preserve">Příloha č. 1 – </w:t>
      </w:r>
      <w:r w:rsidR="007B4CD1">
        <w:t>Obrazová podoba Viněty</w:t>
      </w:r>
      <w:r w:rsidRPr="009E0F2F">
        <w:t>.</w:t>
      </w:r>
    </w:p>
    <w:p w14:paraId="19E07F1F" w14:textId="77777777" w:rsidR="007F443F" w:rsidRDefault="00C6338D" w:rsidP="00532B66">
      <w:pPr>
        <w:pStyle w:val="Nadpis2"/>
        <w:keepNext w:val="0"/>
        <w:keepLines w:val="0"/>
        <w:widowControl w:val="0"/>
        <w:numPr>
          <w:ilvl w:val="1"/>
          <w:numId w:val="16"/>
        </w:numPr>
      </w:pPr>
      <w:r w:rsidRPr="009E0F2F">
        <w:t>Poskytovatel bezvýhradně souhlasí se zveřejněním plného znění Smlouvy tak, aby tato Smlouva mohla být předmětem poskytnuté informace ve smyslu zákona č. 106/1999 Sb., o svobodném přístupu k informacím, ve znění pozdějších předpisů a zákona č. 340/2015 Sb., o zvláštních podmínkách účinnosti některých smluv, uveřejňování těchto smluv a o registru smluv (zákon o registru smluv), ve znění pozdějších předpisů.</w:t>
      </w:r>
    </w:p>
    <w:p w14:paraId="3280A415" w14:textId="77777777" w:rsidR="00FE5B1F" w:rsidRPr="00FE5B1F" w:rsidRDefault="00FE5B1F" w:rsidP="00FE5B1F"/>
    <w:p w14:paraId="577DC5F0" w14:textId="490B09DA" w:rsidR="007F443F" w:rsidRPr="009E0F2F" w:rsidRDefault="00C6338D" w:rsidP="00271CBA">
      <w:pPr>
        <w:pStyle w:val="Nadpis2"/>
        <w:keepNext w:val="0"/>
        <w:keepLines w:val="0"/>
        <w:widowControl w:val="0"/>
        <w:numPr>
          <w:ilvl w:val="1"/>
          <w:numId w:val="2"/>
        </w:numPr>
        <w:spacing w:after="240"/>
      </w:pPr>
      <w:r w:rsidRPr="009E0F2F">
        <w:lastRenderedPageBreak/>
        <w:t>Smluvní strany prohlašují, že si Smlouvu před jejím podpisem přečetly a s jejím obsahem bez výhrad souhlasí. Smlouva je vyjádřením jejich pravé, skutečné, svobodné a vážné vůle. Na důkaz pravosti a pravdivosti těchto prohlášení připojují oprávnění zástupci Smluvních stran své podpisy.</w:t>
      </w:r>
    </w:p>
    <w:p w14:paraId="4936D2C9" w14:textId="77777777" w:rsidR="00FE5B1F" w:rsidRDefault="00FE5B1F" w:rsidP="007B4CD1">
      <w:pPr>
        <w:spacing w:line="276" w:lineRule="auto"/>
        <w:ind w:firstLine="567"/>
      </w:pPr>
    </w:p>
    <w:p w14:paraId="43A14576" w14:textId="0C2381CA" w:rsidR="007F443F" w:rsidRPr="007B4CD1" w:rsidRDefault="00C6338D" w:rsidP="007B4CD1">
      <w:pPr>
        <w:spacing w:line="276" w:lineRule="auto"/>
        <w:ind w:firstLine="567"/>
      </w:pPr>
      <w:r w:rsidRPr="009E0F2F">
        <w:t>V Praze dne</w:t>
      </w:r>
      <w:r w:rsidRPr="009E0F2F">
        <w:tab/>
      </w:r>
      <w:r w:rsidRPr="009E0F2F">
        <w:tab/>
      </w:r>
      <w:r w:rsidRPr="009E0F2F">
        <w:tab/>
      </w:r>
      <w:r w:rsidRPr="009E0F2F">
        <w:tab/>
      </w:r>
      <w:r w:rsidRPr="009E0F2F">
        <w:tab/>
        <w:t xml:space="preserve"> </w:t>
      </w:r>
    </w:p>
    <w:p w14:paraId="1CF2A985" w14:textId="724E834D" w:rsidR="007F443F" w:rsidRPr="009E0F2F" w:rsidRDefault="007B4CD1">
      <w:pPr>
        <w:spacing w:line="276" w:lineRule="auto"/>
        <w:ind w:firstLine="567"/>
      </w:pPr>
      <w:r>
        <w:t xml:space="preserve">Za </w:t>
      </w:r>
      <w:r w:rsidR="00C6338D" w:rsidRPr="009E0F2F">
        <w:t>Poskytovatel</w:t>
      </w:r>
      <w:r>
        <w:t>e</w:t>
      </w:r>
      <w:r w:rsidR="00C6338D" w:rsidRPr="009E0F2F">
        <w:t>:</w:t>
      </w:r>
      <w:r w:rsidR="00C6338D" w:rsidRPr="009E0F2F">
        <w:tab/>
      </w:r>
      <w:r w:rsidR="00C6338D" w:rsidRPr="009E0F2F">
        <w:tab/>
      </w:r>
      <w:r w:rsidR="00C6338D" w:rsidRPr="009E0F2F">
        <w:tab/>
      </w:r>
      <w:r w:rsidR="00C6338D" w:rsidRPr="009E0F2F">
        <w:tab/>
      </w:r>
      <w:r w:rsidR="00C6338D" w:rsidRPr="009E0F2F">
        <w:tab/>
        <w:t>Za Nabyvatele:</w:t>
      </w:r>
    </w:p>
    <w:p w14:paraId="57623005" w14:textId="77777777" w:rsidR="007B4CD1" w:rsidRDefault="007B4CD1" w:rsidP="007B4CD1">
      <w:pPr>
        <w:spacing w:after="0" w:line="276" w:lineRule="auto"/>
      </w:pPr>
    </w:p>
    <w:p w14:paraId="55F40886" w14:textId="77777777" w:rsidR="001C4871" w:rsidRDefault="001C4871" w:rsidP="007B4CD1">
      <w:pPr>
        <w:spacing w:after="0" w:line="276" w:lineRule="auto"/>
      </w:pPr>
    </w:p>
    <w:p w14:paraId="797FEBE1" w14:textId="77777777" w:rsidR="001C4871" w:rsidRDefault="001C4871" w:rsidP="007B4CD1">
      <w:pPr>
        <w:spacing w:after="0" w:line="276" w:lineRule="auto"/>
      </w:pPr>
    </w:p>
    <w:p w14:paraId="14F730AA" w14:textId="77777777" w:rsidR="001C4871" w:rsidRPr="009E0F2F" w:rsidRDefault="001C4871" w:rsidP="007B4CD1">
      <w:pPr>
        <w:spacing w:after="0" w:line="276" w:lineRule="auto"/>
      </w:pPr>
    </w:p>
    <w:p w14:paraId="5DED2153" w14:textId="77777777" w:rsidR="007F443F" w:rsidRPr="009E0F2F" w:rsidRDefault="00C6338D" w:rsidP="007B4CD1">
      <w:pPr>
        <w:spacing w:after="0" w:line="276" w:lineRule="auto"/>
        <w:ind w:firstLine="567"/>
      </w:pPr>
      <w:r w:rsidRPr="009E0F2F">
        <w:t>…………………………………………………………</w:t>
      </w:r>
      <w:r w:rsidRPr="009E0F2F">
        <w:tab/>
      </w:r>
      <w:r w:rsidRPr="009E0F2F">
        <w:tab/>
        <w:t>……………………………………………………………</w:t>
      </w:r>
    </w:p>
    <w:p w14:paraId="0E5C74DE" w14:textId="1C7F2A29" w:rsidR="007F443F" w:rsidRPr="009E0F2F" w:rsidRDefault="007B4CD1" w:rsidP="00271CBA">
      <w:pPr>
        <w:spacing w:after="0" w:line="276" w:lineRule="auto"/>
        <w:ind w:firstLine="567"/>
      </w:pPr>
      <w:r w:rsidRPr="007B4CD1">
        <w:t xml:space="preserve">Ing. Daniel </w:t>
      </w:r>
      <w:proofErr w:type="spellStart"/>
      <w:r w:rsidRPr="007B4CD1">
        <w:t>Kavin</w:t>
      </w:r>
      <w:r>
        <w:t>a</w:t>
      </w:r>
      <w:proofErr w:type="spellEnd"/>
      <w:r w:rsidR="00271CBA">
        <w:t>, j</w:t>
      </w:r>
      <w:r w:rsidR="00271CBA" w:rsidRPr="007B4CD1">
        <w:t>ednatel</w:t>
      </w:r>
      <w:r w:rsidR="00C6338D" w:rsidRPr="009E0F2F">
        <w:tab/>
      </w:r>
      <w:r w:rsidR="00C6338D" w:rsidRPr="009E0F2F">
        <w:tab/>
      </w:r>
      <w:r w:rsidR="00C6338D" w:rsidRPr="009E0F2F">
        <w:tab/>
        <w:t>Ing. Jakub Kleindienst</w:t>
      </w:r>
      <w:r w:rsidR="00271CBA">
        <w:t xml:space="preserve">, </w:t>
      </w:r>
      <w:r w:rsidR="00271CBA" w:rsidRPr="009E0F2F">
        <w:t>kvestor</w:t>
      </w:r>
      <w:r w:rsidR="00C6338D" w:rsidRPr="009E0F2F">
        <w:tab/>
      </w:r>
    </w:p>
    <w:sectPr w:rsidR="007F443F" w:rsidRPr="009E0F2F"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5444E" w14:textId="77777777" w:rsidR="00454EEE" w:rsidRDefault="00454EEE">
      <w:pPr>
        <w:spacing w:after="0" w:line="240" w:lineRule="auto"/>
      </w:pPr>
      <w:r>
        <w:separator/>
      </w:r>
    </w:p>
  </w:endnote>
  <w:endnote w:type="continuationSeparator" w:id="0">
    <w:p w14:paraId="4851E22D" w14:textId="77777777" w:rsidR="00454EEE" w:rsidRDefault="00454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74908" w14:textId="77777777" w:rsidR="007F443F" w:rsidRDefault="00C6338D">
    <w:pPr>
      <w:pStyle w:val="Zpat"/>
      <w:tabs>
        <w:tab w:val="clear" w:pos="9072"/>
        <w:tab w:val="right" w:pos="9046"/>
      </w:tabs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CE1CBD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  <w:p w14:paraId="47098648" w14:textId="77777777" w:rsidR="007F443F" w:rsidRDefault="00C6338D">
    <w:pPr>
      <w:pStyle w:val="Zpat"/>
      <w:tabs>
        <w:tab w:val="clear" w:pos="9072"/>
        <w:tab w:val="right" w:pos="9046"/>
      </w:tabs>
    </w:pPr>
    <w:proofErr w:type="spellStart"/>
    <w:r>
      <w:rPr>
        <w:sz w:val="18"/>
        <w:szCs w:val="18"/>
        <w:lang w:val="de-DE"/>
      </w:rPr>
      <w:t>verze</w:t>
    </w:r>
    <w:proofErr w:type="spellEnd"/>
    <w:r>
      <w:rPr>
        <w:sz w:val="18"/>
        <w:szCs w:val="18"/>
        <w:lang w:val="de-DE"/>
      </w:rPr>
      <w:t xml:space="preserve"> 2024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42A24" w14:textId="77777777" w:rsidR="007F443F" w:rsidRDefault="00C6338D">
    <w:pPr>
      <w:pStyle w:val="Zpat"/>
      <w:tabs>
        <w:tab w:val="clear" w:pos="9072"/>
        <w:tab w:val="right" w:pos="9046"/>
      </w:tabs>
    </w:pPr>
    <w:r w:rsidRPr="004A5C19">
      <w:rPr>
        <w:sz w:val="18"/>
        <w:szCs w:val="18"/>
      </w:rPr>
      <w:t>verze</w:t>
    </w:r>
    <w:r>
      <w:rPr>
        <w:sz w:val="18"/>
        <w:szCs w:val="18"/>
        <w:lang w:val="de-DE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09722" w14:textId="77777777" w:rsidR="00454EEE" w:rsidRDefault="00454EEE">
      <w:pPr>
        <w:spacing w:after="0" w:line="240" w:lineRule="auto"/>
      </w:pPr>
      <w:r>
        <w:separator/>
      </w:r>
    </w:p>
  </w:footnote>
  <w:footnote w:type="continuationSeparator" w:id="0">
    <w:p w14:paraId="2694D02B" w14:textId="77777777" w:rsidR="00454EEE" w:rsidRDefault="00454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DB591" w14:textId="77777777" w:rsidR="007F443F" w:rsidRDefault="00C6338D">
    <w:pPr>
      <w:pStyle w:val="Zhlav"/>
      <w:tabs>
        <w:tab w:val="clear" w:pos="9072"/>
        <w:tab w:val="right" w:pos="9046"/>
      </w:tabs>
      <w:jc w:val="left"/>
    </w:pPr>
    <w:r>
      <w:rPr>
        <w:noProof/>
      </w:rPr>
      <w:drawing>
        <wp:inline distT="0" distB="0" distL="0" distR="0" wp14:anchorId="6E5F96A5" wp14:editId="64231886">
          <wp:extent cx="1713600" cy="550800"/>
          <wp:effectExtent l="0" t="0" r="0" b="0"/>
          <wp:docPr id="1073741825" name="officeArt object" descr="Obsah obrázku text, Písmo, Grafika, bílé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sah obrázku text, Písmo, Grafika, bíléPopis byl vytvořen automaticky" descr="Obsah obrázku text, Písmo, Grafika, bílé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3600" cy="550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F0B5D4F" w14:textId="1E46A47D" w:rsidR="007F443F" w:rsidRDefault="00C6338D">
    <w:pPr>
      <w:pStyle w:val="Zhlav"/>
      <w:tabs>
        <w:tab w:val="clear" w:pos="9072"/>
        <w:tab w:val="right" w:pos="9046"/>
      </w:tabs>
      <w:jc w:val="right"/>
    </w:pPr>
    <w:r>
      <w:rPr>
        <w:lang w:val="en-US"/>
      </w:rPr>
      <w:t xml:space="preserve">PO </w:t>
    </w:r>
    <w:r w:rsidR="001641BD">
      <w:rPr>
        <w:lang w:val="en-US"/>
      </w:rPr>
      <w:t>1720</w:t>
    </w:r>
    <w:r>
      <w:rPr>
        <w:lang w:val="en-US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53D65"/>
    <w:multiLevelType w:val="multilevel"/>
    <w:tmpl w:val="38A8DCCA"/>
    <w:styleLink w:val="Importovanstyl1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ind w:left="1208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)%4."/>
      <w:lvlJc w:val="left"/>
      <w:pPr>
        <w:ind w:left="861" w:hanging="8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)%4.%5."/>
      <w:lvlJc w:val="left"/>
      <w:pPr>
        <w:ind w:left="1005" w:hanging="10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)%4.%5.%6."/>
      <w:lvlJc w:val="left"/>
      <w:pPr>
        <w:ind w:left="1149" w:hanging="1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)%4.%5.%6.%7."/>
      <w:lvlJc w:val="left"/>
      <w:pPr>
        <w:ind w:left="1293" w:hanging="1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)%4.%5.%6.%7.%8."/>
      <w:lvlJc w:val="left"/>
      <w:pPr>
        <w:ind w:left="1437" w:hanging="14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)%4.%5.%6.%7.%8.%9."/>
      <w:lvlJc w:val="left"/>
      <w:pPr>
        <w:ind w:left="1581" w:hanging="1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EA92291"/>
    <w:multiLevelType w:val="hybridMultilevel"/>
    <w:tmpl w:val="9EE43CC0"/>
    <w:styleLink w:val="Importovanstyl4"/>
    <w:lvl w:ilvl="0" w:tplc="14FC5BBE">
      <w:start w:val="1"/>
      <w:numFmt w:val="lowerLetter"/>
      <w:lvlText w:val="%1)"/>
      <w:lvlJc w:val="left"/>
      <w:pPr>
        <w:ind w:left="12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601F3E">
      <w:start w:val="1"/>
      <w:numFmt w:val="lowerLetter"/>
      <w:lvlText w:val="%2."/>
      <w:lvlJc w:val="left"/>
      <w:pPr>
        <w:ind w:left="20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62D59E">
      <w:start w:val="1"/>
      <w:numFmt w:val="lowerRoman"/>
      <w:lvlText w:val="%3."/>
      <w:lvlJc w:val="left"/>
      <w:pPr>
        <w:ind w:left="273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0AF374">
      <w:start w:val="1"/>
      <w:numFmt w:val="decimal"/>
      <w:lvlText w:val="%4."/>
      <w:lvlJc w:val="left"/>
      <w:pPr>
        <w:ind w:left="34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82ECDA">
      <w:start w:val="1"/>
      <w:numFmt w:val="lowerLetter"/>
      <w:lvlText w:val="%5."/>
      <w:lvlJc w:val="left"/>
      <w:pPr>
        <w:ind w:left="41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EE160E">
      <w:start w:val="1"/>
      <w:numFmt w:val="lowerRoman"/>
      <w:lvlText w:val="%6."/>
      <w:lvlJc w:val="left"/>
      <w:pPr>
        <w:ind w:left="489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2C7E2C">
      <w:start w:val="1"/>
      <w:numFmt w:val="decimal"/>
      <w:lvlText w:val="%7."/>
      <w:lvlJc w:val="left"/>
      <w:pPr>
        <w:ind w:left="56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7235E2">
      <w:start w:val="1"/>
      <w:numFmt w:val="lowerLetter"/>
      <w:lvlText w:val="%8."/>
      <w:lvlJc w:val="left"/>
      <w:pPr>
        <w:ind w:left="63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045C46">
      <w:start w:val="1"/>
      <w:numFmt w:val="lowerRoman"/>
      <w:lvlText w:val="%9."/>
      <w:lvlJc w:val="left"/>
      <w:pPr>
        <w:ind w:left="705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1783BC5"/>
    <w:multiLevelType w:val="multilevel"/>
    <w:tmpl w:val="38A8DCCA"/>
    <w:numStyleLink w:val="Importovanstyl1"/>
  </w:abstractNum>
  <w:abstractNum w:abstractNumId="3" w15:restartNumberingAfterBreak="0">
    <w:nsid w:val="338C3B8C"/>
    <w:multiLevelType w:val="hybridMultilevel"/>
    <w:tmpl w:val="51C46334"/>
    <w:styleLink w:val="Importovanstyl5"/>
    <w:lvl w:ilvl="0" w:tplc="27569332">
      <w:start w:val="1"/>
      <w:numFmt w:val="lowerLetter"/>
      <w:lvlText w:val="%1)"/>
      <w:lvlJc w:val="left"/>
      <w:pPr>
        <w:ind w:left="12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CA77EA">
      <w:start w:val="1"/>
      <w:numFmt w:val="lowerLetter"/>
      <w:lvlText w:val="%2."/>
      <w:lvlJc w:val="left"/>
      <w:pPr>
        <w:ind w:left="20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CCEEE4">
      <w:start w:val="1"/>
      <w:numFmt w:val="lowerRoman"/>
      <w:lvlText w:val="%3."/>
      <w:lvlJc w:val="left"/>
      <w:pPr>
        <w:ind w:left="273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B407DA">
      <w:start w:val="1"/>
      <w:numFmt w:val="decimal"/>
      <w:lvlText w:val="%4."/>
      <w:lvlJc w:val="left"/>
      <w:pPr>
        <w:ind w:left="34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20EC78">
      <w:start w:val="1"/>
      <w:numFmt w:val="lowerLetter"/>
      <w:lvlText w:val="%5."/>
      <w:lvlJc w:val="left"/>
      <w:pPr>
        <w:ind w:left="41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423AEA">
      <w:start w:val="1"/>
      <w:numFmt w:val="lowerRoman"/>
      <w:lvlText w:val="%6."/>
      <w:lvlJc w:val="left"/>
      <w:pPr>
        <w:ind w:left="489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547DD4">
      <w:start w:val="1"/>
      <w:numFmt w:val="decimal"/>
      <w:lvlText w:val="%7."/>
      <w:lvlJc w:val="left"/>
      <w:pPr>
        <w:ind w:left="56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5EB9AE">
      <w:start w:val="1"/>
      <w:numFmt w:val="lowerLetter"/>
      <w:lvlText w:val="%8."/>
      <w:lvlJc w:val="left"/>
      <w:pPr>
        <w:ind w:left="63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BC5FAC">
      <w:start w:val="1"/>
      <w:numFmt w:val="lowerRoman"/>
      <w:lvlText w:val="%9."/>
      <w:lvlJc w:val="left"/>
      <w:pPr>
        <w:ind w:left="705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D517CFA"/>
    <w:multiLevelType w:val="hybridMultilevel"/>
    <w:tmpl w:val="B450EF2C"/>
    <w:styleLink w:val="Importovanstyl3"/>
    <w:lvl w:ilvl="0" w:tplc="1BA6FA00">
      <w:start w:val="1"/>
      <w:numFmt w:val="lowerLetter"/>
      <w:lvlText w:val="%1)"/>
      <w:lvlJc w:val="left"/>
      <w:pPr>
        <w:ind w:left="12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420768">
      <w:start w:val="1"/>
      <w:numFmt w:val="lowerLetter"/>
      <w:lvlText w:val="%2."/>
      <w:lvlJc w:val="left"/>
      <w:pPr>
        <w:ind w:left="20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C8A210">
      <w:start w:val="1"/>
      <w:numFmt w:val="lowerRoman"/>
      <w:lvlText w:val="%3."/>
      <w:lvlJc w:val="left"/>
      <w:pPr>
        <w:ind w:left="273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32F72E">
      <w:start w:val="1"/>
      <w:numFmt w:val="decimal"/>
      <w:lvlText w:val="%4."/>
      <w:lvlJc w:val="left"/>
      <w:pPr>
        <w:ind w:left="34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A81914">
      <w:start w:val="1"/>
      <w:numFmt w:val="lowerLetter"/>
      <w:lvlText w:val="%5."/>
      <w:lvlJc w:val="left"/>
      <w:pPr>
        <w:ind w:left="41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5E921A">
      <w:start w:val="1"/>
      <w:numFmt w:val="lowerRoman"/>
      <w:lvlText w:val="%6."/>
      <w:lvlJc w:val="left"/>
      <w:pPr>
        <w:ind w:left="489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A00266">
      <w:start w:val="1"/>
      <w:numFmt w:val="decimal"/>
      <w:lvlText w:val="%7."/>
      <w:lvlJc w:val="left"/>
      <w:pPr>
        <w:ind w:left="56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640E32">
      <w:start w:val="1"/>
      <w:numFmt w:val="lowerLetter"/>
      <w:lvlText w:val="%8."/>
      <w:lvlJc w:val="left"/>
      <w:pPr>
        <w:ind w:left="63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2CCA70">
      <w:start w:val="1"/>
      <w:numFmt w:val="lowerRoman"/>
      <w:lvlText w:val="%9."/>
      <w:lvlJc w:val="left"/>
      <w:pPr>
        <w:ind w:left="705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01C401A"/>
    <w:multiLevelType w:val="hybridMultilevel"/>
    <w:tmpl w:val="B450EF2C"/>
    <w:numStyleLink w:val="Importovanstyl3"/>
  </w:abstractNum>
  <w:abstractNum w:abstractNumId="6" w15:restartNumberingAfterBreak="0">
    <w:nsid w:val="45EE7FE6"/>
    <w:multiLevelType w:val="hybridMultilevel"/>
    <w:tmpl w:val="C00CFE9A"/>
    <w:styleLink w:val="Importovanstyl2"/>
    <w:lvl w:ilvl="0" w:tplc="F3F4663A">
      <w:start w:val="1"/>
      <w:numFmt w:val="lowerLetter"/>
      <w:lvlText w:val="%1)"/>
      <w:lvlJc w:val="left"/>
      <w:pPr>
        <w:ind w:left="12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6467D0">
      <w:start w:val="1"/>
      <w:numFmt w:val="lowerLetter"/>
      <w:lvlText w:val="%2."/>
      <w:lvlJc w:val="left"/>
      <w:pPr>
        <w:ind w:left="20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06766C">
      <w:start w:val="1"/>
      <w:numFmt w:val="lowerRoman"/>
      <w:lvlText w:val="%3."/>
      <w:lvlJc w:val="left"/>
      <w:pPr>
        <w:ind w:left="273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B666BA">
      <w:start w:val="1"/>
      <w:numFmt w:val="decimal"/>
      <w:lvlText w:val="%4."/>
      <w:lvlJc w:val="left"/>
      <w:pPr>
        <w:ind w:left="34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465FBA">
      <w:start w:val="1"/>
      <w:numFmt w:val="lowerLetter"/>
      <w:lvlText w:val="%5."/>
      <w:lvlJc w:val="left"/>
      <w:pPr>
        <w:ind w:left="417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5C89C0">
      <w:start w:val="1"/>
      <w:numFmt w:val="lowerRoman"/>
      <w:lvlText w:val="%6."/>
      <w:lvlJc w:val="left"/>
      <w:pPr>
        <w:ind w:left="489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68DE28">
      <w:start w:val="1"/>
      <w:numFmt w:val="decimal"/>
      <w:lvlText w:val="%7."/>
      <w:lvlJc w:val="left"/>
      <w:pPr>
        <w:ind w:left="56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B45EC8">
      <w:start w:val="1"/>
      <w:numFmt w:val="lowerLetter"/>
      <w:lvlText w:val="%8."/>
      <w:lvlJc w:val="left"/>
      <w:pPr>
        <w:ind w:left="63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06687A">
      <w:start w:val="1"/>
      <w:numFmt w:val="lowerRoman"/>
      <w:lvlText w:val="%9."/>
      <w:lvlJc w:val="left"/>
      <w:pPr>
        <w:ind w:left="705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0603B6A"/>
    <w:multiLevelType w:val="hybridMultilevel"/>
    <w:tmpl w:val="9EE43CC0"/>
    <w:numStyleLink w:val="Importovanstyl4"/>
  </w:abstractNum>
  <w:abstractNum w:abstractNumId="8" w15:restartNumberingAfterBreak="0">
    <w:nsid w:val="59211CE9"/>
    <w:multiLevelType w:val="hybridMultilevel"/>
    <w:tmpl w:val="C00CFE9A"/>
    <w:numStyleLink w:val="Importovanstyl2"/>
  </w:abstractNum>
  <w:abstractNum w:abstractNumId="9" w15:restartNumberingAfterBreak="0">
    <w:nsid w:val="739B5CE9"/>
    <w:multiLevelType w:val="hybridMultilevel"/>
    <w:tmpl w:val="51C46334"/>
    <w:numStyleLink w:val="Importovanstyl5"/>
  </w:abstractNum>
  <w:num w:numId="1" w16cid:durableId="1742094337">
    <w:abstractNumId w:val="0"/>
  </w:num>
  <w:num w:numId="2" w16cid:durableId="1503398939">
    <w:abstractNumId w:val="2"/>
  </w:num>
  <w:num w:numId="3" w16cid:durableId="822744691">
    <w:abstractNumId w:val="6"/>
  </w:num>
  <w:num w:numId="4" w16cid:durableId="1954707267">
    <w:abstractNumId w:val="8"/>
  </w:num>
  <w:num w:numId="5" w16cid:durableId="601231929">
    <w:abstractNumId w:val="2"/>
    <w:lvlOverride w:ilvl="1">
      <w:startOverride w:val="6"/>
    </w:lvlOverride>
  </w:num>
  <w:num w:numId="6" w16cid:durableId="240062582">
    <w:abstractNumId w:val="2"/>
    <w:lvlOverride w:ilvl="0">
      <w:startOverride w:val="5"/>
    </w:lvlOverride>
  </w:num>
  <w:num w:numId="7" w16cid:durableId="736630203">
    <w:abstractNumId w:val="4"/>
  </w:num>
  <w:num w:numId="8" w16cid:durableId="102966016">
    <w:abstractNumId w:val="5"/>
    <w:lvlOverride w:ilvl="0">
      <w:lvl w:ilvl="0" w:tplc="A3C06540">
        <w:start w:val="1"/>
        <w:numFmt w:val="lowerLetter"/>
        <w:lvlText w:val="%1)"/>
        <w:lvlJc w:val="left"/>
        <w:pPr>
          <w:ind w:left="129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782114174">
    <w:abstractNumId w:val="2"/>
    <w:lvlOverride w:ilvl="1">
      <w:startOverride w:val="3"/>
    </w:lvlOverride>
  </w:num>
  <w:num w:numId="10" w16cid:durableId="1795127980">
    <w:abstractNumId w:val="1"/>
  </w:num>
  <w:num w:numId="11" w16cid:durableId="2025356446">
    <w:abstractNumId w:val="7"/>
    <w:lvlOverride w:ilvl="0">
      <w:lvl w:ilvl="0" w:tplc="02C46724">
        <w:start w:val="1"/>
        <w:numFmt w:val="lowerLetter"/>
        <w:lvlText w:val="%1)"/>
        <w:lvlJc w:val="left"/>
        <w:pPr>
          <w:ind w:left="129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510728901">
    <w:abstractNumId w:val="2"/>
    <w:lvlOverride w:ilvl="1">
      <w:startOverride w:val="4"/>
    </w:lvlOverride>
  </w:num>
  <w:num w:numId="13" w16cid:durableId="1559127829">
    <w:abstractNumId w:val="2"/>
    <w:lvlOverride w:ilvl="0">
      <w:startOverride w:val="6"/>
    </w:lvlOverride>
  </w:num>
  <w:num w:numId="14" w16cid:durableId="939947312">
    <w:abstractNumId w:val="3"/>
  </w:num>
  <w:num w:numId="15" w16cid:durableId="2089304699">
    <w:abstractNumId w:val="9"/>
  </w:num>
  <w:num w:numId="16" w16cid:durableId="2024432178">
    <w:abstractNumId w:val="2"/>
    <w:lvlOverride w:ilvl="1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43F"/>
    <w:rsid w:val="000075D5"/>
    <w:rsid w:val="0003180E"/>
    <w:rsid w:val="00067280"/>
    <w:rsid w:val="000727E5"/>
    <w:rsid w:val="00083FAC"/>
    <w:rsid w:val="000A2C41"/>
    <w:rsid w:val="001031C1"/>
    <w:rsid w:val="001641BD"/>
    <w:rsid w:val="001942CD"/>
    <w:rsid w:val="001A0079"/>
    <w:rsid w:val="001C4871"/>
    <w:rsid w:val="002066D1"/>
    <w:rsid w:val="00233203"/>
    <w:rsid w:val="00271CBA"/>
    <w:rsid w:val="00282EE3"/>
    <w:rsid w:val="002D117F"/>
    <w:rsid w:val="00322DBD"/>
    <w:rsid w:val="00392635"/>
    <w:rsid w:val="003D00A4"/>
    <w:rsid w:val="00452076"/>
    <w:rsid w:val="00454EEE"/>
    <w:rsid w:val="00467609"/>
    <w:rsid w:val="00487920"/>
    <w:rsid w:val="00497793"/>
    <w:rsid w:val="004A5C19"/>
    <w:rsid w:val="005019EB"/>
    <w:rsid w:val="00524BC1"/>
    <w:rsid w:val="00532B66"/>
    <w:rsid w:val="005777DB"/>
    <w:rsid w:val="00634E37"/>
    <w:rsid w:val="00744D8F"/>
    <w:rsid w:val="00756493"/>
    <w:rsid w:val="00780860"/>
    <w:rsid w:val="007901F3"/>
    <w:rsid w:val="007B4CD1"/>
    <w:rsid w:val="007C12CD"/>
    <w:rsid w:val="007F443F"/>
    <w:rsid w:val="008634D0"/>
    <w:rsid w:val="008F4490"/>
    <w:rsid w:val="008F63E1"/>
    <w:rsid w:val="00976B2B"/>
    <w:rsid w:val="009E0156"/>
    <w:rsid w:val="009E0F2F"/>
    <w:rsid w:val="009F03B0"/>
    <w:rsid w:val="009F2229"/>
    <w:rsid w:val="00A440B0"/>
    <w:rsid w:val="00A76503"/>
    <w:rsid w:val="00AE49DA"/>
    <w:rsid w:val="00B43447"/>
    <w:rsid w:val="00BB189F"/>
    <w:rsid w:val="00BC0B0F"/>
    <w:rsid w:val="00C56075"/>
    <w:rsid w:val="00C6338D"/>
    <w:rsid w:val="00C711F1"/>
    <w:rsid w:val="00C72355"/>
    <w:rsid w:val="00CD2E97"/>
    <w:rsid w:val="00CD60E5"/>
    <w:rsid w:val="00CE1CBD"/>
    <w:rsid w:val="00D24AE8"/>
    <w:rsid w:val="00D97A1F"/>
    <w:rsid w:val="00DA3873"/>
    <w:rsid w:val="00DB4C6F"/>
    <w:rsid w:val="00E23356"/>
    <w:rsid w:val="00E471C2"/>
    <w:rsid w:val="00E51F8D"/>
    <w:rsid w:val="00E706E1"/>
    <w:rsid w:val="00EA628E"/>
    <w:rsid w:val="00EC0CB0"/>
    <w:rsid w:val="00ED5900"/>
    <w:rsid w:val="00F21EFC"/>
    <w:rsid w:val="00F23E32"/>
    <w:rsid w:val="00F551FA"/>
    <w:rsid w:val="00FE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44EF"/>
  <w15:docId w15:val="{A70E12EB-550A-4D27-8A1A-6DB8407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0" w:line="259" w:lineRule="auto"/>
      <w:jc w:val="both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paragraph" w:styleId="Nadpis1">
    <w:name w:val="heading 1"/>
    <w:next w:val="Normln"/>
    <w:uiPriority w:val="9"/>
    <w:qFormat/>
    <w:pPr>
      <w:keepNext/>
      <w:keepLines/>
      <w:spacing w:before="240" w:line="259" w:lineRule="auto"/>
      <w:jc w:val="center"/>
      <w:outlineLvl w:val="0"/>
    </w:pPr>
    <w:rPr>
      <w:rFonts w:ascii="Calibri" w:hAnsi="Calibri" w:cs="Arial Unicode MS"/>
      <w:b/>
      <w:bCs/>
      <w:color w:val="000000"/>
      <w:kern w:val="2"/>
      <w:sz w:val="24"/>
      <w:szCs w:val="24"/>
      <w:u w:color="000000"/>
    </w:rPr>
  </w:style>
  <w:style w:type="paragraph" w:styleId="Nadpis2">
    <w:name w:val="heading 2"/>
    <w:next w:val="Normln"/>
    <w:uiPriority w:val="9"/>
    <w:unhideWhenUsed/>
    <w:qFormat/>
    <w:pPr>
      <w:keepNext/>
      <w:keepLines/>
      <w:spacing w:before="40" w:line="259" w:lineRule="auto"/>
      <w:jc w:val="both"/>
      <w:outlineLvl w:val="1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paragraph" w:styleId="Nadpis3">
    <w:name w:val="heading 3"/>
    <w:next w:val="Normln"/>
    <w:uiPriority w:val="9"/>
    <w:unhideWhenUsed/>
    <w:qFormat/>
    <w:pPr>
      <w:keepNext/>
      <w:keepLines/>
      <w:spacing w:before="40" w:line="259" w:lineRule="auto"/>
      <w:jc w:val="both"/>
      <w:outlineLvl w:val="2"/>
    </w:pPr>
    <w:rPr>
      <w:rFonts w:ascii="Calibri" w:hAnsi="Calibri" w:cs="Arial Unicode MS"/>
      <w:color w:val="000000"/>
      <w:kern w:val="2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  <w:jc w:val="both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paragraph" w:styleId="Zhlav">
    <w:name w:val="header"/>
    <w:pPr>
      <w:tabs>
        <w:tab w:val="center" w:pos="4536"/>
        <w:tab w:val="right" w:pos="9072"/>
      </w:tabs>
      <w:jc w:val="both"/>
    </w:pPr>
    <w:rPr>
      <w:rFonts w:ascii="Calibri" w:eastAsia="Calibri" w:hAnsi="Calibri" w:cs="Calibri"/>
      <w:color w:val="000000"/>
      <w:kern w:val="2"/>
      <w:sz w:val="22"/>
      <w:szCs w:val="22"/>
      <w:u w:color="000000"/>
    </w:rPr>
  </w:style>
  <w:style w:type="paragraph" w:styleId="Bezmezer">
    <w:name w:val="No Spacing"/>
    <w:pPr>
      <w:spacing w:before="240" w:after="240"/>
      <w:jc w:val="center"/>
    </w:pPr>
    <w:rPr>
      <w:rFonts w:ascii="Calibri" w:hAnsi="Calibri" w:cs="Arial Unicode MS"/>
      <w:b/>
      <w:bCs/>
      <w:smallCaps/>
      <w:color w:val="000000"/>
      <w:kern w:val="2"/>
      <w:sz w:val="32"/>
      <w:szCs w:val="32"/>
      <w:u w:color="000000"/>
      <w:lang w:val="de-DE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7"/>
      </w:numPr>
    </w:pPr>
  </w:style>
  <w:style w:type="numbering" w:customStyle="1" w:styleId="Importovanstyl4">
    <w:name w:val="Importovaný styl 4"/>
    <w:pPr>
      <w:numPr>
        <w:numId w:val="10"/>
      </w:numPr>
    </w:pPr>
  </w:style>
  <w:style w:type="numbering" w:customStyle="1" w:styleId="Importovanstyl5">
    <w:name w:val="Importovaný styl 5"/>
    <w:pPr>
      <w:numPr>
        <w:numId w:val="14"/>
      </w:numPr>
    </w:pPr>
  </w:style>
  <w:style w:type="paragraph" w:styleId="Normln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TextRoboto">
    <w:name w:val="Text Roboto"/>
    <w:pPr>
      <w:spacing w:line="276" w:lineRule="auto"/>
      <w:jc w:val="center"/>
    </w:pPr>
    <w:rPr>
      <w:rFonts w:ascii="Roboto" w:eastAsia="Roboto" w:hAnsi="Roboto" w:cs="Roboto"/>
      <w:color w:val="000000"/>
      <w:sz w:val="22"/>
      <w:szCs w:val="22"/>
      <w:u w:color="000000"/>
    </w:rPr>
  </w:style>
  <w:style w:type="paragraph" w:styleId="Odstavecseseznamem">
    <w:name w:val="List Paragraph"/>
    <w:basedOn w:val="Normln"/>
    <w:uiPriority w:val="34"/>
    <w:qFormat/>
    <w:rsid w:val="00CD6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155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01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371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02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4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58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CA4FCB-1178-44E9-9C00-42C5357514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AB3698-C330-4563-AC8B-339809758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1152</Words>
  <Characters>6799</Characters>
  <Application>Microsoft Office Word</Application>
  <DocSecurity>0</DocSecurity>
  <Lines>56</Lines>
  <Paragraphs>15</Paragraphs>
  <ScaleCrop>false</ScaleCrop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Löwe Radim</dc:creator>
  <cp:lastModifiedBy>Horáčková Alena</cp:lastModifiedBy>
  <cp:revision>2</cp:revision>
  <dcterms:created xsi:type="dcterms:W3CDTF">2024-10-23T09:19:00Z</dcterms:created>
  <dcterms:modified xsi:type="dcterms:W3CDTF">2024-10-23T09:19:00Z</dcterms:modified>
</cp:coreProperties>
</file>