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606425" distL="0" distR="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359410</wp:posOffset>
                </wp:positionV>
                <wp:extent cx="5105400" cy="12954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05400" cy="129540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29"/>
                              <w:gridCol w:w="6811"/>
                            </w:tblGrid>
                            <w:tr>
                              <w:trPr>
                                <w:tblHeader/>
                                <w:trHeight w:val="80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6"/>
                                      <w:szCs w:val="36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3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Váš dopis zn.: Ze dne: Naše zn.: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80" w:line="240" w:lineRule="auto"/>
                                    <w:ind w:left="402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Horka 21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946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POH/48415/2024</w:t>
                                  </w: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351 34 Nový Kostel - Horka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550000000000004pt;margin-top:28.300000000000001pt;width:402.pt;height:102.pt;z-index:-125829374;mso-wrap-distance-left:0;mso-wrap-distance-right:0;mso-wrap-distance-bottom:47.75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29"/>
                        <w:gridCol w:w="6811"/>
                      </w:tblGrid>
                      <w:tr>
                        <w:trPr>
                          <w:tblHeader/>
                          <w:trHeight w:val="80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c>
                      </w:tr>
                      <w:tr>
                        <w:trPr>
                          <w:trHeight w:val="123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Váš dopis zn.: Ze dne: Naše zn.: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40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Horka 21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94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POH/48415/2024</w:t>
                            </w: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351 34 Nový Kostel - Horka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1673225</wp:posOffset>
                </wp:positionV>
                <wp:extent cx="472440" cy="5880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31.75pt;width:37.200000000000003pt;height:46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 E-mail: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3818890</wp:posOffset>
                </wp:positionV>
                <wp:extent cx="1024255" cy="64897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101064/147/2024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20.12.2024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81 000,00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40083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2.65000000000001pt;margin-top:300.69999999999999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101064/147/2024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20.12.2024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81 000,00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40083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229"/>
        <w:gridCol w:w="6806"/>
      </w:tblGrid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35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35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17.10.2024</w:t>
            </w:r>
          </w:p>
        </w:tc>
      </w:tr>
    </w:tbl>
    <w:p>
      <w:pPr>
        <w:pStyle w:val="Style7"/>
        <w:keepNext w:val="0"/>
        <w:keepLines w:val="0"/>
        <w:framePr w:w="6902" w:h="509" w:hSpace="2885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7"/>
        <w:keepNext w:val="0"/>
        <w:keepLines w:val="0"/>
        <w:framePr w:w="6902" w:h="509" w:hSpace="2885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kácení 18 ks stromů na Suchém potoce a PB rameni Ohře u ČOV v Kynšperku podle nabídky ze dne 14.10.2024.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1 - DIHM 40083 - PB rameno Ohře za cenu 32 000 Kč bez DPH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2 - DIHM 96843 - Suchý potok za cenu 43 000 Kč bez DPH.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Odkup dřevní hmoty 8 000 Kč bez DPH. Odkup dřevní hmoty bude proveden vzájemným zápočtem.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1111" w:right="1010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