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C70C8B" w14:textId="0E76845B" w:rsidR="00FF3EED" w:rsidRPr="001D2E86" w:rsidRDefault="00FF3EED" w:rsidP="008D5B7A">
      <w:pPr>
        <w:widowControl w:val="0"/>
        <w:rPr>
          <w:b/>
          <w:caps/>
          <w:sz w:val="22"/>
          <w:szCs w:val="22"/>
        </w:rPr>
      </w:pPr>
      <w:r w:rsidRPr="006B172E">
        <w:rPr>
          <w:b/>
          <w:bCs/>
          <w:color w:val="000000"/>
          <w:sz w:val="24"/>
        </w:rPr>
        <w:t>Stavba</w:t>
      </w:r>
      <w:r w:rsidRPr="00ED48A6">
        <w:rPr>
          <w:color w:val="000000"/>
          <w:sz w:val="24"/>
        </w:rPr>
        <w:t xml:space="preserve"> </w:t>
      </w:r>
      <w:r w:rsidRPr="00ED48A6">
        <w:rPr>
          <w:b/>
          <w:caps/>
          <w:sz w:val="24"/>
        </w:rPr>
        <w:t>„</w:t>
      </w:r>
      <w:bookmarkStart w:id="0" w:name="_Hlk174085860"/>
      <w:r w:rsidR="00787E64" w:rsidRPr="00787E64">
        <w:rPr>
          <w:b/>
          <w:caps/>
          <w:sz w:val="24"/>
        </w:rPr>
        <w:t xml:space="preserve">SILNICE III/43224: SOBĚSUKY (STAVEBNÍ ČÁST </w:t>
      </w:r>
      <w:r w:rsidR="008D5B7A">
        <w:rPr>
          <w:b/>
          <w:caps/>
          <w:sz w:val="24"/>
        </w:rPr>
        <w:t>ŘSZK</w:t>
      </w:r>
      <w:r w:rsidR="00787E64">
        <w:rPr>
          <w:b/>
          <w:caps/>
          <w:sz w:val="24"/>
        </w:rPr>
        <w:t>)</w:t>
      </w:r>
      <w:bookmarkEnd w:id="0"/>
      <w:r w:rsidRPr="001D2E86">
        <w:rPr>
          <w:b/>
          <w:caps/>
          <w:sz w:val="24"/>
        </w:rPr>
        <w:t>“</w:t>
      </w:r>
    </w:p>
    <w:p w14:paraId="4C0CC997" w14:textId="77777777" w:rsidR="00FF3EED" w:rsidRPr="001D2E86" w:rsidRDefault="00FF3EED" w:rsidP="008D5B7A">
      <w:pPr>
        <w:rPr>
          <w:rFonts w:cs="Calibri"/>
          <w:b/>
          <w:sz w:val="24"/>
          <w:lang w:eastAsia="en-US"/>
        </w:rPr>
      </w:pPr>
    </w:p>
    <w:p w14:paraId="220424D6" w14:textId="42E902CC" w:rsidR="00787E64" w:rsidRPr="00787E64" w:rsidRDefault="00826C61" w:rsidP="008D5B7A">
      <w:pPr>
        <w:rPr>
          <w:rFonts w:cs="Calibri"/>
          <w:b/>
          <w:sz w:val="24"/>
          <w:lang w:eastAsia="en-US"/>
        </w:rPr>
      </w:pPr>
      <w:r w:rsidRPr="00787E64">
        <w:rPr>
          <w:rFonts w:cs="Calibri"/>
          <w:b/>
          <w:sz w:val="24"/>
          <w:lang w:eastAsia="en-US"/>
        </w:rPr>
        <w:t>Dodatek č. 1</w:t>
      </w:r>
      <w:r w:rsidR="00787E64" w:rsidRPr="00787E64">
        <w:rPr>
          <w:rFonts w:cs="Calibri"/>
          <w:b/>
          <w:sz w:val="24"/>
          <w:lang w:eastAsia="en-US"/>
        </w:rPr>
        <w:t xml:space="preserve"> </w:t>
      </w:r>
      <w:r w:rsidRPr="00787E64">
        <w:rPr>
          <w:rFonts w:cs="Calibri"/>
          <w:b/>
          <w:sz w:val="24"/>
          <w:lang w:eastAsia="en-US"/>
        </w:rPr>
        <w:t>ke s</w:t>
      </w:r>
      <w:r w:rsidR="0006354B" w:rsidRPr="00787E64">
        <w:rPr>
          <w:rFonts w:cs="Calibri"/>
          <w:b/>
          <w:sz w:val="24"/>
          <w:lang w:eastAsia="en-US"/>
        </w:rPr>
        <w:t>mlouv</w:t>
      </w:r>
      <w:r w:rsidRPr="00787E64">
        <w:rPr>
          <w:rFonts w:cs="Calibri"/>
          <w:b/>
          <w:sz w:val="24"/>
          <w:lang w:eastAsia="en-US"/>
        </w:rPr>
        <w:t>ě</w:t>
      </w:r>
      <w:r w:rsidR="0006354B" w:rsidRPr="00787E64">
        <w:rPr>
          <w:rFonts w:cs="Calibri"/>
          <w:b/>
          <w:sz w:val="24"/>
          <w:lang w:eastAsia="en-US"/>
        </w:rPr>
        <w:t xml:space="preserve"> o dílo </w:t>
      </w:r>
    </w:p>
    <w:p w14:paraId="0CABFFCB" w14:textId="505AE904" w:rsidR="008D5B7A" w:rsidRPr="008D5B7A" w:rsidRDefault="008D5B7A" w:rsidP="008D5B7A">
      <w:pPr>
        <w:jc w:val="both"/>
        <w:rPr>
          <w:rFonts w:cs="Calibri"/>
          <w:b/>
          <w:sz w:val="24"/>
          <w:lang w:eastAsia="en-US"/>
        </w:rPr>
      </w:pPr>
      <w:r w:rsidRPr="008D5B7A">
        <w:rPr>
          <w:rFonts w:cs="Calibri"/>
          <w:b/>
          <w:sz w:val="24"/>
          <w:lang w:eastAsia="en-US"/>
        </w:rPr>
        <w:t xml:space="preserve">č. </w:t>
      </w:r>
      <w:r>
        <w:rPr>
          <w:rFonts w:cs="Calibri"/>
          <w:b/>
          <w:sz w:val="24"/>
          <w:lang w:eastAsia="en-US"/>
        </w:rPr>
        <w:t xml:space="preserve">smlouvy objednatele </w:t>
      </w:r>
      <w:r w:rsidRPr="008D5B7A">
        <w:rPr>
          <w:rFonts w:cs="Calibri"/>
          <w:b/>
          <w:sz w:val="24"/>
          <w:lang w:eastAsia="en-US"/>
        </w:rPr>
        <w:t>SML/0117/24</w:t>
      </w:r>
    </w:p>
    <w:p w14:paraId="1E19063C" w14:textId="3D80D1F5" w:rsidR="00E47AC1" w:rsidRDefault="008D5B7A" w:rsidP="008D5B7A">
      <w:pPr>
        <w:jc w:val="both"/>
        <w:rPr>
          <w:rFonts w:cs="Calibri"/>
          <w:szCs w:val="18"/>
          <w:lang w:eastAsia="en-US"/>
        </w:rPr>
      </w:pPr>
      <w:r w:rsidRPr="008D5B7A">
        <w:rPr>
          <w:rFonts w:cs="Calibri"/>
          <w:b/>
          <w:sz w:val="24"/>
          <w:lang w:eastAsia="en-US"/>
        </w:rPr>
        <w:t>č. smlouvy zhotovitele 24001011</w:t>
      </w:r>
    </w:p>
    <w:p w14:paraId="6A941BC5" w14:textId="3C6BF25E" w:rsidR="008877EC" w:rsidRPr="001D2E86" w:rsidRDefault="008877EC" w:rsidP="00BB5014">
      <w:pPr>
        <w:spacing w:before="120"/>
        <w:jc w:val="both"/>
        <w:rPr>
          <w:rFonts w:cs="Calibri"/>
          <w:szCs w:val="18"/>
          <w:lang w:eastAsia="en-US"/>
        </w:rPr>
      </w:pPr>
      <w:r w:rsidRPr="001D2E86">
        <w:rPr>
          <w:rFonts w:cs="Calibri"/>
          <w:szCs w:val="18"/>
          <w:lang w:eastAsia="en-US"/>
        </w:rPr>
        <w:t>uzavřen</w:t>
      </w:r>
      <w:r w:rsidR="00826C61">
        <w:rPr>
          <w:rFonts w:cs="Calibri"/>
          <w:szCs w:val="18"/>
          <w:lang w:eastAsia="en-US"/>
        </w:rPr>
        <w:t>ý</w:t>
      </w:r>
      <w:r w:rsidRPr="001D2E86">
        <w:rPr>
          <w:rFonts w:cs="Calibri"/>
          <w:szCs w:val="18"/>
          <w:lang w:eastAsia="en-US"/>
        </w:rPr>
        <w:t xml:space="preserve"> dle příslušných ustanovení </w:t>
      </w:r>
      <w:r w:rsidR="00FF3EED" w:rsidRPr="001D2E86">
        <w:rPr>
          <w:rFonts w:cs="Calibri"/>
          <w:szCs w:val="18"/>
          <w:lang w:eastAsia="en-US"/>
        </w:rPr>
        <w:t>zákona č. 89/2012 Sb. občanský zákoník,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OZ</w:t>
      </w:r>
      <w:r w:rsidR="00FF3EED" w:rsidRPr="001D2E86">
        <w:rPr>
          <w:rFonts w:cs="Calibri"/>
          <w:szCs w:val="18"/>
          <w:lang w:eastAsia="en-US"/>
        </w:rPr>
        <w:t>“) a zákona č. 134/2016 Sb., o zadávání veřejných zakázek, ve znění pozdějších předpisů (dále jen „</w:t>
      </w:r>
      <w:r w:rsidR="00FF3EED" w:rsidRPr="001D2E86">
        <w:rPr>
          <w:rFonts w:cs="Calibri"/>
          <w:b/>
          <w:bCs/>
          <w:szCs w:val="18"/>
          <w:lang w:eastAsia="en-US"/>
        </w:rPr>
        <w:t>ZZVZ</w:t>
      </w:r>
      <w:r w:rsidR="00FF3EED" w:rsidRPr="001D2E86">
        <w:rPr>
          <w:rFonts w:cs="Calibri"/>
          <w:szCs w:val="18"/>
          <w:lang w:eastAsia="en-US"/>
        </w:rPr>
        <w:t>“) mezi smluvními stranami</w:t>
      </w:r>
      <w:r w:rsidRPr="001D2E86">
        <w:rPr>
          <w:rFonts w:cs="Calibri"/>
          <w:szCs w:val="18"/>
          <w:lang w:eastAsia="en-US"/>
        </w:rPr>
        <w:t>, kterými jsou:</w:t>
      </w:r>
    </w:p>
    <w:p w14:paraId="0403F48F" w14:textId="77777777" w:rsidR="008D5B7A" w:rsidRPr="001D2E86" w:rsidRDefault="008D5B7A" w:rsidP="008D5B7A">
      <w:pPr>
        <w:widowControl w:val="0"/>
        <w:spacing w:before="120"/>
        <w:jc w:val="both"/>
        <w:rPr>
          <w:rFonts w:cs="Calibri"/>
          <w:b/>
          <w:szCs w:val="18"/>
        </w:rPr>
      </w:pPr>
      <w:r w:rsidRPr="001D2E86">
        <w:rPr>
          <w:rFonts w:cs="Calibri"/>
          <w:b/>
          <w:szCs w:val="18"/>
        </w:rPr>
        <w:t>Ředitelství silnic Zlínského kraje, příspěvková organizace</w:t>
      </w:r>
    </w:p>
    <w:p w14:paraId="26C9C1FB" w14:textId="77777777" w:rsidR="008D5B7A" w:rsidRPr="001D2E8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Sídlo: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K Majáku 5001, 760 01 Zlín</w:t>
      </w:r>
    </w:p>
    <w:p w14:paraId="25237E38" w14:textId="77777777" w:rsidR="008D5B7A" w:rsidRPr="001D2E8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Zápis v obchodním rejstříku: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 xml:space="preserve">Krajský soud Brno, oddíl </w:t>
      </w:r>
      <w:proofErr w:type="spellStart"/>
      <w:r w:rsidRPr="001D2E86">
        <w:rPr>
          <w:rFonts w:cs="Calibri"/>
          <w:szCs w:val="18"/>
        </w:rPr>
        <w:t>Pr</w:t>
      </w:r>
      <w:proofErr w:type="spellEnd"/>
      <w:r w:rsidRPr="001D2E86">
        <w:rPr>
          <w:rFonts w:cs="Calibri"/>
          <w:szCs w:val="18"/>
        </w:rPr>
        <w:t>., vložka 295</w:t>
      </w:r>
    </w:p>
    <w:p w14:paraId="5DAE017C" w14:textId="77777777" w:rsidR="008D5B7A" w:rsidRPr="001D2E8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70934860</w:t>
      </w:r>
    </w:p>
    <w:p w14:paraId="777BD566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1D2E86">
        <w:rPr>
          <w:rFonts w:cs="Calibri"/>
          <w:szCs w:val="18"/>
        </w:rPr>
        <w:t>DIČ:</w:t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</w:r>
      <w:r w:rsidRPr="001D2E86">
        <w:rPr>
          <w:rFonts w:cs="Calibri"/>
          <w:szCs w:val="18"/>
        </w:rPr>
        <w:tab/>
        <w:t>CZ70934860</w:t>
      </w:r>
      <w:r w:rsidRPr="00ED48A6">
        <w:rPr>
          <w:rFonts w:cs="Calibri"/>
          <w:szCs w:val="18"/>
        </w:rPr>
        <w:t xml:space="preserve"> </w:t>
      </w:r>
    </w:p>
    <w:p w14:paraId="64B6A4B6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>Ing. Bronislav Malý, ředitel</w:t>
      </w:r>
    </w:p>
    <w:p w14:paraId="4DD9C14B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</w:p>
    <w:p w14:paraId="35D938A8" w14:textId="36AA183F" w:rsidR="008D5B7A" w:rsidRPr="0097458B" w:rsidRDefault="008D5B7A" w:rsidP="008D5B7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přípravy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xxxxxxxxxxxx</w:t>
      </w:r>
      <w:proofErr w:type="spellEnd"/>
    </w:p>
    <w:p w14:paraId="695F59C6" w14:textId="7E0237BC" w:rsidR="008D5B7A" w:rsidRPr="0097458B" w:rsidRDefault="008D5B7A" w:rsidP="008D5B7A">
      <w:pPr>
        <w:widowControl w:val="0"/>
        <w:numPr>
          <w:ilvl w:val="0"/>
          <w:numId w:val="3"/>
        </w:numPr>
        <w:contextualSpacing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ve věcech realizace stavby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xxxxxxx</w:t>
      </w:r>
      <w:proofErr w:type="spellEnd"/>
    </w:p>
    <w:p w14:paraId="0A03EB7B" w14:textId="7EA98931" w:rsidR="008D5B7A" w:rsidRPr="0097458B" w:rsidRDefault="008D5B7A" w:rsidP="008D5B7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Technický dozor: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xxxxx</w:t>
      </w:r>
      <w:proofErr w:type="spellEnd"/>
    </w:p>
    <w:p w14:paraId="536D8C66" w14:textId="2FA3C76D" w:rsidR="008D5B7A" w:rsidRPr="0097458B" w:rsidRDefault="008D5B7A" w:rsidP="008D5B7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Tel.: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xxxxxxxx</w:t>
      </w:r>
      <w:proofErr w:type="spellEnd"/>
    </w:p>
    <w:p w14:paraId="2CB0002B" w14:textId="37EE5A4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97458B">
        <w:rPr>
          <w:rFonts w:cs="Calibri"/>
          <w:szCs w:val="18"/>
        </w:rPr>
        <w:t>E-mail:</w:t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r w:rsidRPr="0097458B">
        <w:rPr>
          <w:rFonts w:cs="Calibri"/>
          <w:szCs w:val="18"/>
        </w:rPr>
        <w:tab/>
      </w:r>
      <w:hyperlink r:id="rId8" w:history="1">
        <w:proofErr w:type="spellStart"/>
        <w:r w:rsidR="00000AEF">
          <w:rPr>
            <w:rStyle w:val="Hypertextovodkaz"/>
            <w:rFonts w:cs="Calibri"/>
            <w:szCs w:val="18"/>
          </w:rPr>
          <w:t>xxxxxx</w:t>
        </w:r>
        <w:proofErr w:type="spellEnd"/>
      </w:hyperlink>
      <w:r>
        <w:rPr>
          <w:rFonts w:cs="Calibri"/>
          <w:szCs w:val="18"/>
        </w:rPr>
        <w:t xml:space="preserve"> </w:t>
      </w:r>
    </w:p>
    <w:p w14:paraId="770346A9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  <w:t xml:space="preserve">Česká spořitelna, a. s., č. </w:t>
      </w:r>
      <w:proofErr w:type="spellStart"/>
      <w:r w:rsidRPr="00ED48A6">
        <w:rPr>
          <w:rFonts w:cs="Calibri"/>
          <w:szCs w:val="18"/>
        </w:rPr>
        <w:t>ú.</w:t>
      </w:r>
      <w:proofErr w:type="spellEnd"/>
      <w:r w:rsidRPr="00ED48A6">
        <w:rPr>
          <w:rFonts w:cs="Calibri"/>
          <w:szCs w:val="18"/>
        </w:rPr>
        <w:t xml:space="preserve"> 3464732/0800</w:t>
      </w:r>
    </w:p>
    <w:p w14:paraId="53BAC7D1" w14:textId="77777777" w:rsidR="008D5B7A" w:rsidRPr="00ED48A6" w:rsidRDefault="008D5B7A" w:rsidP="008D5B7A">
      <w:pPr>
        <w:widowControl w:val="0"/>
        <w:spacing w:before="6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(dále jen „</w:t>
      </w:r>
      <w:r w:rsidRPr="00ED48A6">
        <w:rPr>
          <w:rFonts w:cs="Calibri"/>
          <w:b/>
          <w:szCs w:val="18"/>
        </w:rPr>
        <w:t>Objednatel</w:t>
      </w:r>
      <w:r w:rsidRPr="00ED48A6">
        <w:rPr>
          <w:rFonts w:cs="Calibri"/>
          <w:szCs w:val="18"/>
        </w:rPr>
        <w:t>“)</w:t>
      </w:r>
    </w:p>
    <w:p w14:paraId="3F9071AC" w14:textId="77777777" w:rsidR="008D5B7A" w:rsidRPr="00ED48A6" w:rsidRDefault="008D5B7A" w:rsidP="008D5B7A">
      <w:pPr>
        <w:widowControl w:val="0"/>
        <w:spacing w:before="12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a</w:t>
      </w:r>
    </w:p>
    <w:p w14:paraId="236597AC" w14:textId="77777777" w:rsidR="008D5B7A" w:rsidRPr="00ED48A6" w:rsidRDefault="008D5B7A" w:rsidP="008D5B7A">
      <w:pPr>
        <w:widowControl w:val="0"/>
        <w:spacing w:before="120"/>
        <w:jc w:val="both"/>
        <w:rPr>
          <w:rFonts w:cs="Calibri"/>
          <w:b/>
          <w:szCs w:val="18"/>
        </w:rPr>
      </w:pPr>
      <w:r>
        <w:rPr>
          <w:rFonts w:cs="Calibri"/>
          <w:b/>
          <w:szCs w:val="18"/>
        </w:rPr>
        <w:t>SMO a. s.</w:t>
      </w:r>
    </w:p>
    <w:p w14:paraId="0B786034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Sídlo: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Zlínská 172, Kvítkovice, 765 02 Otrokovice</w:t>
      </w:r>
    </w:p>
    <w:p w14:paraId="240F5FA4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Zápis v obchodním rejstříku: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Krajský soud v Brně, oddíl B, vložka 3624</w:t>
      </w:r>
    </w:p>
    <w:p w14:paraId="7CD4EB9E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>42339839</w:t>
      </w:r>
    </w:p>
    <w:p w14:paraId="0F6012D3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DIČ: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CZ</w:t>
      </w:r>
      <w:r>
        <w:t>42339839</w:t>
      </w:r>
    </w:p>
    <w:p w14:paraId="73BED708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Zastoupený: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>
        <w:rPr>
          <w:rFonts w:cs="Calibri"/>
          <w:szCs w:val="18"/>
        </w:rPr>
        <w:t>Ing. Michalem Dlabačem, členem správní rady</w:t>
      </w:r>
    </w:p>
    <w:p w14:paraId="7B4C3873" w14:textId="3D3C9A7E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K jednání o technických věcech pověřen:</w:t>
      </w:r>
      <w:r w:rsidRPr="00ED48A6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xxxxxxx</w:t>
      </w:r>
      <w:proofErr w:type="spellEnd"/>
    </w:p>
    <w:p w14:paraId="361E9F5F" w14:textId="6150BBD3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Stavbyvedoucí: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xxxxxxx</w:t>
      </w:r>
      <w:proofErr w:type="spellEnd"/>
    </w:p>
    <w:p w14:paraId="4FD4C246" w14:textId="765CB4EE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Tel.: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proofErr w:type="spellStart"/>
      <w:r w:rsidR="00000AEF">
        <w:rPr>
          <w:rFonts w:cs="Calibri"/>
          <w:szCs w:val="18"/>
        </w:rPr>
        <w:t>xxx</w:t>
      </w:r>
      <w:proofErr w:type="spellEnd"/>
    </w:p>
    <w:p w14:paraId="302DCB33" w14:textId="12F8729C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E-mail: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hyperlink r:id="rId9" w:history="1">
        <w:r w:rsidR="00000AEF">
          <w:rPr>
            <w:rStyle w:val="Hypertextovodkaz"/>
            <w:rFonts w:cs="Calibri"/>
            <w:szCs w:val="18"/>
          </w:rPr>
          <w:t>xxx</w:t>
        </w:r>
      </w:hyperlink>
      <w:r>
        <w:rPr>
          <w:rFonts w:cs="Calibri"/>
          <w:szCs w:val="18"/>
        </w:rPr>
        <w:t xml:space="preserve"> </w:t>
      </w:r>
    </w:p>
    <w:p w14:paraId="67D94036" w14:textId="77777777" w:rsidR="008D5B7A" w:rsidRPr="00ED48A6" w:rsidRDefault="008D5B7A" w:rsidP="008D5B7A">
      <w:pPr>
        <w:widowControl w:val="0"/>
        <w:jc w:val="both"/>
        <w:rPr>
          <w:rFonts w:cs="Calibri"/>
          <w:szCs w:val="18"/>
        </w:rPr>
      </w:pPr>
      <w:r w:rsidRPr="00ED48A6">
        <w:rPr>
          <w:rFonts w:cs="Calibri"/>
          <w:szCs w:val="18"/>
        </w:rPr>
        <w:t>Bankovní spojení:</w:t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ED48A6">
        <w:rPr>
          <w:rFonts w:cs="Calibri"/>
          <w:szCs w:val="18"/>
        </w:rPr>
        <w:tab/>
      </w:r>
      <w:r w:rsidRPr="00973705">
        <w:rPr>
          <w:rFonts w:cs="Calibri"/>
          <w:szCs w:val="18"/>
        </w:rPr>
        <w:t xml:space="preserve">Komerční banka, a. s., č. </w:t>
      </w:r>
      <w:proofErr w:type="spellStart"/>
      <w:r w:rsidRPr="00973705">
        <w:rPr>
          <w:rFonts w:cs="Calibri"/>
          <w:szCs w:val="18"/>
        </w:rPr>
        <w:t>ú.</w:t>
      </w:r>
      <w:proofErr w:type="spellEnd"/>
      <w:r w:rsidRPr="00973705">
        <w:rPr>
          <w:rFonts w:cs="Calibri"/>
          <w:szCs w:val="18"/>
        </w:rPr>
        <w:t xml:space="preserve"> 102946921/0100</w:t>
      </w:r>
    </w:p>
    <w:p w14:paraId="14814BE9" w14:textId="77777777" w:rsidR="008D5B7A" w:rsidRPr="00ED48A6" w:rsidRDefault="008D5B7A" w:rsidP="008D5B7A">
      <w:pPr>
        <w:spacing w:before="60"/>
        <w:rPr>
          <w:bCs/>
        </w:rPr>
      </w:pPr>
      <w:r w:rsidRPr="00ED48A6">
        <w:rPr>
          <w:bCs/>
        </w:rPr>
        <w:t>(dále jen „</w:t>
      </w:r>
      <w:r w:rsidRPr="00ED48A6">
        <w:rPr>
          <w:b/>
        </w:rPr>
        <w:t>Zhotovitel</w:t>
      </w:r>
      <w:r w:rsidRPr="00ED48A6">
        <w:rPr>
          <w:bCs/>
        </w:rPr>
        <w:t>“)</w:t>
      </w:r>
    </w:p>
    <w:p w14:paraId="60642276" w14:textId="6F34CC37" w:rsidR="00206C07" w:rsidRPr="00ED48A6" w:rsidRDefault="00806DCF" w:rsidP="00BB5014">
      <w:pPr>
        <w:keepNext/>
        <w:spacing w:before="240"/>
        <w:jc w:val="both"/>
        <w:rPr>
          <w:rFonts w:cs="Calibri"/>
          <w:b/>
          <w:szCs w:val="16"/>
          <w:lang w:eastAsia="en-US"/>
        </w:rPr>
      </w:pPr>
      <w:r w:rsidRPr="00ED48A6">
        <w:rPr>
          <w:rFonts w:cs="Calibri"/>
          <w:b/>
          <w:szCs w:val="16"/>
          <w:lang w:eastAsia="en-US"/>
        </w:rPr>
        <w:t xml:space="preserve">I. </w:t>
      </w:r>
      <w:r w:rsidR="00A404F6" w:rsidRPr="00A404F6">
        <w:rPr>
          <w:rFonts w:cs="Calibri"/>
          <w:b/>
          <w:szCs w:val="16"/>
          <w:lang w:eastAsia="en-US"/>
        </w:rPr>
        <w:t>Úvodní ujednání a účel dodatku</w:t>
      </w:r>
    </w:p>
    <w:p w14:paraId="7FFBFE5E" w14:textId="4AC0B9C3" w:rsidR="00206C07" w:rsidRPr="00D5394E" w:rsidRDefault="00A404F6" w:rsidP="00BB5014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  <w:rPr>
          <w:rFonts w:cs="Calibri"/>
          <w:szCs w:val="18"/>
          <w:lang w:eastAsia="en-US"/>
        </w:rPr>
      </w:pPr>
      <w:r w:rsidRPr="00792AB1">
        <w:t xml:space="preserve">Smluvní strany spolu dne </w:t>
      </w:r>
      <w:r>
        <w:t>2</w:t>
      </w:r>
      <w:r w:rsidR="00787E64">
        <w:t>0</w:t>
      </w:r>
      <w:r w:rsidRPr="002C551F">
        <w:t>.</w:t>
      </w:r>
      <w:r>
        <w:t>0</w:t>
      </w:r>
      <w:r w:rsidR="00787E64">
        <w:t>3</w:t>
      </w:r>
      <w:r w:rsidRPr="002C551F">
        <w:t>.20</w:t>
      </w:r>
      <w:r>
        <w:t>2</w:t>
      </w:r>
      <w:r w:rsidR="00787E64">
        <w:t>4</w:t>
      </w:r>
      <w:r w:rsidRPr="002C551F">
        <w:t xml:space="preserve"> </w:t>
      </w:r>
      <w:r w:rsidRPr="00792AB1">
        <w:t>uzavřely smlouvu</w:t>
      </w:r>
      <w:r>
        <w:t xml:space="preserve"> o dílo č. SML/</w:t>
      </w:r>
      <w:r w:rsidR="008D5B7A">
        <w:t>0117</w:t>
      </w:r>
      <w:r w:rsidRPr="002C551F">
        <w:t>/</w:t>
      </w:r>
      <w:r>
        <w:t>2</w:t>
      </w:r>
      <w:r w:rsidR="008D5B7A">
        <w:t>4</w:t>
      </w:r>
      <w:r w:rsidRPr="00792AB1">
        <w:t xml:space="preserve">, jejímž předmětem je </w:t>
      </w:r>
      <w:r>
        <w:t xml:space="preserve">mj. závazek zhotovitele provést </w:t>
      </w:r>
      <w:r w:rsidR="00634DE6">
        <w:t xml:space="preserve">dílo </w:t>
      </w:r>
      <w:r w:rsidRPr="00101383">
        <w:t>„</w:t>
      </w:r>
      <w:r w:rsidR="00787E64" w:rsidRPr="00787E64">
        <w:t xml:space="preserve">SILNICE III/43224: SOBĚSUKY (STAVEBNÍ ČÁST </w:t>
      </w:r>
      <w:r w:rsidR="008D5B7A">
        <w:t>ŘSZK</w:t>
      </w:r>
      <w:r w:rsidR="00787E64" w:rsidRPr="00787E64">
        <w:t>)</w:t>
      </w:r>
      <w:r w:rsidRPr="00101383">
        <w:t>“ (dále jako „</w:t>
      </w:r>
      <w:r w:rsidR="00634DE6">
        <w:t>D</w:t>
      </w:r>
      <w:r w:rsidR="00634DE6" w:rsidRPr="00101383">
        <w:t>ílo</w:t>
      </w:r>
      <w:r w:rsidRPr="00101383">
        <w:t>“</w:t>
      </w:r>
      <w:r w:rsidR="00634DE6">
        <w:t xml:space="preserve"> a „Smlouva“</w:t>
      </w:r>
      <w:r w:rsidRPr="00101383">
        <w:t xml:space="preserve">) v rámci veřejné zakázky s názvem </w:t>
      </w:r>
      <w:r>
        <w:t>„</w:t>
      </w:r>
      <w:r w:rsidR="00787E64" w:rsidRPr="00787E64">
        <w:t>SILNICE III/43224: SOBĚSUKY</w:t>
      </w:r>
      <w:r>
        <w:t>“</w:t>
      </w:r>
      <w:r w:rsidRPr="00F27AC4">
        <w:t xml:space="preserve"> </w:t>
      </w:r>
      <w:r w:rsidRPr="00792AB1">
        <w:t>(dále jen „Veřejná zakázka“)</w:t>
      </w:r>
      <w:r>
        <w:t xml:space="preserve">. </w:t>
      </w:r>
    </w:p>
    <w:p w14:paraId="4EC957EA" w14:textId="2D656839" w:rsidR="008D5B7A" w:rsidRPr="00D5394E" w:rsidRDefault="008D5B7A" w:rsidP="008D5B7A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Při realizaci </w:t>
      </w:r>
      <w:r>
        <w:t>díla</w:t>
      </w:r>
      <w:r w:rsidRPr="00D5394E">
        <w:t xml:space="preserve"> bylo zjištěno, že pro dokončení stav</w:t>
      </w:r>
      <w:r>
        <w:t>e</w:t>
      </w:r>
      <w:r w:rsidRPr="00D5394E">
        <w:t>b</w:t>
      </w:r>
      <w:r>
        <w:t>ní části díla</w:t>
      </w:r>
      <w:r w:rsidRPr="00D5394E">
        <w:t xml:space="preserve"> je třeba provést změnu provádění stavebních prací dle níže </w:t>
      </w:r>
      <w:r>
        <w:t xml:space="preserve">v odst. 2.2 </w:t>
      </w:r>
      <w:r w:rsidRPr="00D5394E">
        <w:t>uvedené specifikace. Tato změna je nepodstatnou změnou závazku ze smlouvy ve smyslu § 222, odst. 4, písm. b) ZZVZ, neboť nemění celkovou povahu veřejné zakázky a její hodnota je nižší než 15 % původní hodnoty závazku.</w:t>
      </w:r>
    </w:p>
    <w:p w14:paraId="7A644675" w14:textId="0708E246" w:rsidR="00D5394E" w:rsidRPr="00D5394E" w:rsidRDefault="00D5394E" w:rsidP="00D5394E">
      <w:pPr>
        <w:pStyle w:val="Odstavecseseznamem"/>
        <w:numPr>
          <w:ilvl w:val="1"/>
          <w:numId w:val="1"/>
        </w:numPr>
        <w:spacing w:before="120"/>
        <w:ind w:left="459" w:hanging="425"/>
        <w:contextualSpacing w:val="0"/>
        <w:jc w:val="both"/>
      </w:pPr>
      <w:r w:rsidRPr="00D5394E">
        <w:t xml:space="preserve">V návaznosti na níže specifikované změny dochází ke změně rozsahu </w:t>
      </w:r>
      <w:r w:rsidR="002C2B65">
        <w:t>Díla</w:t>
      </w:r>
      <w:r w:rsidRPr="00D5394E">
        <w:t xml:space="preserve"> a ceny za </w:t>
      </w:r>
      <w:r w:rsidR="002C2B65">
        <w:t>D</w:t>
      </w:r>
      <w:r w:rsidR="002C2B65" w:rsidRPr="00D5394E">
        <w:t>ílo</w:t>
      </w:r>
      <w:r w:rsidRPr="00D5394E">
        <w:t xml:space="preserve">. Cena dle </w:t>
      </w:r>
      <w:r w:rsidR="002C2B65">
        <w:t>S</w:t>
      </w:r>
      <w:r w:rsidR="002C2B65" w:rsidRPr="00D5394E">
        <w:t xml:space="preserve">mlouvy </w:t>
      </w:r>
      <w:r w:rsidRPr="00D5394E">
        <w:t xml:space="preserve">ve výši </w:t>
      </w:r>
      <w:r w:rsidR="008D5B7A" w:rsidRPr="008D5B7A">
        <w:t xml:space="preserve">11 087 779,90 </w:t>
      </w:r>
      <w:r w:rsidRPr="00D5394E">
        <w:t xml:space="preserve">Kč bez DPH se dodatkem č. 1 </w:t>
      </w:r>
      <w:r>
        <w:t>snižuje</w:t>
      </w:r>
      <w:r w:rsidRPr="00D5394E">
        <w:t xml:space="preserve"> o </w:t>
      </w:r>
      <w:r w:rsidR="00255015">
        <w:t xml:space="preserve">hodnotu neprovedených prací ve výši </w:t>
      </w:r>
      <w:r w:rsidR="008D5B7A" w:rsidRPr="008D5B7A">
        <w:t>63 280,00</w:t>
      </w:r>
      <w:r w:rsidR="008D5B7A">
        <w:t xml:space="preserve"> </w:t>
      </w:r>
      <w:r w:rsidRPr="00D5394E">
        <w:t xml:space="preserve">Kč bez DPH </w:t>
      </w:r>
      <w:r w:rsidR="00255015">
        <w:t xml:space="preserve">a zároveň zvyšuje o hodnotu dodatečných prací ve výši </w:t>
      </w:r>
      <w:r w:rsidR="008D5B7A" w:rsidRPr="008D5B7A">
        <w:t>132 157,68</w:t>
      </w:r>
      <w:r w:rsidR="008D5B7A">
        <w:t xml:space="preserve"> </w:t>
      </w:r>
      <w:r w:rsidR="00255015">
        <w:t xml:space="preserve">Kč bez DPH </w:t>
      </w:r>
      <w:r w:rsidRPr="00D5394E">
        <w:t xml:space="preserve">na </w:t>
      </w:r>
      <w:r w:rsidR="00580A03">
        <w:t>cenu Díla</w:t>
      </w:r>
      <w:r w:rsidR="002C2B65">
        <w:t xml:space="preserve"> ve výši </w:t>
      </w:r>
      <w:r w:rsidR="008D5B7A" w:rsidRPr="008D5B7A">
        <w:t>11 156 657,58</w:t>
      </w:r>
      <w:r w:rsidR="008D5B7A">
        <w:t xml:space="preserve"> </w:t>
      </w:r>
      <w:r w:rsidRPr="00D5394E">
        <w:t>Kč bez DPH</w:t>
      </w:r>
      <w:r>
        <w:t xml:space="preserve"> (tzn. </w:t>
      </w:r>
      <w:r w:rsidR="00255015">
        <w:t>nárůst</w:t>
      </w:r>
      <w:r w:rsidR="002C2B65">
        <w:t xml:space="preserve"> </w:t>
      </w:r>
      <w:r>
        <w:t>ceny</w:t>
      </w:r>
      <w:r w:rsidR="002C2B65">
        <w:t xml:space="preserve"> </w:t>
      </w:r>
      <w:r w:rsidR="00255015">
        <w:t xml:space="preserve">ve výši </w:t>
      </w:r>
      <w:r w:rsidR="008D5B7A" w:rsidRPr="008D5B7A">
        <w:t>68 877,68</w:t>
      </w:r>
      <w:r w:rsidR="008D5B7A">
        <w:t xml:space="preserve"> </w:t>
      </w:r>
      <w:r w:rsidR="00255015">
        <w:t xml:space="preserve">Kč bez DPH, což </w:t>
      </w:r>
      <w:r w:rsidR="007E4DEB">
        <w:t xml:space="preserve">v absolutní hodnotě </w:t>
      </w:r>
      <w:r w:rsidR="00255015">
        <w:t>představuje</w:t>
      </w:r>
      <w:r w:rsidR="008D5B7A">
        <w:t xml:space="preserve"> změnu</w:t>
      </w:r>
      <w:r w:rsidR="00255015">
        <w:t xml:space="preserve"> </w:t>
      </w:r>
      <w:r w:rsidR="008D5B7A" w:rsidRPr="008D5B7A">
        <w:t>1,76</w:t>
      </w:r>
      <w:r w:rsidR="008D5B7A">
        <w:t xml:space="preserve"> </w:t>
      </w:r>
      <w:r>
        <w:t>%</w:t>
      </w:r>
      <w:r w:rsidR="00255015">
        <w:t xml:space="preserve"> z původní ceny Díla</w:t>
      </w:r>
      <w:r>
        <w:t>)</w:t>
      </w:r>
      <w:r w:rsidRPr="00D5394E">
        <w:t xml:space="preserve">. </w:t>
      </w:r>
    </w:p>
    <w:p w14:paraId="745B1D33" w14:textId="3F7D28B6" w:rsidR="00206C07" w:rsidRPr="001D2E86" w:rsidRDefault="00806DCF" w:rsidP="00BB5014">
      <w:pPr>
        <w:pStyle w:val="Odstavecseseznamem"/>
        <w:keepNext/>
        <w:spacing w:before="240"/>
        <w:ind w:left="0"/>
        <w:contextualSpacing w:val="0"/>
        <w:jc w:val="both"/>
        <w:rPr>
          <w:b/>
          <w:bCs/>
          <w:lang w:eastAsia="en-US"/>
        </w:rPr>
      </w:pPr>
      <w:r w:rsidRPr="001D2E86">
        <w:rPr>
          <w:rFonts w:cs="Calibri"/>
          <w:b/>
          <w:bCs/>
          <w:szCs w:val="18"/>
          <w:lang w:eastAsia="en-US"/>
        </w:rPr>
        <w:t xml:space="preserve">II. </w:t>
      </w:r>
      <w:r w:rsidR="007E0D26">
        <w:rPr>
          <w:b/>
          <w:bCs/>
          <w:lang w:eastAsia="en-US"/>
        </w:rPr>
        <w:t>Změny</w:t>
      </w:r>
      <w:r w:rsidR="00206C07" w:rsidRPr="001D2E86">
        <w:rPr>
          <w:b/>
          <w:bCs/>
          <w:lang w:eastAsia="en-US"/>
        </w:rPr>
        <w:t xml:space="preserve"> </w:t>
      </w:r>
      <w:r w:rsidR="00270AAE">
        <w:rPr>
          <w:b/>
          <w:bCs/>
          <w:lang w:eastAsia="en-US"/>
        </w:rPr>
        <w:t>Smlouv</w:t>
      </w:r>
      <w:r w:rsidR="00206C07" w:rsidRPr="001D2E86">
        <w:rPr>
          <w:b/>
          <w:bCs/>
          <w:lang w:eastAsia="en-US"/>
        </w:rPr>
        <w:t>y</w:t>
      </w:r>
    </w:p>
    <w:p w14:paraId="5939D9E6" w14:textId="0E0536D4" w:rsidR="007E0D26" w:rsidRP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Smluvní strany se s ohledem na shora uvedené dohodly na úpravě Smlouvy tak, že stávající znění níže uvedených článků </w:t>
      </w:r>
      <w:r w:rsidR="00F26178">
        <w:rPr>
          <w:rFonts w:cs="Calibri"/>
          <w:szCs w:val="18"/>
          <w:lang w:eastAsia="en-US"/>
        </w:rPr>
        <w:t xml:space="preserve">a odstavců </w:t>
      </w:r>
      <w:r w:rsidR="00690981">
        <w:rPr>
          <w:rFonts w:cs="Calibri"/>
          <w:szCs w:val="18"/>
          <w:lang w:eastAsia="en-US"/>
        </w:rPr>
        <w:t xml:space="preserve">se </w:t>
      </w:r>
      <w:r w:rsidR="00F26178">
        <w:rPr>
          <w:rFonts w:cs="Calibri"/>
          <w:szCs w:val="18"/>
          <w:lang w:eastAsia="en-US"/>
        </w:rPr>
        <w:t>upravuje takto:</w:t>
      </w:r>
    </w:p>
    <w:p w14:paraId="77592712" w14:textId="78A083B7" w:rsidR="007E0D26" w:rsidRDefault="007E0D26" w:rsidP="007E0D26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7E0D26">
        <w:rPr>
          <w:rFonts w:cs="Calibri"/>
          <w:szCs w:val="18"/>
          <w:lang w:eastAsia="en-US"/>
        </w:rPr>
        <w:t xml:space="preserve">Článek III. </w:t>
      </w:r>
      <w:r>
        <w:rPr>
          <w:rFonts w:cs="Calibri"/>
          <w:szCs w:val="18"/>
          <w:lang w:eastAsia="en-US"/>
        </w:rPr>
        <w:t>Specifikace</w:t>
      </w:r>
      <w:r w:rsidRPr="007E0D26">
        <w:rPr>
          <w:rFonts w:cs="Calibri"/>
          <w:szCs w:val="18"/>
          <w:lang w:eastAsia="en-US"/>
        </w:rPr>
        <w:t xml:space="preserve"> a </w:t>
      </w:r>
      <w:r>
        <w:rPr>
          <w:rFonts w:cs="Calibri"/>
          <w:szCs w:val="18"/>
          <w:lang w:eastAsia="en-US"/>
        </w:rPr>
        <w:t>roz</w:t>
      </w:r>
      <w:r w:rsidRPr="007E0D26">
        <w:rPr>
          <w:rFonts w:cs="Calibri"/>
          <w:szCs w:val="18"/>
          <w:lang w:eastAsia="en-US"/>
        </w:rPr>
        <w:t xml:space="preserve">sah </w:t>
      </w:r>
      <w:r w:rsidR="00690981">
        <w:rPr>
          <w:rFonts w:cs="Calibri"/>
          <w:szCs w:val="18"/>
          <w:lang w:eastAsia="en-US"/>
        </w:rPr>
        <w:t>D</w:t>
      </w:r>
      <w:r w:rsidR="00690981" w:rsidRPr="007E0D26">
        <w:rPr>
          <w:rFonts w:cs="Calibri"/>
          <w:szCs w:val="18"/>
          <w:lang w:eastAsia="en-US"/>
        </w:rPr>
        <w:t>íla</w:t>
      </w:r>
      <w:r w:rsidRPr="007E0D26">
        <w:rPr>
          <w:rFonts w:cs="Calibri"/>
          <w:szCs w:val="18"/>
          <w:lang w:eastAsia="en-US"/>
        </w:rPr>
        <w:t xml:space="preserve">, odst. </w:t>
      </w:r>
      <w:r>
        <w:rPr>
          <w:rFonts w:cs="Calibri"/>
          <w:szCs w:val="18"/>
          <w:lang w:eastAsia="en-US"/>
        </w:rPr>
        <w:t>3.2.1</w:t>
      </w:r>
    </w:p>
    <w:p w14:paraId="1F3FC23D" w14:textId="297E240F" w:rsidR="00AA3A3F" w:rsidRPr="00AA3A3F" w:rsidRDefault="00AA3A3F" w:rsidP="00AA3A3F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AA3A3F">
        <w:rPr>
          <w:rFonts w:cs="Calibri"/>
          <w:szCs w:val="18"/>
          <w:lang w:eastAsia="en-US"/>
        </w:rPr>
        <w:t xml:space="preserve">K dosavadnímu </w:t>
      </w:r>
      <w:r w:rsidR="00851855">
        <w:rPr>
          <w:rFonts w:cs="Calibri"/>
          <w:szCs w:val="18"/>
          <w:lang w:eastAsia="en-US"/>
        </w:rPr>
        <w:t>výčtu</w:t>
      </w:r>
      <w:r w:rsidR="00851855" w:rsidRPr="00AA3A3F">
        <w:rPr>
          <w:rFonts w:cs="Calibri"/>
          <w:szCs w:val="18"/>
          <w:lang w:eastAsia="en-US"/>
        </w:rPr>
        <w:t xml:space="preserve"> </w:t>
      </w:r>
      <w:r w:rsidRPr="00AA3A3F">
        <w:rPr>
          <w:rFonts w:cs="Calibri"/>
          <w:szCs w:val="18"/>
          <w:lang w:eastAsia="en-US"/>
        </w:rPr>
        <w:t xml:space="preserve">SO se </w:t>
      </w:r>
      <w:r w:rsidR="00851855">
        <w:rPr>
          <w:rFonts w:cs="Calibri"/>
          <w:szCs w:val="18"/>
          <w:lang w:eastAsia="en-US"/>
        </w:rPr>
        <w:t>doplňuje následující text</w:t>
      </w:r>
      <w:r w:rsidRPr="00AA3A3F">
        <w:rPr>
          <w:rFonts w:cs="Calibri"/>
          <w:szCs w:val="18"/>
          <w:lang w:eastAsia="en-US"/>
        </w:rPr>
        <w:t>:</w:t>
      </w:r>
    </w:p>
    <w:p w14:paraId="2EA86AFF" w14:textId="5ED72035" w:rsidR="00A45E48" w:rsidRPr="008F0729" w:rsidRDefault="00A45E48" w:rsidP="00A45E48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lastRenderedPageBreak/>
        <w:t>Změna 1.01</w:t>
      </w:r>
      <w:r w:rsidR="00EF533B" w:rsidRPr="008F0729">
        <w:rPr>
          <w:rFonts w:cs="Calibri"/>
          <w:szCs w:val="18"/>
          <w:lang w:eastAsia="en-US"/>
        </w:rPr>
        <w:t>, 1.02</w:t>
      </w:r>
    </w:p>
    <w:p w14:paraId="1E584592" w14:textId="77777777" w:rsidR="00EF533B" w:rsidRPr="008F0729" w:rsidRDefault="00EF533B" w:rsidP="00A45E48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0729">
        <w:rPr>
          <w:rFonts w:cs="Calibri"/>
          <w:szCs w:val="18"/>
          <w:u w:val="single"/>
          <w:lang w:eastAsia="en-US"/>
        </w:rPr>
        <w:t>SO 101 Silnice III/43224</w:t>
      </w:r>
    </w:p>
    <w:p w14:paraId="76CE8F33" w14:textId="5A7F3756" w:rsidR="008F0729" w:rsidRPr="008F0729" w:rsidRDefault="008F0729" w:rsidP="008F0729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Po odstranění vegetace a provedení navýšení nivelety silnice byl ve staničení km 0,160 – 0,230 zjištěn nenormový sklon svahu přiléhajícímu k vozovce. Z toho důvodu je nutné provést odtěžení a vysvahování terénu do normou povoleného sklonu. Odtěžená zemina v množství 650 m</w:t>
      </w:r>
      <w:r w:rsidRPr="008F0729">
        <w:rPr>
          <w:rFonts w:cs="Calibri"/>
          <w:szCs w:val="18"/>
          <w:vertAlign w:val="superscript"/>
          <w:lang w:eastAsia="en-US"/>
        </w:rPr>
        <w:t xml:space="preserve">3 </w:t>
      </w:r>
      <w:r w:rsidRPr="008F0729">
        <w:rPr>
          <w:rFonts w:cs="Calibri"/>
          <w:szCs w:val="18"/>
          <w:lang w:eastAsia="en-US"/>
        </w:rPr>
        <w:t>bude rozprostřena na přilehlých obecních pozemcích.</w:t>
      </w:r>
    </w:p>
    <w:p w14:paraId="6D587EDA" w14:textId="4246A2E3" w:rsidR="008F0729" w:rsidRPr="008F0729" w:rsidRDefault="008F0729" w:rsidP="008F0729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Po konzultaci se zpracovatelem diagnostiky vozovky bylo konstatováno, že postřik neplní žádnou funkci a spojení vrstev v tomto místě konstrukce vozovky není třeba zajišťovat. Z toho důvodu nebude prováděn infiltrační postřik.</w:t>
      </w:r>
    </w:p>
    <w:p w14:paraId="7FEF4370" w14:textId="218AF4B4" w:rsidR="00956C5E" w:rsidRPr="008F0729" w:rsidRDefault="00956C5E" w:rsidP="00956C5E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Změna 1.0</w:t>
      </w:r>
      <w:r w:rsidR="00EF533B" w:rsidRPr="008F0729">
        <w:rPr>
          <w:rFonts w:cs="Calibri"/>
          <w:szCs w:val="18"/>
          <w:lang w:eastAsia="en-US"/>
        </w:rPr>
        <w:t>3</w:t>
      </w:r>
    </w:p>
    <w:p w14:paraId="0B1EB0EF" w14:textId="7C2D6729" w:rsidR="00BC0E88" w:rsidRPr="008F0729" w:rsidRDefault="00BC0E88" w:rsidP="00956C5E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0729">
        <w:rPr>
          <w:rFonts w:cs="Calibri"/>
          <w:szCs w:val="18"/>
          <w:u w:val="single"/>
          <w:lang w:eastAsia="en-US"/>
        </w:rPr>
        <w:t xml:space="preserve">SO </w:t>
      </w:r>
      <w:r w:rsidR="00EF533B" w:rsidRPr="008F0729">
        <w:rPr>
          <w:rFonts w:cs="Calibri"/>
          <w:szCs w:val="18"/>
          <w:u w:val="single"/>
          <w:lang w:eastAsia="en-US"/>
        </w:rPr>
        <w:t>302 Přeložka a úprava vodovodu</w:t>
      </w:r>
    </w:p>
    <w:p w14:paraId="50670FBE" w14:textId="3849F840" w:rsidR="008F0729" w:rsidRPr="008F0729" w:rsidRDefault="008F0729" w:rsidP="008F0729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 důvodu kolize přeložky a úpravy vodovodního řadu se souběžnými inženýrskými sítěmi je nutné provést úpravu přeložky. Na přeložce a úpravě vodovodního řadu budou osazeny další potřebné armatury za účelem jeho technicky správného a bezproblémového provozu.</w:t>
      </w:r>
    </w:p>
    <w:p w14:paraId="69351BC0" w14:textId="10315A6F" w:rsidR="007647AC" w:rsidRPr="008F0729" w:rsidRDefault="007647AC" w:rsidP="007647AC">
      <w:pPr>
        <w:pStyle w:val="Odstavecseseznamem"/>
        <w:numPr>
          <w:ilvl w:val="2"/>
          <w:numId w:val="2"/>
        </w:numPr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Změny 1.04</w:t>
      </w:r>
    </w:p>
    <w:p w14:paraId="48572C83" w14:textId="75CCA46E" w:rsidR="007647AC" w:rsidRPr="008F0729" w:rsidRDefault="007647AC" w:rsidP="007647AC">
      <w:pPr>
        <w:pStyle w:val="Odstavecseseznamem"/>
        <w:spacing w:before="60"/>
        <w:ind w:left="1134"/>
        <w:contextualSpacing w:val="0"/>
        <w:jc w:val="both"/>
        <w:rPr>
          <w:rFonts w:cs="Calibri"/>
          <w:szCs w:val="18"/>
          <w:u w:val="single"/>
          <w:lang w:eastAsia="en-US"/>
        </w:rPr>
      </w:pPr>
      <w:r w:rsidRPr="008F0729">
        <w:rPr>
          <w:rFonts w:cs="Calibri"/>
          <w:szCs w:val="18"/>
          <w:u w:val="single"/>
          <w:lang w:eastAsia="en-US"/>
        </w:rPr>
        <w:t xml:space="preserve">SO </w:t>
      </w:r>
      <w:r w:rsidR="00EF533B" w:rsidRPr="008F0729">
        <w:rPr>
          <w:rFonts w:cs="Calibri"/>
          <w:szCs w:val="18"/>
          <w:u w:val="single"/>
          <w:lang w:eastAsia="en-US"/>
        </w:rPr>
        <w:t>305 Kanalizace dešťová</w:t>
      </w:r>
    </w:p>
    <w:p w14:paraId="7ACE2F3E" w14:textId="6D741360" w:rsidR="008F0729" w:rsidRPr="008F0729" w:rsidRDefault="008F0729" w:rsidP="008F0729">
      <w:pPr>
        <w:pStyle w:val="Odstavecseseznamem"/>
        <w:spacing w:before="60"/>
        <w:ind w:left="1134"/>
        <w:jc w:val="both"/>
        <w:rPr>
          <w:rFonts w:cs="Calibri"/>
          <w:szCs w:val="18"/>
          <w:lang w:eastAsia="en-US"/>
        </w:rPr>
      </w:pPr>
      <w:r w:rsidRPr="008F0729">
        <w:rPr>
          <w:rFonts w:cs="Calibri"/>
          <w:szCs w:val="18"/>
          <w:lang w:eastAsia="en-US"/>
        </w:rPr>
        <w:t>U všech kanalizačních šachet bylo zjištěno špatné výškové umístění s ohledem na přilehlý terén. Z důvodu bezproblémové údržby těchto šachet je nutné doplnit tyto šachty skružemi DN 1000 s výškou 250 mm.</w:t>
      </w:r>
    </w:p>
    <w:p w14:paraId="65373953" w14:textId="77777777" w:rsidR="008F0729" w:rsidRDefault="008F0729" w:rsidP="008F0729">
      <w:pPr>
        <w:pStyle w:val="Odstavecseseznamem"/>
        <w:spacing w:before="120"/>
        <w:ind w:left="459"/>
        <w:contextualSpacing w:val="0"/>
        <w:jc w:val="both"/>
        <w:rPr>
          <w:rFonts w:cs="Calibri"/>
          <w:szCs w:val="18"/>
          <w:lang w:eastAsia="en-US"/>
        </w:rPr>
      </w:pPr>
    </w:p>
    <w:p w14:paraId="4984A54A" w14:textId="641DC5B9" w:rsidR="00D55A4E" w:rsidRDefault="00EF4A97" w:rsidP="00EF4A97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Článek </w:t>
      </w:r>
      <w:r w:rsidR="00806DCF" w:rsidRPr="00EF4A97">
        <w:rPr>
          <w:rFonts w:cs="Calibri"/>
          <w:szCs w:val="18"/>
          <w:lang w:eastAsia="en-US"/>
        </w:rPr>
        <w:t>VI. C</w:t>
      </w:r>
      <w:r w:rsidR="00D55A4E" w:rsidRPr="00EF4A97">
        <w:rPr>
          <w:rFonts w:cs="Calibri"/>
          <w:szCs w:val="18"/>
          <w:lang w:eastAsia="en-US"/>
        </w:rPr>
        <w:t>ena Díla, platební podmínky</w:t>
      </w:r>
    </w:p>
    <w:p w14:paraId="11543B61" w14:textId="0958AFA4" w:rsidR="00AA3A3F" w:rsidRDefault="000A3292" w:rsidP="000A3292">
      <w:pPr>
        <w:pStyle w:val="Odstavecseseznamem"/>
        <w:numPr>
          <w:ilvl w:val="2"/>
          <w:numId w:val="2"/>
        </w:numPr>
        <w:tabs>
          <w:tab w:val="left" w:pos="1134"/>
        </w:tabs>
        <w:spacing w:before="60"/>
        <w:ind w:left="1134" w:hanging="567"/>
        <w:contextualSpacing w:val="0"/>
        <w:jc w:val="both"/>
        <w:rPr>
          <w:rFonts w:cs="Calibri"/>
          <w:szCs w:val="18"/>
          <w:lang w:eastAsia="en-US"/>
        </w:rPr>
      </w:pPr>
      <w:r>
        <w:rPr>
          <w:rFonts w:cs="Calibri"/>
          <w:szCs w:val="18"/>
          <w:lang w:eastAsia="en-US"/>
        </w:rPr>
        <w:t xml:space="preserve">Odst. 6.1 – </w:t>
      </w:r>
      <w:r w:rsidR="00AA3A3F" w:rsidRPr="00AA3A3F">
        <w:rPr>
          <w:rFonts w:cs="Calibri"/>
          <w:szCs w:val="18"/>
          <w:lang w:eastAsia="en-US"/>
        </w:rPr>
        <w:t>Dosavadní text specifikace ceny se vypouští a nahrazuje se</w:t>
      </w:r>
      <w:r w:rsidR="00683DD2">
        <w:rPr>
          <w:rFonts w:cs="Calibri"/>
          <w:szCs w:val="18"/>
          <w:lang w:eastAsia="en-US"/>
        </w:rPr>
        <w:t xml:space="preserve"> novým textem tohoto znění</w:t>
      </w:r>
      <w:r w:rsidR="00AA3A3F" w:rsidRPr="00AA3A3F">
        <w:rPr>
          <w:rFonts w:cs="Calibri"/>
          <w:szCs w:val="18"/>
          <w:lang w:eastAsia="en-US"/>
        </w:rPr>
        <w:t>:</w:t>
      </w:r>
    </w:p>
    <w:p w14:paraId="186300BE" w14:textId="15D2AD15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spacing w:before="60"/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bez DPH</w:t>
      </w:r>
      <w:r w:rsidRPr="00EF4A97">
        <w:rPr>
          <w:rFonts w:cs="Calibri"/>
          <w:szCs w:val="18"/>
          <w:lang w:eastAsia="en-US"/>
        </w:rPr>
        <w:tab/>
      </w:r>
      <w:r w:rsidR="008D5B7A" w:rsidRPr="008D5B7A">
        <w:rPr>
          <w:rFonts w:cs="Calibri"/>
          <w:szCs w:val="18"/>
          <w:lang w:eastAsia="en-US"/>
        </w:rPr>
        <w:t xml:space="preserve">11 156 657,58 </w:t>
      </w:r>
      <w:r w:rsidRPr="00EF4A97">
        <w:rPr>
          <w:rFonts w:cs="Calibri"/>
          <w:szCs w:val="18"/>
          <w:lang w:eastAsia="en-US"/>
        </w:rPr>
        <w:t>Kč</w:t>
      </w:r>
    </w:p>
    <w:p w14:paraId="29202D1A" w14:textId="5140D4B9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DPH 21 %</w:t>
      </w:r>
      <w:r w:rsidRPr="00EF4A97">
        <w:rPr>
          <w:rFonts w:cs="Calibri"/>
          <w:szCs w:val="18"/>
          <w:lang w:eastAsia="en-US"/>
        </w:rPr>
        <w:tab/>
      </w:r>
      <w:r w:rsidR="008D5B7A" w:rsidRPr="008D5B7A">
        <w:rPr>
          <w:rFonts w:cs="Calibri"/>
          <w:szCs w:val="18"/>
          <w:lang w:eastAsia="en-US"/>
        </w:rPr>
        <w:t xml:space="preserve">2 342 898,09 </w:t>
      </w:r>
      <w:r w:rsidRPr="00EF4A97">
        <w:rPr>
          <w:rFonts w:cs="Calibri"/>
          <w:szCs w:val="18"/>
          <w:lang w:eastAsia="en-US"/>
        </w:rPr>
        <w:t>Kč</w:t>
      </w:r>
    </w:p>
    <w:p w14:paraId="526EFB23" w14:textId="21B46754" w:rsidR="0006354B" w:rsidRPr="00EF4A97" w:rsidRDefault="0006354B" w:rsidP="00DD3DB2">
      <w:pPr>
        <w:pStyle w:val="Odstavecseseznamem"/>
        <w:numPr>
          <w:ilvl w:val="0"/>
          <w:numId w:val="4"/>
        </w:numPr>
        <w:tabs>
          <w:tab w:val="right" w:pos="7655"/>
        </w:tabs>
        <w:ind w:left="1701" w:hanging="567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Cena celkem vč. DPH</w:t>
      </w:r>
      <w:r w:rsidRPr="00EF4A97">
        <w:rPr>
          <w:rFonts w:cs="Calibri"/>
          <w:szCs w:val="18"/>
          <w:lang w:eastAsia="en-US"/>
        </w:rPr>
        <w:tab/>
      </w:r>
      <w:r w:rsidR="008D5B7A" w:rsidRPr="008D5B7A">
        <w:rPr>
          <w:rFonts w:cs="Calibri"/>
          <w:szCs w:val="18"/>
          <w:lang w:eastAsia="en-US"/>
        </w:rPr>
        <w:t xml:space="preserve">13 499 555,67 </w:t>
      </w:r>
      <w:r w:rsidRPr="00EF4A97">
        <w:rPr>
          <w:rFonts w:cs="Calibri"/>
          <w:szCs w:val="18"/>
          <w:lang w:eastAsia="en-US"/>
        </w:rPr>
        <w:t>Kč</w:t>
      </w:r>
    </w:p>
    <w:p w14:paraId="06A54C81" w14:textId="17E155B4" w:rsidR="0006354B" w:rsidRPr="00ED48A6" w:rsidRDefault="0006354B" w:rsidP="0006354B">
      <w:pPr>
        <w:pStyle w:val="Odstavecseseznamem"/>
        <w:ind w:left="1134"/>
        <w:contextualSpacing w:val="0"/>
        <w:jc w:val="both"/>
        <w:rPr>
          <w:rFonts w:cs="Calibri"/>
          <w:szCs w:val="18"/>
          <w:lang w:eastAsia="en-US"/>
        </w:rPr>
      </w:pPr>
      <w:r w:rsidRPr="00ED48A6">
        <w:rPr>
          <w:rFonts w:cs="Calibri"/>
          <w:szCs w:val="18"/>
          <w:lang w:eastAsia="en-US"/>
        </w:rPr>
        <w:t xml:space="preserve">(slovy </w:t>
      </w:r>
      <w:r w:rsidR="008D5B7A">
        <w:rPr>
          <w:rFonts w:cs="Calibri"/>
          <w:szCs w:val="18"/>
          <w:lang w:eastAsia="en-US"/>
        </w:rPr>
        <w:t>třináct milionů čtyři sta devadesát devět tisíc pět set padesát pět korun českých, 67/100)</w:t>
      </w:r>
    </w:p>
    <w:p w14:paraId="333A49B0" w14:textId="19DD44AF" w:rsidR="00EF4A97" w:rsidRPr="00EF4A97" w:rsidRDefault="00EF4A97" w:rsidP="00DD3DB2">
      <w:pPr>
        <w:pStyle w:val="Odstavecseseznamem"/>
        <w:numPr>
          <w:ilvl w:val="1"/>
          <w:numId w:val="2"/>
        </w:numPr>
        <w:spacing w:before="120"/>
        <w:ind w:left="459" w:hanging="459"/>
        <w:contextualSpacing w:val="0"/>
        <w:jc w:val="both"/>
        <w:rPr>
          <w:rFonts w:cs="Calibri"/>
          <w:szCs w:val="18"/>
          <w:lang w:eastAsia="en-US"/>
        </w:rPr>
      </w:pPr>
      <w:r w:rsidRPr="00EF4A97">
        <w:rPr>
          <w:rFonts w:cs="Calibri"/>
          <w:szCs w:val="18"/>
          <w:lang w:eastAsia="en-US"/>
        </w:rPr>
        <w:t>Ustanovení Smlouvy výslovně nedotčená zněním tohoto dodatku č. 1 se nemění a zůstávají v platnosti.</w:t>
      </w:r>
    </w:p>
    <w:p w14:paraId="28D6B29E" w14:textId="745CD0B6" w:rsidR="004C2168" w:rsidRPr="00ED48A6" w:rsidRDefault="00DD3DB2" w:rsidP="00BB5014">
      <w:pPr>
        <w:keepNext/>
        <w:spacing w:before="240"/>
        <w:jc w:val="both"/>
        <w:rPr>
          <w:rFonts w:cs="Calibri"/>
          <w:b/>
          <w:bCs/>
          <w:szCs w:val="18"/>
          <w:lang w:eastAsia="en-US"/>
        </w:rPr>
      </w:pPr>
      <w:r>
        <w:rPr>
          <w:rFonts w:cs="Calibri"/>
          <w:b/>
          <w:bCs/>
          <w:szCs w:val="18"/>
          <w:lang w:eastAsia="en-US"/>
        </w:rPr>
        <w:t>I</w:t>
      </w:r>
      <w:r w:rsidR="00806DCF" w:rsidRPr="00ED48A6">
        <w:rPr>
          <w:rFonts w:cs="Calibri"/>
          <w:b/>
          <w:bCs/>
          <w:szCs w:val="18"/>
          <w:lang w:eastAsia="en-US"/>
        </w:rPr>
        <w:t xml:space="preserve">II. </w:t>
      </w:r>
      <w:r w:rsidRPr="00DD3DB2">
        <w:rPr>
          <w:rFonts w:cs="Calibri"/>
          <w:b/>
          <w:bCs/>
          <w:szCs w:val="18"/>
          <w:lang w:eastAsia="en-US"/>
        </w:rPr>
        <w:t>Závěrečná ustanovení</w:t>
      </w:r>
    </w:p>
    <w:p w14:paraId="2AE03351" w14:textId="432AACFE" w:rsidR="00DD3DB2" w:rsidRPr="008D5B7A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bookmarkStart w:id="1" w:name="_Hlk524414502"/>
      <w:r w:rsidRPr="008D5B7A">
        <w:rPr>
          <w:rFonts w:ascii="Calibri" w:hAnsi="Calibri" w:cs="Calibri"/>
          <w:sz w:val="18"/>
          <w:szCs w:val="18"/>
        </w:rPr>
        <w:t xml:space="preserve">Přílohou č. </w:t>
      </w:r>
      <w:smartTag w:uri="urn:schemas-microsoft-com:office:smarttags" w:element="metricconverter">
        <w:smartTagPr>
          <w:attr w:name="ProductID" w:val="1 a"/>
        </w:smartTagPr>
        <w:r w:rsidRPr="008D5B7A">
          <w:rPr>
            <w:rFonts w:ascii="Calibri" w:hAnsi="Calibri" w:cs="Calibri"/>
            <w:sz w:val="18"/>
            <w:szCs w:val="18"/>
          </w:rPr>
          <w:t>1 a</w:t>
        </w:r>
      </w:smartTag>
      <w:r w:rsidRPr="008D5B7A">
        <w:rPr>
          <w:rFonts w:ascii="Calibri" w:hAnsi="Calibri" w:cs="Calibri"/>
          <w:sz w:val="18"/>
          <w:szCs w:val="18"/>
        </w:rPr>
        <w:t xml:space="preserve"> nedílnou součástí tohoto dodatku je soupis objektů a změny soupisu prací č. 1.01 – 1.</w:t>
      </w:r>
      <w:r w:rsidR="008D5B7A" w:rsidRPr="008D5B7A">
        <w:rPr>
          <w:rFonts w:ascii="Calibri" w:hAnsi="Calibri" w:cs="Calibri"/>
          <w:sz w:val="18"/>
          <w:szCs w:val="18"/>
        </w:rPr>
        <w:t>04</w:t>
      </w:r>
      <w:r w:rsidRPr="008D5B7A">
        <w:rPr>
          <w:rFonts w:ascii="Calibri" w:hAnsi="Calibri" w:cs="Calibri"/>
          <w:sz w:val="18"/>
          <w:szCs w:val="18"/>
        </w:rPr>
        <w:t xml:space="preserve">. </w:t>
      </w:r>
    </w:p>
    <w:p w14:paraId="761D8529" w14:textId="57B96155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Tento dodatek č. 1 nabývá platnosti dnem jeho podpisu oběma smluvními stranami.</w:t>
      </w:r>
    </w:p>
    <w:p w14:paraId="658A74D2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Obě smluvní strany prohlašují, že tento dodatek č. 1 je projevem jejich pravé, svobodné a omylu prosté vůle. Smluvní strany považují tento dodatek č. 1 za ujednání v souladu s dobrými mravy a pravidly poctivého obchodního styku, a shodně prohlašují, že tento dodatek č. 1 nebyl uzavřen v tísni nebo jednostranně nevýhodných podmínek.</w:t>
      </w:r>
    </w:p>
    <w:p w14:paraId="0BB0911B" w14:textId="77777777" w:rsidR="00DD3DB2" w:rsidRP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 xml:space="preserve">Na důkaz svého souhlasu s obsahem této smlouvy k ní smluvní strany připojily své uznávané elektronické podpisy dle zákona č. 297/2016 Sb., o službách vytvářejících důvěru pro elektronické transakce, ve znění pozdějších dodatků. </w:t>
      </w:r>
    </w:p>
    <w:p w14:paraId="0FBB731B" w14:textId="77777777" w:rsidR="00DD3DB2" w:rsidRDefault="00DD3DB2" w:rsidP="00DD3DB2">
      <w:pPr>
        <w:pStyle w:val="Zkladntext"/>
        <w:widowControl w:val="0"/>
        <w:numPr>
          <w:ilvl w:val="1"/>
          <w:numId w:val="5"/>
        </w:numPr>
        <w:spacing w:line="240" w:lineRule="auto"/>
        <w:ind w:left="459" w:hanging="459"/>
        <w:rPr>
          <w:rFonts w:ascii="Calibri" w:hAnsi="Calibri" w:cs="Calibri"/>
          <w:sz w:val="18"/>
          <w:szCs w:val="18"/>
        </w:rPr>
      </w:pPr>
      <w:r w:rsidRPr="00DD3DB2">
        <w:rPr>
          <w:rFonts w:ascii="Calibri" w:hAnsi="Calibri" w:cs="Calibri"/>
          <w:sz w:val="18"/>
          <w:szCs w:val="18"/>
        </w:rPr>
        <w:t>Smluvní strany na důkaz svého souhlasu s obsahem tohoto dodatku č. 1 připojují své podpisy.</w:t>
      </w:r>
    </w:p>
    <w:bookmarkEnd w:id="1"/>
    <w:tbl>
      <w:tblPr>
        <w:tblStyle w:val="Mkatabulky"/>
        <w:tblW w:w="9525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3"/>
        <w:gridCol w:w="210"/>
        <w:gridCol w:w="4343"/>
        <w:gridCol w:w="419"/>
      </w:tblGrid>
      <w:tr w:rsidR="00DD1A2B" w:rsidRPr="00ED48A6" w14:paraId="1BD33F58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4862790E" w14:textId="40FD9A05" w:rsidR="00787E64" w:rsidRPr="00787E64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b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4F6975A6" w14:textId="05A90A52" w:rsidR="00DD1A2B" w:rsidRPr="00ED48A6" w:rsidRDefault="00DD1A2B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372FA70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F478E37" w14:textId="77777777" w:rsidR="00787E64" w:rsidRPr="00ED48A6" w:rsidRDefault="00787E64" w:rsidP="00683DD2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7278DAC" w14:textId="77777777" w:rsidR="00787E64" w:rsidRPr="00ED48A6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73481" w:rsidRPr="00892CD9" w14:paraId="1BB2D6A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FF04B25" w14:textId="7B9622EA" w:rsidR="00206C07" w:rsidRPr="00892CD9" w:rsidRDefault="00892CD9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  <w:r w:rsidRPr="00892CD9">
              <w:rPr>
                <w:rFonts w:cs="Calibri"/>
                <w:bCs/>
                <w:szCs w:val="18"/>
                <w:lang w:eastAsia="en-US"/>
              </w:rPr>
              <w:t>22.10.2024</w:t>
            </w:r>
          </w:p>
          <w:p w14:paraId="71B62BE0" w14:textId="77777777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  <w:p w14:paraId="1231C4E0" w14:textId="22F67DF6" w:rsidR="00787E64" w:rsidRPr="00892CD9" w:rsidRDefault="00787E64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1A5A77CE" w14:textId="5EE8C5BB" w:rsidR="00B1550E" w:rsidRPr="00892CD9" w:rsidRDefault="00B1550E" w:rsidP="00BB5014">
            <w:pPr>
              <w:pStyle w:val="Zkladntext21"/>
              <w:spacing w:before="120" w:after="0"/>
              <w:ind w:left="0" w:right="6" w:firstLine="0"/>
              <w:rPr>
                <w:rFonts w:cs="Calibri"/>
                <w:bCs/>
                <w:szCs w:val="18"/>
                <w:lang w:eastAsia="en-US"/>
              </w:rPr>
            </w:pPr>
          </w:p>
        </w:tc>
      </w:tr>
      <w:tr w:rsidR="00773481" w:rsidRPr="00ED48A6" w14:paraId="6B9E245B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06F97360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2ACBE85E" w14:textId="77777777" w:rsidR="00206C07" w:rsidRPr="00ED48A6" w:rsidRDefault="00206C07" w:rsidP="00BB5014">
            <w:pPr>
              <w:pStyle w:val="Zkladntext21"/>
              <w:ind w:left="0" w:right="7" w:firstLine="0"/>
              <w:rPr>
                <w:rFonts w:cs="Calibri"/>
                <w:szCs w:val="18"/>
                <w:lang w:eastAsia="en-US"/>
              </w:rPr>
            </w:pPr>
          </w:p>
        </w:tc>
      </w:tr>
      <w:tr w:rsidR="00787E64" w:rsidRPr="00ED48A6" w14:paraId="78C129DA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  <w:hideMark/>
          </w:tcPr>
          <w:p w14:paraId="654B16D7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36EC560D" w14:textId="77777777" w:rsidR="008D5B7A" w:rsidRPr="00ED48A6" w:rsidRDefault="008D5B7A" w:rsidP="008D5B7A">
            <w:pPr>
              <w:rPr>
                <w:rFonts w:cs="Calibri"/>
                <w:b/>
                <w:bCs/>
                <w:color w:val="333333"/>
                <w:szCs w:val="18"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 xml:space="preserve">Ředitelství silnic Zlínského kraje, </w:t>
            </w:r>
          </w:p>
          <w:p w14:paraId="23ADF044" w14:textId="77777777" w:rsidR="008D5B7A" w:rsidRPr="00ED48A6" w:rsidRDefault="008D5B7A" w:rsidP="008D5B7A">
            <w:pPr>
              <w:rPr>
                <w:rStyle w:val="preformatted"/>
                <w:b/>
              </w:rPr>
            </w:pPr>
            <w:r w:rsidRPr="00ED48A6">
              <w:rPr>
                <w:rFonts w:cs="Calibri"/>
                <w:b/>
                <w:bCs/>
                <w:color w:val="333333"/>
                <w:szCs w:val="18"/>
              </w:rPr>
              <w:t>příspěvková organizace</w:t>
            </w:r>
            <w:r w:rsidRPr="00ED48A6" w:rsidDel="00ED7265">
              <w:rPr>
                <w:rFonts w:cs="Calibri"/>
                <w:b/>
                <w:bCs/>
                <w:color w:val="333333"/>
                <w:szCs w:val="18"/>
              </w:rPr>
              <w:t xml:space="preserve"> </w:t>
            </w:r>
          </w:p>
          <w:p w14:paraId="0CC14328" w14:textId="62E71560" w:rsidR="00787E64" w:rsidRPr="00ED48A6" w:rsidRDefault="008D5B7A" w:rsidP="008D5B7A">
            <w:pPr>
              <w:rPr>
                <w:b/>
                <w:lang w:eastAsia="en-US"/>
              </w:rPr>
            </w:pPr>
            <w:r w:rsidRPr="00ED48A6">
              <w:t>Ing. Bronislav Malý, ředitel</w:t>
            </w:r>
          </w:p>
        </w:tc>
        <w:tc>
          <w:tcPr>
            <w:tcW w:w="4553" w:type="dxa"/>
            <w:gridSpan w:val="2"/>
            <w:hideMark/>
          </w:tcPr>
          <w:p w14:paraId="6D3A1B49" w14:textId="77777777" w:rsidR="00787E64" w:rsidRPr="00ED48A6" w:rsidRDefault="00787E64" w:rsidP="009319D5">
            <w:pPr>
              <w:rPr>
                <w:lang w:eastAsia="en-US"/>
              </w:rPr>
            </w:pPr>
            <w:r w:rsidRPr="00ED48A6">
              <w:rPr>
                <w:lang w:eastAsia="en-US"/>
              </w:rPr>
              <w:t>…………………………………….……………………………………..</w:t>
            </w:r>
          </w:p>
          <w:p w14:paraId="6935C3D7" w14:textId="77777777" w:rsidR="00787E64" w:rsidRPr="00152522" w:rsidRDefault="00787E64" w:rsidP="009319D5">
            <w:pPr>
              <w:rPr>
                <w:b/>
              </w:rPr>
            </w:pPr>
            <w:r>
              <w:rPr>
                <w:b/>
              </w:rPr>
              <w:t>SMO a. s.</w:t>
            </w:r>
          </w:p>
          <w:p w14:paraId="4EA706EA" w14:textId="77777777" w:rsidR="00787E64" w:rsidRPr="00D84FF0" w:rsidRDefault="00787E64" w:rsidP="009319D5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  <w:r>
              <w:rPr>
                <w:rFonts w:cs="Calibri"/>
                <w:bCs/>
                <w:szCs w:val="18"/>
                <w:lang w:eastAsia="en-US"/>
              </w:rPr>
              <w:t>Ing. Michal Dlabač, člen správní rady</w:t>
            </w:r>
          </w:p>
        </w:tc>
      </w:tr>
      <w:tr w:rsidR="0006354B" w14:paraId="0748E1B3" w14:textId="77777777" w:rsidTr="00787E64">
        <w:trPr>
          <w:trHeight w:val="314"/>
        </w:trPr>
        <w:tc>
          <w:tcPr>
            <w:tcW w:w="4763" w:type="dxa"/>
            <w:gridSpan w:val="2"/>
          </w:tcPr>
          <w:p w14:paraId="00103946" w14:textId="4159DA24" w:rsidR="0006354B" w:rsidRDefault="0006354B"/>
        </w:tc>
        <w:tc>
          <w:tcPr>
            <w:tcW w:w="4762" w:type="dxa"/>
            <w:gridSpan w:val="2"/>
          </w:tcPr>
          <w:p w14:paraId="52119333" w14:textId="7662A4D1" w:rsidR="0006354B" w:rsidRDefault="0006354B">
            <w:pPr>
              <w:rPr>
                <w:lang w:eastAsia="en-US"/>
              </w:rPr>
            </w:pPr>
          </w:p>
        </w:tc>
      </w:tr>
      <w:tr w:rsidR="00773481" w:rsidRPr="00ED48A6" w14:paraId="53ECF23E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2D6EE66B" w14:textId="350A2998" w:rsidR="00F20287" w:rsidRPr="00ED48A6" w:rsidRDefault="00F20287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393F7EB7" w14:textId="3C5FBB1E" w:rsidR="001331C0" w:rsidRPr="00D84FF0" w:rsidRDefault="001331C0" w:rsidP="001331C0">
            <w:pPr>
              <w:rPr>
                <w:rStyle w:val="preformatted"/>
                <w:rFonts w:cs="Calibri"/>
                <w:bCs/>
                <w:szCs w:val="18"/>
                <w:lang w:eastAsia="en-US"/>
              </w:rPr>
            </w:pPr>
          </w:p>
        </w:tc>
      </w:tr>
      <w:tr w:rsidR="0006354B" w:rsidRPr="00ED48A6" w14:paraId="1B2A2F27" w14:textId="77777777" w:rsidTr="00787E64">
        <w:trPr>
          <w:gridAfter w:val="1"/>
          <w:wAfter w:w="419" w:type="dxa"/>
          <w:trHeight w:val="314"/>
        </w:trPr>
        <w:tc>
          <w:tcPr>
            <w:tcW w:w="4553" w:type="dxa"/>
          </w:tcPr>
          <w:p w14:paraId="6373C241" w14:textId="77777777" w:rsidR="0006354B" w:rsidRPr="00ED48A6" w:rsidRDefault="0006354B" w:rsidP="00BB5014">
            <w:pPr>
              <w:rPr>
                <w:b/>
                <w:lang w:eastAsia="en-US"/>
              </w:rPr>
            </w:pPr>
          </w:p>
        </w:tc>
        <w:tc>
          <w:tcPr>
            <w:tcW w:w="4553" w:type="dxa"/>
            <w:gridSpan w:val="2"/>
          </w:tcPr>
          <w:p w14:paraId="6AF02E39" w14:textId="77777777" w:rsidR="0006354B" w:rsidRPr="00ED48A6" w:rsidRDefault="0006354B" w:rsidP="00BB5014">
            <w:pPr>
              <w:rPr>
                <w:lang w:eastAsia="en-US"/>
              </w:rPr>
            </w:pPr>
          </w:p>
        </w:tc>
      </w:tr>
    </w:tbl>
    <w:p w14:paraId="44162477" w14:textId="77777777" w:rsidR="00206C07" w:rsidRPr="00ED48A6" w:rsidRDefault="00206C07" w:rsidP="00BB5014"/>
    <w:p w14:paraId="2081D14F" w14:textId="17470DAD" w:rsidR="00C17F25" w:rsidRPr="00ED48A6" w:rsidRDefault="00C17F25" w:rsidP="00BB5014"/>
    <w:sectPr w:rsidR="00C17F25" w:rsidRPr="00ED48A6" w:rsidSect="002C18F6">
      <w:headerReference w:type="default" r:id="rId10"/>
      <w:footerReference w:type="default" r:id="rId11"/>
      <w:pgSz w:w="11906" w:h="16838"/>
      <w:pgMar w:top="1701" w:right="1021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7C97DB" w14:textId="77777777" w:rsidR="00817B92" w:rsidRDefault="00817B92" w:rsidP="00F20287">
      <w:r>
        <w:separator/>
      </w:r>
    </w:p>
  </w:endnote>
  <w:endnote w:type="continuationSeparator" w:id="0">
    <w:p w14:paraId="5089579D" w14:textId="77777777" w:rsidR="00817B92" w:rsidRDefault="00817B92" w:rsidP="00F20287">
      <w:r>
        <w:continuationSeparator/>
      </w:r>
    </w:p>
  </w:endnote>
  <w:endnote w:type="continuationNotice" w:id="1">
    <w:p w14:paraId="6AAC6FE7" w14:textId="77777777" w:rsidR="00817B92" w:rsidRDefault="00817B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4782A4" w14:textId="2A4EB421" w:rsidR="001100CD" w:rsidRPr="00F20287" w:rsidRDefault="00270AAE">
    <w:pPr>
      <w:pStyle w:val="Zpat"/>
      <w:rPr>
        <w:rFonts w:cs="Calibri"/>
        <w:sz w:val="14"/>
        <w:szCs w:val="14"/>
      </w:rPr>
    </w:pPr>
    <w:r>
      <w:rPr>
        <w:rFonts w:cs="Calibri"/>
        <w:sz w:val="14"/>
        <w:szCs w:val="14"/>
      </w:rPr>
      <w:t>Smlouv</w:t>
    </w:r>
    <w:r w:rsidR="007A47BA">
      <w:rPr>
        <w:rFonts w:cs="Calibri"/>
        <w:sz w:val="14"/>
        <w:szCs w:val="14"/>
      </w:rPr>
      <w:t>a o dílo</w:t>
    </w:r>
    <w:r w:rsidR="007A47BA">
      <w:rPr>
        <w:rFonts w:cs="Calibri"/>
        <w:sz w:val="14"/>
        <w:szCs w:val="14"/>
      </w:rPr>
      <w:tab/>
    </w:r>
    <w:r w:rsidR="001100CD" w:rsidRPr="003962D7">
      <w:rPr>
        <w:rFonts w:cs="Calibri"/>
        <w:sz w:val="14"/>
        <w:szCs w:val="14"/>
      </w:rPr>
      <w:tab/>
      <w:t xml:space="preserve">Strana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PAGE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 xml:space="preserve"> (celkem </w:t>
    </w:r>
    <w:r w:rsidR="001100CD" w:rsidRPr="003962D7">
      <w:rPr>
        <w:rFonts w:cs="Calibri"/>
        <w:sz w:val="14"/>
        <w:szCs w:val="14"/>
      </w:rPr>
      <w:fldChar w:fldCharType="begin"/>
    </w:r>
    <w:r w:rsidR="001100CD" w:rsidRPr="003962D7">
      <w:rPr>
        <w:rFonts w:cs="Calibri"/>
        <w:sz w:val="14"/>
        <w:szCs w:val="14"/>
      </w:rPr>
      <w:instrText xml:space="preserve"> NUMPAGES </w:instrText>
    </w:r>
    <w:r w:rsidR="001100CD" w:rsidRPr="003962D7">
      <w:rPr>
        <w:rFonts w:cs="Calibri"/>
        <w:sz w:val="14"/>
        <w:szCs w:val="14"/>
      </w:rPr>
      <w:fldChar w:fldCharType="separate"/>
    </w:r>
    <w:r w:rsidR="00592CEF">
      <w:rPr>
        <w:rFonts w:cs="Calibri"/>
        <w:noProof/>
        <w:sz w:val="14"/>
        <w:szCs w:val="14"/>
      </w:rPr>
      <w:t>12</w:t>
    </w:r>
    <w:r w:rsidR="001100CD" w:rsidRPr="003962D7">
      <w:rPr>
        <w:rFonts w:cs="Calibri"/>
        <w:sz w:val="14"/>
        <w:szCs w:val="14"/>
      </w:rPr>
      <w:fldChar w:fldCharType="end"/>
    </w:r>
    <w:r w:rsidR="001100CD" w:rsidRPr="003962D7">
      <w:rPr>
        <w:rFonts w:cs="Calibri"/>
        <w:sz w:val="14"/>
        <w:szCs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F3F31D" w14:textId="77777777" w:rsidR="00817B92" w:rsidRDefault="00817B92" w:rsidP="00F20287">
      <w:r>
        <w:separator/>
      </w:r>
    </w:p>
  </w:footnote>
  <w:footnote w:type="continuationSeparator" w:id="0">
    <w:p w14:paraId="3F354CD6" w14:textId="77777777" w:rsidR="00817B92" w:rsidRDefault="00817B92" w:rsidP="00F20287">
      <w:r>
        <w:continuationSeparator/>
      </w:r>
    </w:p>
  </w:footnote>
  <w:footnote w:type="continuationNotice" w:id="1">
    <w:p w14:paraId="541A277D" w14:textId="77777777" w:rsidR="00817B92" w:rsidRDefault="00817B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BACFD5" w14:textId="77777777" w:rsidR="008D5B7A" w:rsidRDefault="008D5B7A" w:rsidP="008D5B7A">
    <w:pPr>
      <w:pStyle w:val="Zhlav"/>
      <w:jc w:val="right"/>
    </w:pPr>
    <w:r>
      <w:t>Ředitelství silnic Zlínského kraje, příspěvková organizace</w:t>
    </w:r>
  </w:p>
  <w:p w14:paraId="3DC405B5" w14:textId="77777777" w:rsidR="008D5B7A" w:rsidRDefault="008D5B7A" w:rsidP="008D5B7A">
    <w:pPr>
      <w:pStyle w:val="Zhlav"/>
      <w:jc w:val="right"/>
    </w:pPr>
    <w:r>
      <w:t>K Majáku 5001, 760 01 Zlín, IČO: 70934860</w:t>
    </w:r>
  </w:p>
  <w:p w14:paraId="32E9D609" w14:textId="77777777" w:rsidR="002C18F6" w:rsidRPr="008D5B7A" w:rsidRDefault="002C18F6" w:rsidP="008D5B7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B423A"/>
    <w:multiLevelType w:val="hybridMultilevel"/>
    <w:tmpl w:val="F32EAD2C"/>
    <w:lvl w:ilvl="0" w:tplc="722686AC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39" w:hanging="360"/>
      </w:pPr>
    </w:lvl>
    <w:lvl w:ilvl="2" w:tplc="0405001B" w:tentative="1">
      <w:start w:val="1"/>
      <w:numFmt w:val="lowerRoman"/>
      <w:lvlText w:val="%3."/>
      <w:lvlJc w:val="right"/>
      <w:pPr>
        <w:ind w:left="2259" w:hanging="180"/>
      </w:pPr>
    </w:lvl>
    <w:lvl w:ilvl="3" w:tplc="0405000F" w:tentative="1">
      <w:start w:val="1"/>
      <w:numFmt w:val="decimal"/>
      <w:lvlText w:val="%4."/>
      <w:lvlJc w:val="left"/>
      <w:pPr>
        <w:ind w:left="2979" w:hanging="360"/>
      </w:pPr>
    </w:lvl>
    <w:lvl w:ilvl="4" w:tplc="04050019" w:tentative="1">
      <w:start w:val="1"/>
      <w:numFmt w:val="lowerLetter"/>
      <w:lvlText w:val="%5."/>
      <w:lvlJc w:val="left"/>
      <w:pPr>
        <w:ind w:left="3699" w:hanging="360"/>
      </w:pPr>
    </w:lvl>
    <w:lvl w:ilvl="5" w:tplc="0405001B" w:tentative="1">
      <w:start w:val="1"/>
      <w:numFmt w:val="lowerRoman"/>
      <w:lvlText w:val="%6."/>
      <w:lvlJc w:val="right"/>
      <w:pPr>
        <w:ind w:left="4419" w:hanging="180"/>
      </w:pPr>
    </w:lvl>
    <w:lvl w:ilvl="6" w:tplc="0405000F" w:tentative="1">
      <w:start w:val="1"/>
      <w:numFmt w:val="decimal"/>
      <w:lvlText w:val="%7."/>
      <w:lvlJc w:val="left"/>
      <w:pPr>
        <w:ind w:left="5139" w:hanging="360"/>
      </w:pPr>
    </w:lvl>
    <w:lvl w:ilvl="7" w:tplc="04050019" w:tentative="1">
      <w:start w:val="1"/>
      <w:numFmt w:val="lowerLetter"/>
      <w:lvlText w:val="%8."/>
      <w:lvlJc w:val="left"/>
      <w:pPr>
        <w:ind w:left="5859" w:hanging="360"/>
      </w:pPr>
    </w:lvl>
    <w:lvl w:ilvl="8" w:tplc="0405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 w15:restartNumberingAfterBreak="0">
    <w:nsid w:val="24340F6A"/>
    <w:multiLevelType w:val="multilevel"/>
    <w:tmpl w:val="8B04C48E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382D5FD0"/>
    <w:multiLevelType w:val="multilevel"/>
    <w:tmpl w:val="0306425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94" w:hanging="360"/>
      </w:pPr>
    </w:lvl>
    <w:lvl w:ilvl="2">
      <w:start w:val="1"/>
      <w:numFmt w:val="decimal"/>
      <w:lvlText w:val="%1.%2.%3"/>
      <w:lvlJc w:val="left"/>
      <w:pPr>
        <w:ind w:left="428" w:hanging="360"/>
      </w:pPr>
    </w:lvl>
    <w:lvl w:ilvl="3">
      <w:start w:val="1"/>
      <w:numFmt w:val="decimal"/>
      <w:lvlText w:val="%1.%2.%3.%4"/>
      <w:lvlJc w:val="left"/>
      <w:pPr>
        <w:ind w:left="822" w:hanging="720"/>
      </w:pPr>
    </w:lvl>
    <w:lvl w:ilvl="4">
      <w:start w:val="1"/>
      <w:numFmt w:val="decimal"/>
      <w:lvlText w:val="%1.%2.%3.%4.%5"/>
      <w:lvlJc w:val="left"/>
      <w:pPr>
        <w:ind w:left="856" w:hanging="720"/>
      </w:pPr>
    </w:lvl>
    <w:lvl w:ilvl="5">
      <w:start w:val="1"/>
      <w:numFmt w:val="decimal"/>
      <w:lvlText w:val="%1.%2.%3.%4.%5.%6"/>
      <w:lvlJc w:val="left"/>
      <w:pPr>
        <w:ind w:left="1250" w:hanging="1080"/>
      </w:pPr>
    </w:lvl>
    <w:lvl w:ilvl="6">
      <w:start w:val="1"/>
      <w:numFmt w:val="decimal"/>
      <w:lvlText w:val="%1.%2.%3.%4.%5.%6.%7"/>
      <w:lvlJc w:val="left"/>
      <w:pPr>
        <w:ind w:left="1284" w:hanging="1080"/>
      </w:pPr>
    </w:lvl>
    <w:lvl w:ilvl="7">
      <w:start w:val="1"/>
      <w:numFmt w:val="decimal"/>
      <w:lvlText w:val="%1.%2.%3.%4.%5.%6.%7.%8"/>
      <w:lvlJc w:val="left"/>
      <w:pPr>
        <w:ind w:left="1318" w:hanging="1080"/>
      </w:pPr>
    </w:lvl>
    <w:lvl w:ilvl="8">
      <w:start w:val="1"/>
      <w:numFmt w:val="decimal"/>
      <w:lvlText w:val="%1.%2.%3.%4.%5.%6.%7.%8.%9"/>
      <w:lvlJc w:val="left"/>
      <w:pPr>
        <w:ind w:left="1712" w:hanging="1440"/>
      </w:pPr>
    </w:lvl>
  </w:abstractNum>
  <w:abstractNum w:abstractNumId="3" w15:restartNumberingAfterBreak="0">
    <w:nsid w:val="4185528A"/>
    <w:multiLevelType w:val="multilevel"/>
    <w:tmpl w:val="7968FA1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16" w:hanging="1800"/>
      </w:pPr>
      <w:rPr>
        <w:rFonts w:hint="default"/>
      </w:rPr>
    </w:lvl>
  </w:abstractNum>
  <w:abstractNum w:abstractNumId="4" w15:restartNumberingAfterBreak="0">
    <w:nsid w:val="44204AEF"/>
    <w:multiLevelType w:val="hybridMultilevel"/>
    <w:tmpl w:val="E932A9C6"/>
    <w:lvl w:ilvl="0" w:tplc="08B2D8AC">
      <w:start w:val="1"/>
      <w:numFmt w:val="bullet"/>
      <w:lvlText w:val="-"/>
      <w:lvlJc w:val="left"/>
      <w:pPr>
        <w:ind w:left="128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6C059D8"/>
    <w:multiLevelType w:val="hybridMultilevel"/>
    <w:tmpl w:val="109C8126"/>
    <w:lvl w:ilvl="0" w:tplc="04050017">
      <w:start w:val="1"/>
      <w:numFmt w:val="lowerLetter"/>
      <w:lvlText w:val="%1)"/>
      <w:lvlJc w:val="left"/>
      <w:pPr>
        <w:ind w:left="1179" w:hanging="360"/>
      </w:pPr>
    </w:lvl>
    <w:lvl w:ilvl="1" w:tplc="04050019" w:tentative="1">
      <w:start w:val="1"/>
      <w:numFmt w:val="lowerLetter"/>
      <w:lvlText w:val="%2."/>
      <w:lvlJc w:val="left"/>
      <w:pPr>
        <w:ind w:left="1899" w:hanging="360"/>
      </w:pPr>
    </w:lvl>
    <w:lvl w:ilvl="2" w:tplc="0405001B" w:tentative="1">
      <w:start w:val="1"/>
      <w:numFmt w:val="lowerRoman"/>
      <w:lvlText w:val="%3."/>
      <w:lvlJc w:val="right"/>
      <w:pPr>
        <w:ind w:left="2619" w:hanging="180"/>
      </w:pPr>
    </w:lvl>
    <w:lvl w:ilvl="3" w:tplc="0405000F" w:tentative="1">
      <w:start w:val="1"/>
      <w:numFmt w:val="decimal"/>
      <w:lvlText w:val="%4."/>
      <w:lvlJc w:val="left"/>
      <w:pPr>
        <w:ind w:left="3339" w:hanging="360"/>
      </w:pPr>
    </w:lvl>
    <w:lvl w:ilvl="4" w:tplc="04050019" w:tentative="1">
      <w:start w:val="1"/>
      <w:numFmt w:val="lowerLetter"/>
      <w:lvlText w:val="%5."/>
      <w:lvlJc w:val="left"/>
      <w:pPr>
        <w:ind w:left="4059" w:hanging="360"/>
      </w:pPr>
    </w:lvl>
    <w:lvl w:ilvl="5" w:tplc="0405001B" w:tentative="1">
      <w:start w:val="1"/>
      <w:numFmt w:val="lowerRoman"/>
      <w:lvlText w:val="%6."/>
      <w:lvlJc w:val="right"/>
      <w:pPr>
        <w:ind w:left="4779" w:hanging="180"/>
      </w:pPr>
    </w:lvl>
    <w:lvl w:ilvl="6" w:tplc="0405000F" w:tentative="1">
      <w:start w:val="1"/>
      <w:numFmt w:val="decimal"/>
      <w:lvlText w:val="%7."/>
      <w:lvlJc w:val="left"/>
      <w:pPr>
        <w:ind w:left="5499" w:hanging="360"/>
      </w:pPr>
    </w:lvl>
    <w:lvl w:ilvl="7" w:tplc="04050019" w:tentative="1">
      <w:start w:val="1"/>
      <w:numFmt w:val="lowerLetter"/>
      <w:lvlText w:val="%8."/>
      <w:lvlJc w:val="left"/>
      <w:pPr>
        <w:ind w:left="6219" w:hanging="360"/>
      </w:pPr>
    </w:lvl>
    <w:lvl w:ilvl="8" w:tplc="0405001B" w:tentative="1">
      <w:start w:val="1"/>
      <w:numFmt w:val="lowerRoman"/>
      <w:lvlText w:val="%9."/>
      <w:lvlJc w:val="right"/>
      <w:pPr>
        <w:ind w:left="6939" w:hanging="180"/>
      </w:pPr>
    </w:lvl>
  </w:abstractNum>
  <w:abstractNum w:abstractNumId="6" w15:restartNumberingAfterBreak="0">
    <w:nsid w:val="639465F2"/>
    <w:multiLevelType w:val="multilevel"/>
    <w:tmpl w:val="B578533A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lowerLetter"/>
      <w:lvlText w:val="%3)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7" w15:restartNumberingAfterBreak="0">
    <w:nsid w:val="675169DE"/>
    <w:multiLevelType w:val="multilevel"/>
    <w:tmpl w:val="F56CF2E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705" w:hanging="70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3275F46"/>
    <w:multiLevelType w:val="hybridMultilevel"/>
    <w:tmpl w:val="4BB0F242"/>
    <w:lvl w:ilvl="0" w:tplc="9AF8BA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084407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7261035">
    <w:abstractNumId w:val="6"/>
  </w:num>
  <w:num w:numId="3" w16cid:durableId="106514294">
    <w:abstractNumId w:val="8"/>
  </w:num>
  <w:num w:numId="4" w16cid:durableId="2058043574">
    <w:abstractNumId w:val="4"/>
  </w:num>
  <w:num w:numId="5" w16cid:durableId="1033454669">
    <w:abstractNumId w:val="3"/>
  </w:num>
  <w:num w:numId="6" w16cid:durableId="34501551">
    <w:abstractNumId w:val="5"/>
  </w:num>
  <w:num w:numId="7" w16cid:durableId="777525223">
    <w:abstractNumId w:val="0"/>
  </w:num>
  <w:num w:numId="8" w16cid:durableId="303318024">
    <w:abstractNumId w:val="7"/>
  </w:num>
  <w:num w:numId="9" w16cid:durableId="1097485226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oNotTrackFormatting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880"/>
    <w:rsid w:val="00000625"/>
    <w:rsid w:val="00000AEF"/>
    <w:rsid w:val="00000C35"/>
    <w:rsid w:val="00001041"/>
    <w:rsid w:val="000046F3"/>
    <w:rsid w:val="00005EDE"/>
    <w:rsid w:val="00010A37"/>
    <w:rsid w:val="0001118D"/>
    <w:rsid w:val="00011A93"/>
    <w:rsid w:val="00012EDA"/>
    <w:rsid w:val="000158AA"/>
    <w:rsid w:val="00015A62"/>
    <w:rsid w:val="000173A8"/>
    <w:rsid w:val="00017CBA"/>
    <w:rsid w:val="0002285F"/>
    <w:rsid w:val="000228DB"/>
    <w:rsid w:val="00022B9B"/>
    <w:rsid w:val="0002369A"/>
    <w:rsid w:val="00026C21"/>
    <w:rsid w:val="00030E19"/>
    <w:rsid w:val="000336A9"/>
    <w:rsid w:val="00033B14"/>
    <w:rsid w:val="000360ED"/>
    <w:rsid w:val="000361DC"/>
    <w:rsid w:val="00037F49"/>
    <w:rsid w:val="0004085F"/>
    <w:rsid w:val="00041918"/>
    <w:rsid w:val="00041A82"/>
    <w:rsid w:val="00041F8F"/>
    <w:rsid w:val="000427E9"/>
    <w:rsid w:val="00042FCC"/>
    <w:rsid w:val="0004335D"/>
    <w:rsid w:val="00043BAD"/>
    <w:rsid w:val="00044029"/>
    <w:rsid w:val="000473C1"/>
    <w:rsid w:val="00047940"/>
    <w:rsid w:val="0005199C"/>
    <w:rsid w:val="0005365E"/>
    <w:rsid w:val="00057C00"/>
    <w:rsid w:val="00057DBD"/>
    <w:rsid w:val="0006106C"/>
    <w:rsid w:val="0006190C"/>
    <w:rsid w:val="00061FDE"/>
    <w:rsid w:val="0006354B"/>
    <w:rsid w:val="000641B4"/>
    <w:rsid w:val="000656C8"/>
    <w:rsid w:val="00065E3A"/>
    <w:rsid w:val="000667FE"/>
    <w:rsid w:val="000700D1"/>
    <w:rsid w:val="00070567"/>
    <w:rsid w:val="000719DE"/>
    <w:rsid w:val="0007428C"/>
    <w:rsid w:val="00074F7D"/>
    <w:rsid w:val="00075BAB"/>
    <w:rsid w:val="00077E57"/>
    <w:rsid w:val="000806A7"/>
    <w:rsid w:val="00082378"/>
    <w:rsid w:val="00083F9D"/>
    <w:rsid w:val="0008418C"/>
    <w:rsid w:val="00086532"/>
    <w:rsid w:val="00091C88"/>
    <w:rsid w:val="00091CC2"/>
    <w:rsid w:val="00092F10"/>
    <w:rsid w:val="00094084"/>
    <w:rsid w:val="00094605"/>
    <w:rsid w:val="00096653"/>
    <w:rsid w:val="0009685C"/>
    <w:rsid w:val="0009776D"/>
    <w:rsid w:val="000A183E"/>
    <w:rsid w:val="000A3292"/>
    <w:rsid w:val="000A3C42"/>
    <w:rsid w:val="000A3CF7"/>
    <w:rsid w:val="000A4AB2"/>
    <w:rsid w:val="000A5574"/>
    <w:rsid w:val="000A5CA2"/>
    <w:rsid w:val="000A6411"/>
    <w:rsid w:val="000A728D"/>
    <w:rsid w:val="000B0976"/>
    <w:rsid w:val="000B16ED"/>
    <w:rsid w:val="000B346E"/>
    <w:rsid w:val="000B3799"/>
    <w:rsid w:val="000B3CB8"/>
    <w:rsid w:val="000B4D35"/>
    <w:rsid w:val="000B53DE"/>
    <w:rsid w:val="000B5809"/>
    <w:rsid w:val="000B7911"/>
    <w:rsid w:val="000C121C"/>
    <w:rsid w:val="000C2668"/>
    <w:rsid w:val="000C290C"/>
    <w:rsid w:val="000C2AFD"/>
    <w:rsid w:val="000C2B1B"/>
    <w:rsid w:val="000C3E35"/>
    <w:rsid w:val="000C428C"/>
    <w:rsid w:val="000C489E"/>
    <w:rsid w:val="000C67B8"/>
    <w:rsid w:val="000C67E0"/>
    <w:rsid w:val="000C6CBD"/>
    <w:rsid w:val="000C7C8F"/>
    <w:rsid w:val="000D183D"/>
    <w:rsid w:val="000D1981"/>
    <w:rsid w:val="000D1D1E"/>
    <w:rsid w:val="000D3441"/>
    <w:rsid w:val="000D41DC"/>
    <w:rsid w:val="000D5853"/>
    <w:rsid w:val="000D6933"/>
    <w:rsid w:val="000D7D46"/>
    <w:rsid w:val="000D7E80"/>
    <w:rsid w:val="000E00F0"/>
    <w:rsid w:val="000E03BC"/>
    <w:rsid w:val="000E14BA"/>
    <w:rsid w:val="000E3C8F"/>
    <w:rsid w:val="000E603F"/>
    <w:rsid w:val="000E62F1"/>
    <w:rsid w:val="000F1A50"/>
    <w:rsid w:val="000F38B3"/>
    <w:rsid w:val="000F391C"/>
    <w:rsid w:val="000F6B57"/>
    <w:rsid w:val="000F6E05"/>
    <w:rsid w:val="000F709D"/>
    <w:rsid w:val="000F760C"/>
    <w:rsid w:val="000F7A4F"/>
    <w:rsid w:val="001004ED"/>
    <w:rsid w:val="00101155"/>
    <w:rsid w:val="001030DE"/>
    <w:rsid w:val="0010389E"/>
    <w:rsid w:val="00103C1E"/>
    <w:rsid w:val="00103E5F"/>
    <w:rsid w:val="00105146"/>
    <w:rsid w:val="001055CB"/>
    <w:rsid w:val="00105B4F"/>
    <w:rsid w:val="00107066"/>
    <w:rsid w:val="00107697"/>
    <w:rsid w:val="001100CD"/>
    <w:rsid w:val="00112FEA"/>
    <w:rsid w:val="0011301E"/>
    <w:rsid w:val="001143C8"/>
    <w:rsid w:val="00116CC3"/>
    <w:rsid w:val="001200E2"/>
    <w:rsid w:val="001206A2"/>
    <w:rsid w:val="00120A54"/>
    <w:rsid w:val="00122777"/>
    <w:rsid w:val="001229E3"/>
    <w:rsid w:val="00123867"/>
    <w:rsid w:val="00125198"/>
    <w:rsid w:val="00125E7E"/>
    <w:rsid w:val="00126583"/>
    <w:rsid w:val="00130BCA"/>
    <w:rsid w:val="0013120F"/>
    <w:rsid w:val="001331C0"/>
    <w:rsid w:val="001341E0"/>
    <w:rsid w:val="00135C07"/>
    <w:rsid w:val="00136881"/>
    <w:rsid w:val="00141B54"/>
    <w:rsid w:val="00142FC1"/>
    <w:rsid w:val="001435B4"/>
    <w:rsid w:val="00143BB0"/>
    <w:rsid w:val="00143D2E"/>
    <w:rsid w:val="001444B4"/>
    <w:rsid w:val="00147BFB"/>
    <w:rsid w:val="00152077"/>
    <w:rsid w:val="00152173"/>
    <w:rsid w:val="0015232A"/>
    <w:rsid w:val="00152522"/>
    <w:rsid w:val="001568B2"/>
    <w:rsid w:val="00156BB6"/>
    <w:rsid w:val="00160295"/>
    <w:rsid w:val="001616E9"/>
    <w:rsid w:val="001617A8"/>
    <w:rsid w:val="001659F4"/>
    <w:rsid w:val="001743DD"/>
    <w:rsid w:val="00174CC7"/>
    <w:rsid w:val="00174E89"/>
    <w:rsid w:val="00181A43"/>
    <w:rsid w:val="0018380C"/>
    <w:rsid w:val="001840A3"/>
    <w:rsid w:val="001843DA"/>
    <w:rsid w:val="001849E0"/>
    <w:rsid w:val="00185DB6"/>
    <w:rsid w:val="00186C46"/>
    <w:rsid w:val="00191184"/>
    <w:rsid w:val="00191B0C"/>
    <w:rsid w:val="00191BE3"/>
    <w:rsid w:val="001929B5"/>
    <w:rsid w:val="0019570F"/>
    <w:rsid w:val="001961E8"/>
    <w:rsid w:val="001A031B"/>
    <w:rsid w:val="001A1829"/>
    <w:rsid w:val="001A1F15"/>
    <w:rsid w:val="001A351C"/>
    <w:rsid w:val="001A46CC"/>
    <w:rsid w:val="001A6D08"/>
    <w:rsid w:val="001B00C4"/>
    <w:rsid w:val="001B0B9F"/>
    <w:rsid w:val="001B0E6C"/>
    <w:rsid w:val="001B2197"/>
    <w:rsid w:val="001B2566"/>
    <w:rsid w:val="001B2A65"/>
    <w:rsid w:val="001B364E"/>
    <w:rsid w:val="001B3B2F"/>
    <w:rsid w:val="001B45B6"/>
    <w:rsid w:val="001C09E2"/>
    <w:rsid w:val="001C46A3"/>
    <w:rsid w:val="001C50B9"/>
    <w:rsid w:val="001C5B5F"/>
    <w:rsid w:val="001D0E74"/>
    <w:rsid w:val="001D1B45"/>
    <w:rsid w:val="001D2E86"/>
    <w:rsid w:val="001D376E"/>
    <w:rsid w:val="001D58F0"/>
    <w:rsid w:val="001D599F"/>
    <w:rsid w:val="001E007D"/>
    <w:rsid w:val="001E26A6"/>
    <w:rsid w:val="001E2AF3"/>
    <w:rsid w:val="001E4495"/>
    <w:rsid w:val="001E4E5C"/>
    <w:rsid w:val="001E5282"/>
    <w:rsid w:val="001E573E"/>
    <w:rsid w:val="001E5F95"/>
    <w:rsid w:val="001E6165"/>
    <w:rsid w:val="001E6406"/>
    <w:rsid w:val="001E654F"/>
    <w:rsid w:val="001E70AA"/>
    <w:rsid w:val="001E73A4"/>
    <w:rsid w:val="001F0488"/>
    <w:rsid w:val="001F0735"/>
    <w:rsid w:val="001F1072"/>
    <w:rsid w:val="001F1625"/>
    <w:rsid w:val="001F29A7"/>
    <w:rsid w:val="001F2FF6"/>
    <w:rsid w:val="001F3477"/>
    <w:rsid w:val="001F3B2B"/>
    <w:rsid w:val="001F4BA7"/>
    <w:rsid w:val="001F5359"/>
    <w:rsid w:val="001F5845"/>
    <w:rsid w:val="001F76D4"/>
    <w:rsid w:val="001F7BE5"/>
    <w:rsid w:val="0020170E"/>
    <w:rsid w:val="00203444"/>
    <w:rsid w:val="00205FE7"/>
    <w:rsid w:val="00206B61"/>
    <w:rsid w:val="00206C07"/>
    <w:rsid w:val="00207FB1"/>
    <w:rsid w:val="00211EF9"/>
    <w:rsid w:val="0021304D"/>
    <w:rsid w:val="00213B15"/>
    <w:rsid w:val="0021684A"/>
    <w:rsid w:val="00216CA3"/>
    <w:rsid w:val="0021764C"/>
    <w:rsid w:val="00220859"/>
    <w:rsid w:val="00221B27"/>
    <w:rsid w:val="00221C4E"/>
    <w:rsid w:val="0022322A"/>
    <w:rsid w:val="002258D2"/>
    <w:rsid w:val="002326E8"/>
    <w:rsid w:val="002336A1"/>
    <w:rsid w:val="002336F7"/>
    <w:rsid w:val="00233742"/>
    <w:rsid w:val="00234517"/>
    <w:rsid w:val="002359C8"/>
    <w:rsid w:val="00236D56"/>
    <w:rsid w:val="00236E75"/>
    <w:rsid w:val="002409C1"/>
    <w:rsid w:val="002409C7"/>
    <w:rsid w:val="00240A73"/>
    <w:rsid w:val="00241767"/>
    <w:rsid w:val="00241A3E"/>
    <w:rsid w:val="00242BCB"/>
    <w:rsid w:val="00243301"/>
    <w:rsid w:val="00244948"/>
    <w:rsid w:val="0024731C"/>
    <w:rsid w:val="00247AE2"/>
    <w:rsid w:val="0025012A"/>
    <w:rsid w:val="002509C5"/>
    <w:rsid w:val="00251846"/>
    <w:rsid w:val="0025217F"/>
    <w:rsid w:val="00253B66"/>
    <w:rsid w:val="00253E1B"/>
    <w:rsid w:val="00254244"/>
    <w:rsid w:val="00255015"/>
    <w:rsid w:val="00255049"/>
    <w:rsid w:val="002556C9"/>
    <w:rsid w:val="00256003"/>
    <w:rsid w:val="00256554"/>
    <w:rsid w:val="00257C6B"/>
    <w:rsid w:val="002643B6"/>
    <w:rsid w:val="0026608F"/>
    <w:rsid w:val="00266B88"/>
    <w:rsid w:val="00267812"/>
    <w:rsid w:val="00267FB0"/>
    <w:rsid w:val="00270AAE"/>
    <w:rsid w:val="00271728"/>
    <w:rsid w:val="002718F8"/>
    <w:rsid w:val="002726DE"/>
    <w:rsid w:val="0027436B"/>
    <w:rsid w:val="00276619"/>
    <w:rsid w:val="002778DE"/>
    <w:rsid w:val="00282987"/>
    <w:rsid w:val="002829B2"/>
    <w:rsid w:val="00282D66"/>
    <w:rsid w:val="00282F66"/>
    <w:rsid w:val="00284062"/>
    <w:rsid w:val="0028446F"/>
    <w:rsid w:val="00285661"/>
    <w:rsid w:val="00285873"/>
    <w:rsid w:val="002874E8"/>
    <w:rsid w:val="002940D6"/>
    <w:rsid w:val="002967EB"/>
    <w:rsid w:val="002A1DAE"/>
    <w:rsid w:val="002A4787"/>
    <w:rsid w:val="002A53BD"/>
    <w:rsid w:val="002A54B5"/>
    <w:rsid w:val="002A643D"/>
    <w:rsid w:val="002A76FF"/>
    <w:rsid w:val="002B0898"/>
    <w:rsid w:val="002B14EC"/>
    <w:rsid w:val="002B1F4A"/>
    <w:rsid w:val="002B2035"/>
    <w:rsid w:val="002B20EB"/>
    <w:rsid w:val="002B2C07"/>
    <w:rsid w:val="002B334E"/>
    <w:rsid w:val="002B3EF7"/>
    <w:rsid w:val="002B4194"/>
    <w:rsid w:val="002B4298"/>
    <w:rsid w:val="002B6427"/>
    <w:rsid w:val="002B65EF"/>
    <w:rsid w:val="002C12CA"/>
    <w:rsid w:val="002C142B"/>
    <w:rsid w:val="002C18F6"/>
    <w:rsid w:val="002C2AA3"/>
    <w:rsid w:val="002C2B65"/>
    <w:rsid w:val="002C2E62"/>
    <w:rsid w:val="002C3644"/>
    <w:rsid w:val="002C510A"/>
    <w:rsid w:val="002C58D1"/>
    <w:rsid w:val="002D27A6"/>
    <w:rsid w:val="002D341D"/>
    <w:rsid w:val="002D3841"/>
    <w:rsid w:val="002D4630"/>
    <w:rsid w:val="002D47FD"/>
    <w:rsid w:val="002D593F"/>
    <w:rsid w:val="002E0B42"/>
    <w:rsid w:val="002E1267"/>
    <w:rsid w:val="002E1807"/>
    <w:rsid w:val="002E20A0"/>
    <w:rsid w:val="002E3777"/>
    <w:rsid w:val="002E4F19"/>
    <w:rsid w:val="002E56F1"/>
    <w:rsid w:val="002E6D4C"/>
    <w:rsid w:val="002F3A43"/>
    <w:rsid w:val="002F48F6"/>
    <w:rsid w:val="002F6706"/>
    <w:rsid w:val="002F6EFD"/>
    <w:rsid w:val="002F7FBE"/>
    <w:rsid w:val="00300E7F"/>
    <w:rsid w:val="003055A0"/>
    <w:rsid w:val="00310BA4"/>
    <w:rsid w:val="0031151A"/>
    <w:rsid w:val="00311CE0"/>
    <w:rsid w:val="00314462"/>
    <w:rsid w:val="00316C14"/>
    <w:rsid w:val="003178F1"/>
    <w:rsid w:val="0032070F"/>
    <w:rsid w:val="003212A6"/>
    <w:rsid w:val="00321CDC"/>
    <w:rsid w:val="00322DE3"/>
    <w:rsid w:val="00324125"/>
    <w:rsid w:val="00325E21"/>
    <w:rsid w:val="00326534"/>
    <w:rsid w:val="00327458"/>
    <w:rsid w:val="003305E6"/>
    <w:rsid w:val="00333AE4"/>
    <w:rsid w:val="00334BA6"/>
    <w:rsid w:val="0033545E"/>
    <w:rsid w:val="00341C83"/>
    <w:rsid w:val="003426FC"/>
    <w:rsid w:val="003436AC"/>
    <w:rsid w:val="00343829"/>
    <w:rsid w:val="003447C6"/>
    <w:rsid w:val="003461E5"/>
    <w:rsid w:val="00346F2D"/>
    <w:rsid w:val="00347E75"/>
    <w:rsid w:val="003505FE"/>
    <w:rsid w:val="00353380"/>
    <w:rsid w:val="00354523"/>
    <w:rsid w:val="003561FA"/>
    <w:rsid w:val="003635CE"/>
    <w:rsid w:val="00367582"/>
    <w:rsid w:val="00367C71"/>
    <w:rsid w:val="00367FBE"/>
    <w:rsid w:val="003703A9"/>
    <w:rsid w:val="00371237"/>
    <w:rsid w:val="00371FC7"/>
    <w:rsid w:val="003727BD"/>
    <w:rsid w:val="003741F0"/>
    <w:rsid w:val="00375539"/>
    <w:rsid w:val="00375ECD"/>
    <w:rsid w:val="0037726C"/>
    <w:rsid w:val="00377531"/>
    <w:rsid w:val="00377740"/>
    <w:rsid w:val="00381CD3"/>
    <w:rsid w:val="00383D7C"/>
    <w:rsid w:val="00384AF6"/>
    <w:rsid w:val="003856DE"/>
    <w:rsid w:val="00385F0B"/>
    <w:rsid w:val="00393313"/>
    <w:rsid w:val="0039416A"/>
    <w:rsid w:val="0039428F"/>
    <w:rsid w:val="00395777"/>
    <w:rsid w:val="00396755"/>
    <w:rsid w:val="003976FB"/>
    <w:rsid w:val="00397C95"/>
    <w:rsid w:val="003A0182"/>
    <w:rsid w:val="003A3474"/>
    <w:rsid w:val="003B2D86"/>
    <w:rsid w:val="003B58B0"/>
    <w:rsid w:val="003B7684"/>
    <w:rsid w:val="003C1518"/>
    <w:rsid w:val="003C166E"/>
    <w:rsid w:val="003C1E04"/>
    <w:rsid w:val="003C20AC"/>
    <w:rsid w:val="003C20E0"/>
    <w:rsid w:val="003C2684"/>
    <w:rsid w:val="003C2D56"/>
    <w:rsid w:val="003C3430"/>
    <w:rsid w:val="003C376D"/>
    <w:rsid w:val="003C4A33"/>
    <w:rsid w:val="003C621E"/>
    <w:rsid w:val="003D1A01"/>
    <w:rsid w:val="003D25EC"/>
    <w:rsid w:val="003D2B0B"/>
    <w:rsid w:val="003D3CDB"/>
    <w:rsid w:val="003D4B9A"/>
    <w:rsid w:val="003E0883"/>
    <w:rsid w:val="003E17C8"/>
    <w:rsid w:val="003E2080"/>
    <w:rsid w:val="003E2377"/>
    <w:rsid w:val="003E2C9E"/>
    <w:rsid w:val="003E32BF"/>
    <w:rsid w:val="003E4D18"/>
    <w:rsid w:val="003E563F"/>
    <w:rsid w:val="003E5B2F"/>
    <w:rsid w:val="003E78DF"/>
    <w:rsid w:val="003E7AED"/>
    <w:rsid w:val="003E7F00"/>
    <w:rsid w:val="003F2099"/>
    <w:rsid w:val="003F24C6"/>
    <w:rsid w:val="003F37E5"/>
    <w:rsid w:val="003F50EC"/>
    <w:rsid w:val="003F7ADF"/>
    <w:rsid w:val="00402532"/>
    <w:rsid w:val="00404B32"/>
    <w:rsid w:val="00404B46"/>
    <w:rsid w:val="00406329"/>
    <w:rsid w:val="00413566"/>
    <w:rsid w:val="00414030"/>
    <w:rsid w:val="00414046"/>
    <w:rsid w:val="00416488"/>
    <w:rsid w:val="004203B3"/>
    <w:rsid w:val="004204C3"/>
    <w:rsid w:val="00420C40"/>
    <w:rsid w:val="004223EC"/>
    <w:rsid w:val="0042254A"/>
    <w:rsid w:val="00422AB6"/>
    <w:rsid w:val="004244CB"/>
    <w:rsid w:val="00424D9C"/>
    <w:rsid w:val="004273AF"/>
    <w:rsid w:val="004273E2"/>
    <w:rsid w:val="00427C53"/>
    <w:rsid w:val="00430887"/>
    <w:rsid w:val="00430BB8"/>
    <w:rsid w:val="00431CDE"/>
    <w:rsid w:val="00433331"/>
    <w:rsid w:val="00433445"/>
    <w:rsid w:val="00434E03"/>
    <w:rsid w:val="00435F08"/>
    <w:rsid w:val="00440CC4"/>
    <w:rsid w:val="00441CBC"/>
    <w:rsid w:val="00441D94"/>
    <w:rsid w:val="004440BC"/>
    <w:rsid w:val="00444106"/>
    <w:rsid w:val="00447256"/>
    <w:rsid w:val="00452AB0"/>
    <w:rsid w:val="0045317A"/>
    <w:rsid w:val="00455313"/>
    <w:rsid w:val="00455361"/>
    <w:rsid w:val="0045612A"/>
    <w:rsid w:val="00460B05"/>
    <w:rsid w:val="00461E3D"/>
    <w:rsid w:val="00463EE1"/>
    <w:rsid w:val="00464020"/>
    <w:rsid w:val="0046442F"/>
    <w:rsid w:val="004644BA"/>
    <w:rsid w:val="00466D80"/>
    <w:rsid w:val="00466E34"/>
    <w:rsid w:val="00467010"/>
    <w:rsid w:val="00471791"/>
    <w:rsid w:val="00473DEE"/>
    <w:rsid w:val="00473F7F"/>
    <w:rsid w:val="00474A6F"/>
    <w:rsid w:val="00475665"/>
    <w:rsid w:val="00476469"/>
    <w:rsid w:val="00476925"/>
    <w:rsid w:val="00476CD7"/>
    <w:rsid w:val="004804F9"/>
    <w:rsid w:val="004818CE"/>
    <w:rsid w:val="00483DE9"/>
    <w:rsid w:val="00484E70"/>
    <w:rsid w:val="00487713"/>
    <w:rsid w:val="00497807"/>
    <w:rsid w:val="004A1CF3"/>
    <w:rsid w:val="004A3848"/>
    <w:rsid w:val="004A4EBA"/>
    <w:rsid w:val="004A6324"/>
    <w:rsid w:val="004A68A9"/>
    <w:rsid w:val="004A6A0B"/>
    <w:rsid w:val="004B0718"/>
    <w:rsid w:val="004B28E0"/>
    <w:rsid w:val="004B2C74"/>
    <w:rsid w:val="004B2D48"/>
    <w:rsid w:val="004B32CB"/>
    <w:rsid w:val="004B45B3"/>
    <w:rsid w:val="004B4628"/>
    <w:rsid w:val="004B6227"/>
    <w:rsid w:val="004B6B8C"/>
    <w:rsid w:val="004B6E91"/>
    <w:rsid w:val="004B7342"/>
    <w:rsid w:val="004C06D4"/>
    <w:rsid w:val="004C0AF0"/>
    <w:rsid w:val="004C12E9"/>
    <w:rsid w:val="004C1688"/>
    <w:rsid w:val="004C2168"/>
    <w:rsid w:val="004C558C"/>
    <w:rsid w:val="004C5D20"/>
    <w:rsid w:val="004C6374"/>
    <w:rsid w:val="004D07EB"/>
    <w:rsid w:val="004D16F5"/>
    <w:rsid w:val="004D2C05"/>
    <w:rsid w:val="004D456B"/>
    <w:rsid w:val="004D6BE9"/>
    <w:rsid w:val="004D7900"/>
    <w:rsid w:val="004E08D5"/>
    <w:rsid w:val="004E08E5"/>
    <w:rsid w:val="004E1D98"/>
    <w:rsid w:val="004E2C34"/>
    <w:rsid w:val="004E2E86"/>
    <w:rsid w:val="004E5F4E"/>
    <w:rsid w:val="004F2352"/>
    <w:rsid w:val="004F294E"/>
    <w:rsid w:val="004F2A10"/>
    <w:rsid w:val="004F352D"/>
    <w:rsid w:val="004F48B2"/>
    <w:rsid w:val="004F48E9"/>
    <w:rsid w:val="004F4A81"/>
    <w:rsid w:val="004F4C30"/>
    <w:rsid w:val="004F5792"/>
    <w:rsid w:val="004F6622"/>
    <w:rsid w:val="004F6AF0"/>
    <w:rsid w:val="004F7295"/>
    <w:rsid w:val="004F7B9A"/>
    <w:rsid w:val="00503767"/>
    <w:rsid w:val="005059A2"/>
    <w:rsid w:val="00505BB1"/>
    <w:rsid w:val="00507D69"/>
    <w:rsid w:val="005139D8"/>
    <w:rsid w:val="00514107"/>
    <w:rsid w:val="00515099"/>
    <w:rsid w:val="00515F49"/>
    <w:rsid w:val="005175B9"/>
    <w:rsid w:val="00525A89"/>
    <w:rsid w:val="005261D0"/>
    <w:rsid w:val="00530B10"/>
    <w:rsid w:val="00530F3E"/>
    <w:rsid w:val="005319E4"/>
    <w:rsid w:val="00532B7A"/>
    <w:rsid w:val="0053344C"/>
    <w:rsid w:val="00533C05"/>
    <w:rsid w:val="0053618D"/>
    <w:rsid w:val="00536CEA"/>
    <w:rsid w:val="005372AD"/>
    <w:rsid w:val="00537F60"/>
    <w:rsid w:val="00540F0B"/>
    <w:rsid w:val="0054148E"/>
    <w:rsid w:val="00542A6C"/>
    <w:rsid w:val="00543616"/>
    <w:rsid w:val="00544421"/>
    <w:rsid w:val="005451CD"/>
    <w:rsid w:val="00546887"/>
    <w:rsid w:val="00552BBE"/>
    <w:rsid w:val="00555B2C"/>
    <w:rsid w:val="005576EE"/>
    <w:rsid w:val="00560044"/>
    <w:rsid w:val="00561175"/>
    <w:rsid w:val="00562E45"/>
    <w:rsid w:val="005643F8"/>
    <w:rsid w:val="00564407"/>
    <w:rsid w:val="00565FBC"/>
    <w:rsid w:val="00566C67"/>
    <w:rsid w:val="0056721A"/>
    <w:rsid w:val="00570102"/>
    <w:rsid w:val="005701D8"/>
    <w:rsid w:val="00571D87"/>
    <w:rsid w:val="00574FB3"/>
    <w:rsid w:val="00576492"/>
    <w:rsid w:val="00577670"/>
    <w:rsid w:val="00580A03"/>
    <w:rsid w:val="00581A5E"/>
    <w:rsid w:val="0058250D"/>
    <w:rsid w:val="00582BC3"/>
    <w:rsid w:val="0058313D"/>
    <w:rsid w:val="0058330B"/>
    <w:rsid w:val="005834B4"/>
    <w:rsid w:val="00584E00"/>
    <w:rsid w:val="00585DDB"/>
    <w:rsid w:val="00586123"/>
    <w:rsid w:val="00586B65"/>
    <w:rsid w:val="00587030"/>
    <w:rsid w:val="00587397"/>
    <w:rsid w:val="00590B06"/>
    <w:rsid w:val="00592CEF"/>
    <w:rsid w:val="0059376E"/>
    <w:rsid w:val="00594B6D"/>
    <w:rsid w:val="00595CE1"/>
    <w:rsid w:val="0059615C"/>
    <w:rsid w:val="005A01EB"/>
    <w:rsid w:val="005A04B7"/>
    <w:rsid w:val="005A06D9"/>
    <w:rsid w:val="005A0760"/>
    <w:rsid w:val="005A0BB3"/>
    <w:rsid w:val="005A0C4E"/>
    <w:rsid w:val="005A0E29"/>
    <w:rsid w:val="005A163D"/>
    <w:rsid w:val="005A23EC"/>
    <w:rsid w:val="005A3312"/>
    <w:rsid w:val="005A7496"/>
    <w:rsid w:val="005A7A3A"/>
    <w:rsid w:val="005B1BF6"/>
    <w:rsid w:val="005B3BA9"/>
    <w:rsid w:val="005B3D41"/>
    <w:rsid w:val="005B668D"/>
    <w:rsid w:val="005B6BF3"/>
    <w:rsid w:val="005C08C1"/>
    <w:rsid w:val="005C18AF"/>
    <w:rsid w:val="005C22E5"/>
    <w:rsid w:val="005C337A"/>
    <w:rsid w:val="005C6C56"/>
    <w:rsid w:val="005C7F78"/>
    <w:rsid w:val="005D29D8"/>
    <w:rsid w:val="005D3851"/>
    <w:rsid w:val="005D43A7"/>
    <w:rsid w:val="005D5808"/>
    <w:rsid w:val="005D7C5A"/>
    <w:rsid w:val="005E0BA4"/>
    <w:rsid w:val="005E18C3"/>
    <w:rsid w:val="005E1DA0"/>
    <w:rsid w:val="005E20CA"/>
    <w:rsid w:val="005E218C"/>
    <w:rsid w:val="005E44EC"/>
    <w:rsid w:val="005E4F61"/>
    <w:rsid w:val="005E732A"/>
    <w:rsid w:val="005E7449"/>
    <w:rsid w:val="005E7AC4"/>
    <w:rsid w:val="005E7F55"/>
    <w:rsid w:val="005F0554"/>
    <w:rsid w:val="005F060B"/>
    <w:rsid w:val="005F44D4"/>
    <w:rsid w:val="005F453C"/>
    <w:rsid w:val="005F6E52"/>
    <w:rsid w:val="006000A1"/>
    <w:rsid w:val="00600A77"/>
    <w:rsid w:val="0060109D"/>
    <w:rsid w:val="00601B41"/>
    <w:rsid w:val="00602887"/>
    <w:rsid w:val="00603FF7"/>
    <w:rsid w:val="0060663B"/>
    <w:rsid w:val="00611C5A"/>
    <w:rsid w:val="0061356A"/>
    <w:rsid w:val="00614685"/>
    <w:rsid w:val="00617F8E"/>
    <w:rsid w:val="00620035"/>
    <w:rsid w:val="00620FA4"/>
    <w:rsid w:val="00621CC1"/>
    <w:rsid w:val="00622024"/>
    <w:rsid w:val="00624EDE"/>
    <w:rsid w:val="00624F3B"/>
    <w:rsid w:val="00625663"/>
    <w:rsid w:val="00625C97"/>
    <w:rsid w:val="006261BD"/>
    <w:rsid w:val="00627D0A"/>
    <w:rsid w:val="006307ED"/>
    <w:rsid w:val="00631A6D"/>
    <w:rsid w:val="00632769"/>
    <w:rsid w:val="00633ADB"/>
    <w:rsid w:val="00634AF2"/>
    <w:rsid w:val="00634DCC"/>
    <w:rsid w:val="00634DE6"/>
    <w:rsid w:val="0064100E"/>
    <w:rsid w:val="006427A6"/>
    <w:rsid w:val="006435EC"/>
    <w:rsid w:val="00644485"/>
    <w:rsid w:val="00646392"/>
    <w:rsid w:val="0064698A"/>
    <w:rsid w:val="00647D68"/>
    <w:rsid w:val="00651846"/>
    <w:rsid w:val="00651D1F"/>
    <w:rsid w:val="00651D55"/>
    <w:rsid w:val="00651E7A"/>
    <w:rsid w:val="0065327E"/>
    <w:rsid w:val="00653E74"/>
    <w:rsid w:val="00655FA8"/>
    <w:rsid w:val="00656346"/>
    <w:rsid w:val="00656D83"/>
    <w:rsid w:val="006613D7"/>
    <w:rsid w:val="00661FDF"/>
    <w:rsid w:val="00662010"/>
    <w:rsid w:val="00662B33"/>
    <w:rsid w:val="006666A1"/>
    <w:rsid w:val="00670766"/>
    <w:rsid w:val="00670EA0"/>
    <w:rsid w:val="006734D8"/>
    <w:rsid w:val="00673D84"/>
    <w:rsid w:val="0067524C"/>
    <w:rsid w:val="00675295"/>
    <w:rsid w:val="00675CC1"/>
    <w:rsid w:val="006762E0"/>
    <w:rsid w:val="00677941"/>
    <w:rsid w:val="0067797A"/>
    <w:rsid w:val="00677A6B"/>
    <w:rsid w:val="00677EDD"/>
    <w:rsid w:val="00680D35"/>
    <w:rsid w:val="00682555"/>
    <w:rsid w:val="00682B7D"/>
    <w:rsid w:val="00683DD2"/>
    <w:rsid w:val="00684DE5"/>
    <w:rsid w:val="0068632B"/>
    <w:rsid w:val="00687125"/>
    <w:rsid w:val="006901BD"/>
    <w:rsid w:val="00690981"/>
    <w:rsid w:val="00693694"/>
    <w:rsid w:val="006A05CB"/>
    <w:rsid w:val="006A1DDC"/>
    <w:rsid w:val="006A28EE"/>
    <w:rsid w:val="006A301F"/>
    <w:rsid w:val="006A38FB"/>
    <w:rsid w:val="006A4767"/>
    <w:rsid w:val="006A56C5"/>
    <w:rsid w:val="006A5E9B"/>
    <w:rsid w:val="006A6605"/>
    <w:rsid w:val="006A7F7B"/>
    <w:rsid w:val="006B027B"/>
    <w:rsid w:val="006B1040"/>
    <w:rsid w:val="006B172E"/>
    <w:rsid w:val="006B262E"/>
    <w:rsid w:val="006B3035"/>
    <w:rsid w:val="006B39EF"/>
    <w:rsid w:val="006B3C66"/>
    <w:rsid w:val="006B49BB"/>
    <w:rsid w:val="006B4AD4"/>
    <w:rsid w:val="006C06EB"/>
    <w:rsid w:val="006C43CA"/>
    <w:rsid w:val="006C47B9"/>
    <w:rsid w:val="006C721C"/>
    <w:rsid w:val="006C7FD9"/>
    <w:rsid w:val="006D004A"/>
    <w:rsid w:val="006D08EE"/>
    <w:rsid w:val="006D1087"/>
    <w:rsid w:val="006D346F"/>
    <w:rsid w:val="006D3BE5"/>
    <w:rsid w:val="006D3ED2"/>
    <w:rsid w:val="006D70CA"/>
    <w:rsid w:val="006D7F01"/>
    <w:rsid w:val="006E155E"/>
    <w:rsid w:val="006E33BF"/>
    <w:rsid w:val="006E354D"/>
    <w:rsid w:val="006E45F9"/>
    <w:rsid w:val="006E5DFE"/>
    <w:rsid w:val="006E6125"/>
    <w:rsid w:val="006E69FE"/>
    <w:rsid w:val="006F143C"/>
    <w:rsid w:val="006F22CB"/>
    <w:rsid w:val="006F3D58"/>
    <w:rsid w:val="006F4DC8"/>
    <w:rsid w:val="006F5644"/>
    <w:rsid w:val="006F5C8B"/>
    <w:rsid w:val="006F7376"/>
    <w:rsid w:val="006F77EA"/>
    <w:rsid w:val="006F7BE5"/>
    <w:rsid w:val="00701D9D"/>
    <w:rsid w:val="00701DEB"/>
    <w:rsid w:val="007032D1"/>
    <w:rsid w:val="007042BF"/>
    <w:rsid w:val="00706C95"/>
    <w:rsid w:val="00707292"/>
    <w:rsid w:val="00710B7F"/>
    <w:rsid w:val="00712097"/>
    <w:rsid w:val="007144B7"/>
    <w:rsid w:val="00716B6F"/>
    <w:rsid w:val="00717008"/>
    <w:rsid w:val="00717932"/>
    <w:rsid w:val="00717C0A"/>
    <w:rsid w:val="0072008A"/>
    <w:rsid w:val="0072148B"/>
    <w:rsid w:val="00721CB7"/>
    <w:rsid w:val="007256AE"/>
    <w:rsid w:val="00725E16"/>
    <w:rsid w:val="007274EC"/>
    <w:rsid w:val="00727A1E"/>
    <w:rsid w:val="00730163"/>
    <w:rsid w:val="00730A43"/>
    <w:rsid w:val="00730FD1"/>
    <w:rsid w:val="00731105"/>
    <w:rsid w:val="00731AB3"/>
    <w:rsid w:val="00731DBF"/>
    <w:rsid w:val="00733EE0"/>
    <w:rsid w:val="00734520"/>
    <w:rsid w:val="007347CD"/>
    <w:rsid w:val="00735D6C"/>
    <w:rsid w:val="00736A88"/>
    <w:rsid w:val="00736C81"/>
    <w:rsid w:val="007419AE"/>
    <w:rsid w:val="00742F94"/>
    <w:rsid w:val="00744DE0"/>
    <w:rsid w:val="0074528E"/>
    <w:rsid w:val="007457BF"/>
    <w:rsid w:val="00745C39"/>
    <w:rsid w:val="00750630"/>
    <w:rsid w:val="00751437"/>
    <w:rsid w:val="007515A9"/>
    <w:rsid w:val="00751B93"/>
    <w:rsid w:val="007529CB"/>
    <w:rsid w:val="00752C66"/>
    <w:rsid w:val="00753BC9"/>
    <w:rsid w:val="00754741"/>
    <w:rsid w:val="00755927"/>
    <w:rsid w:val="00756029"/>
    <w:rsid w:val="00756525"/>
    <w:rsid w:val="00763E01"/>
    <w:rsid w:val="007647AC"/>
    <w:rsid w:val="00766138"/>
    <w:rsid w:val="0076733D"/>
    <w:rsid w:val="00767D3A"/>
    <w:rsid w:val="00767DEB"/>
    <w:rsid w:val="00770283"/>
    <w:rsid w:val="00770882"/>
    <w:rsid w:val="00770E2F"/>
    <w:rsid w:val="00772CD5"/>
    <w:rsid w:val="00773481"/>
    <w:rsid w:val="00774837"/>
    <w:rsid w:val="00774AC0"/>
    <w:rsid w:val="00774FDA"/>
    <w:rsid w:val="00780AAF"/>
    <w:rsid w:val="00780B39"/>
    <w:rsid w:val="0078254F"/>
    <w:rsid w:val="00782D21"/>
    <w:rsid w:val="00783602"/>
    <w:rsid w:val="00783B8D"/>
    <w:rsid w:val="0078459C"/>
    <w:rsid w:val="007845D3"/>
    <w:rsid w:val="00785B38"/>
    <w:rsid w:val="007867D3"/>
    <w:rsid w:val="00787E64"/>
    <w:rsid w:val="00790229"/>
    <w:rsid w:val="00790BC4"/>
    <w:rsid w:val="007915C5"/>
    <w:rsid w:val="0079354E"/>
    <w:rsid w:val="00793DF1"/>
    <w:rsid w:val="007966B6"/>
    <w:rsid w:val="007A1819"/>
    <w:rsid w:val="007A1961"/>
    <w:rsid w:val="007A2F21"/>
    <w:rsid w:val="007A3DB4"/>
    <w:rsid w:val="007A4010"/>
    <w:rsid w:val="007A457D"/>
    <w:rsid w:val="007A47BA"/>
    <w:rsid w:val="007A481C"/>
    <w:rsid w:val="007A4B2E"/>
    <w:rsid w:val="007A5101"/>
    <w:rsid w:val="007A61D0"/>
    <w:rsid w:val="007A6647"/>
    <w:rsid w:val="007A729E"/>
    <w:rsid w:val="007A75AD"/>
    <w:rsid w:val="007A7646"/>
    <w:rsid w:val="007B11E6"/>
    <w:rsid w:val="007B1760"/>
    <w:rsid w:val="007B33A2"/>
    <w:rsid w:val="007B383D"/>
    <w:rsid w:val="007B451A"/>
    <w:rsid w:val="007B55BF"/>
    <w:rsid w:val="007B7661"/>
    <w:rsid w:val="007B7E9A"/>
    <w:rsid w:val="007C0C36"/>
    <w:rsid w:val="007C11C4"/>
    <w:rsid w:val="007C1FD2"/>
    <w:rsid w:val="007C3C7F"/>
    <w:rsid w:val="007C6709"/>
    <w:rsid w:val="007C6D21"/>
    <w:rsid w:val="007C7E4E"/>
    <w:rsid w:val="007D0673"/>
    <w:rsid w:val="007D0BCF"/>
    <w:rsid w:val="007D3A34"/>
    <w:rsid w:val="007D4A98"/>
    <w:rsid w:val="007D4F31"/>
    <w:rsid w:val="007D5D2D"/>
    <w:rsid w:val="007D6C76"/>
    <w:rsid w:val="007E0160"/>
    <w:rsid w:val="007E0590"/>
    <w:rsid w:val="007E0D26"/>
    <w:rsid w:val="007E23F4"/>
    <w:rsid w:val="007E3157"/>
    <w:rsid w:val="007E34D5"/>
    <w:rsid w:val="007E4DEB"/>
    <w:rsid w:val="007E56F5"/>
    <w:rsid w:val="007E590E"/>
    <w:rsid w:val="007F01F4"/>
    <w:rsid w:val="007F0F9E"/>
    <w:rsid w:val="007F282D"/>
    <w:rsid w:val="007F390A"/>
    <w:rsid w:val="007F4483"/>
    <w:rsid w:val="007F4752"/>
    <w:rsid w:val="008043FD"/>
    <w:rsid w:val="008053FD"/>
    <w:rsid w:val="008065A0"/>
    <w:rsid w:val="008067CF"/>
    <w:rsid w:val="00806DCF"/>
    <w:rsid w:val="00807642"/>
    <w:rsid w:val="00810337"/>
    <w:rsid w:val="00811718"/>
    <w:rsid w:val="00811D38"/>
    <w:rsid w:val="00811E64"/>
    <w:rsid w:val="0081201D"/>
    <w:rsid w:val="00813E9B"/>
    <w:rsid w:val="00813F13"/>
    <w:rsid w:val="008150A1"/>
    <w:rsid w:val="008177E8"/>
    <w:rsid w:val="00817B92"/>
    <w:rsid w:val="00820741"/>
    <w:rsid w:val="00822DD0"/>
    <w:rsid w:val="00823E82"/>
    <w:rsid w:val="008250FB"/>
    <w:rsid w:val="008255BB"/>
    <w:rsid w:val="00826C61"/>
    <w:rsid w:val="00826D4E"/>
    <w:rsid w:val="00831AC1"/>
    <w:rsid w:val="0083568A"/>
    <w:rsid w:val="00840604"/>
    <w:rsid w:val="00840F3A"/>
    <w:rsid w:val="00842F60"/>
    <w:rsid w:val="00843A14"/>
    <w:rsid w:val="008470DB"/>
    <w:rsid w:val="00847333"/>
    <w:rsid w:val="008503DD"/>
    <w:rsid w:val="00851855"/>
    <w:rsid w:val="00851D9D"/>
    <w:rsid w:val="00853181"/>
    <w:rsid w:val="0085508C"/>
    <w:rsid w:val="008568F2"/>
    <w:rsid w:val="008572AA"/>
    <w:rsid w:val="008574B0"/>
    <w:rsid w:val="00861EC4"/>
    <w:rsid w:val="0086224F"/>
    <w:rsid w:val="008634CB"/>
    <w:rsid w:val="00865276"/>
    <w:rsid w:val="00867537"/>
    <w:rsid w:val="00871769"/>
    <w:rsid w:val="00873BA2"/>
    <w:rsid w:val="00874632"/>
    <w:rsid w:val="008751F8"/>
    <w:rsid w:val="008755E2"/>
    <w:rsid w:val="008762B3"/>
    <w:rsid w:val="0088006E"/>
    <w:rsid w:val="0088457E"/>
    <w:rsid w:val="00886537"/>
    <w:rsid w:val="008877EC"/>
    <w:rsid w:val="008877FE"/>
    <w:rsid w:val="00887880"/>
    <w:rsid w:val="00890D7E"/>
    <w:rsid w:val="00891172"/>
    <w:rsid w:val="00892CD9"/>
    <w:rsid w:val="00894A6B"/>
    <w:rsid w:val="00896D25"/>
    <w:rsid w:val="00896EEA"/>
    <w:rsid w:val="008974E7"/>
    <w:rsid w:val="008A08BE"/>
    <w:rsid w:val="008A0C2D"/>
    <w:rsid w:val="008A2ABF"/>
    <w:rsid w:val="008A44EE"/>
    <w:rsid w:val="008A5A60"/>
    <w:rsid w:val="008A63D6"/>
    <w:rsid w:val="008A7E2F"/>
    <w:rsid w:val="008B05BA"/>
    <w:rsid w:val="008B13E4"/>
    <w:rsid w:val="008B1904"/>
    <w:rsid w:val="008B1A5F"/>
    <w:rsid w:val="008B275B"/>
    <w:rsid w:val="008B2B78"/>
    <w:rsid w:val="008B75F6"/>
    <w:rsid w:val="008C06C7"/>
    <w:rsid w:val="008C2F82"/>
    <w:rsid w:val="008C483E"/>
    <w:rsid w:val="008C5D72"/>
    <w:rsid w:val="008C62C3"/>
    <w:rsid w:val="008D2734"/>
    <w:rsid w:val="008D5B7A"/>
    <w:rsid w:val="008D6098"/>
    <w:rsid w:val="008D6A26"/>
    <w:rsid w:val="008E0480"/>
    <w:rsid w:val="008E0926"/>
    <w:rsid w:val="008E1306"/>
    <w:rsid w:val="008E2750"/>
    <w:rsid w:val="008E4C65"/>
    <w:rsid w:val="008E5583"/>
    <w:rsid w:val="008E711A"/>
    <w:rsid w:val="008F0729"/>
    <w:rsid w:val="008F192A"/>
    <w:rsid w:val="008F1F3F"/>
    <w:rsid w:val="008F28BF"/>
    <w:rsid w:val="008F3988"/>
    <w:rsid w:val="008F4BC6"/>
    <w:rsid w:val="008F5456"/>
    <w:rsid w:val="008F5808"/>
    <w:rsid w:val="008F5E1F"/>
    <w:rsid w:val="008F71D0"/>
    <w:rsid w:val="008F7E61"/>
    <w:rsid w:val="00906356"/>
    <w:rsid w:val="00907512"/>
    <w:rsid w:val="009111BD"/>
    <w:rsid w:val="00915A4A"/>
    <w:rsid w:val="00917ABF"/>
    <w:rsid w:val="00920CFF"/>
    <w:rsid w:val="0092174C"/>
    <w:rsid w:val="00923016"/>
    <w:rsid w:val="00923766"/>
    <w:rsid w:val="00923F40"/>
    <w:rsid w:val="00923FBE"/>
    <w:rsid w:val="00924D3C"/>
    <w:rsid w:val="00925A28"/>
    <w:rsid w:val="00925B5A"/>
    <w:rsid w:val="00926145"/>
    <w:rsid w:val="0092684A"/>
    <w:rsid w:val="00926ED0"/>
    <w:rsid w:val="00927223"/>
    <w:rsid w:val="00927CC3"/>
    <w:rsid w:val="009319A5"/>
    <w:rsid w:val="00931C6D"/>
    <w:rsid w:val="0093233A"/>
    <w:rsid w:val="0093377F"/>
    <w:rsid w:val="00933DC6"/>
    <w:rsid w:val="00935D7B"/>
    <w:rsid w:val="009366E7"/>
    <w:rsid w:val="00936F3A"/>
    <w:rsid w:val="00937930"/>
    <w:rsid w:val="00940619"/>
    <w:rsid w:val="00940923"/>
    <w:rsid w:val="00940E04"/>
    <w:rsid w:val="00943E57"/>
    <w:rsid w:val="009448D3"/>
    <w:rsid w:val="00946C51"/>
    <w:rsid w:val="00946D5C"/>
    <w:rsid w:val="00947094"/>
    <w:rsid w:val="00947C6D"/>
    <w:rsid w:val="0095060A"/>
    <w:rsid w:val="0095257B"/>
    <w:rsid w:val="00952FC1"/>
    <w:rsid w:val="00953200"/>
    <w:rsid w:val="009540FA"/>
    <w:rsid w:val="00954FFB"/>
    <w:rsid w:val="00955E3D"/>
    <w:rsid w:val="00956C5E"/>
    <w:rsid w:val="00960DFE"/>
    <w:rsid w:val="009612D6"/>
    <w:rsid w:val="00961330"/>
    <w:rsid w:val="00962837"/>
    <w:rsid w:val="00962891"/>
    <w:rsid w:val="009632DF"/>
    <w:rsid w:val="00963B5D"/>
    <w:rsid w:val="0096481C"/>
    <w:rsid w:val="00972A3E"/>
    <w:rsid w:val="00973D23"/>
    <w:rsid w:val="00973F54"/>
    <w:rsid w:val="0097458B"/>
    <w:rsid w:val="0097632F"/>
    <w:rsid w:val="009777B6"/>
    <w:rsid w:val="00980661"/>
    <w:rsid w:val="009822B6"/>
    <w:rsid w:val="009824E5"/>
    <w:rsid w:val="009839B7"/>
    <w:rsid w:val="00984CF0"/>
    <w:rsid w:val="00985E83"/>
    <w:rsid w:val="00991511"/>
    <w:rsid w:val="00991D3B"/>
    <w:rsid w:val="00991EC2"/>
    <w:rsid w:val="00992AF2"/>
    <w:rsid w:val="009933DB"/>
    <w:rsid w:val="00993C19"/>
    <w:rsid w:val="00994B33"/>
    <w:rsid w:val="009A0ED1"/>
    <w:rsid w:val="009A1082"/>
    <w:rsid w:val="009A1F49"/>
    <w:rsid w:val="009A322F"/>
    <w:rsid w:val="009A3CB7"/>
    <w:rsid w:val="009A44DF"/>
    <w:rsid w:val="009A4FD7"/>
    <w:rsid w:val="009B05B3"/>
    <w:rsid w:val="009B1E6E"/>
    <w:rsid w:val="009B349A"/>
    <w:rsid w:val="009B37C8"/>
    <w:rsid w:val="009B3934"/>
    <w:rsid w:val="009B3F45"/>
    <w:rsid w:val="009B7D23"/>
    <w:rsid w:val="009B7E50"/>
    <w:rsid w:val="009C058C"/>
    <w:rsid w:val="009C175F"/>
    <w:rsid w:val="009C1D1B"/>
    <w:rsid w:val="009C3056"/>
    <w:rsid w:val="009C3DF8"/>
    <w:rsid w:val="009C7894"/>
    <w:rsid w:val="009D3274"/>
    <w:rsid w:val="009D5283"/>
    <w:rsid w:val="009D57B9"/>
    <w:rsid w:val="009D57BF"/>
    <w:rsid w:val="009D6587"/>
    <w:rsid w:val="009E1264"/>
    <w:rsid w:val="009E1366"/>
    <w:rsid w:val="009E2B85"/>
    <w:rsid w:val="009E2EE8"/>
    <w:rsid w:val="009E5823"/>
    <w:rsid w:val="009E7268"/>
    <w:rsid w:val="009E7720"/>
    <w:rsid w:val="009E77CA"/>
    <w:rsid w:val="009F1905"/>
    <w:rsid w:val="009F4937"/>
    <w:rsid w:val="009F544B"/>
    <w:rsid w:val="00A01EA5"/>
    <w:rsid w:val="00A02355"/>
    <w:rsid w:val="00A02635"/>
    <w:rsid w:val="00A02EFC"/>
    <w:rsid w:val="00A040DD"/>
    <w:rsid w:val="00A04BBD"/>
    <w:rsid w:val="00A05795"/>
    <w:rsid w:val="00A075D9"/>
    <w:rsid w:val="00A1079F"/>
    <w:rsid w:val="00A11F66"/>
    <w:rsid w:val="00A143DF"/>
    <w:rsid w:val="00A14AFB"/>
    <w:rsid w:val="00A15A64"/>
    <w:rsid w:val="00A17C88"/>
    <w:rsid w:val="00A20CF7"/>
    <w:rsid w:val="00A21338"/>
    <w:rsid w:val="00A236B6"/>
    <w:rsid w:val="00A23792"/>
    <w:rsid w:val="00A23D27"/>
    <w:rsid w:val="00A25342"/>
    <w:rsid w:val="00A25968"/>
    <w:rsid w:val="00A25A77"/>
    <w:rsid w:val="00A2620A"/>
    <w:rsid w:val="00A26458"/>
    <w:rsid w:val="00A26A0B"/>
    <w:rsid w:val="00A274E4"/>
    <w:rsid w:val="00A27923"/>
    <w:rsid w:val="00A32B6F"/>
    <w:rsid w:val="00A32BDA"/>
    <w:rsid w:val="00A33C60"/>
    <w:rsid w:val="00A37624"/>
    <w:rsid w:val="00A37B88"/>
    <w:rsid w:val="00A40418"/>
    <w:rsid w:val="00A404F6"/>
    <w:rsid w:val="00A4057E"/>
    <w:rsid w:val="00A45E48"/>
    <w:rsid w:val="00A47E24"/>
    <w:rsid w:val="00A50201"/>
    <w:rsid w:val="00A5084C"/>
    <w:rsid w:val="00A50D6A"/>
    <w:rsid w:val="00A52BE9"/>
    <w:rsid w:val="00A54362"/>
    <w:rsid w:val="00A548EA"/>
    <w:rsid w:val="00A56AAB"/>
    <w:rsid w:val="00A575C8"/>
    <w:rsid w:val="00A60068"/>
    <w:rsid w:val="00A617FB"/>
    <w:rsid w:val="00A63F15"/>
    <w:rsid w:val="00A66BC1"/>
    <w:rsid w:val="00A7193D"/>
    <w:rsid w:val="00A7436E"/>
    <w:rsid w:val="00A74B29"/>
    <w:rsid w:val="00A74C86"/>
    <w:rsid w:val="00A74CE1"/>
    <w:rsid w:val="00A767CA"/>
    <w:rsid w:val="00A77A9B"/>
    <w:rsid w:val="00A8020A"/>
    <w:rsid w:val="00A80A65"/>
    <w:rsid w:val="00A80F79"/>
    <w:rsid w:val="00A81115"/>
    <w:rsid w:val="00A81BAA"/>
    <w:rsid w:val="00A8325C"/>
    <w:rsid w:val="00A851D0"/>
    <w:rsid w:val="00A87FC3"/>
    <w:rsid w:val="00A900B0"/>
    <w:rsid w:val="00A93AE0"/>
    <w:rsid w:val="00A95CDB"/>
    <w:rsid w:val="00A96B44"/>
    <w:rsid w:val="00AA0234"/>
    <w:rsid w:val="00AA1AFB"/>
    <w:rsid w:val="00AA24C2"/>
    <w:rsid w:val="00AA2608"/>
    <w:rsid w:val="00AA36BF"/>
    <w:rsid w:val="00AA3A3F"/>
    <w:rsid w:val="00AA42BF"/>
    <w:rsid w:val="00AA4F65"/>
    <w:rsid w:val="00AA4FE7"/>
    <w:rsid w:val="00AA512D"/>
    <w:rsid w:val="00AB087B"/>
    <w:rsid w:val="00AB1499"/>
    <w:rsid w:val="00AB1AC4"/>
    <w:rsid w:val="00AB3DF6"/>
    <w:rsid w:val="00AB47FC"/>
    <w:rsid w:val="00AB553C"/>
    <w:rsid w:val="00AB595E"/>
    <w:rsid w:val="00AB7DD6"/>
    <w:rsid w:val="00AC4159"/>
    <w:rsid w:val="00AC4BEF"/>
    <w:rsid w:val="00AC595F"/>
    <w:rsid w:val="00AC600E"/>
    <w:rsid w:val="00AC626E"/>
    <w:rsid w:val="00AC6DEC"/>
    <w:rsid w:val="00AC7B4A"/>
    <w:rsid w:val="00AD2EF8"/>
    <w:rsid w:val="00AD3212"/>
    <w:rsid w:val="00AD475B"/>
    <w:rsid w:val="00AD4A14"/>
    <w:rsid w:val="00AD57D9"/>
    <w:rsid w:val="00AD670E"/>
    <w:rsid w:val="00AE2DFA"/>
    <w:rsid w:val="00AE3F82"/>
    <w:rsid w:val="00AE4C64"/>
    <w:rsid w:val="00AE4F61"/>
    <w:rsid w:val="00AE5C64"/>
    <w:rsid w:val="00AE614B"/>
    <w:rsid w:val="00AE7A83"/>
    <w:rsid w:val="00AF204F"/>
    <w:rsid w:val="00AF25BC"/>
    <w:rsid w:val="00AF37F2"/>
    <w:rsid w:val="00AF3B72"/>
    <w:rsid w:val="00AF4003"/>
    <w:rsid w:val="00AF5410"/>
    <w:rsid w:val="00AF578A"/>
    <w:rsid w:val="00AF586F"/>
    <w:rsid w:val="00AF612F"/>
    <w:rsid w:val="00AF61FA"/>
    <w:rsid w:val="00AF6744"/>
    <w:rsid w:val="00B012BE"/>
    <w:rsid w:val="00B02580"/>
    <w:rsid w:val="00B02BD4"/>
    <w:rsid w:val="00B0471D"/>
    <w:rsid w:val="00B048A3"/>
    <w:rsid w:val="00B052DE"/>
    <w:rsid w:val="00B073BD"/>
    <w:rsid w:val="00B1040B"/>
    <w:rsid w:val="00B1181B"/>
    <w:rsid w:val="00B128E2"/>
    <w:rsid w:val="00B13575"/>
    <w:rsid w:val="00B13B51"/>
    <w:rsid w:val="00B14183"/>
    <w:rsid w:val="00B1447D"/>
    <w:rsid w:val="00B1465B"/>
    <w:rsid w:val="00B1550E"/>
    <w:rsid w:val="00B165F3"/>
    <w:rsid w:val="00B16A83"/>
    <w:rsid w:val="00B16EBC"/>
    <w:rsid w:val="00B17575"/>
    <w:rsid w:val="00B20107"/>
    <w:rsid w:val="00B23BD8"/>
    <w:rsid w:val="00B24936"/>
    <w:rsid w:val="00B25FCF"/>
    <w:rsid w:val="00B2621C"/>
    <w:rsid w:val="00B26291"/>
    <w:rsid w:val="00B26BDC"/>
    <w:rsid w:val="00B26D33"/>
    <w:rsid w:val="00B308F5"/>
    <w:rsid w:val="00B30B1E"/>
    <w:rsid w:val="00B30DD3"/>
    <w:rsid w:val="00B3436D"/>
    <w:rsid w:val="00B34A27"/>
    <w:rsid w:val="00B35229"/>
    <w:rsid w:val="00B3525F"/>
    <w:rsid w:val="00B415E5"/>
    <w:rsid w:val="00B419F9"/>
    <w:rsid w:val="00B440AF"/>
    <w:rsid w:val="00B45C48"/>
    <w:rsid w:val="00B4646E"/>
    <w:rsid w:val="00B46E95"/>
    <w:rsid w:val="00B470A7"/>
    <w:rsid w:val="00B50FF3"/>
    <w:rsid w:val="00B51310"/>
    <w:rsid w:val="00B51884"/>
    <w:rsid w:val="00B52403"/>
    <w:rsid w:val="00B564FE"/>
    <w:rsid w:val="00B56D37"/>
    <w:rsid w:val="00B57789"/>
    <w:rsid w:val="00B5780B"/>
    <w:rsid w:val="00B60001"/>
    <w:rsid w:val="00B63018"/>
    <w:rsid w:val="00B63F7D"/>
    <w:rsid w:val="00B644B5"/>
    <w:rsid w:val="00B65B44"/>
    <w:rsid w:val="00B65E86"/>
    <w:rsid w:val="00B66657"/>
    <w:rsid w:val="00B6677E"/>
    <w:rsid w:val="00B67CB9"/>
    <w:rsid w:val="00B71A3E"/>
    <w:rsid w:val="00B71EB0"/>
    <w:rsid w:val="00B71F6F"/>
    <w:rsid w:val="00B727D7"/>
    <w:rsid w:val="00B729D7"/>
    <w:rsid w:val="00B756EA"/>
    <w:rsid w:val="00B75B34"/>
    <w:rsid w:val="00B75EAD"/>
    <w:rsid w:val="00B77788"/>
    <w:rsid w:val="00B801D9"/>
    <w:rsid w:val="00B81D20"/>
    <w:rsid w:val="00B8602E"/>
    <w:rsid w:val="00B905EF"/>
    <w:rsid w:val="00B9092B"/>
    <w:rsid w:val="00B9176B"/>
    <w:rsid w:val="00B919FD"/>
    <w:rsid w:val="00B92C85"/>
    <w:rsid w:val="00B95DF4"/>
    <w:rsid w:val="00B961B1"/>
    <w:rsid w:val="00B96666"/>
    <w:rsid w:val="00BA0034"/>
    <w:rsid w:val="00BA12E9"/>
    <w:rsid w:val="00BA1551"/>
    <w:rsid w:val="00BA15F1"/>
    <w:rsid w:val="00BA1DA2"/>
    <w:rsid w:val="00BA4474"/>
    <w:rsid w:val="00BA6030"/>
    <w:rsid w:val="00BA6588"/>
    <w:rsid w:val="00BA6FCB"/>
    <w:rsid w:val="00BB0E98"/>
    <w:rsid w:val="00BB42F5"/>
    <w:rsid w:val="00BB5014"/>
    <w:rsid w:val="00BB5644"/>
    <w:rsid w:val="00BB64B2"/>
    <w:rsid w:val="00BC0A48"/>
    <w:rsid w:val="00BC0B22"/>
    <w:rsid w:val="00BC0D85"/>
    <w:rsid w:val="00BC0E88"/>
    <w:rsid w:val="00BC1847"/>
    <w:rsid w:val="00BC2F06"/>
    <w:rsid w:val="00BC3A0E"/>
    <w:rsid w:val="00BC3D52"/>
    <w:rsid w:val="00BC576E"/>
    <w:rsid w:val="00BC5852"/>
    <w:rsid w:val="00BD016F"/>
    <w:rsid w:val="00BD07F0"/>
    <w:rsid w:val="00BD0A83"/>
    <w:rsid w:val="00BD0A8B"/>
    <w:rsid w:val="00BD30DA"/>
    <w:rsid w:val="00BD3121"/>
    <w:rsid w:val="00BD4BB2"/>
    <w:rsid w:val="00BD5148"/>
    <w:rsid w:val="00BD67B6"/>
    <w:rsid w:val="00BE1F1B"/>
    <w:rsid w:val="00BE298D"/>
    <w:rsid w:val="00BE33E8"/>
    <w:rsid w:val="00BE39F9"/>
    <w:rsid w:val="00BE3DE1"/>
    <w:rsid w:val="00BE6BC1"/>
    <w:rsid w:val="00BF1345"/>
    <w:rsid w:val="00BF240F"/>
    <w:rsid w:val="00BF2B8E"/>
    <w:rsid w:val="00BF2FC6"/>
    <w:rsid w:val="00BF64DF"/>
    <w:rsid w:val="00C0014E"/>
    <w:rsid w:val="00C013E0"/>
    <w:rsid w:val="00C0416E"/>
    <w:rsid w:val="00C0491F"/>
    <w:rsid w:val="00C070D7"/>
    <w:rsid w:val="00C11A7D"/>
    <w:rsid w:val="00C123AB"/>
    <w:rsid w:val="00C12894"/>
    <w:rsid w:val="00C14259"/>
    <w:rsid w:val="00C1568B"/>
    <w:rsid w:val="00C1660C"/>
    <w:rsid w:val="00C17F25"/>
    <w:rsid w:val="00C201AB"/>
    <w:rsid w:val="00C2044B"/>
    <w:rsid w:val="00C21497"/>
    <w:rsid w:val="00C21DE1"/>
    <w:rsid w:val="00C22118"/>
    <w:rsid w:val="00C238CD"/>
    <w:rsid w:val="00C24ECC"/>
    <w:rsid w:val="00C2614C"/>
    <w:rsid w:val="00C26A98"/>
    <w:rsid w:val="00C27F83"/>
    <w:rsid w:val="00C3101F"/>
    <w:rsid w:val="00C31EF6"/>
    <w:rsid w:val="00C33BA8"/>
    <w:rsid w:val="00C33FA3"/>
    <w:rsid w:val="00C34E90"/>
    <w:rsid w:val="00C3512A"/>
    <w:rsid w:val="00C3730C"/>
    <w:rsid w:val="00C374EE"/>
    <w:rsid w:val="00C376DC"/>
    <w:rsid w:val="00C4064E"/>
    <w:rsid w:val="00C40D30"/>
    <w:rsid w:val="00C42DE7"/>
    <w:rsid w:val="00C44067"/>
    <w:rsid w:val="00C44DED"/>
    <w:rsid w:val="00C45983"/>
    <w:rsid w:val="00C51821"/>
    <w:rsid w:val="00C51BD8"/>
    <w:rsid w:val="00C52F10"/>
    <w:rsid w:val="00C53201"/>
    <w:rsid w:val="00C56201"/>
    <w:rsid w:val="00C5622C"/>
    <w:rsid w:val="00C6013B"/>
    <w:rsid w:val="00C6047E"/>
    <w:rsid w:val="00C60F1F"/>
    <w:rsid w:val="00C63FDB"/>
    <w:rsid w:val="00C658D2"/>
    <w:rsid w:val="00C65D76"/>
    <w:rsid w:val="00C66760"/>
    <w:rsid w:val="00C735BB"/>
    <w:rsid w:val="00C75A35"/>
    <w:rsid w:val="00C76F5C"/>
    <w:rsid w:val="00C77C24"/>
    <w:rsid w:val="00C8038C"/>
    <w:rsid w:val="00C812F5"/>
    <w:rsid w:val="00C81D56"/>
    <w:rsid w:val="00C84557"/>
    <w:rsid w:val="00C85385"/>
    <w:rsid w:val="00C853D7"/>
    <w:rsid w:val="00C875AD"/>
    <w:rsid w:val="00C91D64"/>
    <w:rsid w:val="00C922CE"/>
    <w:rsid w:val="00C92680"/>
    <w:rsid w:val="00C930EB"/>
    <w:rsid w:val="00C93160"/>
    <w:rsid w:val="00C94181"/>
    <w:rsid w:val="00C95D13"/>
    <w:rsid w:val="00C96082"/>
    <w:rsid w:val="00C9704E"/>
    <w:rsid w:val="00CA11D7"/>
    <w:rsid w:val="00CA289F"/>
    <w:rsid w:val="00CA46C9"/>
    <w:rsid w:val="00CA4890"/>
    <w:rsid w:val="00CA5FA6"/>
    <w:rsid w:val="00CA6C14"/>
    <w:rsid w:val="00CB0E0D"/>
    <w:rsid w:val="00CB0E13"/>
    <w:rsid w:val="00CB252D"/>
    <w:rsid w:val="00CB2D7D"/>
    <w:rsid w:val="00CB2EF1"/>
    <w:rsid w:val="00CB443B"/>
    <w:rsid w:val="00CB45ED"/>
    <w:rsid w:val="00CB59D0"/>
    <w:rsid w:val="00CB60C5"/>
    <w:rsid w:val="00CC01FB"/>
    <w:rsid w:val="00CC0881"/>
    <w:rsid w:val="00CC23C8"/>
    <w:rsid w:val="00CC288D"/>
    <w:rsid w:val="00CC2A71"/>
    <w:rsid w:val="00CC352D"/>
    <w:rsid w:val="00CC370F"/>
    <w:rsid w:val="00CC566C"/>
    <w:rsid w:val="00CC584E"/>
    <w:rsid w:val="00CC58C6"/>
    <w:rsid w:val="00CC5DA0"/>
    <w:rsid w:val="00CC74C1"/>
    <w:rsid w:val="00CD5296"/>
    <w:rsid w:val="00CD60CE"/>
    <w:rsid w:val="00CD78FB"/>
    <w:rsid w:val="00CE0F52"/>
    <w:rsid w:val="00CE281D"/>
    <w:rsid w:val="00CE43C3"/>
    <w:rsid w:val="00CE43F4"/>
    <w:rsid w:val="00CE4B4A"/>
    <w:rsid w:val="00CE6ABF"/>
    <w:rsid w:val="00CE6E27"/>
    <w:rsid w:val="00CE71AD"/>
    <w:rsid w:val="00CE71D5"/>
    <w:rsid w:val="00CE7CE0"/>
    <w:rsid w:val="00CF326C"/>
    <w:rsid w:val="00CF3B7D"/>
    <w:rsid w:val="00CF50A7"/>
    <w:rsid w:val="00CF6385"/>
    <w:rsid w:val="00CF78EA"/>
    <w:rsid w:val="00CF7A4B"/>
    <w:rsid w:val="00D028C4"/>
    <w:rsid w:val="00D038CC"/>
    <w:rsid w:val="00D054B8"/>
    <w:rsid w:val="00D05C76"/>
    <w:rsid w:val="00D06FFB"/>
    <w:rsid w:val="00D07914"/>
    <w:rsid w:val="00D079E7"/>
    <w:rsid w:val="00D101D7"/>
    <w:rsid w:val="00D109CE"/>
    <w:rsid w:val="00D114B7"/>
    <w:rsid w:val="00D13827"/>
    <w:rsid w:val="00D14A5B"/>
    <w:rsid w:val="00D15BA3"/>
    <w:rsid w:val="00D17F65"/>
    <w:rsid w:val="00D17FD7"/>
    <w:rsid w:val="00D20823"/>
    <w:rsid w:val="00D20C47"/>
    <w:rsid w:val="00D218F7"/>
    <w:rsid w:val="00D21CFE"/>
    <w:rsid w:val="00D24E54"/>
    <w:rsid w:val="00D263CF"/>
    <w:rsid w:val="00D270A0"/>
    <w:rsid w:val="00D27230"/>
    <w:rsid w:val="00D27627"/>
    <w:rsid w:val="00D30419"/>
    <w:rsid w:val="00D31C62"/>
    <w:rsid w:val="00D339F7"/>
    <w:rsid w:val="00D34886"/>
    <w:rsid w:val="00D34B72"/>
    <w:rsid w:val="00D35F74"/>
    <w:rsid w:val="00D4041F"/>
    <w:rsid w:val="00D415B5"/>
    <w:rsid w:val="00D42198"/>
    <w:rsid w:val="00D435B7"/>
    <w:rsid w:val="00D43BBE"/>
    <w:rsid w:val="00D43DB5"/>
    <w:rsid w:val="00D44B54"/>
    <w:rsid w:val="00D44D0A"/>
    <w:rsid w:val="00D47ED1"/>
    <w:rsid w:val="00D50E10"/>
    <w:rsid w:val="00D5283E"/>
    <w:rsid w:val="00D528A1"/>
    <w:rsid w:val="00D53127"/>
    <w:rsid w:val="00D53260"/>
    <w:rsid w:val="00D5394E"/>
    <w:rsid w:val="00D53BF0"/>
    <w:rsid w:val="00D5496E"/>
    <w:rsid w:val="00D55A4E"/>
    <w:rsid w:val="00D55DAA"/>
    <w:rsid w:val="00D60539"/>
    <w:rsid w:val="00D61CD2"/>
    <w:rsid w:val="00D62AA2"/>
    <w:rsid w:val="00D67253"/>
    <w:rsid w:val="00D67579"/>
    <w:rsid w:val="00D675B4"/>
    <w:rsid w:val="00D71248"/>
    <w:rsid w:val="00D7262A"/>
    <w:rsid w:val="00D72CF4"/>
    <w:rsid w:val="00D72E71"/>
    <w:rsid w:val="00D73286"/>
    <w:rsid w:val="00D74BB2"/>
    <w:rsid w:val="00D74E7A"/>
    <w:rsid w:val="00D75104"/>
    <w:rsid w:val="00D755A6"/>
    <w:rsid w:val="00D75D71"/>
    <w:rsid w:val="00D80037"/>
    <w:rsid w:val="00D8175B"/>
    <w:rsid w:val="00D8267A"/>
    <w:rsid w:val="00D82C77"/>
    <w:rsid w:val="00D830B6"/>
    <w:rsid w:val="00D84FF0"/>
    <w:rsid w:val="00D85238"/>
    <w:rsid w:val="00D8573E"/>
    <w:rsid w:val="00D85D3D"/>
    <w:rsid w:val="00D87787"/>
    <w:rsid w:val="00D90D72"/>
    <w:rsid w:val="00DA0E50"/>
    <w:rsid w:val="00DA1C3B"/>
    <w:rsid w:val="00DA2DAD"/>
    <w:rsid w:val="00DA34DC"/>
    <w:rsid w:val="00DA3D21"/>
    <w:rsid w:val="00DA7114"/>
    <w:rsid w:val="00DA724A"/>
    <w:rsid w:val="00DA7340"/>
    <w:rsid w:val="00DB041E"/>
    <w:rsid w:val="00DB044D"/>
    <w:rsid w:val="00DB0C03"/>
    <w:rsid w:val="00DB1DD1"/>
    <w:rsid w:val="00DB23CE"/>
    <w:rsid w:val="00DB439A"/>
    <w:rsid w:val="00DB45D5"/>
    <w:rsid w:val="00DB54E3"/>
    <w:rsid w:val="00DB7EF9"/>
    <w:rsid w:val="00DC090F"/>
    <w:rsid w:val="00DC0914"/>
    <w:rsid w:val="00DC0F97"/>
    <w:rsid w:val="00DC1482"/>
    <w:rsid w:val="00DC14F7"/>
    <w:rsid w:val="00DC1E0F"/>
    <w:rsid w:val="00DD1A2B"/>
    <w:rsid w:val="00DD29F1"/>
    <w:rsid w:val="00DD2E83"/>
    <w:rsid w:val="00DD3DB2"/>
    <w:rsid w:val="00DD4669"/>
    <w:rsid w:val="00DD486C"/>
    <w:rsid w:val="00DD569C"/>
    <w:rsid w:val="00DD6DD7"/>
    <w:rsid w:val="00DD7B94"/>
    <w:rsid w:val="00DD7E9C"/>
    <w:rsid w:val="00DE02CD"/>
    <w:rsid w:val="00DE18CA"/>
    <w:rsid w:val="00DE389C"/>
    <w:rsid w:val="00DE42FB"/>
    <w:rsid w:val="00DE4502"/>
    <w:rsid w:val="00DE46CF"/>
    <w:rsid w:val="00DE4752"/>
    <w:rsid w:val="00DF041D"/>
    <w:rsid w:val="00DF0E84"/>
    <w:rsid w:val="00DF2003"/>
    <w:rsid w:val="00DF2842"/>
    <w:rsid w:val="00DF48E9"/>
    <w:rsid w:val="00DF4A54"/>
    <w:rsid w:val="00DF6DA3"/>
    <w:rsid w:val="00E003B0"/>
    <w:rsid w:val="00E005FD"/>
    <w:rsid w:val="00E00A53"/>
    <w:rsid w:val="00E010E3"/>
    <w:rsid w:val="00E011C5"/>
    <w:rsid w:val="00E01655"/>
    <w:rsid w:val="00E01D1C"/>
    <w:rsid w:val="00E0223B"/>
    <w:rsid w:val="00E02ED0"/>
    <w:rsid w:val="00E03B52"/>
    <w:rsid w:val="00E062DB"/>
    <w:rsid w:val="00E10120"/>
    <w:rsid w:val="00E1575A"/>
    <w:rsid w:val="00E17499"/>
    <w:rsid w:val="00E20053"/>
    <w:rsid w:val="00E20655"/>
    <w:rsid w:val="00E2218E"/>
    <w:rsid w:val="00E2446C"/>
    <w:rsid w:val="00E2795B"/>
    <w:rsid w:val="00E30B44"/>
    <w:rsid w:val="00E32716"/>
    <w:rsid w:val="00E32FF5"/>
    <w:rsid w:val="00E34523"/>
    <w:rsid w:val="00E36A67"/>
    <w:rsid w:val="00E3702D"/>
    <w:rsid w:val="00E42DA8"/>
    <w:rsid w:val="00E43095"/>
    <w:rsid w:val="00E43B3B"/>
    <w:rsid w:val="00E45A1E"/>
    <w:rsid w:val="00E47598"/>
    <w:rsid w:val="00E47AC1"/>
    <w:rsid w:val="00E50D44"/>
    <w:rsid w:val="00E53F90"/>
    <w:rsid w:val="00E54EDE"/>
    <w:rsid w:val="00E62C35"/>
    <w:rsid w:val="00E634E2"/>
    <w:rsid w:val="00E63AF4"/>
    <w:rsid w:val="00E65438"/>
    <w:rsid w:val="00E65FBE"/>
    <w:rsid w:val="00E66057"/>
    <w:rsid w:val="00E7118E"/>
    <w:rsid w:val="00E73026"/>
    <w:rsid w:val="00E73348"/>
    <w:rsid w:val="00E737F4"/>
    <w:rsid w:val="00E74D7B"/>
    <w:rsid w:val="00E75AC8"/>
    <w:rsid w:val="00E75E9B"/>
    <w:rsid w:val="00E75F12"/>
    <w:rsid w:val="00E76669"/>
    <w:rsid w:val="00E80074"/>
    <w:rsid w:val="00E80390"/>
    <w:rsid w:val="00E804B0"/>
    <w:rsid w:val="00E82869"/>
    <w:rsid w:val="00E833AD"/>
    <w:rsid w:val="00E83544"/>
    <w:rsid w:val="00E84963"/>
    <w:rsid w:val="00E86159"/>
    <w:rsid w:val="00E86E68"/>
    <w:rsid w:val="00E87B9A"/>
    <w:rsid w:val="00E902D0"/>
    <w:rsid w:val="00E903E1"/>
    <w:rsid w:val="00E924B7"/>
    <w:rsid w:val="00E927AB"/>
    <w:rsid w:val="00E960ED"/>
    <w:rsid w:val="00EA08A7"/>
    <w:rsid w:val="00EA154D"/>
    <w:rsid w:val="00EA3123"/>
    <w:rsid w:val="00EA495F"/>
    <w:rsid w:val="00EA4DDD"/>
    <w:rsid w:val="00EA595F"/>
    <w:rsid w:val="00EA66A9"/>
    <w:rsid w:val="00EA7472"/>
    <w:rsid w:val="00EB11DB"/>
    <w:rsid w:val="00EB141C"/>
    <w:rsid w:val="00EB1752"/>
    <w:rsid w:val="00EB2C25"/>
    <w:rsid w:val="00EB3548"/>
    <w:rsid w:val="00EB4395"/>
    <w:rsid w:val="00EB52D5"/>
    <w:rsid w:val="00EB6476"/>
    <w:rsid w:val="00EB69AB"/>
    <w:rsid w:val="00EC00C1"/>
    <w:rsid w:val="00EC0845"/>
    <w:rsid w:val="00EC37A6"/>
    <w:rsid w:val="00EC6DB8"/>
    <w:rsid w:val="00ED0BC5"/>
    <w:rsid w:val="00ED2ACC"/>
    <w:rsid w:val="00ED48A6"/>
    <w:rsid w:val="00ED4F1C"/>
    <w:rsid w:val="00ED4F52"/>
    <w:rsid w:val="00ED5A7E"/>
    <w:rsid w:val="00ED7265"/>
    <w:rsid w:val="00EE0D42"/>
    <w:rsid w:val="00EE10A2"/>
    <w:rsid w:val="00EE1D82"/>
    <w:rsid w:val="00EE2E20"/>
    <w:rsid w:val="00EE742A"/>
    <w:rsid w:val="00EE79B5"/>
    <w:rsid w:val="00EF06B1"/>
    <w:rsid w:val="00EF1C18"/>
    <w:rsid w:val="00EF3878"/>
    <w:rsid w:val="00EF478F"/>
    <w:rsid w:val="00EF4A97"/>
    <w:rsid w:val="00EF533B"/>
    <w:rsid w:val="00EF59DE"/>
    <w:rsid w:val="00F00A9B"/>
    <w:rsid w:val="00F018C9"/>
    <w:rsid w:val="00F06F5F"/>
    <w:rsid w:val="00F07D0D"/>
    <w:rsid w:val="00F1006F"/>
    <w:rsid w:val="00F10F79"/>
    <w:rsid w:val="00F11751"/>
    <w:rsid w:val="00F1203D"/>
    <w:rsid w:val="00F12C7B"/>
    <w:rsid w:val="00F162E4"/>
    <w:rsid w:val="00F16423"/>
    <w:rsid w:val="00F20201"/>
    <w:rsid w:val="00F20205"/>
    <w:rsid w:val="00F20287"/>
    <w:rsid w:val="00F20DA6"/>
    <w:rsid w:val="00F21565"/>
    <w:rsid w:val="00F2428B"/>
    <w:rsid w:val="00F24533"/>
    <w:rsid w:val="00F24BF9"/>
    <w:rsid w:val="00F251CB"/>
    <w:rsid w:val="00F26178"/>
    <w:rsid w:val="00F27F84"/>
    <w:rsid w:val="00F27FA7"/>
    <w:rsid w:val="00F31072"/>
    <w:rsid w:val="00F317C5"/>
    <w:rsid w:val="00F31B1E"/>
    <w:rsid w:val="00F334FF"/>
    <w:rsid w:val="00F341C8"/>
    <w:rsid w:val="00F343F3"/>
    <w:rsid w:val="00F35C0D"/>
    <w:rsid w:val="00F37419"/>
    <w:rsid w:val="00F40EDB"/>
    <w:rsid w:val="00F413BD"/>
    <w:rsid w:val="00F43235"/>
    <w:rsid w:val="00F437E8"/>
    <w:rsid w:val="00F43EE5"/>
    <w:rsid w:val="00F44519"/>
    <w:rsid w:val="00F45AF5"/>
    <w:rsid w:val="00F465AF"/>
    <w:rsid w:val="00F4714A"/>
    <w:rsid w:val="00F50E4F"/>
    <w:rsid w:val="00F518B9"/>
    <w:rsid w:val="00F53638"/>
    <w:rsid w:val="00F53CEC"/>
    <w:rsid w:val="00F5467C"/>
    <w:rsid w:val="00F54CAD"/>
    <w:rsid w:val="00F554C6"/>
    <w:rsid w:val="00F558DF"/>
    <w:rsid w:val="00F56597"/>
    <w:rsid w:val="00F565B9"/>
    <w:rsid w:val="00F577B7"/>
    <w:rsid w:val="00F57949"/>
    <w:rsid w:val="00F57B04"/>
    <w:rsid w:val="00F6379A"/>
    <w:rsid w:val="00F65A43"/>
    <w:rsid w:val="00F72CAB"/>
    <w:rsid w:val="00F72F64"/>
    <w:rsid w:val="00F74315"/>
    <w:rsid w:val="00F74724"/>
    <w:rsid w:val="00F7658D"/>
    <w:rsid w:val="00F8015E"/>
    <w:rsid w:val="00F8039E"/>
    <w:rsid w:val="00F81515"/>
    <w:rsid w:val="00F81E37"/>
    <w:rsid w:val="00F82F4C"/>
    <w:rsid w:val="00F83112"/>
    <w:rsid w:val="00F83328"/>
    <w:rsid w:val="00F84043"/>
    <w:rsid w:val="00F854FB"/>
    <w:rsid w:val="00F86281"/>
    <w:rsid w:val="00F86429"/>
    <w:rsid w:val="00F923DF"/>
    <w:rsid w:val="00F95458"/>
    <w:rsid w:val="00F95970"/>
    <w:rsid w:val="00F96259"/>
    <w:rsid w:val="00F970AD"/>
    <w:rsid w:val="00F974E4"/>
    <w:rsid w:val="00FA2878"/>
    <w:rsid w:val="00FA52D7"/>
    <w:rsid w:val="00FA564F"/>
    <w:rsid w:val="00FA59CE"/>
    <w:rsid w:val="00FB18B8"/>
    <w:rsid w:val="00FB237C"/>
    <w:rsid w:val="00FB3074"/>
    <w:rsid w:val="00FB5864"/>
    <w:rsid w:val="00FB6A95"/>
    <w:rsid w:val="00FB6ED5"/>
    <w:rsid w:val="00FB735D"/>
    <w:rsid w:val="00FC04E6"/>
    <w:rsid w:val="00FC0AAA"/>
    <w:rsid w:val="00FC69A5"/>
    <w:rsid w:val="00FC6AD9"/>
    <w:rsid w:val="00FC6B50"/>
    <w:rsid w:val="00FD0C9D"/>
    <w:rsid w:val="00FD38C0"/>
    <w:rsid w:val="00FD45A6"/>
    <w:rsid w:val="00FD4B25"/>
    <w:rsid w:val="00FD4BF3"/>
    <w:rsid w:val="00FD5E76"/>
    <w:rsid w:val="00FD5F66"/>
    <w:rsid w:val="00FD7B92"/>
    <w:rsid w:val="00FE041B"/>
    <w:rsid w:val="00FE10B6"/>
    <w:rsid w:val="00FE1278"/>
    <w:rsid w:val="00FE1FF3"/>
    <w:rsid w:val="00FE2AA7"/>
    <w:rsid w:val="00FE573E"/>
    <w:rsid w:val="00FE5CAE"/>
    <w:rsid w:val="00FE6244"/>
    <w:rsid w:val="00FE718F"/>
    <w:rsid w:val="00FE760E"/>
    <w:rsid w:val="00FF08AD"/>
    <w:rsid w:val="00FF0E0C"/>
    <w:rsid w:val="00FF286C"/>
    <w:rsid w:val="00FF379F"/>
    <w:rsid w:val="00FF3EED"/>
    <w:rsid w:val="00FF6B5D"/>
    <w:rsid w:val="00FF73E3"/>
    <w:rsid w:val="00FF7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6C6C78D6"/>
  <w15:docId w15:val="{D5FAB5C7-CAA2-412E-9E30-E8755334F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06C07"/>
    <w:rPr>
      <w:rFonts w:ascii="Calibri" w:hAnsi="Calibri" w:cs="Times New Roman"/>
      <w:sz w:val="18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75652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5652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75652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75652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75652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652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75652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rsid w:val="0075652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rsid w:val="0075652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565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75652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756525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756525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75652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75652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75652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zmezer">
    <w:name w:val="No Spacing"/>
    <w:uiPriority w:val="1"/>
    <w:qFormat/>
    <w:rsid w:val="00756525"/>
  </w:style>
  <w:style w:type="paragraph" w:styleId="Odstavecseseznamem">
    <w:name w:val="List Paragraph"/>
    <w:basedOn w:val="Normln"/>
    <w:link w:val="OdstavecseseznamemChar"/>
    <w:uiPriority w:val="34"/>
    <w:qFormat/>
    <w:rsid w:val="00206C07"/>
    <w:pPr>
      <w:ind w:left="720"/>
      <w:contextualSpacing/>
    </w:pPr>
  </w:style>
  <w:style w:type="paragraph" w:customStyle="1" w:styleId="SMLOUVACISLO">
    <w:name w:val="SMLOUVA CISLO"/>
    <w:basedOn w:val="Normln"/>
    <w:uiPriority w:val="99"/>
    <w:rsid w:val="00206C07"/>
    <w:pPr>
      <w:overflowPunct w:val="0"/>
      <w:autoSpaceDE w:val="0"/>
      <w:autoSpaceDN w:val="0"/>
      <w:adjustRightInd w:val="0"/>
      <w:spacing w:before="60"/>
      <w:ind w:left="1134" w:hanging="1134"/>
    </w:pPr>
    <w:rPr>
      <w:rFonts w:ascii="Arial" w:hAnsi="Arial"/>
      <w:b/>
      <w:spacing w:val="10"/>
      <w:szCs w:val="20"/>
    </w:rPr>
  </w:style>
  <w:style w:type="paragraph" w:customStyle="1" w:styleId="Zkladntext21">
    <w:name w:val="Základní text 21"/>
    <w:basedOn w:val="Normln"/>
    <w:rsid w:val="00206C07"/>
    <w:pPr>
      <w:overflowPunct w:val="0"/>
      <w:autoSpaceDE w:val="0"/>
      <w:autoSpaceDN w:val="0"/>
      <w:adjustRightInd w:val="0"/>
      <w:spacing w:before="60" w:after="60"/>
      <w:ind w:left="849" w:hanging="489"/>
      <w:jc w:val="both"/>
    </w:pPr>
    <w:rPr>
      <w:szCs w:val="20"/>
    </w:rPr>
  </w:style>
  <w:style w:type="character" w:customStyle="1" w:styleId="preformatted">
    <w:name w:val="preformatted"/>
    <w:basedOn w:val="Standardnpsmoodstavce"/>
    <w:rsid w:val="00206C07"/>
  </w:style>
  <w:style w:type="character" w:customStyle="1" w:styleId="nowrap">
    <w:name w:val="nowrap"/>
    <w:basedOn w:val="Standardnpsmoodstavce"/>
    <w:rsid w:val="00206C07"/>
  </w:style>
  <w:style w:type="table" w:styleId="Mkatabulky">
    <w:name w:val="Table Grid"/>
    <w:basedOn w:val="Normlntabulka"/>
    <w:uiPriority w:val="39"/>
    <w:rsid w:val="00206C07"/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F202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20287"/>
    <w:rPr>
      <w:rFonts w:ascii="Calibri" w:hAnsi="Calibri" w:cs="Times New Roman"/>
      <w:sz w:val="18"/>
      <w:szCs w:val="24"/>
      <w:lang w:eastAsia="cs-CZ"/>
    </w:rPr>
  </w:style>
  <w:style w:type="paragraph" w:styleId="Zpat">
    <w:name w:val="footer"/>
    <w:basedOn w:val="Normln"/>
    <w:link w:val="ZpatChar"/>
    <w:unhideWhenUsed/>
    <w:rsid w:val="00F202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20287"/>
    <w:rPr>
      <w:rFonts w:ascii="Calibri" w:hAnsi="Calibri" w:cs="Times New Roman"/>
      <w:sz w:val="18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06FF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06FFB"/>
    <w:rPr>
      <w:rFonts w:ascii="Tahoma" w:hAnsi="Tahoma" w:cs="Tahoma"/>
      <w:sz w:val="16"/>
      <w:szCs w:val="16"/>
      <w:lang w:eastAsia="cs-CZ"/>
    </w:rPr>
  </w:style>
  <w:style w:type="paragraph" w:styleId="Revize">
    <w:name w:val="Revision"/>
    <w:hidden/>
    <w:uiPriority w:val="99"/>
    <w:semiHidden/>
    <w:rsid w:val="00542A6C"/>
    <w:rPr>
      <w:rFonts w:ascii="Calibri" w:hAnsi="Calibri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E772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E772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7720"/>
    <w:rPr>
      <w:rFonts w:ascii="Calibri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E772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E7720"/>
    <w:rPr>
      <w:rFonts w:ascii="Calibri" w:hAnsi="Calibri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7C0C36"/>
    <w:rPr>
      <w:color w:val="0000FF" w:themeColor="hyperlink"/>
      <w:u w:val="single"/>
    </w:rPr>
  </w:style>
  <w:style w:type="paragraph" w:customStyle="1" w:styleId="Default">
    <w:name w:val="Default"/>
    <w:rsid w:val="001206A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810337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1"/>
    <w:rsid w:val="008B75F6"/>
    <w:pPr>
      <w:spacing w:before="120" w:line="240" w:lineRule="atLeast"/>
      <w:jc w:val="both"/>
    </w:pPr>
    <w:rPr>
      <w:rFonts w:ascii="Times New Roman" w:hAnsi="Times New Roman"/>
      <w:sz w:val="20"/>
      <w:szCs w:val="20"/>
    </w:rPr>
  </w:style>
  <w:style w:type="character" w:customStyle="1" w:styleId="ZkladntextChar">
    <w:name w:val="Základní text Char"/>
    <w:basedOn w:val="Standardnpsmoodstavce"/>
    <w:rsid w:val="008B75F6"/>
    <w:rPr>
      <w:rFonts w:ascii="Calibri" w:hAnsi="Calibri" w:cs="Times New Roman"/>
      <w:sz w:val="18"/>
      <w:szCs w:val="24"/>
      <w:lang w:eastAsia="cs-CZ"/>
    </w:rPr>
  </w:style>
  <w:style w:type="character" w:customStyle="1" w:styleId="ZkladntextChar1">
    <w:name w:val="Základní text Char1"/>
    <w:link w:val="Zkladntext"/>
    <w:rsid w:val="008B75F6"/>
    <w:rPr>
      <w:rFonts w:ascii="Times New Roman" w:hAnsi="Times New Roman" w:cs="Times New Roman"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4F6622"/>
    <w:pPr>
      <w:jc w:val="center"/>
    </w:pPr>
    <w:rPr>
      <w:rFonts w:ascii="Times New Roman" w:hAnsi="Times New Roman"/>
      <w:b/>
      <w:sz w:val="32"/>
    </w:rPr>
  </w:style>
  <w:style w:type="character" w:customStyle="1" w:styleId="NzevChar">
    <w:name w:val="Název Char"/>
    <w:basedOn w:val="Standardnpsmoodstavce"/>
    <w:link w:val="Nzev"/>
    <w:rsid w:val="004F6622"/>
    <w:rPr>
      <w:rFonts w:ascii="Times New Roman" w:hAnsi="Times New Roman" w:cs="Times New Roman"/>
      <w:b/>
      <w:sz w:val="32"/>
      <w:szCs w:val="24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ED4F52"/>
    <w:rPr>
      <w:rFonts w:ascii="Calibri" w:hAnsi="Calibri" w:cs="Times New Roman"/>
      <w:sz w:val="18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956C5E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956C5E"/>
    <w:rPr>
      <w:rFonts w:ascii="Calibri" w:hAnsi="Calibri" w:cs="Times New Roman"/>
      <w:sz w:val="18"/>
      <w:szCs w:val="24"/>
      <w:lang w:eastAsia="cs-CZ"/>
    </w:rPr>
  </w:style>
  <w:style w:type="character" w:styleId="Siln">
    <w:name w:val="Strong"/>
    <w:qFormat/>
    <w:rsid w:val="008F07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4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8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2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2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ckal@rsz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mo@smo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82D49-0528-422F-B46B-C4D29127C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803</Words>
  <Characters>4744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DAVÍDEK, advokát</dc:creator>
  <cp:keywords/>
  <dc:description/>
  <cp:lastModifiedBy>Uhlíková Ladislava</cp:lastModifiedBy>
  <cp:revision>2</cp:revision>
  <cp:lastPrinted>2023-08-21T04:45:00Z</cp:lastPrinted>
  <dcterms:created xsi:type="dcterms:W3CDTF">2024-10-22T12:32:00Z</dcterms:created>
  <dcterms:modified xsi:type="dcterms:W3CDTF">2024-10-22T12:32:00Z</dcterms:modified>
</cp:coreProperties>
</file>