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2024-SMB-515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2910</wp:posOffset>
            </wp:positionV>
            <wp:extent cx="978155" cy="12138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8155" cy="121385"/>
                    </a:xfrm>
                    <a:custGeom>
                      <a:rect l="l" t="t" r="r" b="b"/>
                      <a:pathLst>
                        <a:path w="978155" h="121385">
                          <a:moveTo>
                            <a:pt x="0" y="121385"/>
                          </a:moveTo>
                          <a:lnTo>
                            <a:pt x="978155" y="121385"/>
                          </a:lnTo>
                          <a:lnTo>
                            <a:pt x="97815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138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25.09.2024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25.09.2024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0" w:after="0" w:line="148" w:lineRule="exact"/>
        <w:ind w:left="2409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4821933</wp:posOffset>
            </wp:positionH>
            <wp:positionV relativeFrom="line">
              <wp:posOffset>-45986</wp:posOffset>
            </wp:positionV>
            <wp:extent cx="509368" cy="12138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368" cy="121385"/>
                    </a:xfrm>
                    <a:custGeom>
                      <a:rect l="l" t="t" r="r" b="b"/>
                      <a:pathLst>
                        <a:path w="509368" h="121385">
                          <a:moveTo>
                            <a:pt x="0" y="121385"/>
                          </a:moveTo>
                          <a:lnTo>
                            <a:pt x="509368" y="121385"/>
                          </a:lnTo>
                          <a:lnTo>
                            <a:pt x="5093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138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nefungující marky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104 606,0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35" behindDoc="0" locked="0" layoutInCell="1" allowOverlap="1">
                  <wp:simplePos x="0" y="0"/>
                  <wp:positionH relativeFrom="page">
                    <wp:posOffset>1276232</wp:posOffset>
                  </wp:positionH>
                  <wp:positionV relativeFrom="line">
                    <wp:posOffset>41009</wp:posOffset>
                  </wp:positionV>
                  <wp:extent cx="1687266" cy="453591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87266" cy="453591"/>
                          </a:xfrm>
                          <a:custGeom>
                            <a:rect l="l" t="t" r="r" b="b"/>
                            <a:pathLst>
                              <a:path w="1687266" h="453591">
                                <a:moveTo>
                                  <a:pt x="0" y="453591"/>
                                </a:moveTo>
                                <a:lnTo>
                                  <a:pt x="1687266" y="453591"/>
                                </a:lnTo>
                                <a:lnTo>
                                  <a:pt x="168726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5359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5" Type="http://schemas.openxmlformats.org/officeDocument/2006/relationships/hyperlink" TargetMode="External" Target="http://www.saul-is.cz"/><Relationship Id="rId146" Type="http://schemas.openxmlformats.org/officeDocument/2006/relationships/image" Target="media/image1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2024-10-22T11:27:02Z</dcterms:created>
  <dcterms:modified xsi:type="dcterms:W3CDTF">2024-10-22T11:27:02Z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