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77D" w:rsidRDefault="00696B4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:rsidR="0024177D" w:rsidRDefault="00696B4D">
      <w:pPr>
        <w:pStyle w:val="Bodytext20"/>
        <w:spacing w:after="0"/>
      </w:pPr>
      <w:r>
        <w:rPr>
          <w:rStyle w:val="Bodytext2"/>
          <w:b/>
          <w:bCs/>
        </w:rPr>
        <w:t>Dohoda</w:t>
      </w:r>
    </w:p>
    <w:p w:rsidR="0024177D" w:rsidRDefault="00696B4D">
      <w:pPr>
        <w:pStyle w:val="Bodytext20"/>
        <w:spacing w:after="600"/>
      </w:pPr>
      <w:r>
        <w:rPr>
          <w:rStyle w:val="Bodytext2"/>
          <w:b/>
          <w:bCs/>
        </w:rPr>
        <w:t>o ukončení Smlouvy o výpůjčce ze dne 31.07.2023</w:t>
      </w:r>
    </w:p>
    <w:p w:rsidR="0024177D" w:rsidRDefault="00696B4D">
      <w:pPr>
        <w:pStyle w:val="Bodytext10"/>
        <w:jc w:val="both"/>
      </w:pPr>
      <w:r>
        <w:rPr>
          <w:rStyle w:val="Bodytext1"/>
          <w:b/>
          <w:bCs/>
        </w:rPr>
        <w:t>Krajská nemocnice T. Bati, a. s.</w:t>
      </w:r>
    </w:p>
    <w:p w:rsidR="0024177D" w:rsidRDefault="00696B4D">
      <w:pPr>
        <w:pStyle w:val="Bodytext10"/>
        <w:jc w:val="both"/>
      </w:pPr>
      <w:r>
        <w:rPr>
          <w:rStyle w:val="Bodytext1"/>
        </w:rPr>
        <w:t>sídlo: Havlíčkovo nábřeží 600, 762 75 Zlín</w:t>
      </w:r>
    </w:p>
    <w:p w:rsidR="0024177D" w:rsidRDefault="00696B4D">
      <w:pPr>
        <w:pStyle w:val="Bodytext10"/>
        <w:jc w:val="both"/>
      </w:pPr>
      <w:r>
        <w:rPr>
          <w:rStyle w:val="Bodytext1"/>
        </w:rPr>
        <w:t>zastoupená Ing. Janem Hrdým, předsedou představenstva</w:t>
      </w:r>
    </w:p>
    <w:p w:rsidR="0024177D" w:rsidRDefault="00696B4D">
      <w:pPr>
        <w:pStyle w:val="Bodytext10"/>
        <w:jc w:val="both"/>
      </w:pPr>
      <w:r>
        <w:rPr>
          <w:rStyle w:val="Bodytext1"/>
        </w:rPr>
        <w:t xml:space="preserve">a Ing. Martinem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t>, členem představenstva</w:t>
      </w:r>
    </w:p>
    <w:p w:rsidR="0024177D" w:rsidRDefault="00696B4D">
      <w:pPr>
        <w:pStyle w:val="Bodytext10"/>
        <w:jc w:val="both"/>
      </w:pPr>
      <w:r>
        <w:rPr>
          <w:rStyle w:val="Bodytext1"/>
        </w:rPr>
        <w:t xml:space="preserve">IČ: 27661989, DIČ </w:t>
      </w:r>
      <w:r>
        <w:rPr>
          <w:rStyle w:val="Bodytext1"/>
        </w:rPr>
        <w:t>CZ27661989</w:t>
      </w:r>
    </w:p>
    <w:p w:rsidR="0024177D" w:rsidRDefault="00696B4D">
      <w:pPr>
        <w:pStyle w:val="Bodytext10"/>
        <w:spacing w:after="240"/>
        <w:jc w:val="both"/>
      </w:pPr>
      <w:r>
        <w:rPr>
          <w:rStyle w:val="Bodytext1"/>
        </w:rPr>
        <w:t>zapsána v obchodním rejstříku u Krajského soudu v Brně oddíl B., vložka 4437</w:t>
      </w:r>
    </w:p>
    <w:p w:rsidR="0024177D" w:rsidRDefault="00696B4D">
      <w:pPr>
        <w:pStyle w:val="Bodytext10"/>
        <w:spacing w:after="240"/>
        <w:jc w:val="both"/>
      </w:pPr>
      <w:r>
        <w:rPr>
          <w:rStyle w:val="Bodytext1"/>
        </w:rPr>
        <w:t>a</w:t>
      </w:r>
    </w:p>
    <w:p w:rsidR="0024177D" w:rsidRDefault="00696B4D">
      <w:pPr>
        <w:pStyle w:val="Bodytext10"/>
        <w:jc w:val="both"/>
      </w:pPr>
      <w:proofErr w:type="spellStart"/>
      <w:r>
        <w:rPr>
          <w:rStyle w:val="Bodytext1"/>
          <w:b/>
          <w:bCs/>
        </w:rPr>
        <w:t>BioVendor</w:t>
      </w:r>
      <w:proofErr w:type="spellEnd"/>
      <w:r>
        <w:rPr>
          <w:rStyle w:val="Bodytext1"/>
          <w:b/>
          <w:bCs/>
        </w:rPr>
        <w:t xml:space="preserve"> – Laboratorní medicína a.s.</w:t>
      </w:r>
    </w:p>
    <w:p w:rsidR="0024177D" w:rsidRDefault="00696B4D">
      <w:pPr>
        <w:pStyle w:val="Bodytext10"/>
        <w:jc w:val="both"/>
      </w:pPr>
      <w:r>
        <w:rPr>
          <w:rStyle w:val="Bodytext1"/>
        </w:rPr>
        <w:t>sídlo: Karásek 1767/1, 621 00 Brno</w:t>
      </w:r>
    </w:p>
    <w:p w:rsidR="0024177D" w:rsidRDefault="00696B4D">
      <w:pPr>
        <w:pStyle w:val="Bodytext10"/>
        <w:jc w:val="both"/>
      </w:pPr>
      <w:r>
        <w:rPr>
          <w:rStyle w:val="Bodytext1"/>
        </w:rPr>
        <w:t xml:space="preserve">zastoupená </w:t>
      </w:r>
      <w:proofErr w:type="spellStart"/>
      <w:r w:rsidR="00B2659E">
        <w:rPr>
          <w:rStyle w:val="Bodytext1"/>
        </w:rPr>
        <w:t>xxxxxxxxxxxxxxxxxxxx</w:t>
      </w:r>
      <w:proofErr w:type="spellEnd"/>
      <w:r>
        <w:rPr>
          <w:rStyle w:val="Bodytext1"/>
        </w:rPr>
        <w:t>, na základě plné moci</w:t>
      </w:r>
    </w:p>
    <w:p w:rsidR="0024177D" w:rsidRDefault="00696B4D">
      <w:pPr>
        <w:pStyle w:val="Bodytext10"/>
        <w:jc w:val="both"/>
      </w:pPr>
      <w:r>
        <w:rPr>
          <w:rStyle w:val="Bodytext1"/>
        </w:rPr>
        <w:t>IČ 63471</w:t>
      </w:r>
      <w:r>
        <w:rPr>
          <w:rStyle w:val="Bodytext1"/>
        </w:rPr>
        <w:t>507 DIČ CZ63471507</w:t>
      </w:r>
    </w:p>
    <w:p w:rsidR="0024177D" w:rsidRDefault="00696B4D">
      <w:pPr>
        <w:pStyle w:val="Bodytext10"/>
        <w:spacing w:after="240"/>
        <w:jc w:val="both"/>
      </w:pPr>
      <w:r>
        <w:rPr>
          <w:rStyle w:val="Bodytext1"/>
        </w:rPr>
        <w:t>zapsána v obchodním rejstříku u Krajského soudu v Brně oddíl B vložka 3917</w:t>
      </w:r>
    </w:p>
    <w:p w:rsidR="0024177D" w:rsidRDefault="00696B4D">
      <w:pPr>
        <w:pStyle w:val="Bodytext10"/>
        <w:jc w:val="both"/>
      </w:pPr>
      <w:r>
        <w:rPr>
          <w:rStyle w:val="Bodytext1"/>
        </w:rPr>
        <w:t>(dále jen „účastníci dohody“)</w:t>
      </w:r>
    </w:p>
    <w:p w:rsidR="0024177D" w:rsidRDefault="0024177D">
      <w:pPr>
        <w:pStyle w:val="Bodytext10"/>
        <w:numPr>
          <w:ilvl w:val="0"/>
          <w:numId w:val="1"/>
        </w:numPr>
        <w:jc w:val="center"/>
      </w:pPr>
    </w:p>
    <w:p w:rsidR="0024177D" w:rsidRDefault="00696B4D">
      <w:pPr>
        <w:pStyle w:val="Bodytext10"/>
        <w:jc w:val="both"/>
      </w:pPr>
      <w:r>
        <w:rPr>
          <w:rStyle w:val="Bodytext1"/>
        </w:rPr>
        <w:t xml:space="preserve">se dohodli, že smlouva o výpůjčce ze dne 31.07.2023 v platném znění (dále jen „smlouva“), jejíž předmětem je výpůjčka přístroje </w:t>
      </w:r>
      <w:proofErr w:type="spellStart"/>
      <w:r>
        <w:rPr>
          <w:rStyle w:val="Bodytext1"/>
        </w:rPr>
        <w:t>Qua</w:t>
      </w:r>
      <w:r>
        <w:rPr>
          <w:rStyle w:val="Bodytext1"/>
        </w:rPr>
        <w:t>ntum</w:t>
      </w:r>
      <w:proofErr w:type="spellEnd"/>
      <w:r>
        <w:rPr>
          <w:rStyle w:val="Bodytext1"/>
        </w:rPr>
        <w:t xml:space="preserve"> Blue, v. č. 3017, se </w:t>
      </w:r>
      <w:r>
        <w:rPr>
          <w:rStyle w:val="Bodytext1"/>
          <w:b/>
          <w:bCs/>
        </w:rPr>
        <w:t>ukončuje dohodou ke dni 31.10.2024.</w:t>
      </w:r>
    </w:p>
    <w:p w:rsidR="0024177D" w:rsidRDefault="0024177D">
      <w:pPr>
        <w:pStyle w:val="Bodytext10"/>
        <w:numPr>
          <w:ilvl w:val="0"/>
          <w:numId w:val="1"/>
        </w:numPr>
        <w:jc w:val="center"/>
      </w:pPr>
    </w:p>
    <w:p w:rsidR="0024177D" w:rsidRDefault="00696B4D">
      <w:pPr>
        <w:pStyle w:val="Bodytext10"/>
        <w:spacing w:after="240"/>
        <w:jc w:val="both"/>
      </w:pPr>
      <w:r>
        <w:rPr>
          <w:rStyle w:val="Bodytext1"/>
        </w:rPr>
        <w:t>Strany prohlašují, že ke dni ukončení smlouvy jsou vypořádány veškeré závazky.</w:t>
      </w:r>
    </w:p>
    <w:p w:rsidR="0024177D" w:rsidRDefault="0024177D">
      <w:pPr>
        <w:pStyle w:val="Bodytext10"/>
        <w:numPr>
          <w:ilvl w:val="0"/>
          <w:numId w:val="1"/>
        </w:numPr>
        <w:jc w:val="center"/>
      </w:pPr>
    </w:p>
    <w:p w:rsidR="0024177D" w:rsidRDefault="00696B4D">
      <w:pPr>
        <w:pStyle w:val="Bodytext10"/>
        <w:spacing w:after="120"/>
        <w:jc w:val="both"/>
      </w:pPr>
      <w:r>
        <w:rPr>
          <w:rStyle w:val="Bodytext1"/>
        </w:rPr>
        <w:t>Dohoda nabývá platnosti a účinnosti dnem podpisu oběma smluvními stranami.</w:t>
      </w:r>
    </w:p>
    <w:p w:rsidR="0024177D" w:rsidRDefault="00696B4D">
      <w:pPr>
        <w:pStyle w:val="Bodytext10"/>
        <w:spacing w:after="120"/>
        <w:jc w:val="both"/>
      </w:pPr>
      <w:r>
        <w:rPr>
          <w:rStyle w:val="Bodytext1"/>
        </w:rPr>
        <w:t>Účastníci dohody prohlašují, že se pod</w:t>
      </w:r>
      <w:r>
        <w:rPr>
          <w:rStyle w:val="Bodytext1"/>
        </w:rPr>
        <w:t>robně seznámily s textem dohody, jejímu obsahu rozumí a souhlasí s ním.</w:t>
      </w:r>
    </w:p>
    <w:p w:rsidR="0024177D" w:rsidRDefault="00696B4D">
      <w:pPr>
        <w:pStyle w:val="Bodytext10"/>
        <w:spacing w:after="600"/>
        <w:jc w:val="both"/>
      </w:pPr>
      <w:r>
        <w:rPr>
          <w:rStyle w:val="Bodytext1"/>
        </w:rPr>
        <w:t>Vztahuje-li se na tuto dohodu povinnost uveřejnění prostřednictvím registru smluv dle zákona č. 340/2015 Sb., o zvláštních podmínkách účinnosti některých smluv, uveřejňování těchto sml</w:t>
      </w:r>
      <w:r>
        <w:rPr>
          <w:rStyle w:val="Bodytext1"/>
        </w:rPr>
        <w:t>uv a o registru smluv (zákon o registru smluv), v platném znění, souhlasí obě smluvní strany s tímto uveřejněním a sjednávají, že správci registru smluv zašle tuto smlouvu k uveřejnění prostřednictvím registru smluv Krajská nemocnice T. Bati, a. s.</w:t>
      </w:r>
    </w:p>
    <w:p w:rsidR="0024177D" w:rsidRDefault="00696B4D">
      <w:pPr>
        <w:pStyle w:val="Bodytext10"/>
        <w:spacing w:after="600"/>
        <w:jc w:val="both"/>
      </w:pPr>
      <w:r>
        <w:rPr>
          <w:rStyle w:val="Bodytext1"/>
        </w:rPr>
        <w:t xml:space="preserve">Ve </w:t>
      </w:r>
      <w:r>
        <w:rPr>
          <w:rStyle w:val="Bodytext1"/>
        </w:rPr>
        <w:t xml:space="preserve">Zlíně dne </w:t>
      </w:r>
      <w:r w:rsidR="00B2659E">
        <w:rPr>
          <w:rStyle w:val="Bodytext1"/>
        </w:rPr>
        <w:t>15. 10. 2024 el. podpis                                V Brně dne 17. 10. 2024 el. podpis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4219"/>
      </w:tblGrid>
      <w:tr w:rsidR="0024177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69" w:type="dxa"/>
            <w:shd w:val="clear" w:color="auto" w:fill="auto"/>
          </w:tcPr>
          <w:p w:rsidR="0024177D" w:rsidRDefault="00696B4D">
            <w:pPr>
              <w:pStyle w:val="Other10"/>
            </w:pPr>
            <w:r>
              <w:rPr>
                <w:rStyle w:val="Other1"/>
              </w:rPr>
              <w:t>Za Krajskou nemocnici T. Bati, a. s.</w:t>
            </w:r>
          </w:p>
        </w:tc>
        <w:tc>
          <w:tcPr>
            <w:tcW w:w="4219" w:type="dxa"/>
            <w:shd w:val="clear" w:color="auto" w:fill="auto"/>
          </w:tcPr>
          <w:p w:rsidR="0024177D" w:rsidRDefault="00696B4D">
            <w:pPr>
              <w:pStyle w:val="Other10"/>
            </w:pPr>
            <w:r>
              <w:rPr>
                <w:rStyle w:val="Other1"/>
              </w:rPr>
              <w:t xml:space="preserve">Za </w:t>
            </w:r>
            <w:proofErr w:type="spellStart"/>
            <w:r>
              <w:rPr>
                <w:rStyle w:val="Other1"/>
              </w:rPr>
              <w:t>BioVendor</w:t>
            </w:r>
            <w:proofErr w:type="spellEnd"/>
            <w:r>
              <w:rPr>
                <w:rStyle w:val="Other1"/>
              </w:rPr>
              <w:t xml:space="preserve"> – Laboratorní medicína a.s.</w:t>
            </w:r>
          </w:p>
        </w:tc>
      </w:tr>
      <w:tr w:rsidR="0024177D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5069" w:type="dxa"/>
            <w:shd w:val="clear" w:color="auto" w:fill="auto"/>
            <w:vAlign w:val="center"/>
          </w:tcPr>
          <w:p w:rsidR="0024177D" w:rsidRDefault="00696B4D">
            <w:pPr>
              <w:pStyle w:val="Other10"/>
              <w:spacing w:after="120"/>
              <w:jc w:val="center"/>
            </w:pPr>
            <w:r>
              <w:rPr>
                <w:rStyle w:val="Other1"/>
              </w:rPr>
              <w:t>Ing. Jan Hrdý předseda představenstva</w:t>
            </w:r>
          </w:p>
          <w:p w:rsidR="0024177D" w:rsidRDefault="00696B4D" w:rsidP="00B2659E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l</w:t>
            </w:r>
          </w:p>
          <w:p w:rsidR="0024177D" w:rsidRDefault="0024177D">
            <w:pPr>
              <w:pStyle w:val="Other10"/>
              <w:tabs>
                <w:tab w:val="left" w:pos="1977"/>
              </w:tabs>
              <w:spacing w:after="120" w:line="180" w:lineRule="auto"/>
              <w:ind w:left="1180"/>
              <w:rPr>
                <w:sz w:val="11"/>
                <w:szCs w:val="11"/>
              </w:rPr>
            </w:pPr>
          </w:p>
        </w:tc>
        <w:tc>
          <w:tcPr>
            <w:tcW w:w="4219" w:type="dxa"/>
            <w:shd w:val="clear" w:color="auto" w:fill="auto"/>
            <w:vAlign w:val="bottom"/>
          </w:tcPr>
          <w:p w:rsidR="0024177D" w:rsidRPr="00B2659E" w:rsidRDefault="0024177D" w:rsidP="00B2659E">
            <w:pPr>
              <w:pStyle w:val="Other10"/>
              <w:tabs>
                <w:tab w:val="left" w:pos="1593"/>
              </w:tabs>
              <w:rPr>
                <w:sz w:val="12"/>
                <w:szCs w:val="12"/>
              </w:rPr>
            </w:pPr>
          </w:p>
        </w:tc>
      </w:tr>
      <w:tr w:rsidR="0024177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069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24177D" w:rsidRDefault="00696B4D">
            <w:pPr>
              <w:pStyle w:val="Other10"/>
              <w:jc w:val="center"/>
            </w:pPr>
            <w:r>
              <w:rPr>
                <w:rStyle w:val="Other1"/>
              </w:rPr>
              <w:t>Ing. Martin Déva člen představenstva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177D" w:rsidRDefault="00B2659E">
            <w:pPr>
              <w:pStyle w:val="Other10"/>
              <w:ind w:left="480"/>
            </w:pPr>
            <w:r>
              <w:rPr>
                <w:rStyle w:val="Other1"/>
              </w:rPr>
              <w:t>xxxxxxxxxxxxxxx</w:t>
            </w:r>
            <w:bookmarkStart w:id="0" w:name="_GoBack"/>
            <w:bookmarkEnd w:id="0"/>
            <w:r w:rsidR="00696B4D">
              <w:rPr>
                <w:rStyle w:val="Other1"/>
              </w:rPr>
              <w:t xml:space="preserve"> na základě plné moci</w:t>
            </w:r>
          </w:p>
        </w:tc>
      </w:tr>
    </w:tbl>
    <w:p w:rsidR="00696B4D" w:rsidRDefault="00696B4D"/>
    <w:sectPr w:rsidR="00696B4D">
      <w:pgSz w:w="11900" w:h="16840"/>
      <w:pgMar w:top="943" w:right="1237" w:bottom="583" w:left="1375" w:header="515" w:footer="1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B4D" w:rsidRDefault="00696B4D">
      <w:r>
        <w:separator/>
      </w:r>
    </w:p>
  </w:endnote>
  <w:endnote w:type="continuationSeparator" w:id="0">
    <w:p w:rsidR="00696B4D" w:rsidRDefault="0069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B4D" w:rsidRDefault="00696B4D"/>
  </w:footnote>
  <w:footnote w:type="continuationSeparator" w:id="0">
    <w:p w:rsidR="00696B4D" w:rsidRDefault="00696B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406A3"/>
    <w:multiLevelType w:val="multilevel"/>
    <w:tmpl w:val="746835D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7D"/>
    <w:rsid w:val="0024177D"/>
    <w:rsid w:val="00696B4D"/>
    <w:rsid w:val="00B2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AA15"/>
  <w15:docId w15:val="{1087A590-B6FE-4305-AF10-FDC69361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|2"/>
    <w:basedOn w:val="Normln"/>
    <w:link w:val="Bodytext2"/>
    <w:pPr>
      <w:spacing w:after="3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Gabriela Vinklerová</dc:creator>
  <cp:keywords/>
  <cp:lastModifiedBy>Vinklerová Gabriela</cp:lastModifiedBy>
  <cp:revision>2</cp:revision>
  <dcterms:created xsi:type="dcterms:W3CDTF">2024-10-22T11:04:00Z</dcterms:created>
  <dcterms:modified xsi:type="dcterms:W3CDTF">2024-10-22T11:04:00Z</dcterms:modified>
</cp:coreProperties>
</file>