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B6" w:rsidRDefault="005F2EB6" w:rsidP="008E0D05">
      <w:pPr>
        <w:pStyle w:val="Bezmezer"/>
        <w:rPr>
          <w:noProof/>
        </w:rPr>
      </w:pPr>
      <w:r>
        <w:rPr>
          <w:noProof/>
        </w:rPr>
        <w:t>Dodavatel:</w:t>
      </w:r>
    </w:p>
    <w:p w:rsidR="008E0D05" w:rsidRDefault="008E0D05" w:rsidP="008E0D05">
      <w:pPr>
        <w:pStyle w:val="Bezmezer"/>
        <w:rPr>
          <w:noProof/>
        </w:rPr>
      </w:pPr>
      <w:r>
        <w:rPr>
          <w:noProof/>
        </w:rPr>
        <w:t>KAISER + KRAFT s.r.o.</w:t>
      </w:r>
    </w:p>
    <w:p w:rsidR="008E0D05" w:rsidRDefault="008E0D05" w:rsidP="008E0D05">
      <w:pPr>
        <w:pStyle w:val="Bezmezer"/>
        <w:rPr>
          <w:noProof/>
        </w:rPr>
      </w:pPr>
      <w:r>
        <w:rPr>
          <w:noProof/>
        </w:rPr>
        <w:t>U Garáží 1611/1</w:t>
      </w:r>
    </w:p>
    <w:p w:rsidR="008E0D05" w:rsidRDefault="008E0D05" w:rsidP="008E0D05">
      <w:pPr>
        <w:pStyle w:val="Bezmezer"/>
        <w:rPr>
          <w:noProof/>
        </w:rPr>
      </w:pPr>
      <w:r>
        <w:rPr>
          <w:noProof/>
        </w:rPr>
        <w:t xml:space="preserve">170 00  Praha 7 </w:t>
      </w:r>
    </w:p>
    <w:p w:rsidR="008E0D05" w:rsidRDefault="005F2E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D05" w:rsidRDefault="008E0D05">
      <w:r>
        <w:t>Objednávka</w:t>
      </w:r>
    </w:p>
    <w:p w:rsidR="008E0D05" w:rsidRDefault="008E0D05">
      <w:r>
        <w:t>Objednáváme u vás tyto regály:</w:t>
      </w:r>
    </w:p>
    <w:p w:rsidR="008E0D05" w:rsidRDefault="008E0D05">
      <w:r>
        <w:rPr>
          <w:noProof/>
        </w:rPr>
        <w:drawing>
          <wp:inline distT="0" distB="0" distL="0" distR="0">
            <wp:extent cx="5760720" cy="23863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á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D05" w:rsidRDefault="008E0D05" w:rsidP="008E0D05"/>
    <w:p w:rsidR="008E0D05" w:rsidRDefault="005F2EB6" w:rsidP="008E0D05">
      <w:r>
        <w:t>Platba bude provedena převodem na základě vystavené zálohové faktury.</w:t>
      </w:r>
    </w:p>
    <w:p w:rsidR="005F2EB6" w:rsidRDefault="005F2EB6" w:rsidP="008E0D05">
      <w:r>
        <w:t>Objednávka nabývá účinnosti datem zveřejnění v registru smluv. Zveřejnění v registru smluv zajistí objednatel.</w:t>
      </w:r>
    </w:p>
    <w:p w:rsidR="003B7C5A" w:rsidRPr="003B7C5A" w:rsidRDefault="005F2EB6" w:rsidP="003B7C5A">
      <w:pPr>
        <w:pStyle w:val="Bezmezer"/>
        <w:rPr>
          <w:b/>
        </w:rPr>
      </w:pPr>
      <w:r w:rsidRPr="003B7C5A">
        <w:rPr>
          <w:b/>
        </w:rPr>
        <w:t>Fakturační údaje:</w:t>
      </w:r>
    </w:p>
    <w:p w:rsidR="005F2EB6" w:rsidRDefault="005F2EB6" w:rsidP="003B7C5A">
      <w:pPr>
        <w:pStyle w:val="Bezmezer"/>
      </w:pPr>
      <w:r>
        <w:t>Muzeum Českého lesa v Tachově, příspěvková organizace</w:t>
      </w:r>
    </w:p>
    <w:p w:rsidR="005F2EB6" w:rsidRDefault="005F2EB6" w:rsidP="005F2EB6">
      <w:pPr>
        <w:pStyle w:val="Bezmezer"/>
      </w:pPr>
      <w:r>
        <w:t>Třída Míru 447</w:t>
      </w:r>
    </w:p>
    <w:p w:rsidR="005F2EB6" w:rsidRDefault="005F2EB6" w:rsidP="005F2EB6">
      <w:pPr>
        <w:pStyle w:val="Bezmezer"/>
      </w:pPr>
      <w:r>
        <w:t xml:space="preserve">347 </w:t>
      </w:r>
      <w:proofErr w:type="gramStart"/>
      <w:r>
        <w:t>01  Tachov</w:t>
      </w:r>
      <w:proofErr w:type="gramEnd"/>
    </w:p>
    <w:p w:rsidR="005F2EB6" w:rsidRDefault="005F2EB6" w:rsidP="005F2EB6">
      <w:pPr>
        <w:pStyle w:val="Bezmezer"/>
      </w:pPr>
      <w:r>
        <w:t>IČ: 00076716</w:t>
      </w:r>
    </w:p>
    <w:p w:rsidR="005F2EB6" w:rsidRDefault="005F2EB6" w:rsidP="005F2EB6">
      <w:pPr>
        <w:pStyle w:val="Bezmezer"/>
      </w:pPr>
      <w:r>
        <w:t>Nejsme plátci DPH</w:t>
      </w:r>
    </w:p>
    <w:p w:rsidR="003B7C5A" w:rsidRDefault="003B7C5A" w:rsidP="005F2EB6">
      <w:pPr>
        <w:pStyle w:val="Bezmezer"/>
      </w:pPr>
    </w:p>
    <w:p w:rsidR="003B7C5A" w:rsidRPr="003B7C5A" w:rsidRDefault="003B7C5A" w:rsidP="005F2EB6">
      <w:pPr>
        <w:pStyle w:val="Bezmezer"/>
        <w:rPr>
          <w:b/>
        </w:rPr>
      </w:pPr>
      <w:bookmarkStart w:id="0" w:name="_GoBack"/>
      <w:r w:rsidRPr="003B7C5A">
        <w:rPr>
          <w:b/>
        </w:rPr>
        <w:t>Dodací adresa:</w:t>
      </w:r>
    </w:p>
    <w:bookmarkEnd w:id="0"/>
    <w:p w:rsidR="003B7C5A" w:rsidRDefault="003B7C5A" w:rsidP="005F2EB6">
      <w:pPr>
        <w:pStyle w:val="Bezmezer"/>
      </w:pPr>
      <w:r>
        <w:t>Zahradní 502</w:t>
      </w:r>
    </w:p>
    <w:p w:rsidR="003B7C5A" w:rsidRDefault="003B7C5A" w:rsidP="005F2EB6">
      <w:pPr>
        <w:pStyle w:val="Bezmezer"/>
      </w:pPr>
      <w:r>
        <w:t>347 01 Tachov</w:t>
      </w:r>
    </w:p>
    <w:p w:rsidR="003B7C5A" w:rsidRDefault="003B7C5A" w:rsidP="005F2EB6">
      <w:pPr>
        <w:pStyle w:val="Bezmezer"/>
      </w:pPr>
      <w:r>
        <w:t>(jedná se o depozitář muzea)</w:t>
      </w:r>
    </w:p>
    <w:p w:rsidR="005F2EB6" w:rsidRDefault="005F2EB6" w:rsidP="005F2EB6">
      <w:pPr>
        <w:pStyle w:val="Bezmezer"/>
      </w:pPr>
    </w:p>
    <w:p w:rsidR="005F2EB6" w:rsidRDefault="005F2EB6" w:rsidP="005F2EB6">
      <w:pPr>
        <w:pStyle w:val="Bezmezer"/>
      </w:pPr>
    </w:p>
    <w:p w:rsidR="005F2EB6" w:rsidRDefault="005F2EB6" w:rsidP="005F2EB6">
      <w:pPr>
        <w:pStyle w:val="Bezmezer"/>
      </w:pPr>
      <w:r>
        <w:t>V Tachově, dne 21.10.2024</w:t>
      </w:r>
    </w:p>
    <w:p w:rsidR="005F2EB6" w:rsidRDefault="005F2EB6" w:rsidP="005F2EB6">
      <w:pPr>
        <w:pStyle w:val="Bezmezer"/>
      </w:pPr>
    </w:p>
    <w:p w:rsidR="005F2EB6" w:rsidRDefault="005F2EB6" w:rsidP="005F2EB6">
      <w:pPr>
        <w:pStyle w:val="Bezmezer"/>
      </w:pPr>
    </w:p>
    <w:p w:rsidR="005F2EB6" w:rsidRDefault="005F2EB6" w:rsidP="005F2EB6">
      <w:pPr>
        <w:pStyle w:val="Bezmezer"/>
      </w:pPr>
    </w:p>
    <w:p w:rsidR="005F2EB6" w:rsidRDefault="005F2EB6" w:rsidP="005F2EB6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Jiří Chlevišťan, Ph. D.</w:t>
      </w:r>
    </w:p>
    <w:p w:rsidR="005F2EB6" w:rsidRDefault="005F2EB6" w:rsidP="005F2EB6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Muzeum Českého lesa v Tachově</w:t>
      </w:r>
      <w:r>
        <w:tab/>
      </w:r>
    </w:p>
    <w:p w:rsidR="0084187B" w:rsidRPr="008E0D05" w:rsidRDefault="0084187B" w:rsidP="008E0D05">
      <w:pPr>
        <w:ind w:firstLine="708"/>
      </w:pPr>
    </w:p>
    <w:sectPr w:rsidR="0084187B" w:rsidRPr="008E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05"/>
    <w:rsid w:val="003B7C5A"/>
    <w:rsid w:val="005F2EB6"/>
    <w:rsid w:val="0084187B"/>
    <w:rsid w:val="008E0D05"/>
    <w:rsid w:val="00B6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A7C5"/>
  <w15:chartTrackingRefBased/>
  <w15:docId w15:val="{4CEF0748-5082-46E1-A9E4-D579EB24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0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2024-10-21T07:07:00Z</dcterms:created>
  <dcterms:modified xsi:type="dcterms:W3CDTF">2024-10-21T08:47:00Z</dcterms:modified>
</cp:coreProperties>
</file>