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2EE9" w14:textId="77777777" w:rsidR="00B1082E" w:rsidRDefault="00B1082E" w:rsidP="00B108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BEZDÚVODNÉHO OBOHACENÍ</w:t>
      </w:r>
    </w:p>
    <w:p w14:paraId="02656DC0" w14:textId="77777777" w:rsidR="00B1082E" w:rsidRDefault="00B1082E" w:rsidP="00B1082E">
      <w:pPr>
        <w:pStyle w:val="Zkladntext"/>
        <w:spacing w:line="276" w:lineRule="auto"/>
        <w:jc w:val="center"/>
        <w:rPr>
          <w:sz w:val="22"/>
          <w:szCs w:val="24"/>
        </w:rPr>
      </w:pPr>
    </w:p>
    <w:p w14:paraId="08300EB5" w14:textId="77777777" w:rsidR="00B1082E" w:rsidRDefault="00B1082E" w:rsidP="00B1082E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2991 a násl. zákona č. 89/2012 Sb., občanského zákoníku,</w:t>
      </w:r>
    </w:p>
    <w:p w14:paraId="36B0F2D3" w14:textId="77777777" w:rsidR="00B1082E" w:rsidRDefault="00B1082E" w:rsidP="00B1082E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mezi smluvními stranami:</w:t>
      </w:r>
    </w:p>
    <w:p w14:paraId="3D60548C" w14:textId="77777777" w:rsidR="00B1082E" w:rsidRDefault="00B1082E" w:rsidP="00B1082E"/>
    <w:p w14:paraId="3398497D" w14:textId="57FC8AC9" w:rsidR="00B1082E" w:rsidRDefault="00B1082E" w:rsidP="00B1082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14:paraId="744816F3" w14:textId="3DBB7664" w:rsidR="00B1082E" w:rsidRDefault="00B1082E" w:rsidP="00B1082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Základní škola </w:t>
      </w:r>
      <w:r w:rsidRPr="00B1082E">
        <w:rPr>
          <w:b/>
          <w:sz w:val="24"/>
          <w:szCs w:val="28"/>
        </w:rPr>
        <w:t>Mladá</w:t>
      </w:r>
      <w:r>
        <w:rPr>
          <w:b/>
          <w:sz w:val="22"/>
          <w:szCs w:val="24"/>
        </w:rPr>
        <w:t xml:space="preserve"> Boleslav, PO</w:t>
      </w:r>
    </w:p>
    <w:p w14:paraId="5BB9B25E" w14:textId="504C2EAF" w:rsidR="00B1082E" w:rsidRDefault="00B1082E" w:rsidP="00B1082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 Václavkova 950, Mladá Boleslav II, 293 01 Mladá Boleslav</w:t>
      </w:r>
    </w:p>
    <w:p w14:paraId="15A7CC1D" w14:textId="7A990151" w:rsidR="00B1082E" w:rsidRDefault="00B1082E" w:rsidP="00B1082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 70837279</w:t>
      </w:r>
    </w:p>
    <w:p w14:paraId="5AD472C4" w14:textId="116425D5" w:rsidR="00B1082E" w:rsidRDefault="00B1082E" w:rsidP="00B1082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zastoupená ředitelkou PO Mgr. Gabrielou Solničkovou </w:t>
      </w:r>
    </w:p>
    <w:p w14:paraId="0CA5609E" w14:textId="77777777" w:rsidR="00B1082E" w:rsidRDefault="00B1082E" w:rsidP="00B1082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F783616" w14:textId="4EC2D3F5" w:rsidR="00B1082E" w:rsidRDefault="00B1082E" w:rsidP="00B1082E">
      <w:pPr>
        <w:pStyle w:val="Pokraovnseznamu"/>
        <w:spacing w:line="276" w:lineRule="auto"/>
        <w:ind w:left="0"/>
        <w:jc w:val="both"/>
        <w:rPr>
          <w:i/>
          <w:color w:val="808080" w:themeColor="background1" w:themeShade="80"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14:paraId="5A537F0C" w14:textId="17F07174" w:rsidR="00B1082E" w:rsidRDefault="00B1082E" w:rsidP="00B108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AISIS, zapsaný ústav</w:t>
      </w:r>
    </w:p>
    <w:p w14:paraId="7E3D2370" w14:textId="27209CF7" w:rsidR="00B1082E" w:rsidRDefault="00B1082E" w:rsidP="00B108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Floriánské nám. 103, 272 01 Kladno</w:t>
      </w:r>
    </w:p>
    <w:p w14:paraId="29327D35" w14:textId="71E12C72" w:rsidR="00B1082E" w:rsidRDefault="00B1082E" w:rsidP="00B108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IČO 67798853</w:t>
      </w:r>
    </w:p>
    <w:p w14:paraId="667303FA" w14:textId="0E64B37F" w:rsidR="00B1082E" w:rsidRDefault="00B1082E" w:rsidP="00B108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zastoupený ředitelem Milanem Kotíkem</w:t>
      </w:r>
    </w:p>
    <w:p w14:paraId="4846C755" w14:textId="77777777" w:rsidR="008E24EE" w:rsidRDefault="008E24EE" w:rsidP="00B1082E">
      <w:pPr>
        <w:rPr>
          <w:rFonts w:ascii="Times New Roman" w:hAnsi="Times New Roman" w:cs="Times New Roman"/>
          <w:b/>
        </w:rPr>
      </w:pPr>
    </w:p>
    <w:p w14:paraId="32A94C7F" w14:textId="705725D6" w:rsidR="00B1082E" w:rsidRDefault="00B1082E" w:rsidP="00B108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I.</w:t>
      </w:r>
    </w:p>
    <w:p w14:paraId="23E862C8" w14:textId="77777777" w:rsidR="00B1082E" w:rsidRDefault="00B1082E" w:rsidP="00B108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skutkového stavu</w:t>
      </w:r>
    </w:p>
    <w:p w14:paraId="25225771" w14:textId="77777777" w:rsidR="00B1082E" w:rsidRDefault="00B1082E" w:rsidP="00B1082E">
      <w:pPr>
        <w:pStyle w:val="Odstavecseseznamem"/>
        <w:ind w:left="360"/>
        <w:jc w:val="both"/>
      </w:pPr>
    </w:p>
    <w:p w14:paraId="31815A26" w14:textId="0E348AAE" w:rsidR="00B1082E" w:rsidRDefault="00B1082E" w:rsidP="00B108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6. 6. 2023 uzavřeli účastníci dohody objednávku, jejímž předmětem byla objednávka akreditovaného kurzu Leadership pro vedení škol v ceně 75.000,- kč.</w:t>
      </w:r>
    </w:p>
    <w:p w14:paraId="4A6C4450" w14:textId="3B942AE4" w:rsidR="00B1082E" w:rsidRDefault="00B1082E" w:rsidP="00B108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výše uvedenou objednávku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3685891B" w14:textId="1B82D0D1" w:rsidR="00B1082E" w:rsidRDefault="00B1082E" w:rsidP="00B108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Smlouva nebyla řádně publikována v registru smluv. </w:t>
      </w:r>
    </w:p>
    <w:p w14:paraId="3BE994B2" w14:textId="127491B5" w:rsidR="00B1082E" w:rsidRDefault="00B1082E" w:rsidP="00B108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r w:rsidR="008E24EE">
        <w:rPr>
          <w:rFonts w:ascii="Times New Roman" w:hAnsi="Times New Roman" w:cs="Times New Roman"/>
          <w:szCs w:val="24"/>
        </w:rPr>
        <w:t>26</w:t>
      </w:r>
      <w:r>
        <w:rPr>
          <w:rFonts w:ascii="Times New Roman" w:hAnsi="Times New Roman" w:cs="Times New Roman"/>
          <w:szCs w:val="24"/>
        </w:rPr>
        <w:t>.</w:t>
      </w:r>
      <w:r w:rsidR="008E24E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.20</w:t>
      </w:r>
      <w:r w:rsidR="008E24EE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 došlo k vzájemnému plnění z uzavřené </w:t>
      </w:r>
      <w:r w:rsidR="008E24EE">
        <w:rPr>
          <w:rFonts w:ascii="Times New Roman" w:hAnsi="Times New Roman" w:cs="Times New Roman"/>
          <w:szCs w:val="24"/>
        </w:rPr>
        <w:t>objednávky</w:t>
      </w:r>
      <w:r>
        <w:rPr>
          <w:rFonts w:ascii="Times New Roman" w:hAnsi="Times New Roman" w:cs="Times New Roman"/>
          <w:szCs w:val="24"/>
        </w:rPr>
        <w:t xml:space="preserve"> v podobě </w:t>
      </w:r>
      <w:r w:rsidR="008E24EE">
        <w:rPr>
          <w:rFonts w:ascii="Times New Roman" w:hAnsi="Times New Roman" w:cs="Times New Roman"/>
          <w:szCs w:val="24"/>
        </w:rPr>
        <w:t>platby za fakturu 23284.</w:t>
      </w:r>
    </w:p>
    <w:p w14:paraId="0AFA39DF" w14:textId="77777777" w:rsidR="00B1082E" w:rsidRDefault="00B1082E" w:rsidP="00B108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 plnění se tímto na obou stranách považují za bezdůvodné obohacení.</w:t>
      </w:r>
    </w:p>
    <w:p w14:paraId="3C8AE53F" w14:textId="77777777" w:rsidR="00B1082E" w:rsidRDefault="00B1082E" w:rsidP="00B1082E">
      <w:pPr>
        <w:jc w:val="both"/>
      </w:pPr>
    </w:p>
    <w:p w14:paraId="3789756F" w14:textId="77777777" w:rsidR="00B1082E" w:rsidRDefault="00B1082E" w:rsidP="00B108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II.</w:t>
      </w:r>
    </w:p>
    <w:p w14:paraId="2F6AEB1B" w14:textId="77777777" w:rsidR="00B1082E" w:rsidRDefault="00B1082E" w:rsidP="00B108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 bezdůvodného obohacení</w:t>
      </w:r>
    </w:p>
    <w:p w14:paraId="33CA4519" w14:textId="77777777" w:rsidR="00B1082E" w:rsidRDefault="00B1082E" w:rsidP="00B1082E">
      <w:pPr>
        <w:pStyle w:val="Odstavecseseznamem"/>
        <w:ind w:left="360"/>
        <w:jc w:val="both"/>
      </w:pPr>
    </w:p>
    <w:p w14:paraId="71C9A533" w14:textId="69C48880" w:rsidR="00B1082E" w:rsidRDefault="00B1082E" w:rsidP="00B1082E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Účastníci dohody se tímto domluvili na vypořádání bezdůvodného obohacení dle čl. I této dohody tak, že</w:t>
      </w:r>
      <w:r w:rsidR="008E24EE">
        <w:rPr>
          <w:rFonts w:ascii="Times New Roman" w:hAnsi="Times New Roman" w:cs="Times New Roman"/>
          <w:szCs w:val="24"/>
        </w:rPr>
        <w:t xml:space="preserve"> dojde k</w:t>
      </w:r>
      <w:r w:rsidRPr="008E24EE">
        <w:rPr>
          <w:rFonts w:ascii="Times New Roman" w:hAnsi="Times New Roman" w:cs="Times New Roman"/>
          <w:iCs/>
          <w:szCs w:val="24"/>
        </w:rPr>
        <w:t xml:space="preserve"> ponechání si vzájemného plnění</w:t>
      </w:r>
      <w:r w:rsidR="008E24EE">
        <w:rPr>
          <w:rFonts w:ascii="Times New Roman" w:hAnsi="Times New Roman" w:cs="Times New Roman"/>
          <w:iCs/>
          <w:szCs w:val="24"/>
        </w:rPr>
        <w:t>.</w:t>
      </w:r>
    </w:p>
    <w:p w14:paraId="5FD37C8D" w14:textId="77777777" w:rsidR="00B1082E" w:rsidRDefault="00B1082E" w:rsidP="00B1082E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Každá ze smluvních stran prohlašuje, že se neobohatila na úkor druhé smluvní strany a jednala v dobré víře.</w:t>
      </w:r>
    </w:p>
    <w:p w14:paraId="4F5E2422" w14:textId="77777777" w:rsidR="00B1082E" w:rsidRDefault="00B1082E" w:rsidP="00B1082E">
      <w:pPr>
        <w:pStyle w:val="Odstavecseseznamem"/>
        <w:ind w:left="360"/>
        <w:jc w:val="both"/>
      </w:pPr>
    </w:p>
    <w:p w14:paraId="699D104E" w14:textId="77777777" w:rsidR="00B1082E" w:rsidRDefault="00B1082E" w:rsidP="00B108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III.</w:t>
      </w:r>
    </w:p>
    <w:p w14:paraId="49876603" w14:textId="77777777" w:rsidR="00B1082E" w:rsidRDefault="00B1082E" w:rsidP="00B108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6A616D95" w14:textId="77777777" w:rsidR="00B1082E" w:rsidRDefault="00B1082E" w:rsidP="00B1082E">
      <w:pPr>
        <w:pStyle w:val="Odstavecseseznamem"/>
        <w:ind w:left="360"/>
        <w:jc w:val="both"/>
      </w:pPr>
    </w:p>
    <w:p w14:paraId="36B5EDEE" w14:textId="77777777" w:rsidR="00B1082E" w:rsidRDefault="00B1082E" w:rsidP="00B1082E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14:paraId="7C75A683" w14:textId="77777777" w:rsidR="00B1082E" w:rsidRDefault="00B1082E" w:rsidP="00B1082E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14:paraId="4881F4BD" w14:textId="645A8007" w:rsidR="00B1082E" w:rsidRDefault="00B1082E" w:rsidP="00B1082E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14:paraId="3C96C7F5" w14:textId="5B04731A" w:rsidR="00B1082E" w:rsidRPr="008E24EE" w:rsidRDefault="00B1082E" w:rsidP="008E24EE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E24EE">
        <w:rPr>
          <w:rFonts w:ascii="Times New Roman" w:hAnsi="Times New Roman" w:cs="Times New Roman"/>
        </w:rPr>
        <w:t xml:space="preserve">Smluvní strany se dohodly, že uveřejnění v souladu se zákonem o registru smluv provede </w:t>
      </w:r>
      <w:r w:rsidR="008E24EE" w:rsidRPr="008E24EE">
        <w:rPr>
          <w:rFonts w:ascii="Times New Roman" w:hAnsi="Times New Roman" w:cs="Times New Roman"/>
          <w:bCs/>
        </w:rPr>
        <w:t>Základní škola Mladá Boleslav, PO</w:t>
      </w:r>
      <w:r w:rsidRPr="008E24EE">
        <w:rPr>
          <w:rFonts w:ascii="Times New Roman" w:hAnsi="Times New Roman" w:cs="Times New Roman"/>
        </w:rPr>
        <w:t>, a to do 30 dnů od uzavření smlouvy.</w:t>
      </w:r>
    </w:p>
    <w:p w14:paraId="7F81DEE9" w14:textId="77777777" w:rsidR="00B1082E" w:rsidRDefault="00B1082E" w:rsidP="00B1082E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14:paraId="345199D7" w14:textId="77777777" w:rsidR="00B1082E" w:rsidRDefault="00B1082E" w:rsidP="00B1082E">
      <w:pPr>
        <w:pStyle w:val="Odstavecseseznamem"/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14:paraId="3987970F" w14:textId="77777777" w:rsidR="00B1082E" w:rsidRDefault="00B1082E" w:rsidP="00B1082E">
      <w:pPr>
        <w:pStyle w:val="Odstavecseseznamem"/>
        <w:ind w:left="360"/>
        <w:jc w:val="both"/>
      </w:pPr>
    </w:p>
    <w:p w14:paraId="21BAFF01" w14:textId="77777777" w:rsidR="00B1082E" w:rsidRDefault="00B1082E" w:rsidP="00B1082E"/>
    <w:p w14:paraId="62D028C9" w14:textId="788C6A89" w:rsidR="00004350" w:rsidRDefault="00004350" w:rsidP="00004350">
      <w:r>
        <w:t xml:space="preserve">V Praze dne                                                                        V Mladé Boleslavi dne  </w:t>
      </w:r>
    </w:p>
    <w:p w14:paraId="1DD59A10" w14:textId="77777777" w:rsidR="00B1082E" w:rsidRDefault="00B1082E" w:rsidP="00B1082E"/>
    <w:p w14:paraId="364C9E0B" w14:textId="1AF8C39F" w:rsidR="00B1082E" w:rsidRPr="007F2EA7" w:rsidRDefault="00B1082E" w:rsidP="007F2EA7">
      <w:pPr>
        <w:rPr>
          <w:rFonts w:ascii="Times New Roman" w:hAnsi="Times New Roman" w:cs="Times New Roman"/>
        </w:rPr>
      </w:pPr>
      <w:r w:rsidRPr="007F2EA7">
        <w:rPr>
          <w:rFonts w:ascii="Times New Roman" w:hAnsi="Times New Roman" w:cs="Times New Roman"/>
        </w:rPr>
        <w:t>---------------------------------------</w:t>
      </w:r>
      <w:r w:rsidRPr="007F2EA7">
        <w:rPr>
          <w:rFonts w:ascii="Times New Roman" w:hAnsi="Times New Roman" w:cs="Times New Roman"/>
        </w:rPr>
        <w:tab/>
      </w:r>
      <w:r w:rsidRPr="007F2EA7">
        <w:rPr>
          <w:rFonts w:ascii="Times New Roman" w:hAnsi="Times New Roman" w:cs="Times New Roman"/>
        </w:rPr>
        <w:tab/>
      </w:r>
      <w:r w:rsidR="007F2EA7">
        <w:rPr>
          <w:rFonts w:ascii="Times New Roman" w:hAnsi="Times New Roman" w:cs="Times New Roman"/>
        </w:rPr>
        <w:t xml:space="preserve">       </w:t>
      </w:r>
      <w:r w:rsidRPr="007F2EA7">
        <w:rPr>
          <w:rFonts w:ascii="Times New Roman" w:hAnsi="Times New Roman" w:cs="Times New Roman"/>
        </w:rPr>
        <w:t>-----------------------------------------</w:t>
      </w:r>
    </w:p>
    <w:p w14:paraId="2841D523" w14:textId="25FCCEA8" w:rsidR="00B1082E" w:rsidRPr="007F2EA7" w:rsidRDefault="00B1082E" w:rsidP="007F2EA7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E24EE" w:rsidRPr="007F2EA7">
        <w:rPr>
          <w:rFonts w:ascii="Times New Roman" w:hAnsi="Times New Roman" w:cs="Times New Roman"/>
        </w:rPr>
        <w:t>AISI</w:t>
      </w:r>
      <w:r w:rsidR="007F2EA7">
        <w:rPr>
          <w:rFonts w:ascii="Times New Roman" w:hAnsi="Times New Roman" w:cs="Times New Roman"/>
        </w:rPr>
        <w:t>S</w:t>
      </w:r>
      <w:r w:rsidR="008E24EE" w:rsidRPr="007F2EA7">
        <w:rPr>
          <w:rFonts w:ascii="Times New Roman" w:hAnsi="Times New Roman" w:cs="Times New Roman"/>
        </w:rPr>
        <w:t>, z.ú.</w:t>
      </w:r>
      <w:r w:rsidRPr="007F2EA7">
        <w:rPr>
          <w:rFonts w:ascii="Times New Roman" w:hAnsi="Times New Roman" w:cs="Times New Roman"/>
        </w:rPr>
        <w:tab/>
      </w:r>
      <w:r w:rsidRPr="007F2EA7">
        <w:rPr>
          <w:rFonts w:ascii="Times New Roman" w:hAnsi="Times New Roman" w:cs="Times New Roman"/>
        </w:rPr>
        <w:tab/>
      </w:r>
      <w:r w:rsidRPr="007F2EA7">
        <w:rPr>
          <w:rFonts w:ascii="Times New Roman" w:hAnsi="Times New Roman" w:cs="Times New Roman"/>
        </w:rPr>
        <w:tab/>
      </w:r>
      <w:r w:rsidRPr="007F2EA7">
        <w:rPr>
          <w:rFonts w:ascii="Times New Roman" w:hAnsi="Times New Roman" w:cs="Times New Roman"/>
        </w:rPr>
        <w:tab/>
        <w:t xml:space="preserve">         </w:t>
      </w:r>
      <w:r w:rsidR="008E24EE" w:rsidRPr="007F2EA7">
        <w:rPr>
          <w:rFonts w:ascii="Times New Roman" w:hAnsi="Times New Roman" w:cs="Times New Roman"/>
        </w:rPr>
        <w:t>Základní škola Mladá Boleslav</w:t>
      </w:r>
      <w:r w:rsidR="007F2EA7">
        <w:rPr>
          <w:rFonts w:ascii="Times New Roman" w:hAnsi="Times New Roman" w:cs="Times New Roman"/>
        </w:rPr>
        <w:t>, PO</w:t>
      </w:r>
    </w:p>
    <w:p w14:paraId="05173EFB" w14:textId="77777777" w:rsidR="00B1082E" w:rsidRPr="00B1082E" w:rsidRDefault="00B1082E" w:rsidP="00B1082E"/>
    <w:sectPr w:rsidR="00B1082E" w:rsidRPr="00B1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2E"/>
    <w:rsid w:val="00004350"/>
    <w:rsid w:val="007F2EA7"/>
    <w:rsid w:val="008E24EE"/>
    <w:rsid w:val="00B1082E"/>
    <w:rsid w:val="00C8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3C"/>
  <w15:chartTrackingRefBased/>
  <w15:docId w15:val="{089AA301-53AA-443D-A8C0-AE4AE06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82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108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108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108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108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B1082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1082E"/>
  </w:style>
  <w:style w:type="paragraph" w:styleId="Odstavecseseznamem">
    <w:name w:val="List Paragraph"/>
    <w:basedOn w:val="Normln"/>
    <w:link w:val="OdstavecseseznamemChar"/>
    <w:uiPriority w:val="34"/>
    <w:qFormat/>
    <w:rsid w:val="00B1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</dc:creator>
  <cp:keywords/>
  <dc:description/>
  <cp:lastModifiedBy>Admin</cp:lastModifiedBy>
  <cp:revision>5</cp:revision>
  <dcterms:created xsi:type="dcterms:W3CDTF">2024-09-06T08:23:00Z</dcterms:created>
  <dcterms:modified xsi:type="dcterms:W3CDTF">2024-10-11T07:48:00Z</dcterms:modified>
</cp:coreProperties>
</file>