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49" w:rsidRDefault="00232D49" w:rsidP="00232D4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17, 2024 2:56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460</w:t>
      </w:r>
    </w:p>
    <w:p w:rsidR="00232D49" w:rsidRDefault="00232D49" w:rsidP="00232D49">
      <w:r>
        <w:t xml:space="preserve">Dobrý den, </w:t>
      </w:r>
    </w:p>
    <w:p w:rsidR="00232D49" w:rsidRDefault="00232D49" w:rsidP="00232D49">
      <w:pPr>
        <w:rPr>
          <w:color w:val="000000"/>
        </w:rPr>
      </w:pPr>
      <w:r>
        <w:rPr>
          <w:color w:val="000000"/>
        </w:rPr>
        <w:t>Předmětnou objednávku tímto potvrzujeme za podmínek stanovených v objednávce a v hodnotě ve výši 57.000 Kč bez DPH. Termín dodání do 22.10.</w:t>
      </w:r>
    </w:p>
    <w:p w:rsidR="00232D49" w:rsidRDefault="00232D49" w:rsidP="00232D49">
      <w:r>
        <w:t xml:space="preserve">S pozdravem a přáním hezkého dne </w:t>
      </w:r>
    </w:p>
    <w:tbl>
      <w:tblPr>
        <w:tblpPr w:leftFromText="36" w:rightFromText="36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232D49" w:rsidTr="00232D49">
        <w:tc>
          <w:tcPr>
            <w:tcW w:w="0" w:type="auto"/>
            <w:vAlign w:val="center"/>
            <w:hideMark/>
          </w:tcPr>
          <w:tbl>
            <w:tblPr>
              <w:tblpPr w:leftFromText="36" w:rightFromText="36" w:vertAnchor="text"/>
              <w:tblW w:w="112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232D49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11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232D49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4"/>
                          <w:gridCol w:w="1350"/>
                          <w:gridCol w:w="591"/>
                          <w:gridCol w:w="5010"/>
                          <w:gridCol w:w="3855"/>
                        </w:tblGrid>
                        <w:tr w:rsidR="00232D49">
                          <w:trPr>
                            <w:trHeight w:val="1800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232D49">
                                <w:trPr>
                                  <w:trHeight w:val="1800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32D49" w:rsidRDefault="00232D49">
                                    <w:pPr>
                                      <w:framePr w:hSpace="36" w:wrap="around" w:vAnchor="text" w:hAnchor="text"/>
                                    </w:pPr>
                                  </w:p>
                                </w:tc>
                              </w:tr>
                            </w:tbl>
                            <w:p w:rsidR="00232D49" w:rsidRDefault="00232D49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3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50"/>
                              </w:tblGrid>
                              <w:tr w:rsidR="00232D49">
                                <w:trPr>
                                  <w:trHeight w:val="30"/>
                                  <w:jc w:val="center"/>
                                </w:trPr>
                                <w:tc>
                                  <w:tcPr>
                                    <w:tcW w:w="495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"/>
                                    </w:tblGrid>
                                    <w:tr w:rsidR="00232D49">
                                      <w:trPr>
                                        <w:trHeight w:val="3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32D49" w:rsidRDefault="00232D49">
                                          <w:pPr>
                                            <w:framePr w:hSpace="36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32D49" w:rsidRDefault="00232D49">
                                    <w:pPr>
                                      <w:framePr w:hSpace="36" w:wrap="around" w:vAnchor="text" w:hAnchor="tex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232D49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232D49" w:rsidRDefault="00232D49" w:rsidP="00661C38">
                                    <w:pPr>
                                      <w:framePr w:hSpace="36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838200" cy="955675"/>
                                          <wp:effectExtent l="0" t="0" r="0" b="0"/>
                                          <wp:docPr id="5" name="Obrázek 5" descr="Log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6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38200" cy="9556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232D49" w:rsidRDefault="00232D4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232D49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32D49" w:rsidRDefault="00232D49">
                                    <w:pPr>
                                      <w:framePr w:hSpace="36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32D49" w:rsidRDefault="00232D4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9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0"/>
                              </w:tblGrid>
                              <w:tr w:rsidR="00232D49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80"/>
                                    </w:tblGrid>
                                    <w:tr w:rsidR="00232D49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pPr w:leftFromText="36" w:rightFromText="36" w:vertAnchor="text"/>
                                            <w:tblW w:w="495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232D49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:rsidR="00232D49" w:rsidRDefault="00232D49" w:rsidP="00661C38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Manrope" w:eastAsiaTheme="minorHAnsi" w:hAnsi="Manrope" w:cs="Calibri"/>
                                                    <w:b/>
                                                    <w:bCs/>
                                                    <w:caps/>
                                                    <w:color w:val="00132C"/>
                                                    <w:spacing w:val="10"/>
                                                    <w:sz w:val="24"/>
                                                    <w:szCs w:val="24"/>
                                                    <w14:ligatures w14:val="standardContextual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32D49" w:rsidRDefault="00232D49" w:rsidP="00661C38">
                                          <w:pPr>
                                            <w:framePr w:hSpace="36" w:wrap="around" w:vAnchor="text" w:hAnchor="text"/>
                                            <w:rPr>
                                              <w:rFonts w:ascii="Calibri" w:eastAsiaTheme="minorHAnsi" w:hAnsi="Calibri" w:cs="Calibri"/>
                                              <w:vanish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36" w:rightFromText="36" w:vertAnchor="text"/>
                                            <w:tblW w:w="495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232D49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:rsidR="00232D49" w:rsidRDefault="00232D49" w:rsidP="00661C38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14:ligatures w14:val="standardContextual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14:ligatures w14:val="standardContextual"/>
                                                  </w:rPr>
                                                  <w:t>Administration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14:ligatures w14:val="standardContextual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14:ligatures w14:val="standardContextual"/>
                                                  </w:rPr>
                                                  <w:t>Specialist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</w:tbl>
                                        <w:p w:rsidR="00232D49" w:rsidRDefault="00232D49" w:rsidP="00661C38">
                                          <w:pPr>
                                            <w:framePr w:hSpace="36" w:wrap="around" w:vAnchor="text" w:hAnchor="text"/>
                                            <w:rPr>
                                              <w:rFonts w:ascii="Calibri" w:eastAsiaTheme="minorHAnsi" w:hAnsi="Calibri" w:cs="Calibri"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32D49" w:rsidTr="00232D49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495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bottom"/>
                                        </w:tcPr>
                                        <w:p w:rsidR="00232D49" w:rsidRDefault="00232D49" w:rsidP="00661C38">
                                          <w:pPr>
                                            <w:framePr w:hSpace="36" w:wrap="around" w:vAnchor="text" w:hAnchor="tex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32D49" w:rsidTr="00232D49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</w:tcPr>
                                        <w:p w:rsidR="00232D49" w:rsidRDefault="00232D49" w:rsidP="00661C38">
                                          <w:pPr>
                                            <w:framePr w:hSpace="36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32D49" w:rsidRDefault="00232D49" w:rsidP="00661C38">
                                    <w:pPr>
                                      <w:framePr w:hSpace="36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32D49" w:rsidRDefault="00232D4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55"/>
                              </w:tblGrid>
                              <w:tr w:rsidR="00232D49">
                                <w:trPr>
                                  <w:trHeight w:val="1800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25"/>
                                    </w:tblGrid>
                                    <w:tr w:rsidR="00232D49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32D49" w:rsidRDefault="00232D49" w:rsidP="00661C38">
                                          <w:pPr>
                                            <w:framePr w:hSpace="36" w:wrap="around" w:vAnchor="text" w:hAnchor="text"/>
                                            <w:jc w:val="right"/>
                                            <w:rPr>
                                              <w:rFonts w:ascii="Aptos" w:eastAsiaTheme="minorHAnsi" w:hAnsi="Aptos" w:cs="Calibri"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14:ligatures w14:val="standardContextual"/>
                                            </w:rPr>
                                            <w:t>ZARYS International Group s.r.o.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14:ligatures w14:val="standardContextual"/>
                                            </w:rPr>
                                            <w:br/>
                                            <w:t>Starobělská 1937/4, Ostrava Zábřeh, 700 30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14:ligatures w14:val="standardContextual"/>
                                            </w:rPr>
                                            <w:br/>
                                            <w:t>IČO: 09637737, ID datové schránky: xhcp2bh</w:t>
                                          </w:r>
                                        </w:p>
                                      </w:tc>
                                    </w:tr>
                                    <w:tr w:rsidR="00232D49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32D49" w:rsidRDefault="00232D49" w:rsidP="00661C38">
                                          <w:pPr>
                                            <w:framePr w:hSpace="36" w:wrap="around" w:vAnchor="text" w:hAnchor="text"/>
                                            <w:jc w:val="right"/>
                                            <w:rPr>
                                              <w:rFonts w:ascii="Calibri" w:hAnsi="Calibri"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  <w:hyperlink r:id="rId10" w:history="1"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b/>
                                                <w:bCs/>
                                                <w:color w:val="00132C"/>
                                                <w:spacing w:val="10"/>
                                                <w:sz w:val="17"/>
                                                <w:szCs w:val="17"/>
                                                <w14:ligatures w14:val="standardContextual"/>
                                              </w:rPr>
                                              <w:t>T.: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color w:val="00132C"/>
                                                <w:spacing w:val="10"/>
                                                <w:sz w:val="15"/>
                                                <w:szCs w:val="15"/>
                                                <w14:ligatures w14:val="standardContextual"/>
                                              </w:rPr>
                                              <w:t> +420 737 954 388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232D49" w:rsidRDefault="00232D49" w:rsidP="00661C38">
                                    <w:pPr>
                                      <w:framePr w:hSpace="36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32D49" w:rsidRDefault="00232D49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32D49" w:rsidRDefault="00232D4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32D49" w:rsidRDefault="00232D4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32D49" w:rsidRDefault="00232D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32D49" w:rsidRDefault="00232D49" w:rsidP="00232D49">
      <w:pPr>
        <w:rPr>
          <w:rFonts w:ascii="Calibri" w:eastAsiaTheme="minorHAnsi" w:hAnsi="Calibri" w:cs="Calibri"/>
          <w:sz w:val="24"/>
          <w:szCs w:val="24"/>
          <w14:ligatures w14:val="standardContextual"/>
        </w:rPr>
      </w:pPr>
    </w:p>
    <w:tbl>
      <w:tblPr>
        <w:tblpPr w:leftFromText="36" w:rightFromText="36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232D49" w:rsidTr="00232D49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36" w:rightFromText="36" w:vertAnchor="text"/>
              <w:tblW w:w="11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"/>
              <w:gridCol w:w="10171"/>
            </w:tblGrid>
            <w:tr w:rsidR="00232D49">
              <w:tc>
                <w:tcPr>
                  <w:tcW w:w="150" w:type="dxa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232D49"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32D49" w:rsidRDefault="00232D49">
                        <w:pPr>
                          <w:framePr w:hSpace="36" w:wrap="around" w:vAnchor="text" w:hAnchor="text"/>
                          <w:rPr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</w:tc>
                  </w:tr>
                </w:tbl>
                <w:p w:rsidR="00232D49" w:rsidRDefault="00232D4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1"/>
                  </w:tblGrid>
                  <w:tr w:rsidR="00232D49">
                    <w:trPr>
                      <w:jc w:val="center"/>
                    </w:trPr>
                    <w:tc>
                      <w:tcPr>
                        <w:tcW w:w="11250" w:type="dxa"/>
                        <w:hideMark/>
                      </w:tcPr>
                      <w:tbl>
                        <w:tblPr>
                          <w:tblpPr w:leftFromText="36" w:rightFromText="36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0800"/>
                        </w:tblGrid>
                        <w:tr w:rsidR="00232D49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232D49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32D49" w:rsidRDefault="00232D49" w:rsidP="00661C38">
                                    <w:pPr>
                                      <w:framePr w:hSpace="36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32D49" w:rsidRDefault="00232D49" w:rsidP="00661C3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0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08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  <w:gridCol w:w="8640"/>
                                <w:gridCol w:w="360"/>
                                <w:gridCol w:w="360"/>
                                <w:gridCol w:w="360"/>
                              </w:tblGrid>
                              <w:tr w:rsidR="00232D49">
                                <w:trPr>
                                  <w:jc w:val="center"/>
                                </w:trPr>
                                <w:tc>
                                  <w:tcPr>
                                    <w:tcW w:w="108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32D49" w:rsidRDefault="00232D49" w:rsidP="00661C38">
                                    <w:pPr>
                                      <w:framePr w:hSpace="36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32D49" w:rsidRDefault="00232D49" w:rsidP="00661C38">
                                    <w:pPr>
                                      <w:framePr w:hSpace="36" w:wrap="around" w:vAnchor="text" w:hAnchor="text"/>
                                      <w:spacing w:line="200" w:lineRule="atLeast"/>
                                      <w:jc w:val="center"/>
                                      <w:rPr>
                                        <w:rFonts w:ascii="Manrope" w:eastAsiaTheme="minorHAnsi" w:hAnsi="Manrope" w:cs="Calibri"/>
                                        <w:b/>
                                        <w:bCs/>
                                        <w:caps/>
                                        <w:color w:val="00132C"/>
                                        <w:spacing w:val="190"/>
                                        <w:sz w:val="15"/>
                                        <w:szCs w:val="15"/>
                                        <w14:ligatures w14:val="standardContextual"/>
                                      </w:rPr>
                                    </w:pPr>
                                    <w:hyperlink r:id="rId11" w:tgtFrame="_blank" w:history="1">
                                      <w:r>
                                        <w:rPr>
                                          <w:rStyle w:val="Hypertextovodkaz"/>
                                          <w:rFonts w:ascii="Manrope" w:hAnsi="Manrope"/>
                                          <w:b/>
                                          <w:bCs/>
                                          <w:caps/>
                                          <w:color w:val="00132C"/>
                                          <w:spacing w:val="190"/>
                                          <w:sz w:val="15"/>
                                          <w:szCs w:val="15"/>
                                          <w14:ligatures w14:val="standardContextual"/>
                                        </w:rPr>
                                        <w:t>WWW.ZARYS.CZ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32D49" w:rsidRDefault="00232D49" w:rsidP="00661C38">
                                    <w:pPr>
                                      <w:framePr w:hSpace="36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3355" cy="173355"/>
                                          <wp:effectExtent l="0" t="0" r="0" b="0"/>
                                          <wp:docPr id="4" name="Obrázek 4" descr="Fb">
                                            <a:hlinkClick xmlns:a="http://schemas.openxmlformats.org/drawingml/2006/main" r:id="rId12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2" descr="Fb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r:link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3355" cy="1733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32D49" w:rsidRDefault="00232D49" w:rsidP="00661C38">
                                    <w:pPr>
                                      <w:framePr w:hSpace="36" w:wrap="around" w:vAnchor="text" w:hAnchor="text"/>
                                      <w:jc w:val="right"/>
                                      <w:rPr>
                                        <w:rFonts w:ascii="Calibri" w:hAnsi="Calibri"/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3355" cy="173355"/>
                                          <wp:effectExtent l="0" t="0" r="0" b="0"/>
                                          <wp:docPr id="3" name="Obrázek 3" descr="Li">
                                            <a:hlinkClick xmlns:a="http://schemas.openxmlformats.org/drawingml/2006/main" r:id="rId1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3" descr="Li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r:link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3355" cy="1733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32D49" w:rsidRDefault="00232D49" w:rsidP="00661C38">
                                    <w:pPr>
                                      <w:framePr w:hSpace="36" w:wrap="around" w:vAnchor="text" w:hAnchor="text"/>
                                      <w:jc w:val="right"/>
                                      <w:rPr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3355" cy="173355"/>
                                          <wp:effectExtent l="0" t="0" r="0" b="0"/>
                                          <wp:docPr id="2" name="Obrázek 2" descr="Yt">
                                            <a:hlinkClick xmlns:a="http://schemas.openxmlformats.org/drawingml/2006/main" r:id="rId1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4" descr="Y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r:link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3355" cy="1733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232D49" w:rsidRDefault="00232D49" w:rsidP="00661C3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32D49" w:rsidRDefault="00232D49" w:rsidP="00661C38">
                        <w:pPr>
                          <w:framePr w:hSpace="36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2D49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/>
                          <w:tblW w:w="1125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"/>
                          <w:gridCol w:w="10830"/>
                        </w:tblGrid>
                        <w:tr w:rsidR="00232D49">
                          <w:tc>
                            <w:tcPr>
                              <w:tcW w:w="45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232D49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32D49" w:rsidRDefault="00232D49" w:rsidP="00661C38">
                                    <w:pPr>
                                      <w:framePr w:hSpace="36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32D49" w:rsidRDefault="00232D49" w:rsidP="00661C3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30"/>
                              </w:tblGrid>
                              <w:tr w:rsidR="00232D49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32D49" w:rsidRDefault="00232D49" w:rsidP="00661C38">
                                    <w:pPr>
                                      <w:framePr w:hSpace="36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6858000" cy="41275"/>
                                          <wp:effectExtent l="0" t="0" r="0" b="0"/>
                                          <wp:docPr id="1" name="Obrázek 1" descr="Lin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5" descr="Lin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 r:link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858000" cy="412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232D49" w:rsidRDefault="00232D49" w:rsidP="00661C3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32D49" w:rsidRDefault="00232D49" w:rsidP="00661C38">
                        <w:pPr>
                          <w:framePr w:hSpace="36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32D49" w:rsidRDefault="00232D4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32D49" w:rsidRDefault="00232D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32D49" w:rsidRDefault="00232D49" w:rsidP="00232D49">
      <w:pPr>
        <w:rPr>
          <w:rFonts w:ascii="Calibri" w:eastAsiaTheme="minorHAnsi" w:hAnsi="Calibri" w:cs="Calibri"/>
          <w:sz w:val="24"/>
          <w:szCs w:val="24"/>
          <w14:ligatures w14:val="standardContextual"/>
        </w:rPr>
      </w:pPr>
    </w:p>
    <w:p w:rsidR="00232D49" w:rsidRDefault="00232D49" w:rsidP="00232D49">
      <w:pPr>
        <w:rPr>
          <w:lang w:eastAsia="en-US"/>
        </w:rPr>
      </w:pPr>
    </w:p>
    <w:p w:rsidR="00232D49" w:rsidRDefault="00232D49" w:rsidP="00232D4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17, 2024 11:10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460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10140"/>
      </w:tblGrid>
      <w:tr w:rsidR="00232D49" w:rsidTr="00232D49">
        <w:trPr>
          <w:tblCellSpacing w:w="0" w:type="dxa"/>
        </w:trPr>
        <w:tc>
          <w:tcPr>
            <w:tcW w:w="0" w:type="auto"/>
            <w:shd w:val="clear" w:color="auto" w:fill="FF00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232D49" w:rsidRDefault="00232D49"/>
        </w:tc>
        <w:tc>
          <w:tcPr>
            <w:tcW w:w="4968" w:type="pct"/>
            <w:shd w:val="clear" w:color="auto" w:fill="F7C18E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232D49" w:rsidRDefault="00232D49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Caution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!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message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comes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outside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organization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not open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attachments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click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links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not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absolutely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what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contain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!</w:t>
            </w:r>
          </w:p>
        </w:tc>
      </w:tr>
      <w:tr w:rsidR="00232D49" w:rsidTr="00232D49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232D49" w:rsidRDefault="00232D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2D49" w:rsidRDefault="00232D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32D49" w:rsidRDefault="00232D49" w:rsidP="00232D49">
      <w:pPr>
        <w:rPr>
          <w:rFonts w:ascii="Calibri" w:eastAsiaTheme="minorHAnsi" w:hAnsi="Calibri" w:cs="Calibri"/>
          <w:lang w:eastAsia="en-US"/>
        </w:rPr>
      </w:pPr>
      <w:r>
        <w:t>Dobrý den,</w:t>
      </w:r>
    </w:p>
    <w:p w:rsidR="00232D49" w:rsidRDefault="00232D49" w:rsidP="00232D49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P24V00002335/2024007167</w:t>
      </w:r>
    </w:p>
    <w:p w:rsidR="00232D49" w:rsidRDefault="00232D49" w:rsidP="00232D49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232D49" w:rsidRDefault="00232D49" w:rsidP="00232D49">
      <w:pPr>
        <w:pStyle w:val="Default"/>
        <w:rPr>
          <w:rFonts w:ascii="Calibri" w:hAnsi="Calibri" w:cs="Calibri"/>
          <w:sz w:val="22"/>
          <w:szCs w:val="22"/>
        </w:rPr>
      </w:pPr>
    </w:p>
    <w:p w:rsidR="00232D49" w:rsidRDefault="00232D49" w:rsidP="00232D49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232D49" w:rsidRDefault="00232D49" w:rsidP="00232D49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232D49" w:rsidRDefault="00232D49" w:rsidP="00232D49">
      <w:pPr>
        <w:pStyle w:val="Default"/>
        <w:rPr>
          <w:i/>
          <w:iCs/>
          <w:sz w:val="22"/>
          <w:szCs w:val="22"/>
        </w:rPr>
      </w:pPr>
    </w:p>
    <w:p w:rsidR="00232D49" w:rsidRDefault="00232D49" w:rsidP="00232D49">
      <w:pPr>
        <w:rPr>
          <w:color w:val="000000"/>
        </w:rPr>
      </w:pPr>
      <w:r>
        <w:rPr>
          <w:color w:val="000000"/>
        </w:rPr>
        <w:lastRenderedPageBreak/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232D49" w:rsidRDefault="00232D49" w:rsidP="00232D49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232D49" w:rsidRDefault="00232D49" w:rsidP="00232D49">
      <w:r>
        <w:t>Předem děkuji,</w:t>
      </w:r>
    </w:p>
    <w:p w:rsidR="00232D49" w:rsidRDefault="00232D49" w:rsidP="00232D49">
      <w:r>
        <w:t xml:space="preserve">Se srdečným pozdravem </w:t>
      </w:r>
    </w:p>
    <w:p w:rsidR="00232D49" w:rsidRDefault="00232D49" w:rsidP="00232D49">
      <w:r>
        <w:t>Vedoucí centrálního skladu</w:t>
      </w:r>
    </w:p>
    <w:p w:rsidR="00232D49" w:rsidRDefault="00232D49" w:rsidP="00232D49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232D49" w:rsidRDefault="00232D49" w:rsidP="00232D49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4C62D5" w:rsidRDefault="004C62D5" w:rsidP="004C62D5"/>
    <w:p w:rsidR="00232D49" w:rsidRDefault="00232D49" w:rsidP="00232D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Poznámka :</w:t>
      </w:r>
      <w:proofErr w:type="gramEnd"/>
    </w:p>
    <w:p w:rsidR="00232D49" w:rsidRDefault="00232D49" w:rsidP="00232D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Datum :</w:t>
      </w:r>
      <w:proofErr w:type="gramEnd"/>
    </w:p>
    <w:p w:rsidR="00232D49" w:rsidRDefault="00232D49" w:rsidP="00232D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44"/>
          <w:szCs w:val="44"/>
        </w:rPr>
      </w:pPr>
      <w:r>
        <w:rPr>
          <w:rFonts w:ascii="Tahoma" w:hAnsi="Tahoma" w:cs="Tahoma"/>
          <w:color w:val="000000"/>
          <w:sz w:val="44"/>
          <w:szCs w:val="44"/>
        </w:rPr>
        <w:t>Objednávka zdravotnického materiálu</w:t>
      </w:r>
    </w:p>
    <w:p w:rsidR="00232D49" w:rsidRDefault="00232D49" w:rsidP="00232D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460</w:t>
      </w:r>
    </w:p>
    <w:p w:rsidR="00232D49" w:rsidRDefault="00232D49" w:rsidP="00232D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17.10.2024</w:t>
      </w:r>
      <w:proofErr w:type="gramEnd"/>
    </w:p>
    <w:p w:rsidR="00232D49" w:rsidRDefault="00232D49" w:rsidP="00232D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232D49" w:rsidRDefault="00232D49" w:rsidP="00232D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P24V00002335/</w:t>
      </w:r>
      <w:bookmarkStart w:id="0" w:name="_GoBack"/>
      <w:r>
        <w:rPr>
          <w:rFonts w:ascii="Tahoma" w:hAnsi="Tahoma" w:cs="Tahoma"/>
          <w:color w:val="000000"/>
        </w:rPr>
        <w:t>2024007167</w:t>
      </w:r>
      <w:bookmarkEnd w:id="0"/>
    </w:p>
    <w:p w:rsidR="00232D49" w:rsidRDefault="00232D49" w:rsidP="00232D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Rukavice </w:t>
      </w:r>
      <w:proofErr w:type="spellStart"/>
      <w:r>
        <w:rPr>
          <w:rFonts w:ascii="Tahoma" w:hAnsi="Tahoma" w:cs="Tahoma"/>
          <w:color w:val="000000"/>
        </w:rPr>
        <w:t>nitrilexové</w:t>
      </w:r>
      <w:proofErr w:type="spellEnd"/>
      <w:r>
        <w:rPr>
          <w:rFonts w:ascii="Tahoma" w:hAnsi="Tahoma" w:cs="Tahoma"/>
          <w:color w:val="000000"/>
        </w:rPr>
        <w:t xml:space="preserve"> L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39000 ks</w:t>
      </w:r>
    </w:p>
    <w:p w:rsidR="00232D49" w:rsidRDefault="00232D49" w:rsidP="00232D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Rukavice </w:t>
      </w:r>
      <w:proofErr w:type="spellStart"/>
      <w:r>
        <w:rPr>
          <w:rFonts w:ascii="Tahoma" w:hAnsi="Tahoma" w:cs="Tahoma"/>
          <w:color w:val="000000"/>
        </w:rPr>
        <w:t>nitrilexové</w:t>
      </w:r>
      <w:proofErr w:type="spellEnd"/>
      <w:r>
        <w:rPr>
          <w:rFonts w:ascii="Tahoma" w:hAnsi="Tahoma" w:cs="Tahoma"/>
          <w:color w:val="000000"/>
        </w:rPr>
        <w:t xml:space="preserve"> XL</w:t>
      </w:r>
      <w:r>
        <w:rPr>
          <w:rFonts w:ascii="Tahoma" w:hAnsi="Tahoma" w:cs="Tahoma"/>
          <w:color w:val="000000"/>
        </w:rPr>
        <w:tab/>
        <w:t>21000 ks</w:t>
      </w:r>
    </w:p>
    <w:p w:rsidR="00232D49" w:rsidRPr="004C62D5" w:rsidRDefault="00232D49" w:rsidP="004C62D5"/>
    <w:sectPr w:rsidR="00232D49" w:rsidRPr="004C62D5" w:rsidSect="006C26A4">
      <w:headerReference w:type="default" r:id="rId23"/>
      <w:type w:val="continuous"/>
      <w:pgSz w:w="11906" w:h="16838"/>
      <w:pgMar w:top="993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8E" w:rsidRDefault="00AF1E8E" w:rsidP="005663C2">
      <w:pPr>
        <w:spacing w:after="0" w:line="240" w:lineRule="auto"/>
      </w:pPr>
      <w:r>
        <w:separator/>
      </w:r>
    </w:p>
  </w:endnote>
  <w:endnote w:type="continuationSeparator" w:id="0">
    <w:p w:rsidR="00AF1E8E" w:rsidRDefault="00AF1E8E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Manrop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8E" w:rsidRDefault="00AF1E8E" w:rsidP="005663C2">
      <w:pPr>
        <w:spacing w:after="0" w:line="240" w:lineRule="auto"/>
      </w:pPr>
      <w:r>
        <w:separator/>
      </w:r>
    </w:p>
  </w:footnote>
  <w:footnote w:type="continuationSeparator" w:id="0">
    <w:p w:rsidR="00AF1E8E" w:rsidRDefault="00AF1E8E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31F1E"/>
    <w:rsid w:val="0003353F"/>
    <w:rsid w:val="00035A54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53E8D"/>
    <w:rsid w:val="00160DEA"/>
    <w:rsid w:val="00165B4E"/>
    <w:rsid w:val="00171976"/>
    <w:rsid w:val="001737C6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6235C"/>
    <w:rsid w:val="004733AE"/>
    <w:rsid w:val="0047442B"/>
    <w:rsid w:val="00484426"/>
    <w:rsid w:val="00485115"/>
    <w:rsid w:val="004A5E64"/>
    <w:rsid w:val="004A7C4A"/>
    <w:rsid w:val="004B3698"/>
    <w:rsid w:val="004B7B5E"/>
    <w:rsid w:val="004C62D5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B0"/>
    <w:rsid w:val="00661C05"/>
    <w:rsid w:val="00663A97"/>
    <w:rsid w:val="00671341"/>
    <w:rsid w:val="0067226C"/>
    <w:rsid w:val="00675943"/>
    <w:rsid w:val="006767F0"/>
    <w:rsid w:val="006771C0"/>
    <w:rsid w:val="006804C0"/>
    <w:rsid w:val="006A22A7"/>
    <w:rsid w:val="006A7CEC"/>
    <w:rsid w:val="006B4E1B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2EB5"/>
    <w:rsid w:val="00730A44"/>
    <w:rsid w:val="00734285"/>
    <w:rsid w:val="00735797"/>
    <w:rsid w:val="0075323B"/>
    <w:rsid w:val="00755C06"/>
    <w:rsid w:val="0076356A"/>
    <w:rsid w:val="007707C5"/>
    <w:rsid w:val="0077736D"/>
    <w:rsid w:val="00780DB5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806009"/>
    <w:rsid w:val="008061B4"/>
    <w:rsid w:val="0080693D"/>
    <w:rsid w:val="00810684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2D79"/>
    <w:rsid w:val="008E3EB7"/>
    <w:rsid w:val="008E5E2D"/>
    <w:rsid w:val="008F637B"/>
    <w:rsid w:val="008F6C75"/>
    <w:rsid w:val="0090426A"/>
    <w:rsid w:val="00904984"/>
    <w:rsid w:val="009105CA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6494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6BE7"/>
    <w:rsid w:val="00BE7E46"/>
    <w:rsid w:val="00C066A0"/>
    <w:rsid w:val="00C06E3A"/>
    <w:rsid w:val="00C223AF"/>
    <w:rsid w:val="00C2722C"/>
    <w:rsid w:val="00C337BD"/>
    <w:rsid w:val="00C37B25"/>
    <w:rsid w:val="00C44CE3"/>
    <w:rsid w:val="00C51FCA"/>
    <w:rsid w:val="00C5656C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21DDD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6A2D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71CE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C7935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yperlink" Target="https://www.youtube.com/channel/UC2A1NYjcN9ejin6fjJwf_-A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zarysinternational" TargetMode="External"/><Relationship Id="rId17" Type="http://schemas.openxmlformats.org/officeDocument/2006/relationships/image" Target="cid:image009.png@01DB245D.D633D08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cid:image010.png@01DB245D.D633D0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rys.cz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zarys-international-group/" TargetMode="External"/><Relationship Id="rId23" Type="http://schemas.openxmlformats.org/officeDocument/2006/relationships/header" Target="header1.xml"/><Relationship Id="rId10" Type="http://schemas.openxmlformats.org/officeDocument/2006/relationships/hyperlink" Target="tel:+420%20737%20954%20388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1.jpg@01DB245D.D633D080" TargetMode="External"/><Relationship Id="rId14" Type="http://schemas.openxmlformats.org/officeDocument/2006/relationships/image" Target="cid:image008.png@01DB245D.D633D080" TargetMode="External"/><Relationship Id="rId22" Type="http://schemas.openxmlformats.org/officeDocument/2006/relationships/image" Target="cid:image006.png@01DB18C6.36EDFFC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04BA3-3021-4FDF-83A0-DB62A455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36</cp:revision>
  <cp:lastPrinted>2017-04-10T10:35:00Z</cp:lastPrinted>
  <dcterms:created xsi:type="dcterms:W3CDTF">2024-06-26T12:06:00Z</dcterms:created>
  <dcterms:modified xsi:type="dcterms:W3CDTF">2024-10-22T07:14:00Z</dcterms:modified>
</cp:coreProperties>
</file>