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A9DC9" w14:textId="48E17AA0" w:rsidR="005E7EAB" w:rsidRPr="008D7B26" w:rsidRDefault="00A253A7" w:rsidP="00834188">
      <w:pPr>
        <w:spacing w:line="231" w:lineRule="auto"/>
        <w:ind w:left="0" w:right="0" w:firstLine="0"/>
        <w:jc w:val="center"/>
        <w:rPr>
          <w:sz w:val="32"/>
          <w:szCs w:val="32"/>
        </w:rPr>
      </w:pPr>
      <w:r w:rsidRPr="008D7B26">
        <w:rPr>
          <w:sz w:val="32"/>
          <w:szCs w:val="32"/>
        </w:rPr>
        <w:t xml:space="preserve">Dodatek č. </w:t>
      </w:r>
      <w:r w:rsidR="00F063E4">
        <w:rPr>
          <w:sz w:val="32"/>
          <w:szCs w:val="32"/>
        </w:rPr>
        <w:t>5</w:t>
      </w:r>
      <w:r w:rsidRPr="008D7B26">
        <w:rPr>
          <w:sz w:val="32"/>
          <w:szCs w:val="32"/>
        </w:rPr>
        <w:t xml:space="preserve"> </w:t>
      </w:r>
      <w:r w:rsidR="00834188">
        <w:rPr>
          <w:sz w:val="32"/>
          <w:szCs w:val="32"/>
        </w:rPr>
        <w:t xml:space="preserve">ke </w:t>
      </w:r>
      <w:r w:rsidR="008D7B26" w:rsidRPr="008D7B26">
        <w:rPr>
          <w:sz w:val="32"/>
          <w:szCs w:val="32"/>
        </w:rPr>
        <w:t>kupní smlouv</w:t>
      </w:r>
      <w:r w:rsidR="00834188">
        <w:rPr>
          <w:sz w:val="32"/>
          <w:szCs w:val="32"/>
        </w:rPr>
        <w:t>ě</w:t>
      </w:r>
      <w:r w:rsidR="00D2684A" w:rsidRPr="008D7B26">
        <w:rPr>
          <w:sz w:val="32"/>
          <w:szCs w:val="32"/>
        </w:rPr>
        <w:t xml:space="preserve"> ze dne 18.12.2007</w:t>
      </w:r>
    </w:p>
    <w:p w14:paraId="011B7CEB" w14:textId="37505721" w:rsidR="00834188" w:rsidRPr="00834188" w:rsidRDefault="00834188" w:rsidP="00834188">
      <w:pPr>
        <w:spacing w:before="240" w:after="0" w:line="259" w:lineRule="auto"/>
        <w:ind w:left="0" w:right="0" w:firstLine="0"/>
        <w:jc w:val="center"/>
        <w:rPr>
          <w:szCs w:val="24"/>
        </w:rPr>
      </w:pPr>
      <w:r w:rsidRPr="00834188">
        <w:rPr>
          <w:szCs w:val="24"/>
        </w:rPr>
        <w:t xml:space="preserve">evidované v MŠMT pod číslem jednacím: </w:t>
      </w:r>
      <w:r w:rsidRPr="004D4B35">
        <w:rPr>
          <w:szCs w:val="24"/>
        </w:rPr>
        <w:t>MSMT-</w:t>
      </w:r>
      <w:r w:rsidR="004D4B35" w:rsidRPr="00477552">
        <w:rPr>
          <w:szCs w:val="24"/>
        </w:rPr>
        <w:t>46282/2012-11</w:t>
      </w:r>
      <w:r w:rsidRPr="00834188">
        <w:rPr>
          <w:szCs w:val="24"/>
        </w:rPr>
        <w:t xml:space="preserve"> </w:t>
      </w:r>
    </w:p>
    <w:p w14:paraId="43D929E7" w14:textId="1AF9960E" w:rsidR="005E7EAB" w:rsidRPr="00BE46D3" w:rsidRDefault="008D7B26" w:rsidP="00834188">
      <w:pPr>
        <w:spacing w:after="0" w:line="259" w:lineRule="auto"/>
        <w:ind w:left="0" w:right="0" w:firstLine="0"/>
        <w:jc w:val="center"/>
        <w:rPr>
          <w:szCs w:val="24"/>
        </w:rPr>
      </w:pPr>
      <w:r w:rsidRPr="00BE46D3">
        <w:rPr>
          <w:szCs w:val="24"/>
        </w:rPr>
        <w:t>evidované v Múzo Praha s.r.o. pod číslem jednacím</w:t>
      </w:r>
      <w:r w:rsidR="00834188">
        <w:rPr>
          <w:szCs w:val="24"/>
        </w:rPr>
        <w:t xml:space="preserve"> </w:t>
      </w:r>
      <w:r w:rsidRPr="00BE46D3">
        <w:rPr>
          <w:szCs w:val="24"/>
        </w:rPr>
        <w:t>983/07</w:t>
      </w:r>
    </w:p>
    <w:p w14:paraId="3F9AFB09" w14:textId="379D5825" w:rsidR="00D2684A" w:rsidRPr="00BE46D3" w:rsidRDefault="00D2684A">
      <w:pPr>
        <w:spacing w:after="0" w:line="259" w:lineRule="auto"/>
        <w:ind w:left="293" w:right="0" w:firstLine="0"/>
        <w:jc w:val="center"/>
        <w:rPr>
          <w:szCs w:val="24"/>
        </w:rPr>
      </w:pPr>
    </w:p>
    <w:p w14:paraId="2A4B4F0C" w14:textId="77777777" w:rsidR="00D2684A" w:rsidRPr="00BE46D3" w:rsidRDefault="00D2684A">
      <w:pPr>
        <w:spacing w:after="0" w:line="259" w:lineRule="auto"/>
        <w:ind w:left="293" w:right="0" w:firstLine="0"/>
        <w:jc w:val="center"/>
        <w:rPr>
          <w:szCs w:val="24"/>
        </w:rPr>
      </w:pPr>
    </w:p>
    <w:p w14:paraId="0A4B133F" w14:textId="77777777" w:rsidR="00D52D92" w:rsidRPr="00D52D92" w:rsidRDefault="00D52D92" w:rsidP="00D52D92">
      <w:pPr>
        <w:spacing w:after="0" w:line="259" w:lineRule="auto"/>
        <w:ind w:left="449" w:right="0" w:hanging="10"/>
        <w:jc w:val="center"/>
        <w:rPr>
          <w:szCs w:val="24"/>
        </w:rPr>
      </w:pPr>
      <w:r w:rsidRPr="00D52D92">
        <w:rPr>
          <w:szCs w:val="24"/>
        </w:rPr>
        <w:t>1.</w:t>
      </w:r>
    </w:p>
    <w:p w14:paraId="7D2E08F6" w14:textId="4736EE6F" w:rsidR="00D52D92" w:rsidRPr="0071609C" w:rsidRDefault="0071609C" w:rsidP="00D52D92">
      <w:pPr>
        <w:spacing w:after="5" w:line="255" w:lineRule="auto"/>
        <w:ind w:left="1227" w:right="763" w:hanging="10"/>
        <w:jc w:val="center"/>
        <w:rPr>
          <w:b/>
          <w:bCs/>
          <w:szCs w:val="24"/>
        </w:rPr>
      </w:pPr>
      <w:r w:rsidRPr="0071609C">
        <w:rPr>
          <w:b/>
          <w:bCs/>
          <w:szCs w:val="24"/>
        </w:rPr>
        <w:t>Smluvní strany</w:t>
      </w:r>
    </w:p>
    <w:p w14:paraId="10BB3380" w14:textId="78B36227" w:rsidR="0071609C" w:rsidRDefault="0071609C" w:rsidP="00D52D92">
      <w:pPr>
        <w:spacing w:after="5" w:line="255" w:lineRule="auto"/>
        <w:ind w:left="1227" w:right="763" w:hanging="10"/>
        <w:jc w:val="center"/>
        <w:rPr>
          <w:sz w:val="28"/>
        </w:rPr>
      </w:pPr>
    </w:p>
    <w:p w14:paraId="14C97C44" w14:textId="77777777" w:rsidR="0071609C" w:rsidRPr="00D52D92" w:rsidRDefault="0071609C" w:rsidP="00D52D92">
      <w:pPr>
        <w:spacing w:after="5" w:line="255" w:lineRule="auto"/>
        <w:ind w:left="1227" w:right="763" w:hanging="10"/>
        <w:jc w:val="center"/>
      </w:pPr>
    </w:p>
    <w:p w14:paraId="6A1AC498" w14:textId="77777777" w:rsidR="00D52D92" w:rsidRPr="00D52D92" w:rsidRDefault="00D52D92" w:rsidP="00D52D92">
      <w:pPr>
        <w:numPr>
          <w:ilvl w:val="0"/>
          <w:numId w:val="1"/>
        </w:numPr>
        <w:spacing w:after="156" w:line="259" w:lineRule="auto"/>
        <w:ind w:left="836" w:right="0" w:hanging="346"/>
        <w:jc w:val="left"/>
        <w:rPr>
          <w:szCs w:val="24"/>
        </w:rPr>
      </w:pPr>
      <w:r w:rsidRPr="00D52D92">
        <w:rPr>
          <w:szCs w:val="24"/>
        </w:rPr>
        <w:t>Česká republika — Ministerstvo školství, mládeže a tělovýchovy</w:t>
      </w:r>
    </w:p>
    <w:p w14:paraId="1FF4E58B" w14:textId="77777777" w:rsidR="00D52D92" w:rsidRPr="00D52D92" w:rsidRDefault="00D52D92" w:rsidP="00D52D92">
      <w:pPr>
        <w:spacing w:after="0"/>
        <w:ind w:left="0" w:right="0" w:firstLine="0"/>
        <w:jc w:val="left"/>
        <w:rPr>
          <w:szCs w:val="24"/>
        </w:rPr>
      </w:pPr>
      <w:r w:rsidRPr="00D52D92">
        <w:rPr>
          <w:szCs w:val="24"/>
        </w:rPr>
        <w:t>Se sídlem:</w:t>
      </w:r>
      <w:r w:rsidRPr="00D52D92">
        <w:rPr>
          <w:szCs w:val="24"/>
        </w:rPr>
        <w:tab/>
      </w:r>
      <w:r w:rsidRPr="00D52D92">
        <w:rPr>
          <w:szCs w:val="24"/>
        </w:rPr>
        <w:tab/>
        <w:t>Karmelitská 529/5,118 12 Praha 1</w:t>
      </w:r>
    </w:p>
    <w:p w14:paraId="1116D5AC" w14:textId="0D20E03D" w:rsidR="00D52D92" w:rsidRPr="00D52D92" w:rsidRDefault="00D52D92" w:rsidP="00D52D92">
      <w:pPr>
        <w:ind w:left="0" w:right="0" w:firstLine="0"/>
        <w:jc w:val="left"/>
        <w:rPr>
          <w:szCs w:val="24"/>
        </w:rPr>
      </w:pPr>
      <w:r w:rsidRPr="00D52D92">
        <w:rPr>
          <w:szCs w:val="24"/>
        </w:rPr>
        <w:t>Jednající:</w:t>
      </w:r>
      <w:r w:rsidRPr="00D52D92">
        <w:rPr>
          <w:szCs w:val="24"/>
        </w:rPr>
        <w:tab/>
      </w:r>
      <w:r w:rsidRPr="00D52D92">
        <w:rPr>
          <w:szCs w:val="24"/>
        </w:rPr>
        <w:tab/>
      </w:r>
      <w:r w:rsidR="004C2EC7">
        <w:rPr>
          <w:szCs w:val="24"/>
        </w:rPr>
        <w:t>Mgr. Petrem Symerským</w:t>
      </w:r>
      <w:r w:rsidRPr="00D52D92">
        <w:rPr>
          <w:szCs w:val="24"/>
        </w:rPr>
        <w:t xml:space="preserve">, </w:t>
      </w:r>
      <w:r w:rsidR="004C2EC7">
        <w:rPr>
          <w:szCs w:val="24"/>
        </w:rPr>
        <w:t>ředitelem odboru informatiky</w:t>
      </w:r>
    </w:p>
    <w:p w14:paraId="340FE899" w14:textId="77777777" w:rsidR="00D52D92" w:rsidRPr="00D52D92" w:rsidRDefault="00D52D92" w:rsidP="00D52D92">
      <w:pPr>
        <w:spacing w:after="0" w:line="259" w:lineRule="auto"/>
        <w:ind w:left="0" w:right="0" w:firstLine="0"/>
        <w:jc w:val="left"/>
        <w:rPr>
          <w:szCs w:val="24"/>
        </w:rPr>
      </w:pPr>
      <w:r w:rsidRPr="00D52D92">
        <w:rPr>
          <w:szCs w:val="24"/>
        </w:rPr>
        <w:t>IČO:</w:t>
      </w:r>
      <w:r w:rsidRPr="00D52D92">
        <w:rPr>
          <w:szCs w:val="24"/>
        </w:rPr>
        <w:tab/>
      </w:r>
      <w:r w:rsidRPr="00D52D92">
        <w:rPr>
          <w:szCs w:val="24"/>
        </w:rPr>
        <w:tab/>
      </w:r>
      <w:r w:rsidRPr="00D52D92">
        <w:rPr>
          <w:szCs w:val="24"/>
        </w:rPr>
        <w:tab/>
        <w:t>00022985</w:t>
      </w:r>
    </w:p>
    <w:p w14:paraId="615B0980" w14:textId="77777777" w:rsidR="00D52D92" w:rsidRPr="00D52D92" w:rsidRDefault="00D52D92" w:rsidP="00D52D92">
      <w:pPr>
        <w:spacing w:after="0" w:line="259" w:lineRule="auto"/>
        <w:ind w:left="0" w:right="0" w:firstLine="0"/>
        <w:jc w:val="left"/>
        <w:rPr>
          <w:szCs w:val="24"/>
        </w:rPr>
      </w:pPr>
      <w:r w:rsidRPr="00D52D92">
        <w:rPr>
          <w:szCs w:val="24"/>
        </w:rPr>
        <w:t>DIČ:</w:t>
      </w:r>
      <w:r w:rsidRPr="00D52D92">
        <w:rPr>
          <w:szCs w:val="24"/>
        </w:rPr>
        <w:tab/>
      </w:r>
      <w:r w:rsidRPr="00D52D92">
        <w:rPr>
          <w:szCs w:val="24"/>
        </w:rPr>
        <w:tab/>
      </w:r>
      <w:r w:rsidRPr="00D52D92">
        <w:rPr>
          <w:szCs w:val="24"/>
        </w:rPr>
        <w:tab/>
        <w:t>CZ 00022985</w:t>
      </w:r>
    </w:p>
    <w:p w14:paraId="7C885E1F" w14:textId="04350728" w:rsidR="00D52D92" w:rsidRPr="00D52D92" w:rsidRDefault="00D52D92" w:rsidP="00D52D92">
      <w:pPr>
        <w:spacing w:after="117"/>
        <w:ind w:left="0" w:right="9"/>
        <w:rPr>
          <w:szCs w:val="24"/>
        </w:rPr>
      </w:pPr>
      <w:r w:rsidRPr="00D52D92">
        <w:rPr>
          <w:szCs w:val="24"/>
        </w:rPr>
        <w:t xml:space="preserve">Bankovní spojení: ČNB, č. ú. </w:t>
      </w:r>
      <w:r w:rsidR="005733C5">
        <w:rPr>
          <w:szCs w:val="24"/>
        </w:rPr>
        <w:t>XXXXXXXXX</w:t>
      </w:r>
    </w:p>
    <w:p w14:paraId="168FB750" w14:textId="77777777" w:rsidR="00D52D92" w:rsidRPr="00D52D92" w:rsidRDefault="00D52D92" w:rsidP="00D52D92">
      <w:pPr>
        <w:spacing w:after="164" w:line="259" w:lineRule="auto"/>
        <w:ind w:left="142" w:right="0" w:firstLine="0"/>
        <w:jc w:val="left"/>
        <w:rPr>
          <w:szCs w:val="24"/>
        </w:rPr>
      </w:pPr>
      <w:r w:rsidRPr="00D52D92">
        <w:rPr>
          <w:szCs w:val="24"/>
        </w:rPr>
        <w:t xml:space="preserve">(dále jen „MŠMT') </w:t>
      </w:r>
    </w:p>
    <w:p w14:paraId="227828D8" w14:textId="77777777" w:rsidR="00D52D92" w:rsidRPr="00D52D92" w:rsidRDefault="00D52D92" w:rsidP="00D52D92">
      <w:pPr>
        <w:spacing w:after="164" w:line="259" w:lineRule="auto"/>
        <w:ind w:left="142" w:right="0" w:firstLine="0"/>
        <w:jc w:val="left"/>
        <w:rPr>
          <w:szCs w:val="24"/>
        </w:rPr>
      </w:pPr>
      <w:r w:rsidRPr="00D52D92">
        <w:rPr>
          <w:szCs w:val="24"/>
        </w:rPr>
        <w:t>a</w:t>
      </w:r>
    </w:p>
    <w:p w14:paraId="76C3A375" w14:textId="77777777" w:rsidR="00D52D92" w:rsidRPr="00D52D92" w:rsidRDefault="00D52D92" w:rsidP="00D52D92">
      <w:pPr>
        <w:numPr>
          <w:ilvl w:val="0"/>
          <w:numId w:val="1"/>
        </w:numPr>
        <w:spacing w:after="164" w:line="259" w:lineRule="auto"/>
        <w:ind w:left="426" w:right="0" w:hanging="3"/>
        <w:contextualSpacing/>
        <w:jc w:val="left"/>
        <w:rPr>
          <w:szCs w:val="24"/>
        </w:rPr>
      </w:pPr>
      <w:r w:rsidRPr="00D52D92">
        <w:rPr>
          <w:szCs w:val="24"/>
        </w:rPr>
        <w:t>MÚZO Praha s.r.o.</w:t>
      </w:r>
    </w:p>
    <w:p w14:paraId="4A62BA29" w14:textId="77777777" w:rsidR="00D52D92" w:rsidRPr="00D52D92" w:rsidRDefault="00D52D92" w:rsidP="00D52D92">
      <w:pPr>
        <w:tabs>
          <w:tab w:val="center" w:pos="3966"/>
        </w:tabs>
        <w:ind w:left="0" w:right="0" w:firstLine="0"/>
        <w:jc w:val="left"/>
        <w:rPr>
          <w:szCs w:val="24"/>
        </w:rPr>
      </w:pPr>
      <w:r w:rsidRPr="00D52D92">
        <w:rPr>
          <w:szCs w:val="24"/>
        </w:rPr>
        <w:t>Se sídlem:</w:t>
      </w:r>
      <w:r w:rsidRPr="00D52D92">
        <w:rPr>
          <w:szCs w:val="24"/>
        </w:rPr>
        <w:tab/>
        <w:t>Politických vězňů 15, 110 00 Praha 1</w:t>
      </w:r>
    </w:p>
    <w:p w14:paraId="488C9E12" w14:textId="77777777" w:rsidR="00D52D92" w:rsidRPr="00D52D92" w:rsidRDefault="00D52D92" w:rsidP="00D52D92">
      <w:pPr>
        <w:ind w:left="0" w:right="0" w:firstLine="0"/>
        <w:jc w:val="left"/>
        <w:rPr>
          <w:szCs w:val="24"/>
        </w:rPr>
      </w:pPr>
      <w:r w:rsidRPr="00D52D92">
        <w:rPr>
          <w:szCs w:val="24"/>
        </w:rPr>
        <w:t>Jednající:</w:t>
      </w:r>
      <w:r w:rsidRPr="00D52D92">
        <w:rPr>
          <w:szCs w:val="24"/>
        </w:rPr>
        <w:tab/>
      </w:r>
      <w:r w:rsidRPr="00D52D92">
        <w:rPr>
          <w:szCs w:val="24"/>
        </w:rPr>
        <w:tab/>
        <w:t>Ing. Petrem Zaoralem a Janem Maršíkem, jednateli</w:t>
      </w:r>
    </w:p>
    <w:p w14:paraId="5598F6F3" w14:textId="77777777" w:rsidR="00D52D92" w:rsidRPr="00D52D92" w:rsidRDefault="00D52D92" w:rsidP="00D52D92">
      <w:pPr>
        <w:ind w:left="0" w:right="9"/>
        <w:rPr>
          <w:szCs w:val="24"/>
        </w:rPr>
      </w:pPr>
      <w:r w:rsidRPr="00D52D92">
        <w:rPr>
          <w:szCs w:val="24"/>
        </w:rPr>
        <w:t>Zapsaná v obchodním rejstříku vedeném Městským soudem v Praze oddíl C, vložka 24646</w:t>
      </w:r>
    </w:p>
    <w:p w14:paraId="68469D05" w14:textId="77777777" w:rsidR="00D52D92" w:rsidRPr="00D52D92" w:rsidRDefault="00D52D92" w:rsidP="00D52D92">
      <w:pPr>
        <w:spacing w:after="33" w:line="259" w:lineRule="auto"/>
        <w:ind w:left="0" w:right="0" w:firstLine="0"/>
        <w:jc w:val="left"/>
        <w:rPr>
          <w:szCs w:val="24"/>
        </w:rPr>
      </w:pPr>
      <w:r w:rsidRPr="00D52D92">
        <w:rPr>
          <w:szCs w:val="24"/>
        </w:rPr>
        <w:t>IČO:</w:t>
      </w:r>
      <w:r w:rsidRPr="00D52D92">
        <w:rPr>
          <w:szCs w:val="24"/>
        </w:rPr>
        <w:tab/>
      </w:r>
      <w:r w:rsidRPr="00D52D92">
        <w:rPr>
          <w:szCs w:val="24"/>
        </w:rPr>
        <w:tab/>
      </w:r>
      <w:r w:rsidRPr="00D52D92">
        <w:rPr>
          <w:szCs w:val="24"/>
        </w:rPr>
        <w:tab/>
        <w:t>49622897</w:t>
      </w:r>
    </w:p>
    <w:p w14:paraId="7802B35D" w14:textId="77777777" w:rsidR="00D52D92" w:rsidRPr="00D52D92" w:rsidRDefault="00D52D92" w:rsidP="00D52D92">
      <w:pPr>
        <w:spacing w:after="0"/>
        <w:ind w:left="0" w:right="0" w:firstLine="0"/>
        <w:jc w:val="left"/>
        <w:rPr>
          <w:szCs w:val="24"/>
        </w:rPr>
      </w:pPr>
      <w:r w:rsidRPr="00D52D92">
        <w:rPr>
          <w:szCs w:val="24"/>
        </w:rPr>
        <w:t>DIČ:</w:t>
      </w:r>
      <w:r w:rsidRPr="00D52D92">
        <w:rPr>
          <w:szCs w:val="24"/>
        </w:rPr>
        <w:tab/>
      </w:r>
      <w:r w:rsidRPr="00D52D92">
        <w:rPr>
          <w:szCs w:val="24"/>
        </w:rPr>
        <w:tab/>
      </w:r>
      <w:r w:rsidRPr="00D52D92">
        <w:rPr>
          <w:szCs w:val="24"/>
        </w:rPr>
        <w:tab/>
        <w:t>CZ49622897</w:t>
      </w:r>
    </w:p>
    <w:p w14:paraId="1AA7DBDE" w14:textId="3BB637C7" w:rsidR="00D52D92" w:rsidRPr="00D52D92" w:rsidRDefault="00D52D92" w:rsidP="00D52D92">
      <w:pPr>
        <w:spacing w:after="134"/>
        <w:ind w:left="0" w:right="9"/>
        <w:rPr>
          <w:szCs w:val="24"/>
        </w:rPr>
      </w:pPr>
      <w:r w:rsidRPr="00D52D92">
        <w:rPr>
          <w:szCs w:val="24"/>
        </w:rPr>
        <w:t xml:space="preserve">Bankovní spojeni: </w:t>
      </w:r>
      <w:r w:rsidRPr="00D52D92">
        <w:rPr>
          <w:szCs w:val="24"/>
        </w:rPr>
        <w:tab/>
      </w:r>
      <w:r w:rsidR="005733C5">
        <w:rPr>
          <w:szCs w:val="24"/>
        </w:rPr>
        <w:t>XXXXXXXXXXXXXXX</w:t>
      </w:r>
    </w:p>
    <w:p w14:paraId="34AA8879" w14:textId="77777777" w:rsidR="00D52D92" w:rsidRPr="00D52D92" w:rsidRDefault="00D52D92" w:rsidP="00D52D92">
      <w:pPr>
        <w:spacing w:after="369"/>
        <w:ind w:left="144" w:right="0" w:hanging="10"/>
        <w:jc w:val="left"/>
        <w:rPr>
          <w:szCs w:val="24"/>
        </w:rPr>
      </w:pPr>
      <w:r w:rsidRPr="00D52D92">
        <w:rPr>
          <w:szCs w:val="24"/>
        </w:rPr>
        <w:t>(dále jen „MÚZO”)</w:t>
      </w:r>
    </w:p>
    <w:p w14:paraId="0D4265F9" w14:textId="0AF25EA5" w:rsidR="00D52D92" w:rsidRDefault="00D52D92" w:rsidP="00D52D92">
      <w:pPr>
        <w:spacing w:after="573" w:line="249" w:lineRule="auto"/>
        <w:ind w:left="449" w:right="115" w:hanging="10"/>
        <w:jc w:val="center"/>
      </w:pPr>
      <w:r w:rsidRPr="00D52D92">
        <w:t>(MŠMT a MÚZO označováni společně dále též jako „Smluvní strany”)</w:t>
      </w:r>
    </w:p>
    <w:p w14:paraId="0F259F56" w14:textId="315E4CFB" w:rsidR="00D52D92" w:rsidRDefault="00D52D92" w:rsidP="00D52D92">
      <w:pPr>
        <w:spacing w:after="573" w:line="249" w:lineRule="auto"/>
        <w:ind w:left="449" w:right="115" w:hanging="10"/>
        <w:jc w:val="center"/>
      </w:pPr>
    </w:p>
    <w:p w14:paraId="09BC0F81" w14:textId="0EAB84EF" w:rsidR="00D52D92" w:rsidRDefault="00D52D92" w:rsidP="00D52D92">
      <w:pPr>
        <w:spacing w:after="573" w:line="249" w:lineRule="auto"/>
        <w:ind w:left="449" w:right="115" w:hanging="10"/>
        <w:jc w:val="center"/>
      </w:pPr>
    </w:p>
    <w:p w14:paraId="7ABFB640" w14:textId="27BFB0F5" w:rsidR="00D52D92" w:rsidRDefault="00D52D92" w:rsidP="00D52D92">
      <w:pPr>
        <w:spacing w:after="573" w:line="249" w:lineRule="auto"/>
        <w:ind w:left="449" w:right="115" w:hanging="10"/>
        <w:jc w:val="center"/>
      </w:pPr>
    </w:p>
    <w:p w14:paraId="7FF47CA5" w14:textId="77777777" w:rsidR="00D52D92" w:rsidRPr="00D52D92" w:rsidRDefault="00D52D92" w:rsidP="00D52D92">
      <w:pPr>
        <w:spacing w:after="573" w:line="249" w:lineRule="auto"/>
        <w:ind w:left="449" w:right="115" w:hanging="10"/>
        <w:jc w:val="center"/>
      </w:pPr>
    </w:p>
    <w:p w14:paraId="28FEC4E9" w14:textId="77777777" w:rsidR="004D4B35" w:rsidRDefault="004D4B35" w:rsidP="009A3D88">
      <w:pPr>
        <w:spacing w:after="0" w:line="249" w:lineRule="auto"/>
        <w:ind w:left="4463" w:right="216" w:hanging="4068"/>
        <w:jc w:val="center"/>
      </w:pPr>
    </w:p>
    <w:p w14:paraId="474EB708" w14:textId="0A523015" w:rsidR="00D52D92" w:rsidRDefault="00D52D92" w:rsidP="009A3D88">
      <w:pPr>
        <w:spacing w:after="0" w:line="249" w:lineRule="auto"/>
        <w:ind w:left="4463" w:right="216" w:hanging="4068"/>
        <w:jc w:val="center"/>
      </w:pPr>
      <w:r w:rsidRPr="00D52D92">
        <w:t xml:space="preserve">uzavřely níže uvedeného dne, měsíce a roku tento </w:t>
      </w:r>
      <w:r w:rsidR="00B632C0">
        <w:t>D</w:t>
      </w:r>
      <w:r w:rsidRPr="00D52D92">
        <w:t xml:space="preserve">odatek č. </w:t>
      </w:r>
      <w:r w:rsidR="00C11780">
        <w:t>5</w:t>
      </w:r>
      <w:r w:rsidRPr="00D52D92">
        <w:t xml:space="preserve"> k uvedené smlouvě.</w:t>
      </w:r>
    </w:p>
    <w:p w14:paraId="5AC83BFB" w14:textId="4EB1FFB9" w:rsidR="007874F6" w:rsidRDefault="007874F6" w:rsidP="00D52D92">
      <w:pPr>
        <w:spacing w:after="0" w:line="249" w:lineRule="auto"/>
        <w:ind w:left="4463" w:right="216" w:hanging="4068"/>
      </w:pPr>
    </w:p>
    <w:p w14:paraId="02CAA948" w14:textId="77777777" w:rsidR="004D4B35" w:rsidRPr="00D52D92" w:rsidRDefault="004D4B35" w:rsidP="00D52D92">
      <w:pPr>
        <w:spacing w:after="0" w:line="249" w:lineRule="auto"/>
        <w:ind w:left="4463" w:right="216" w:hanging="4068"/>
      </w:pPr>
    </w:p>
    <w:p w14:paraId="54E984FD" w14:textId="16A8B2B7" w:rsidR="001416C7" w:rsidRPr="001416C7" w:rsidRDefault="0071609C" w:rsidP="001416C7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lastRenderedPageBreak/>
        <w:t>2</w:t>
      </w:r>
      <w:r w:rsidR="001416C7" w:rsidRPr="001416C7">
        <w:rPr>
          <w:rFonts w:eastAsia="Calibri"/>
          <w:b/>
          <w:color w:val="auto"/>
          <w:szCs w:val="24"/>
          <w:lang w:eastAsia="en-US"/>
        </w:rPr>
        <w:t>.</w:t>
      </w:r>
    </w:p>
    <w:p w14:paraId="1D9FB38E" w14:textId="77777777" w:rsidR="001416C7" w:rsidRPr="001416C7" w:rsidRDefault="001416C7" w:rsidP="001416C7">
      <w:pPr>
        <w:spacing w:after="12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1416C7">
        <w:rPr>
          <w:rFonts w:eastAsia="Calibri"/>
          <w:b/>
          <w:color w:val="auto"/>
          <w:szCs w:val="24"/>
          <w:lang w:eastAsia="en-US"/>
        </w:rPr>
        <w:t>Předmět dodatku</w:t>
      </w:r>
    </w:p>
    <w:p w14:paraId="12B819AB" w14:textId="7E0AFA12" w:rsidR="001416C7" w:rsidRPr="00F234C8" w:rsidRDefault="001416C7" w:rsidP="00F234C8">
      <w:pPr>
        <w:pStyle w:val="Odstavecseseznamem"/>
        <w:numPr>
          <w:ilvl w:val="0"/>
          <w:numId w:val="8"/>
        </w:numPr>
        <w:spacing w:line="276" w:lineRule="auto"/>
        <w:rPr>
          <w:rFonts w:eastAsia="Calibri"/>
          <w:szCs w:val="24"/>
          <w:lang w:eastAsia="en-US"/>
        </w:rPr>
      </w:pPr>
      <w:r w:rsidRPr="00F234C8">
        <w:rPr>
          <w:rFonts w:eastAsia="Calibri"/>
          <w:szCs w:val="24"/>
          <w:lang w:eastAsia="en-US"/>
        </w:rPr>
        <w:t xml:space="preserve">Smluvní strany se dohodly, že předmět Smlouvy se tímto Dodatkem č. </w:t>
      </w:r>
      <w:r w:rsidR="00F063E4" w:rsidRPr="00F234C8">
        <w:rPr>
          <w:rFonts w:eastAsia="Calibri"/>
          <w:szCs w:val="24"/>
          <w:lang w:eastAsia="en-US"/>
        </w:rPr>
        <w:t>5</w:t>
      </w:r>
      <w:r w:rsidRPr="00F234C8">
        <w:rPr>
          <w:rFonts w:eastAsia="Calibri"/>
          <w:szCs w:val="24"/>
          <w:lang w:eastAsia="en-US"/>
        </w:rPr>
        <w:t xml:space="preserve"> </w:t>
      </w:r>
      <w:r w:rsidR="00F940E5" w:rsidRPr="00F234C8">
        <w:rPr>
          <w:rFonts w:eastAsia="Calibri"/>
          <w:szCs w:val="24"/>
          <w:lang w:eastAsia="en-US"/>
        </w:rPr>
        <w:t xml:space="preserve">mění </w:t>
      </w:r>
      <w:r w:rsidRPr="00F234C8">
        <w:rPr>
          <w:rFonts w:eastAsia="Calibri"/>
          <w:szCs w:val="24"/>
          <w:lang w:eastAsia="en-US"/>
        </w:rPr>
        <w:t xml:space="preserve">tak, že se </w:t>
      </w:r>
      <w:r w:rsidR="00C84105" w:rsidRPr="00F234C8">
        <w:rPr>
          <w:rFonts w:eastAsia="Calibri"/>
          <w:szCs w:val="24"/>
          <w:lang w:eastAsia="en-US"/>
        </w:rPr>
        <w:t>rozšiřuje</w:t>
      </w:r>
      <w:r w:rsidR="00F940E5" w:rsidRPr="00F234C8">
        <w:rPr>
          <w:rFonts w:eastAsia="Calibri"/>
          <w:szCs w:val="24"/>
          <w:lang w:eastAsia="en-US"/>
        </w:rPr>
        <w:t xml:space="preserve"> </w:t>
      </w:r>
      <w:r w:rsidR="003C3790">
        <w:rPr>
          <w:rFonts w:eastAsia="Calibri"/>
          <w:szCs w:val="24"/>
          <w:lang w:eastAsia="en-US"/>
        </w:rPr>
        <w:t xml:space="preserve">o </w:t>
      </w:r>
      <w:r w:rsidR="00F234C8" w:rsidRPr="00CC3181">
        <w:t>zaji</w:t>
      </w:r>
      <w:r w:rsidR="00F234C8">
        <w:t>štění</w:t>
      </w:r>
      <w:r w:rsidR="00F234C8" w:rsidRPr="00CC3181">
        <w:t xml:space="preserve"> nov</w:t>
      </w:r>
      <w:r w:rsidR="00F234C8">
        <w:t>ých</w:t>
      </w:r>
      <w:r w:rsidR="00F234C8" w:rsidRPr="00CC3181">
        <w:t xml:space="preserve"> formulář</w:t>
      </w:r>
      <w:r w:rsidR="00F234C8">
        <w:t>ů</w:t>
      </w:r>
      <w:r w:rsidR="00F234C8" w:rsidRPr="00CC3181">
        <w:t xml:space="preserve"> pro PŘK před přijetím závazků, umožn</w:t>
      </w:r>
      <w:r w:rsidR="00F234C8">
        <w:t>ění</w:t>
      </w:r>
      <w:r w:rsidR="00F234C8" w:rsidRPr="00CC3181">
        <w:t xml:space="preserve"> </w:t>
      </w:r>
      <w:r w:rsidR="003C3790" w:rsidRPr="00CC3181">
        <w:t>import</w:t>
      </w:r>
      <w:r w:rsidR="003C3790">
        <w:t>u</w:t>
      </w:r>
      <w:r w:rsidR="003C3790" w:rsidRPr="00CC3181">
        <w:t xml:space="preserve"> údajů </w:t>
      </w:r>
      <w:r w:rsidR="00F234C8" w:rsidRPr="00CC3181">
        <w:t>při evidenc</w:t>
      </w:r>
      <w:r w:rsidR="007041A3">
        <w:t>i</w:t>
      </w:r>
      <w:r w:rsidR="00F234C8" w:rsidRPr="00CC3181">
        <w:t xml:space="preserve"> akcí ZED namísto ručního vkládání, umožn</w:t>
      </w:r>
      <w:r w:rsidR="00F234C8">
        <w:t>ění</w:t>
      </w:r>
      <w:r w:rsidR="00F234C8" w:rsidRPr="00CC3181">
        <w:t xml:space="preserve"> </w:t>
      </w:r>
      <w:r w:rsidR="003C3790" w:rsidRPr="00CC3181">
        <w:t>import</w:t>
      </w:r>
      <w:r w:rsidR="003C3790">
        <w:t>u</w:t>
      </w:r>
      <w:r w:rsidR="003C3790" w:rsidRPr="00CC3181">
        <w:t xml:space="preserve"> údajů </w:t>
      </w:r>
      <w:r w:rsidR="00F234C8" w:rsidRPr="00CC3181">
        <w:t>při zakládání rozhodnutí místo ručního vkládání</w:t>
      </w:r>
      <w:r w:rsidR="003C3790">
        <w:t xml:space="preserve"> a</w:t>
      </w:r>
      <w:r w:rsidR="00F234C8" w:rsidRPr="00CC3181">
        <w:t xml:space="preserve"> umožn</w:t>
      </w:r>
      <w:r w:rsidR="00F234C8">
        <w:t>ění</w:t>
      </w:r>
      <w:r w:rsidR="00F234C8" w:rsidRPr="00CC3181">
        <w:t xml:space="preserve"> hromadné</w:t>
      </w:r>
      <w:r w:rsidR="00F234C8">
        <w:t>ho</w:t>
      </w:r>
      <w:r w:rsidR="00F234C8" w:rsidRPr="00CC3181">
        <w:t xml:space="preserve"> generování platebních poukazů pro vybraná rozhodnutí</w:t>
      </w:r>
      <w:r w:rsidR="00F234C8">
        <w:t>. Dále</w:t>
      </w:r>
      <w:r w:rsidR="00F234C8" w:rsidRPr="00CC3181">
        <w:t xml:space="preserve"> bude upravena práce s číselníky, nově budou</w:t>
      </w:r>
      <w:r w:rsidR="00F234C8">
        <w:t xml:space="preserve"> zavedeny</w:t>
      </w:r>
      <w:r w:rsidR="00F234C8" w:rsidRPr="00CC3181">
        <w:t xml:space="preserve"> kontrolní vazby, bude zajištěna individuálně volitelná velikost zobrazení formulářů. Nově </w:t>
      </w:r>
      <w:r w:rsidR="00F234C8">
        <w:t xml:space="preserve">budou </w:t>
      </w:r>
      <w:r w:rsidR="00F234C8" w:rsidRPr="00CC3181">
        <w:t>upraveny přenosy informací do účetních dokladů</w:t>
      </w:r>
      <w:r w:rsidR="00F234C8">
        <w:t xml:space="preserve"> </w:t>
      </w:r>
      <w:r w:rsidR="00F940E5" w:rsidRPr="00F234C8">
        <w:rPr>
          <w:rFonts w:eastAsia="Calibri"/>
          <w:szCs w:val="24"/>
          <w:lang w:eastAsia="en-US"/>
        </w:rPr>
        <w:t>o</w:t>
      </w:r>
      <w:r w:rsidR="00C84105" w:rsidRPr="00F234C8">
        <w:rPr>
          <w:rFonts w:eastAsia="Calibri"/>
          <w:szCs w:val="24"/>
          <w:lang w:eastAsia="en-US"/>
        </w:rPr>
        <w:t xml:space="preserve"> </w:t>
      </w:r>
      <w:r w:rsidR="00F940E5" w:rsidRPr="00F234C8">
        <w:rPr>
          <w:rFonts w:eastAsia="Calibri"/>
          <w:szCs w:val="24"/>
          <w:lang w:eastAsia="en-US"/>
        </w:rPr>
        <w:t>vytvoření nových tiskových sestav a další programové úpravy v</w:t>
      </w:r>
      <w:r w:rsidR="003C3790">
        <w:rPr>
          <w:rFonts w:eastAsia="Calibri"/>
          <w:szCs w:val="24"/>
          <w:lang w:eastAsia="en-US"/>
        </w:rPr>
        <w:t> </w:t>
      </w:r>
      <w:r w:rsidR="00F940E5" w:rsidRPr="00F234C8">
        <w:rPr>
          <w:rFonts w:eastAsia="Calibri"/>
          <w:szCs w:val="24"/>
          <w:lang w:eastAsia="en-US"/>
        </w:rPr>
        <w:t>systému EIS JASU</w:t>
      </w:r>
      <w:r w:rsidR="00F940E5" w:rsidRPr="00F234C8">
        <w:rPr>
          <w:rFonts w:eastAsia="Calibri"/>
          <w:szCs w:val="24"/>
          <w:vertAlign w:val="superscript"/>
          <w:lang w:eastAsia="en-US"/>
        </w:rPr>
        <w:t>®</w:t>
      </w:r>
      <w:r w:rsidR="00F940E5" w:rsidRPr="00F234C8">
        <w:rPr>
          <w:rFonts w:eastAsia="Calibri"/>
          <w:szCs w:val="24"/>
          <w:lang w:eastAsia="en-US"/>
        </w:rPr>
        <w:t xml:space="preserve"> CS. Specifikace </w:t>
      </w:r>
      <w:r w:rsidR="00B632C0" w:rsidRPr="00F234C8">
        <w:rPr>
          <w:rFonts w:eastAsia="Calibri"/>
          <w:szCs w:val="24"/>
          <w:lang w:eastAsia="en-US"/>
        </w:rPr>
        <w:t xml:space="preserve">plnění </w:t>
      </w:r>
      <w:r w:rsidR="00F940E5" w:rsidRPr="00F234C8">
        <w:rPr>
          <w:rFonts w:eastAsia="Calibri"/>
          <w:szCs w:val="24"/>
          <w:lang w:eastAsia="en-US"/>
        </w:rPr>
        <w:t xml:space="preserve">je uvedena v Příloze č. 1 </w:t>
      </w:r>
      <w:r w:rsidR="00B632C0" w:rsidRPr="00F234C8">
        <w:rPr>
          <w:rFonts w:eastAsia="Calibri"/>
          <w:szCs w:val="24"/>
          <w:lang w:eastAsia="en-US"/>
        </w:rPr>
        <w:t>tohoto Dodatku č.</w:t>
      </w:r>
      <w:r w:rsidR="003C3790">
        <w:rPr>
          <w:rFonts w:eastAsia="Calibri"/>
          <w:szCs w:val="24"/>
          <w:lang w:eastAsia="en-US"/>
        </w:rPr>
        <w:t> </w:t>
      </w:r>
      <w:r w:rsidR="00F063E4" w:rsidRPr="00F234C8">
        <w:rPr>
          <w:rFonts w:eastAsia="Calibri"/>
          <w:szCs w:val="24"/>
          <w:lang w:eastAsia="en-US"/>
        </w:rPr>
        <w:t>5</w:t>
      </w:r>
      <w:r w:rsidR="006E29B8" w:rsidRPr="00F234C8">
        <w:rPr>
          <w:rFonts w:eastAsia="Calibri"/>
          <w:szCs w:val="24"/>
          <w:lang w:eastAsia="en-US"/>
        </w:rPr>
        <w:t>.</w:t>
      </w:r>
    </w:p>
    <w:p w14:paraId="3BBD68BF" w14:textId="3E3865FB" w:rsidR="001416C7" w:rsidRPr="00F234C8" w:rsidRDefault="001416C7" w:rsidP="00F234C8">
      <w:pPr>
        <w:pStyle w:val="Odstavecseseznamem"/>
        <w:numPr>
          <w:ilvl w:val="0"/>
          <w:numId w:val="8"/>
        </w:numPr>
        <w:spacing w:after="120" w:line="276" w:lineRule="auto"/>
        <w:ind w:right="0"/>
        <w:rPr>
          <w:rFonts w:eastAsia="Calibri"/>
          <w:color w:val="auto"/>
          <w:szCs w:val="24"/>
          <w:lang w:eastAsia="en-US"/>
        </w:rPr>
      </w:pPr>
      <w:r w:rsidRPr="00F234C8">
        <w:rPr>
          <w:rFonts w:eastAsia="Calibri"/>
          <w:color w:val="auto"/>
          <w:szCs w:val="24"/>
          <w:lang w:eastAsia="en-US"/>
        </w:rPr>
        <w:t xml:space="preserve">Současně se </w:t>
      </w:r>
      <w:r w:rsidR="00FD6BA1" w:rsidRPr="00F234C8">
        <w:rPr>
          <w:rFonts w:eastAsia="Calibri"/>
          <w:color w:val="auto"/>
          <w:szCs w:val="24"/>
          <w:lang w:eastAsia="en-US"/>
        </w:rPr>
        <w:t>S</w:t>
      </w:r>
      <w:r w:rsidRPr="00F234C8">
        <w:rPr>
          <w:rFonts w:eastAsia="Calibri"/>
          <w:color w:val="auto"/>
          <w:szCs w:val="24"/>
          <w:lang w:eastAsia="en-US"/>
        </w:rPr>
        <w:t xml:space="preserve">mluvní strany dohodly, že </w:t>
      </w:r>
      <w:r w:rsidR="00911AC4" w:rsidRPr="00F234C8">
        <w:rPr>
          <w:rFonts w:eastAsia="Calibri"/>
          <w:color w:val="auto"/>
          <w:szCs w:val="24"/>
          <w:lang w:eastAsia="en-US"/>
        </w:rPr>
        <w:t xml:space="preserve">termín realizace je do </w:t>
      </w:r>
      <w:r w:rsidR="00BC5172">
        <w:rPr>
          <w:rFonts w:eastAsia="Calibri"/>
          <w:color w:val="auto"/>
          <w:szCs w:val="24"/>
          <w:lang w:eastAsia="en-US"/>
        </w:rPr>
        <w:t>6</w:t>
      </w:r>
      <w:r w:rsidR="00B632C0" w:rsidRPr="00F234C8">
        <w:rPr>
          <w:rFonts w:eastAsia="Calibri"/>
          <w:color w:val="auto"/>
          <w:szCs w:val="24"/>
          <w:lang w:eastAsia="en-US"/>
        </w:rPr>
        <w:t>0</w:t>
      </w:r>
      <w:r w:rsidR="00911AC4" w:rsidRPr="00F234C8">
        <w:rPr>
          <w:rFonts w:eastAsia="Calibri"/>
          <w:color w:val="auto"/>
          <w:szCs w:val="24"/>
          <w:lang w:eastAsia="en-US"/>
        </w:rPr>
        <w:t xml:space="preserve"> dní od zveřejnění tohoto </w:t>
      </w:r>
      <w:r w:rsidR="00B632C0" w:rsidRPr="00F234C8">
        <w:rPr>
          <w:rFonts w:eastAsia="Calibri"/>
          <w:color w:val="auto"/>
          <w:szCs w:val="24"/>
          <w:lang w:eastAsia="en-US"/>
        </w:rPr>
        <w:t>D</w:t>
      </w:r>
      <w:r w:rsidR="00911AC4" w:rsidRPr="00F234C8">
        <w:rPr>
          <w:rFonts w:eastAsia="Calibri"/>
          <w:color w:val="auto"/>
          <w:szCs w:val="24"/>
          <w:lang w:eastAsia="en-US"/>
        </w:rPr>
        <w:t xml:space="preserve">odatku č. </w:t>
      </w:r>
      <w:r w:rsidR="00F063E4" w:rsidRPr="00F234C8">
        <w:rPr>
          <w:rFonts w:eastAsia="Calibri"/>
          <w:color w:val="auto"/>
          <w:szCs w:val="24"/>
          <w:lang w:eastAsia="en-US"/>
        </w:rPr>
        <w:t>5</w:t>
      </w:r>
      <w:r w:rsidR="00911AC4" w:rsidRPr="00F234C8">
        <w:rPr>
          <w:rFonts w:eastAsia="Calibri"/>
          <w:color w:val="auto"/>
          <w:szCs w:val="24"/>
          <w:lang w:eastAsia="en-US"/>
        </w:rPr>
        <w:t xml:space="preserve"> v registru smluv</w:t>
      </w:r>
      <w:r w:rsidRPr="00F234C8">
        <w:rPr>
          <w:rFonts w:eastAsia="Calibri"/>
          <w:color w:val="auto"/>
          <w:szCs w:val="24"/>
          <w:lang w:eastAsia="en-US"/>
        </w:rPr>
        <w:t>.</w:t>
      </w:r>
      <w:r w:rsidR="00B632C0" w:rsidRPr="00F234C8">
        <w:rPr>
          <w:rFonts w:eastAsia="Calibri"/>
          <w:color w:val="auto"/>
          <w:szCs w:val="24"/>
          <w:lang w:eastAsia="en-US"/>
        </w:rPr>
        <w:t xml:space="preserve"> Úpravy budou uvolněny v nejbližší aktualizaci EIS po termínu dodání</w:t>
      </w:r>
      <w:r w:rsidR="005351CF" w:rsidRPr="00F234C8">
        <w:rPr>
          <w:rFonts w:eastAsia="Calibri"/>
          <w:color w:val="auto"/>
          <w:szCs w:val="24"/>
          <w:lang w:eastAsia="en-US"/>
        </w:rPr>
        <w:t xml:space="preserve">, nejpozději do </w:t>
      </w:r>
      <w:r w:rsidR="005351CF" w:rsidRPr="00546947">
        <w:rPr>
          <w:rFonts w:eastAsia="Calibri"/>
          <w:color w:val="auto"/>
          <w:szCs w:val="24"/>
          <w:lang w:eastAsia="en-US"/>
        </w:rPr>
        <w:t>3</w:t>
      </w:r>
      <w:r w:rsidR="00546947" w:rsidRPr="00546947">
        <w:rPr>
          <w:rFonts w:eastAsia="Calibri"/>
          <w:color w:val="auto"/>
          <w:szCs w:val="24"/>
          <w:lang w:eastAsia="en-US"/>
        </w:rPr>
        <w:t>0</w:t>
      </w:r>
      <w:r w:rsidR="005351CF" w:rsidRPr="00546947">
        <w:rPr>
          <w:rFonts w:eastAsia="Calibri"/>
          <w:color w:val="auto"/>
          <w:szCs w:val="24"/>
          <w:lang w:eastAsia="en-US"/>
        </w:rPr>
        <w:t>. 1. 202</w:t>
      </w:r>
      <w:r w:rsidR="00546947" w:rsidRPr="00546947">
        <w:rPr>
          <w:rFonts w:eastAsia="Calibri"/>
          <w:color w:val="auto"/>
          <w:szCs w:val="24"/>
          <w:lang w:eastAsia="en-US"/>
        </w:rPr>
        <w:t>5</w:t>
      </w:r>
      <w:r w:rsidR="00B632C0" w:rsidRPr="00F234C8">
        <w:rPr>
          <w:rFonts w:eastAsia="Calibri"/>
          <w:color w:val="auto"/>
          <w:szCs w:val="24"/>
          <w:lang w:eastAsia="en-US"/>
        </w:rPr>
        <w:t>.</w:t>
      </w:r>
    </w:p>
    <w:p w14:paraId="5FCB365D" w14:textId="2B210B1B" w:rsidR="005E7EAB" w:rsidRPr="00BE46D3" w:rsidRDefault="005E7EAB">
      <w:pPr>
        <w:spacing w:after="0" w:line="259" w:lineRule="auto"/>
        <w:ind w:left="58" w:right="-72" w:firstLine="0"/>
        <w:jc w:val="left"/>
        <w:rPr>
          <w:szCs w:val="24"/>
        </w:rPr>
      </w:pPr>
    </w:p>
    <w:p w14:paraId="06C99544" w14:textId="5D72B92A" w:rsidR="00911AC4" w:rsidRPr="00911AC4" w:rsidRDefault="0071609C" w:rsidP="00911AC4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3</w:t>
      </w:r>
      <w:r w:rsidR="00911AC4" w:rsidRPr="00911AC4">
        <w:rPr>
          <w:rFonts w:eastAsia="Calibri"/>
          <w:b/>
          <w:color w:val="auto"/>
          <w:szCs w:val="24"/>
          <w:lang w:eastAsia="en-US"/>
        </w:rPr>
        <w:t>.</w:t>
      </w:r>
    </w:p>
    <w:p w14:paraId="7E701489" w14:textId="5B330978" w:rsidR="00911AC4" w:rsidRPr="00911AC4" w:rsidRDefault="00911AC4" w:rsidP="00911AC4">
      <w:pPr>
        <w:spacing w:after="12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911AC4">
        <w:rPr>
          <w:rFonts w:eastAsia="Calibri"/>
          <w:b/>
          <w:color w:val="auto"/>
          <w:szCs w:val="24"/>
          <w:lang w:eastAsia="en-US"/>
        </w:rPr>
        <w:t xml:space="preserve">Cena </w:t>
      </w:r>
    </w:p>
    <w:p w14:paraId="65538C17" w14:textId="029DC6AE" w:rsidR="00BE46D3" w:rsidRPr="00BE46D3" w:rsidRDefault="006E29B8" w:rsidP="006E29B8">
      <w:pPr>
        <w:spacing w:after="120" w:line="276" w:lineRule="auto"/>
        <w:ind w:left="284" w:right="0" w:firstLine="0"/>
        <w:rPr>
          <w:rFonts w:eastAsia="Calibri"/>
          <w:color w:val="auto"/>
          <w:szCs w:val="24"/>
          <w:lang w:eastAsia="en-US"/>
        </w:rPr>
      </w:pPr>
      <w:r w:rsidRPr="00BE46D3">
        <w:rPr>
          <w:szCs w:val="24"/>
        </w:rPr>
        <w:t xml:space="preserve">Cena za </w:t>
      </w:r>
      <w:r w:rsidR="00B632C0">
        <w:rPr>
          <w:szCs w:val="24"/>
        </w:rPr>
        <w:t>plnění</w:t>
      </w:r>
      <w:r w:rsidRPr="00BE46D3">
        <w:rPr>
          <w:szCs w:val="24"/>
        </w:rPr>
        <w:t xml:space="preserve"> činí </w:t>
      </w:r>
      <w:r w:rsidR="00CE6AED">
        <w:rPr>
          <w:szCs w:val="24"/>
        </w:rPr>
        <w:t>42</w:t>
      </w:r>
      <w:r w:rsidR="008C1A76">
        <w:rPr>
          <w:szCs w:val="24"/>
        </w:rPr>
        <w:t>7</w:t>
      </w:r>
      <w:r w:rsidR="00337BBF" w:rsidRPr="00B632C0">
        <w:rPr>
          <w:szCs w:val="24"/>
        </w:rPr>
        <w:t>.</w:t>
      </w:r>
      <w:r w:rsidR="008C1A76">
        <w:rPr>
          <w:szCs w:val="24"/>
        </w:rPr>
        <w:t>2</w:t>
      </w:r>
      <w:r w:rsidR="00337BBF" w:rsidRPr="00B632C0">
        <w:rPr>
          <w:szCs w:val="24"/>
        </w:rPr>
        <w:t>00, -</w:t>
      </w:r>
      <w:r w:rsidR="00B632C0" w:rsidRPr="00B632C0">
        <w:rPr>
          <w:szCs w:val="24"/>
        </w:rPr>
        <w:t xml:space="preserve"> </w:t>
      </w:r>
      <w:r w:rsidRPr="00BE46D3">
        <w:rPr>
          <w:szCs w:val="24"/>
        </w:rPr>
        <w:t xml:space="preserve">Kč bez DPH, tj. </w:t>
      </w:r>
      <w:r w:rsidR="00CE6AED">
        <w:rPr>
          <w:szCs w:val="24"/>
        </w:rPr>
        <w:t>51</w:t>
      </w:r>
      <w:r w:rsidR="008C1A76">
        <w:rPr>
          <w:szCs w:val="24"/>
        </w:rPr>
        <w:t>6</w:t>
      </w:r>
      <w:r w:rsidR="00337BBF" w:rsidRPr="00B632C0">
        <w:rPr>
          <w:szCs w:val="24"/>
        </w:rPr>
        <w:t>.</w:t>
      </w:r>
      <w:r w:rsidR="008C1A76">
        <w:rPr>
          <w:szCs w:val="24"/>
        </w:rPr>
        <w:t>912</w:t>
      </w:r>
      <w:r w:rsidR="00337BBF" w:rsidRPr="00B632C0">
        <w:rPr>
          <w:szCs w:val="24"/>
        </w:rPr>
        <w:t>, -</w:t>
      </w:r>
      <w:r w:rsidR="00B632C0" w:rsidRPr="00B632C0">
        <w:rPr>
          <w:szCs w:val="24"/>
        </w:rPr>
        <w:t xml:space="preserve"> </w:t>
      </w:r>
      <w:r w:rsidRPr="00BE46D3">
        <w:rPr>
          <w:szCs w:val="24"/>
        </w:rPr>
        <w:t xml:space="preserve">Kč včetně </w:t>
      </w:r>
      <w:r w:rsidR="008D7B26" w:rsidRPr="00BE46D3">
        <w:rPr>
          <w:szCs w:val="24"/>
        </w:rPr>
        <w:t>21 %</w:t>
      </w:r>
      <w:r w:rsidRPr="00BE46D3">
        <w:rPr>
          <w:szCs w:val="24"/>
        </w:rPr>
        <w:t xml:space="preserve"> DPH.</w:t>
      </w:r>
      <w:r w:rsidR="00911AC4" w:rsidRPr="00911AC4">
        <w:rPr>
          <w:rFonts w:eastAsia="Calibri"/>
          <w:color w:val="auto"/>
          <w:szCs w:val="24"/>
          <w:lang w:eastAsia="en-US"/>
        </w:rPr>
        <w:tab/>
      </w:r>
    </w:p>
    <w:p w14:paraId="781DA0C4" w14:textId="4AF2F2A5" w:rsidR="00911AC4" w:rsidRPr="00911AC4" w:rsidRDefault="00911AC4" w:rsidP="006E29B8">
      <w:pPr>
        <w:spacing w:after="120" w:line="276" w:lineRule="auto"/>
        <w:ind w:left="284" w:right="0" w:firstLine="0"/>
        <w:rPr>
          <w:rFonts w:eastAsia="Calibri"/>
          <w:color w:val="auto"/>
          <w:szCs w:val="24"/>
          <w:lang w:eastAsia="en-US"/>
        </w:rPr>
      </w:pPr>
      <w:r w:rsidRPr="00911AC4">
        <w:rPr>
          <w:rFonts w:eastAsia="Calibri"/>
          <w:color w:val="auto"/>
          <w:szCs w:val="24"/>
          <w:lang w:eastAsia="en-US"/>
        </w:rPr>
        <w:tab/>
      </w:r>
      <w:r w:rsidRPr="00911AC4">
        <w:rPr>
          <w:rFonts w:eastAsia="Calibri"/>
          <w:color w:val="auto"/>
          <w:szCs w:val="24"/>
          <w:lang w:eastAsia="en-US"/>
        </w:rPr>
        <w:tab/>
      </w:r>
    </w:p>
    <w:p w14:paraId="049282A5" w14:textId="0CA749F6" w:rsidR="00BE46D3" w:rsidRPr="00BE46D3" w:rsidRDefault="0071609C" w:rsidP="00BE46D3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4</w:t>
      </w:r>
      <w:r w:rsidR="00BE46D3" w:rsidRPr="00BE46D3">
        <w:rPr>
          <w:rFonts w:eastAsia="Calibri"/>
          <w:b/>
          <w:color w:val="auto"/>
          <w:szCs w:val="24"/>
          <w:lang w:eastAsia="en-US"/>
        </w:rPr>
        <w:t>.</w:t>
      </w:r>
    </w:p>
    <w:p w14:paraId="03AAB2BC" w14:textId="77777777" w:rsidR="00BE46D3" w:rsidRPr="00BE46D3" w:rsidRDefault="00BE46D3" w:rsidP="00BE46D3">
      <w:pPr>
        <w:spacing w:after="120" w:line="276" w:lineRule="auto"/>
        <w:ind w:left="0" w:right="0" w:firstLine="0"/>
        <w:jc w:val="center"/>
        <w:rPr>
          <w:rFonts w:eastAsia="Calibri"/>
          <w:color w:val="auto"/>
          <w:szCs w:val="24"/>
          <w:lang w:eastAsia="en-US"/>
        </w:rPr>
      </w:pPr>
      <w:r w:rsidRPr="00BE46D3">
        <w:rPr>
          <w:rFonts w:eastAsia="Calibri"/>
          <w:b/>
          <w:color w:val="auto"/>
          <w:szCs w:val="24"/>
          <w:lang w:eastAsia="en-US"/>
        </w:rPr>
        <w:t>Závěrečná ustanovení</w:t>
      </w:r>
    </w:p>
    <w:p w14:paraId="46979204" w14:textId="6B346A9E" w:rsidR="00BE46D3" w:rsidRPr="00BE46D3" w:rsidRDefault="00BE46D3" w:rsidP="007874F6">
      <w:pPr>
        <w:numPr>
          <w:ilvl w:val="0"/>
          <w:numId w:val="7"/>
        </w:numPr>
        <w:spacing w:after="120" w:line="276" w:lineRule="auto"/>
        <w:ind w:left="284" w:right="0" w:hanging="284"/>
        <w:contextualSpacing/>
        <w:rPr>
          <w:rFonts w:eastAsia="Calibri"/>
          <w:color w:val="auto"/>
          <w:szCs w:val="24"/>
          <w:lang w:eastAsia="en-US"/>
        </w:rPr>
      </w:pPr>
      <w:r w:rsidRPr="00BE46D3">
        <w:rPr>
          <w:rFonts w:eastAsia="Calibri"/>
          <w:color w:val="auto"/>
          <w:szCs w:val="24"/>
          <w:lang w:eastAsia="en-US"/>
        </w:rPr>
        <w:t xml:space="preserve">Ustanovení Smlouvy tímto Dodatkem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 xml:space="preserve">nedotčená zůstávají nadále v platnosti. V případě rozporu mezi Smlouvou a tímto Dodatkem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Pr="00BE46D3">
        <w:rPr>
          <w:rFonts w:eastAsia="Calibri"/>
          <w:color w:val="auto"/>
          <w:szCs w:val="24"/>
          <w:lang w:eastAsia="en-US"/>
        </w:rPr>
        <w:t xml:space="preserve"> mají přednost ustanovení Dodatku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Pr="00BE46D3">
        <w:rPr>
          <w:rFonts w:eastAsia="Calibri"/>
          <w:color w:val="auto"/>
          <w:szCs w:val="24"/>
          <w:lang w:eastAsia="en-US"/>
        </w:rPr>
        <w:t>.</w:t>
      </w:r>
    </w:p>
    <w:p w14:paraId="3FC97460" w14:textId="49DF9E28" w:rsidR="00BE46D3" w:rsidRPr="00BE46D3" w:rsidRDefault="00BE46D3" w:rsidP="00BE46D3">
      <w:pPr>
        <w:numPr>
          <w:ilvl w:val="0"/>
          <w:numId w:val="7"/>
        </w:numPr>
        <w:spacing w:after="120" w:line="276" w:lineRule="auto"/>
        <w:ind w:left="284" w:right="0" w:hanging="284"/>
        <w:contextualSpacing/>
        <w:rPr>
          <w:rFonts w:eastAsia="Calibri"/>
          <w:color w:val="auto"/>
          <w:szCs w:val="24"/>
          <w:lang w:eastAsia="en-US"/>
        </w:rPr>
      </w:pPr>
      <w:bookmarkStart w:id="0" w:name="_Hlk110927435"/>
      <w:r w:rsidRPr="00BE46D3">
        <w:rPr>
          <w:rFonts w:eastAsia="Calibri"/>
          <w:color w:val="auto"/>
          <w:szCs w:val="24"/>
          <w:lang w:eastAsia="en-US"/>
        </w:rPr>
        <w:t xml:space="preserve">Dodatek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 xml:space="preserve">nabývá platnosti dnem podpisu </w:t>
      </w:r>
      <w:r w:rsidR="00FD6BA1">
        <w:rPr>
          <w:rFonts w:eastAsia="Calibri"/>
          <w:color w:val="auto"/>
          <w:szCs w:val="24"/>
          <w:lang w:eastAsia="en-US"/>
        </w:rPr>
        <w:t>S</w:t>
      </w:r>
      <w:r w:rsidRPr="00BE46D3">
        <w:rPr>
          <w:rFonts w:eastAsia="Calibri"/>
          <w:color w:val="auto"/>
          <w:szCs w:val="24"/>
          <w:lang w:eastAsia="en-US"/>
        </w:rPr>
        <w:t>mluvními stranami a účinnosti dnem jeho uveřejnění v registru smluv podle zákona č. 340/2015 Sb., o zvláštních podmínkách účinnosti některých smluv, uveřejňování těchto smluv a registru smluv (zákon o registru smluv), ve zně</w:t>
      </w:r>
      <w:r w:rsidR="00586C4A">
        <w:rPr>
          <w:rFonts w:eastAsia="Calibri"/>
          <w:color w:val="auto"/>
          <w:szCs w:val="24"/>
          <w:lang w:eastAsia="en-US"/>
        </w:rPr>
        <w:t>n</w:t>
      </w:r>
      <w:r w:rsidRPr="00BE46D3">
        <w:rPr>
          <w:rFonts w:eastAsia="Calibri"/>
          <w:color w:val="auto"/>
          <w:szCs w:val="24"/>
          <w:lang w:eastAsia="en-US"/>
        </w:rPr>
        <w:t xml:space="preserve">í pozdějších předpisů. </w:t>
      </w:r>
      <w:r w:rsidR="007109CC">
        <w:rPr>
          <w:rFonts w:eastAsia="Calibri"/>
          <w:color w:val="auto"/>
          <w:szCs w:val="24"/>
          <w:lang w:eastAsia="en-US"/>
        </w:rPr>
        <w:t>MŠMT</w:t>
      </w:r>
      <w:r w:rsidRPr="00BE46D3">
        <w:rPr>
          <w:rFonts w:eastAsia="Calibri"/>
          <w:color w:val="auto"/>
          <w:szCs w:val="24"/>
          <w:lang w:eastAsia="en-US"/>
        </w:rPr>
        <w:t xml:space="preserve"> zajistí uveřejnění celého textu Dodatku č.</w:t>
      </w:r>
      <w:r w:rsidR="005351CF">
        <w:rPr>
          <w:rFonts w:eastAsia="Calibri"/>
          <w:color w:val="auto"/>
          <w:szCs w:val="24"/>
          <w:lang w:eastAsia="en-US"/>
        </w:rPr>
        <w:t> 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Pr="00BE46D3">
        <w:rPr>
          <w:rFonts w:eastAsia="Calibri"/>
          <w:color w:val="auto"/>
          <w:szCs w:val="24"/>
          <w:lang w:eastAsia="en-US"/>
        </w:rPr>
        <w:t xml:space="preserve">, vyjma osobních údajů a metadat v registru smluv, včetně případných oprav uveřejnění s tím, že nezajistí-li </w:t>
      </w:r>
      <w:r w:rsidR="007109CC">
        <w:rPr>
          <w:rFonts w:eastAsia="Calibri"/>
          <w:color w:val="auto"/>
          <w:szCs w:val="24"/>
          <w:lang w:eastAsia="en-US"/>
        </w:rPr>
        <w:t>MŠMT</w:t>
      </w:r>
      <w:r w:rsidRPr="00BE46D3">
        <w:rPr>
          <w:rFonts w:eastAsia="Calibri"/>
          <w:color w:val="auto"/>
          <w:szCs w:val="24"/>
          <w:lang w:eastAsia="en-US"/>
        </w:rPr>
        <w:t xml:space="preserve"> uveřejnění Dodatku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 xml:space="preserve">nebo metadat v registru smluv do 30 dnů od uzavření, pak je oprávněn zajistit jejich uveřejnění </w:t>
      </w:r>
      <w:r w:rsidR="007109CC">
        <w:rPr>
          <w:rFonts w:eastAsia="Calibri"/>
          <w:color w:val="auto"/>
          <w:szCs w:val="24"/>
          <w:lang w:eastAsia="en-US"/>
        </w:rPr>
        <w:t>MÚZO</w:t>
      </w:r>
      <w:r w:rsidRPr="00BE46D3">
        <w:rPr>
          <w:rFonts w:eastAsia="Calibri"/>
          <w:color w:val="auto"/>
          <w:szCs w:val="24"/>
          <w:lang w:eastAsia="en-US"/>
        </w:rPr>
        <w:t xml:space="preserve"> ve lhůtě tří měsíců od nabytí platnosti Dodatku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Pr="00BE46D3">
        <w:rPr>
          <w:rFonts w:eastAsia="Calibri"/>
          <w:color w:val="auto"/>
          <w:szCs w:val="24"/>
          <w:lang w:eastAsia="en-US"/>
        </w:rPr>
        <w:t xml:space="preserve">. </w:t>
      </w:r>
      <w:r w:rsidR="007109CC">
        <w:rPr>
          <w:rFonts w:eastAsia="Calibri"/>
          <w:color w:val="auto"/>
          <w:szCs w:val="24"/>
          <w:lang w:eastAsia="en-US"/>
        </w:rPr>
        <w:t>MÚZO</w:t>
      </w:r>
      <w:r w:rsidRPr="00BE46D3">
        <w:rPr>
          <w:rFonts w:eastAsia="Calibri"/>
          <w:color w:val="auto"/>
          <w:szCs w:val="24"/>
          <w:lang w:eastAsia="en-US"/>
        </w:rPr>
        <w:t xml:space="preserve"> bere na vědomí, že Dodatek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 xml:space="preserve">může být uveřejněn též na stránkách </w:t>
      </w:r>
      <w:r w:rsidR="007109CC">
        <w:rPr>
          <w:rFonts w:eastAsia="Calibri"/>
          <w:color w:val="auto"/>
          <w:szCs w:val="24"/>
          <w:lang w:eastAsia="en-US"/>
        </w:rPr>
        <w:t>MŠMT</w:t>
      </w:r>
      <w:r w:rsidRPr="00BE46D3">
        <w:rPr>
          <w:rFonts w:eastAsia="Calibri"/>
          <w:color w:val="auto"/>
          <w:szCs w:val="24"/>
          <w:lang w:eastAsia="en-US"/>
        </w:rPr>
        <w:t>.</w:t>
      </w:r>
      <w:bookmarkEnd w:id="0"/>
    </w:p>
    <w:p w14:paraId="2E82674F" w14:textId="38872550" w:rsidR="00BE46D3" w:rsidRPr="00BE46D3" w:rsidRDefault="00BE46D3" w:rsidP="00BE46D3">
      <w:pPr>
        <w:numPr>
          <w:ilvl w:val="0"/>
          <w:numId w:val="7"/>
        </w:numPr>
        <w:spacing w:after="120" w:line="276" w:lineRule="auto"/>
        <w:ind w:left="284" w:right="0" w:hanging="284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BE46D3">
        <w:rPr>
          <w:rFonts w:eastAsia="Calibri"/>
          <w:color w:val="auto"/>
          <w:szCs w:val="24"/>
          <w:lang w:eastAsia="en-US"/>
        </w:rPr>
        <w:t xml:space="preserve">Dodatek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 xml:space="preserve">je vyhotoven v elektronické podobě. </w:t>
      </w:r>
    </w:p>
    <w:p w14:paraId="5BC212C5" w14:textId="644CB2C6" w:rsidR="00BE46D3" w:rsidRPr="00BE46D3" w:rsidRDefault="00BE46D3" w:rsidP="00BE46D3">
      <w:pPr>
        <w:numPr>
          <w:ilvl w:val="0"/>
          <w:numId w:val="7"/>
        </w:numPr>
        <w:spacing w:after="120" w:line="276" w:lineRule="auto"/>
        <w:ind w:left="284" w:right="0" w:hanging="284"/>
        <w:contextualSpacing/>
        <w:jc w:val="left"/>
        <w:rPr>
          <w:rFonts w:eastAsia="Calibri"/>
          <w:color w:val="auto"/>
          <w:szCs w:val="24"/>
          <w:lang w:eastAsia="en-US"/>
        </w:rPr>
      </w:pPr>
      <w:bookmarkStart w:id="1" w:name="_Hlk110927509"/>
      <w:r w:rsidRPr="00BE46D3">
        <w:rPr>
          <w:rFonts w:eastAsia="Calibri"/>
          <w:color w:val="auto"/>
          <w:szCs w:val="24"/>
          <w:lang w:eastAsia="en-US"/>
        </w:rPr>
        <w:t xml:space="preserve">Dodatek č. </w:t>
      </w:r>
      <w:r w:rsidR="001A477B">
        <w:rPr>
          <w:rFonts w:eastAsia="Calibri"/>
          <w:color w:val="auto"/>
          <w:szCs w:val="24"/>
          <w:lang w:eastAsia="en-US"/>
        </w:rPr>
        <w:t>5</w:t>
      </w:r>
      <w:r w:rsidR="00F940E5">
        <w:rPr>
          <w:rFonts w:eastAsia="Calibri"/>
          <w:color w:val="auto"/>
          <w:szCs w:val="24"/>
          <w:lang w:eastAsia="en-US"/>
        </w:rPr>
        <w:t xml:space="preserve"> </w:t>
      </w:r>
      <w:r w:rsidRPr="00BE46D3">
        <w:rPr>
          <w:rFonts w:eastAsia="Calibri"/>
          <w:color w:val="auto"/>
          <w:szCs w:val="24"/>
          <w:lang w:eastAsia="en-US"/>
        </w:rPr>
        <w:t>je nedílnou součástí Smlouvy.</w:t>
      </w:r>
    </w:p>
    <w:bookmarkEnd w:id="1"/>
    <w:p w14:paraId="38ED955B" w14:textId="6140C670" w:rsidR="00911AC4" w:rsidRDefault="00911AC4">
      <w:pPr>
        <w:spacing w:line="258" w:lineRule="auto"/>
        <w:ind w:left="43" w:right="0"/>
        <w:jc w:val="left"/>
        <w:rPr>
          <w:szCs w:val="24"/>
        </w:rPr>
      </w:pPr>
    </w:p>
    <w:p w14:paraId="0D09A0F0" w14:textId="58BB4523" w:rsidR="00B632C0" w:rsidRPr="00BE46D3" w:rsidRDefault="00B632C0">
      <w:pPr>
        <w:spacing w:line="258" w:lineRule="auto"/>
        <w:ind w:left="43" w:right="0"/>
        <w:jc w:val="left"/>
        <w:rPr>
          <w:szCs w:val="24"/>
        </w:rPr>
      </w:pPr>
      <w:r>
        <w:rPr>
          <w:szCs w:val="24"/>
        </w:rPr>
        <w:t>Příloha</w:t>
      </w:r>
      <w:r w:rsidR="00337BBF">
        <w:rPr>
          <w:szCs w:val="24"/>
        </w:rPr>
        <w:t xml:space="preserve"> č. 1</w:t>
      </w:r>
      <w:r>
        <w:rPr>
          <w:szCs w:val="24"/>
        </w:rPr>
        <w:t xml:space="preserve">: </w:t>
      </w:r>
      <w:r w:rsidR="00B03787">
        <w:rPr>
          <w:szCs w:val="24"/>
        </w:rPr>
        <w:t xml:space="preserve">Přehled </w:t>
      </w:r>
      <w:r w:rsidR="00B03787" w:rsidRPr="00B03787">
        <w:rPr>
          <w:szCs w:val="24"/>
        </w:rPr>
        <w:t>úprav</w:t>
      </w:r>
      <w:r w:rsidRPr="00B03787">
        <w:rPr>
          <w:szCs w:val="24"/>
        </w:rPr>
        <w:t xml:space="preserve"> v systému EIS JASU</w:t>
      </w:r>
      <w:r w:rsidRPr="00B03787">
        <w:rPr>
          <w:szCs w:val="24"/>
          <w:vertAlign w:val="superscript"/>
        </w:rPr>
        <w:t>®</w:t>
      </w:r>
      <w:r w:rsidRPr="00B03787">
        <w:rPr>
          <w:szCs w:val="24"/>
        </w:rPr>
        <w:t xml:space="preserve"> CS</w:t>
      </w:r>
    </w:p>
    <w:p w14:paraId="5C29F65A" w14:textId="77777777" w:rsidR="007041A3" w:rsidRDefault="007041A3" w:rsidP="0048079B">
      <w:pPr>
        <w:spacing w:after="0"/>
        <w:ind w:left="0" w:right="9"/>
        <w:rPr>
          <w:szCs w:val="24"/>
        </w:rPr>
      </w:pPr>
    </w:p>
    <w:p w14:paraId="2EF0A543" w14:textId="731A89EB" w:rsidR="0048079B" w:rsidRPr="0048079B" w:rsidRDefault="0048079B" w:rsidP="0048079B">
      <w:pPr>
        <w:spacing w:after="0"/>
        <w:ind w:left="0" w:right="9"/>
        <w:rPr>
          <w:szCs w:val="24"/>
        </w:rPr>
      </w:pPr>
      <w:r w:rsidRPr="0048079B">
        <w:rPr>
          <w:szCs w:val="24"/>
        </w:rPr>
        <w:t>za MŠMT:</w:t>
      </w:r>
      <w:r w:rsidRPr="0048079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079B">
        <w:rPr>
          <w:szCs w:val="24"/>
        </w:rPr>
        <w:t>za MÚZO:</w:t>
      </w:r>
    </w:p>
    <w:p w14:paraId="539B3C26" w14:textId="74B96A9E" w:rsidR="0048079B" w:rsidRDefault="007002D9" w:rsidP="0048079B">
      <w:pPr>
        <w:spacing w:after="0"/>
        <w:ind w:left="0" w:right="9"/>
        <w:rPr>
          <w:szCs w:val="24"/>
        </w:rPr>
      </w:pPr>
      <w:r>
        <w:rPr>
          <w:szCs w:val="24"/>
        </w:rPr>
        <w:t>Podepsáno dne 21.10.2024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Podepsáno dne 21.10.2024</w:t>
      </w:r>
    </w:p>
    <w:p w14:paraId="74C851C9" w14:textId="77777777" w:rsidR="0048079B" w:rsidRDefault="0048079B" w:rsidP="0048079B">
      <w:pPr>
        <w:spacing w:after="0"/>
        <w:ind w:left="0" w:right="9"/>
        <w:rPr>
          <w:szCs w:val="24"/>
        </w:rPr>
      </w:pPr>
    </w:p>
    <w:p w14:paraId="6100C7EA" w14:textId="3916ABED" w:rsidR="0048079B" w:rsidRPr="0048079B" w:rsidRDefault="007041A3" w:rsidP="0048079B">
      <w:pPr>
        <w:spacing w:after="0"/>
        <w:ind w:left="0" w:right="9"/>
        <w:rPr>
          <w:szCs w:val="24"/>
        </w:rPr>
      </w:pPr>
      <w:r>
        <w:rPr>
          <w:szCs w:val="24"/>
        </w:rPr>
        <w:t>Mgr. Petr Symerský</w:t>
      </w:r>
      <w:r w:rsidR="0048079B" w:rsidRPr="0048079B">
        <w:rPr>
          <w:szCs w:val="24"/>
        </w:rPr>
        <w:t xml:space="preserve">, </w:t>
      </w:r>
      <w:r w:rsidR="0048079B">
        <w:rPr>
          <w:szCs w:val="24"/>
        </w:rPr>
        <w:tab/>
      </w:r>
      <w:r w:rsidR="0048079B">
        <w:rPr>
          <w:szCs w:val="24"/>
        </w:rPr>
        <w:tab/>
      </w:r>
      <w:r w:rsidR="0048079B">
        <w:rPr>
          <w:szCs w:val="24"/>
        </w:rPr>
        <w:tab/>
      </w:r>
      <w:r w:rsidR="0048079B">
        <w:rPr>
          <w:szCs w:val="24"/>
        </w:rPr>
        <w:tab/>
      </w:r>
      <w:r w:rsidR="0048079B">
        <w:rPr>
          <w:szCs w:val="24"/>
        </w:rPr>
        <w:tab/>
      </w:r>
      <w:r w:rsidR="0048079B" w:rsidRPr="0048079B">
        <w:rPr>
          <w:szCs w:val="24"/>
        </w:rPr>
        <w:t>Ing. Petr Zaoral, ředitel a jednatel</w:t>
      </w:r>
    </w:p>
    <w:p w14:paraId="2F594226" w14:textId="3777BAC4" w:rsidR="00784337" w:rsidRDefault="007041A3" w:rsidP="00784337">
      <w:pPr>
        <w:spacing w:after="0" w:line="264" w:lineRule="auto"/>
        <w:ind w:left="0" w:right="11" w:firstLine="6"/>
        <w:rPr>
          <w:szCs w:val="24"/>
        </w:rPr>
      </w:pPr>
      <w:r>
        <w:rPr>
          <w:szCs w:val="24"/>
        </w:rPr>
        <w:t>Ředitel odboru informatiky</w:t>
      </w:r>
      <w:r w:rsidR="00784337">
        <w:rPr>
          <w:szCs w:val="24"/>
        </w:rPr>
        <w:t xml:space="preserve"> </w:t>
      </w:r>
    </w:p>
    <w:p w14:paraId="421D0E5E" w14:textId="377611B4" w:rsidR="007041A3" w:rsidRDefault="0048079B" w:rsidP="007041A3">
      <w:pPr>
        <w:spacing w:after="0" w:line="264" w:lineRule="auto"/>
        <w:ind w:left="0" w:right="11" w:firstLine="6"/>
        <w:rPr>
          <w:szCs w:val="24"/>
        </w:rPr>
      </w:pPr>
      <w:r w:rsidRPr="0048079B">
        <w:rPr>
          <w:szCs w:val="24"/>
        </w:rPr>
        <w:tab/>
      </w:r>
      <w:r>
        <w:rPr>
          <w:szCs w:val="24"/>
        </w:rPr>
        <w:tab/>
      </w:r>
    </w:p>
    <w:p w14:paraId="79CDA9BE" w14:textId="50DCCFCF" w:rsidR="0048079B" w:rsidRDefault="0048079B" w:rsidP="0048079B">
      <w:pPr>
        <w:spacing w:after="555"/>
        <w:ind w:left="4248" w:right="9" w:firstLine="708"/>
        <w:rPr>
          <w:szCs w:val="24"/>
        </w:rPr>
      </w:pPr>
      <w:r w:rsidRPr="0048079B">
        <w:rPr>
          <w:szCs w:val="24"/>
        </w:rPr>
        <w:t>Jan Maršík, jednatel</w:t>
      </w:r>
    </w:p>
    <w:p w14:paraId="7BC52B98" w14:textId="16F19A10" w:rsidR="0048079B" w:rsidRDefault="0048079B" w:rsidP="0048079B">
      <w:pPr>
        <w:spacing w:after="555"/>
        <w:ind w:left="0" w:right="9" w:firstLine="0"/>
        <w:jc w:val="left"/>
        <w:rPr>
          <w:szCs w:val="24"/>
        </w:rPr>
      </w:pPr>
      <w:r>
        <w:rPr>
          <w:szCs w:val="24"/>
        </w:rPr>
        <w:lastRenderedPageBreak/>
        <w:t>Příloha č. 1</w:t>
      </w: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1276"/>
        <w:gridCol w:w="1417"/>
      </w:tblGrid>
      <w:tr w:rsidR="004E5C54" w14:paraId="532D1027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hideMark/>
          </w:tcPr>
          <w:p w14:paraId="69A37F34" w14:textId="77777777" w:rsidR="004E5C54" w:rsidRDefault="004E5C54" w:rsidP="0068456E">
            <w:r>
              <w:t>Popis pracovní činnosti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hideMark/>
          </w:tcPr>
          <w:p w14:paraId="4053CFD2" w14:textId="77777777" w:rsidR="004E5C54" w:rsidRDefault="004E5C54" w:rsidP="0068456E">
            <w:pPr>
              <w:jc w:val="center"/>
            </w:pPr>
            <w:r>
              <w:t>Potřebný čas na realizaci v hod.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hideMark/>
          </w:tcPr>
          <w:p w14:paraId="6A5894A3" w14:textId="77777777" w:rsidR="004E5C54" w:rsidRDefault="004E5C54" w:rsidP="0068456E">
            <w:pPr>
              <w:jc w:val="center"/>
            </w:pPr>
            <w:r>
              <w:t>Cena celkem v Kč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14:paraId="634B19E3" w14:textId="77777777" w:rsidR="004E5C54" w:rsidRDefault="004E5C54" w:rsidP="0068456E">
            <w:pPr>
              <w:jc w:val="center"/>
            </w:pPr>
            <w:r>
              <w:t>Cena celkem v Kč s DPH</w:t>
            </w:r>
          </w:p>
        </w:tc>
      </w:tr>
      <w:tr w:rsidR="004E5C54" w14:paraId="72E7937D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D17739" w14:textId="77777777" w:rsidR="004E5C54" w:rsidRPr="003F1167" w:rsidRDefault="004E5C54" w:rsidP="0068456E">
            <w:pPr>
              <w:jc w:val="left"/>
            </w:pPr>
            <w:r w:rsidRPr="006E26C6">
              <w:t>Analýza požadavk</w:t>
            </w:r>
            <w:r>
              <w:t>ů</w:t>
            </w:r>
            <w:r w:rsidRPr="006E26C6">
              <w:t xml:space="preserve"> a potřebných úprav EIS.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D76B06" w14:textId="77777777" w:rsidR="004E5C54" w:rsidRPr="003F1167" w:rsidRDefault="004E5C54" w:rsidP="0068456E">
            <w:pPr>
              <w:jc w:val="right"/>
            </w:pPr>
            <w:r>
              <w:t>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318A31" w14:textId="77777777" w:rsidR="004E5C54" w:rsidRPr="003F1167" w:rsidRDefault="004E5C54" w:rsidP="0068456E">
            <w:pPr>
              <w:jc w:val="right"/>
            </w:pPr>
            <w:r>
              <w:t>84.000,-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F4F71" w14:textId="77777777" w:rsidR="004E5C54" w:rsidRPr="003F1167" w:rsidRDefault="004E5C54" w:rsidP="0068456E">
            <w:pPr>
              <w:jc w:val="right"/>
            </w:pPr>
            <w:r>
              <w:t>101.640,-</w:t>
            </w:r>
          </w:p>
        </w:tc>
      </w:tr>
      <w:tr w:rsidR="004E5C54" w14:paraId="7BFF698D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1222EA" w14:textId="77777777" w:rsidR="004E5C54" w:rsidRPr="006E26C6" w:rsidRDefault="004E5C54" w:rsidP="0068456E">
            <w:pPr>
              <w:jc w:val="left"/>
            </w:pPr>
            <w:r>
              <w:t xml:space="preserve">Na formulářích </w:t>
            </w:r>
            <w:r w:rsidRPr="00A75B5C">
              <w:t>Vydané objednávky</w:t>
            </w:r>
            <w:r>
              <w:t>, O</w:t>
            </w:r>
            <w:r w:rsidRPr="00A75B5C">
              <w:t>dběratelské smlouvy</w:t>
            </w:r>
            <w:r>
              <w:t xml:space="preserve"> a V</w:t>
            </w:r>
            <w:r w:rsidRPr="00A75B5C">
              <w:t xml:space="preserve">íceleté odběratelské smlouvy </w:t>
            </w:r>
            <w:r>
              <w:t xml:space="preserve">bude </w:t>
            </w:r>
            <w:r w:rsidRPr="00A75B5C">
              <w:t>na hlavičku i položk</w:t>
            </w:r>
            <w:r>
              <w:t>y</w:t>
            </w:r>
            <w:r w:rsidRPr="00A75B5C">
              <w:t xml:space="preserve"> na záložku Atributy </w:t>
            </w:r>
            <w:r>
              <w:t>doplněno Č</w:t>
            </w:r>
            <w:r w:rsidRPr="00A75B5C">
              <w:t>íslo projektu EU</w:t>
            </w:r>
            <w:r>
              <w:t xml:space="preserve">.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D23245" w14:textId="77777777" w:rsidR="004E5C54" w:rsidRDefault="004E5C54" w:rsidP="0068456E">
            <w:pPr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DF2A94" w14:textId="77777777" w:rsidR="004E5C54" w:rsidRDefault="004E5C54" w:rsidP="0068456E">
            <w:pPr>
              <w:jc w:val="right"/>
            </w:pPr>
            <w:r>
              <w:t>4.800,-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13B5D" w14:textId="77777777" w:rsidR="004E5C54" w:rsidRDefault="004E5C54" w:rsidP="0068456E">
            <w:pPr>
              <w:jc w:val="right"/>
            </w:pPr>
            <w:r>
              <w:t>5.808,-</w:t>
            </w:r>
          </w:p>
        </w:tc>
      </w:tr>
      <w:tr w:rsidR="004E5C54" w14:paraId="0B708C1B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812F5A" w14:textId="77777777" w:rsidR="004E5C54" w:rsidRDefault="004E5C54" w:rsidP="0068456E">
            <w:pPr>
              <w:jc w:val="left"/>
            </w:pPr>
            <w:r>
              <w:t>Na formuláři Víceleté o</w:t>
            </w:r>
            <w:r w:rsidRPr="00A75B5C">
              <w:t>dběratelské smlouvy</w:t>
            </w:r>
            <w:r>
              <w:t xml:space="preserve"> bude umožněno uložit doklad resp. hlavičku dokladu bez vyplnění hodnot v polích </w:t>
            </w:r>
            <w:r w:rsidRPr="00BD074F">
              <w:t>Platnost od</w:t>
            </w:r>
            <w:r>
              <w:t xml:space="preserve"> a Platnost do. Při založení nové položky </w:t>
            </w:r>
          </w:p>
          <w:p w14:paraId="47023D2D" w14:textId="77777777" w:rsidR="004E5C54" w:rsidRPr="006E26C6" w:rsidRDefault="004E5C54" w:rsidP="0068456E">
            <w:pPr>
              <w:jc w:val="left"/>
            </w:pPr>
            <w:r>
              <w:t>i při opravě.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F1CB01" w14:textId="77777777" w:rsidR="004E5C54" w:rsidRDefault="004E5C54" w:rsidP="0068456E">
            <w:pPr>
              <w:jc w:val="right"/>
            </w:pPr>
            <w: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05AF2B" w14:textId="77777777" w:rsidR="004E5C54" w:rsidRDefault="004E5C54" w:rsidP="0068456E">
            <w:pPr>
              <w:jc w:val="right"/>
            </w:pPr>
            <w:r>
              <w:t>1.200,-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DDB3D" w14:textId="77777777" w:rsidR="004E5C54" w:rsidRDefault="004E5C54" w:rsidP="0068456E">
            <w:pPr>
              <w:jc w:val="right"/>
            </w:pPr>
            <w:r>
              <w:t>1.452,-</w:t>
            </w:r>
          </w:p>
        </w:tc>
      </w:tr>
      <w:tr w:rsidR="004E5C54" w14:paraId="6A3F04EC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BB8C38" w14:textId="77777777" w:rsidR="004E5C54" w:rsidRDefault="004E5C54" w:rsidP="0068456E">
            <w:pPr>
              <w:jc w:val="left"/>
            </w:pPr>
            <w:r>
              <w:t xml:space="preserve">V evidencích jednoletých i víceletých rozhodnutí CZ i EU jednoletých i víceletých odběratelských smluv a vydaných objednávek budou doplněny dvě nové funkce, které umožní doplnění nebo změnu pole Poznámka na hlavičce dokladu v době, kdy to nebude možné provádět přímo na formuláři. </w:t>
            </w:r>
          </w:p>
          <w:p w14:paraId="70FF4B2F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První funkce umožní pouze přidání textu do pole Poznámka, takže původní text se nezmění, pouze doplní.</w:t>
            </w:r>
          </w:p>
          <w:p w14:paraId="0CF43A3F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Druhá funkce umožní kompletní opravu textu v poli Poznámka.</w:t>
            </w:r>
          </w:p>
          <w:p w14:paraId="106B3338" w14:textId="77777777" w:rsidR="004E5C54" w:rsidRDefault="004E5C54" w:rsidP="0068456E">
            <w:pPr>
              <w:jc w:val="left"/>
            </w:pPr>
            <w:r>
              <w:t xml:space="preserve">Doplnění či úprava se budou provádět pomocí formuláře, který se zobrazí volbou v menu Volby rozhodnutí. </w:t>
            </w:r>
          </w:p>
          <w:p w14:paraId="7B98A4E3" w14:textId="77777777" w:rsidR="004E5C54" w:rsidRPr="00712346" w:rsidRDefault="004E5C54" w:rsidP="0068456E">
            <w:pPr>
              <w:jc w:val="left"/>
            </w:pPr>
            <w:r>
              <w:t xml:space="preserve">Přístup k funkcím bude </w:t>
            </w:r>
            <w:r w:rsidRPr="00FF4300">
              <w:t xml:space="preserve">možné </w:t>
            </w:r>
            <w:r>
              <w:t xml:space="preserve">povolit </w:t>
            </w:r>
            <w:r w:rsidRPr="00FF4300">
              <w:t>uživatelům nastavení</w:t>
            </w:r>
            <w:r>
              <w:t>m</w:t>
            </w:r>
            <w:r w:rsidRPr="00FF4300">
              <w:t xml:space="preserve"> funkční role.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FA857D" w14:textId="77777777" w:rsidR="004E5C54" w:rsidRDefault="004E5C54" w:rsidP="0068456E">
            <w:pPr>
              <w:jc w:val="right"/>
            </w:pPr>
            <w: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DFCAFB" w14:textId="77777777" w:rsidR="004E5C54" w:rsidRDefault="004E5C54" w:rsidP="0068456E">
            <w:pPr>
              <w:jc w:val="right"/>
            </w:pPr>
            <w:r>
              <w:t>9.600,-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7AA5FF" w14:textId="77777777" w:rsidR="004E5C54" w:rsidRDefault="004E5C54" w:rsidP="0068456E">
            <w:pPr>
              <w:jc w:val="right"/>
            </w:pPr>
            <w:r>
              <w:t>11.616,-</w:t>
            </w:r>
          </w:p>
        </w:tc>
      </w:tr>
      <w:tr w:rsidR="004E5C54" w14:paraId="7C11F0A5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ACB10C" w14:textId="77777777" w:rsidR="004E5C54" w:rsidRPr="006E26C6" w:rsidRDefault="004E5C54" w:rsidP="0068456E">
            <w:pPr>
              <w:jc w:val="left"/>
            </w:pPr>
            <w:r>
              <w:t>V č</w:t>
            </w:r>
            <w:r w:rsidRPr="00B40F03">
              <w:t>íselní</w:t>
            </w:r>
            <w:r>
              <w:t>cích</w:t>
            </w:r>
            <w:r w:rsidRPr="00B40F03">
              <w:t xml:space="preserve"> </w:t>
            </w:r>
            <w:r>
              <w:t xml:space="preserve">Obchodní partneři a ZED bude přidána funkce, která umožní hromadné zapnutí pole Nepoužívat pro označené nebo neoznačené záznamy. Funkce bude k dispozici v </w:t>
            </w:r>
            <w:r w:rsidRPr="00B40F03">
              <w:t>nabíd</w:t>
            </w:r>
            <w:r>
              <w:t>ce</w:t>
            </w:r>
            <w:r w:rsidRPr="00B40F03">
              <w:t xml:space="preserve"> Volby číselníků</w:t>
            </w:r>
            <w: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10CEA3" w14:textId="77777777" w:rsidR="004E5C54" w:rsidRDefault="004E5C54" w:rsidP="0068456E">
            <w:pPr>
              <w:jc w:val="right"/>
            </w:pPr>
            <w: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D3FC50" w14:textId="77777777" w:rsidR="004E5C54" w:rsidRDefault="004E5C54" w:rsidP="0068456E">
            <w:pPr>
              <w:jc w:val="right"/>
            </w:pPr>
            <w:r>
              <w:t>6.000,-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34C46" w14:textId="77777777" w:rsidR="004E5C54" w:rsidRDefault="004E5C54" w:rsidP="0068456E">
            <w:pPr>
              <w:jc w:val="right"/>
            </w:pPr>
            <w:r>
              <w:t>7.260,-</w:t>
            </w:r>
          </w:p>
        </w:tc>
      </w:tr>
      <w:tr w:rsidR="004E5C54" w14:paraId="63D8025C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49D443" w14:textId="77777777" w:rsidR="004E5C54" w:rsidRDefault="004E5C54" w:rsidP="0068456E">
            <w:r>
              <w:t>V číselníku bankovní účty obchodních partnerů nebude možné uložit záznam bez vyplněného názvu. To bude platito pouze pro Typ účtu Zahr. IBAN a zahr. Ostatní.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6104F4" w14:textId="77777777" w:rsidR="004E5C54" w:rsidRDefault="004E5C54" w:rsidP="0068456E">
            <w:pPr>
              <w:jc w:val="right"/>
            </w:pPr>
            <w: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07CCBA" w14:textId="77777777" w:rsidR="004E5C54" w:rsidRDefault="004E5C54" w:rsidP="0068456E">
            <w:pPr>
              <w:jc w:val="right"/>
            </w:pPr>
            <w:r>
              <w:t>1.200,-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5A502" w14:textId="77777777" w:rsidR="004E5C54" w:rsidRDefault="004E5C54" w:rsidP="0068456E">
            <w:pPr>
              <w:jc w:val="right"/>
            </w:pPr>
            <w:r>
              <w:t>1.452,-</w:t>
            </w:r>
          </w:p>
        </w:tc>
      </w:tr>
      <w:tr w:rsidR="004E5C54" w14:paraId="26C71F81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DF6BF2" w14:textId="77777777" w:rsidR="004E5C54" w:rsidRPr="00B40F03" w:rsidRDefault="004E5C54" w:rsidP="0068456E">
            <w:pPr>
              <w:jc w:val="left"/>
            </w:pPr>
            <w:r>
              <w:t>V</w:t>
            </w:r>
            <w:r w:rsidRPr="00FF4300">
              <w:t xml:space="preserve"> </w:t>
            </w:r>
            <w:r>
              <w:t>modulech Z</w:t>
            </w:r>
            <w:r w:rsidRPr="00FF4300">
              <w:t>ávazk</w:t>
            </w:r>
            <w:r>
              <w:t>y</w:t>
            </w:r>
            <w:r w:rsidRPr="00FF4300">
              <w:t xml:space="preserve"> a </w:t>
            </w:r>
            <w:r>
              <w:t>P</w:t>
            </w:r>
            <w:r w:rsidRPr="00FF4300">
              <w:t>ohledávk</w:t>
            </w:r>
            <w:r>
              <w:t>y</w:t>
            </w:r>
            <w:r w:rsidRPr="00FF4300">
              <w:t xml:space="preserve"> se bude při účtování dokladu do popisu hlavičky účetního dokladu přenášet </w:t>
            </w:r>
            <w:r>
              <w:t>Ř</w:t>
            </w:r>
            <w:r w:rsidRPr="00FF4300">
              <w:t xml:space="preserve">ada dokladu, </w:t>
            </w:r>
            <w:r>
              <w:t>E</w:t>
            </w:r>
            <w:r w:rsidRPr="00FF4300">
              <w:t xml:space="preserve">videnční číslo dokladu a </w:t>
            </w:r>
            <w:r>
              <w:t>T</w:t>
            </w:r>
            <w:r w:rsidRPr="00FF4300">
              <w:t>ext z</w:t>
            </w:r>
            <w:r>
              <w:t> </w:t>
            </w:r>
            <w:r w:rsidRPr="00FF4300">
              <w:t>předmětu</w:t>
            </w:r>
            <w:r>
              <w:t xml:space="preserve"> dokladu</w:t>
            </w:r>
            <w:r w:rsidRPr="00FF4300">
              <w:t xml:space="preserve"> (při klasickém i hromadném účtování)</w:t>
            </w:r>
            <w:r w:rsidRPr="00010D71">
              <w:t>. Jednotlivé údaje budou odděleny mezerou. Toto chování bude nezávislé na nastavení v parametrech formuláře.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3D0BAA" w14:textId="77777777" w:rsidR="004E5C54" w:rsidRDefault="004E5C54" w:rsidP="0068456E">
            <w:pPr>
              <w:jc w:val="right"/>
            </w:pPr>
            <w: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F55033" w14:textId="77777777" w:rsidR="004E5C54" w:rsidRDefault="004E5C54" w:rsidP="0068456E">
            <w:pPr>
              <w:jc w:val="right"/>
            </w:pPr>
            <w:r>
              <w:t>2.400,-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128D65" w14:textId="77777777" w:rsidR="004E5C54" w:rsidRDefault="004E5C54" w:rsidP="0068456E">
            <w:pPr>
              <w:jc w:val="right"/>
            </w:pPr>
            <w:r>
              <w:t>2.904,-</w:t>
            </w:r>
          </w:p>
        </w:tc>
      </w:tr>
      <w:tr w:rsidR="004E5C54" w14:paraId="54178D7E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105A1A" w14:textId="77777777" w:rsidR="004E5C54" w:rsidRPr="00652371" w:rsidRDefault="004E5C54" w:rsidP="0068456E">
            <w:pPr>
              <w:jc w:val="left"/>
              <w:rPr>
                <w:highlight w:val="cyan"/>
              </w:rPr>
            </w:pPr>
            <w:r w:rsidRPr="00FF4300">
              <w:lastRenderedPageBreak/>
              <w:t xml:space="preserve">V položkách účetních dokladů bude zvětšeno pole </w:t>
            </w:r>
            <w:r>
              <w:t>Projekt</w:t>
            </w:r>
            <w:r w:rsidRPr="00FF4300">
              <w:t xml:space="preserve"> EU tak, aby bylo </w:t>
            </w:r>
            <w:r>
              <w:t xml:space="preserve">celé číslo </w:t>
            </w:r>
            <w:r w:rsidRPr="00FF4300">
              <w:t>viditelné.</w:t>
            </w:r>
            <w:r>
              <w:t xml:space="preserve"> Úprava se týká pouze hlavních formulářů. Netýká se tiskových sestav a filtrů.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5D60CD" w14:textId="77777777" w:rsidR="004E5C54" w:rsidRDefault="004E5C54" w:rsidP="0068456E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576BA4" w14:textId="77777777" w:rsidR="004E5C54" w:rsidRDefault="004E5C54" w:rsidP="0068456E">
            <w:pPr>
              <w:jc w:val="right"/>
            </w:pPr>
            <w:r>
              <w:t>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96440" w14:textId="77777777" w:rsidR="004E5C54" w:rsidRDefault="004E5C54" w:rsidP="0068456E">
            <w:pPr>
              <w:jc w:val="right"/>
            </w:pPr>
            <w:r>
              <w:t>0,-</w:t>
            </w:r>
          </w:p>
        </w:tc>
      </w:tr>
      <w:tr w:rsidR="004E5C54" w14:paraId="40C63C5A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9BF4FD" w14:textId="77777777" w:rsidR="004E5C54" w:rsidRDefault="004E5C54" w:rsidP="0068456E">
            <w:pPr>
              <w:jc w:val="left"/>
            </w:pPr>
            <w:r>
              <w:t>Na formulářích Víceleté smlouvy a Jednoletá i Víceletá rozhodnutí CZ i EU bude na záložce Položky doplněno pole Č</w:t>
            </w:r>
            <w:r w:rsidRPr="001A33CB">
              <w:t>ís</w:t>
            </w:r>
            <w:r>
              <w:t>lo</w:t>
            </w:r>
            <w:r w:rsidRPr="001A33CB">
              <w:t xml:space="preserve"> jednací</w:t>
            </w:r>
            <w:r>
              <w:t>.</w:t>
            </w:r>
            <w:r w:rsidRPr="001A33CB">
              <w:t xml:space="preserve"> </w:t>
            </w:r>
          </w:p>
          <w:p w14:paraId="48125C0F" w14:textId="77777777" w:rsidR="004E5C54" w:rsidRDefault="004E5C54" w:rsidP="0068456E">
            <w:pPr>
              <w:jc w:val="left"/>
            </w:pPr>
            <w:r w:rsidRPr="00CA0675">
              <w:t xml:space="preserve">U víceletých rozhodnutí o poskytnutí dotace </w:t>
            </w:r>
            <w:r>
              <w:t>bude umístěno místo pole Účetní doklad, které bude odstraněno, protože se nepoužívá.</w:t>
            </w:r>
          </w:p>
          <w:p w14:paraId="0362969A" w14:textId="77777777" w:rsidR="004E5C54" w:rsidRPr="006E26C6" w:rsidRDefault="004E5C54" w:rsidP="0068456E">
            <w:r w:rsidRPr="005C4971">
              <w:rPr>
                <w:color w:val="0D0D0D" w:themeColor="text1" w:themeTint="F2"/>
              </w:rPr>
              <w:t>U vydaných objednávek, odběratelských smluv a víceletých odběratelských smluv</w:t>
            </w:r>
            <w:r>
              <w:rPr>
                <w:color w:val="0D0D0D" w:themeColor="text1" w:themeTint="F2"/>
              </w:rPr>
              <w:t xml:space="preserve"> bude umístěno místo pole</w:t>
            </w:r>
            <w:r w:rsidRPr="005C4971">
              <w:rPr>
                <w:color w:val="0D0D0D" w:themeColor="text1" w:themeTint="F2"/>
              </w:rPr>
              <w:t xml:space="preserve"> Účetní skupina, které </w:t>
            </w:r>
            <w:r>
              <w:rPr>
                <w:color w:val="0D0D0D" w:themeColor="text1" w:themeTint="F2"/>
              </w:rPr>
              <w:t>bude odstraněno, protože se nepoužívá.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383BAD" w14:textId="77777777" w:rsidR="004E5C54" w:rsidRDefault="004E5C54" w:rsidP="0068456E">
            <w:pPr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5662B9" w14:textId="77777777" w:rsidR="004E5C54" w:rsidRDefault="004E5C54" w:rsidP="0068456E">
            <w:pPr>
              <w:jc w:val="right"/>
            </w:pPr>
            <w:r>
              <w:t>4.800,-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604E3" w14:textId="77777777" w:rsidR="004E5C54" w:rsidRDefault="004E5C54" w:rsidP="0068456E">
            <w:pPr>
              <w:jc w:val="right"/>
            </w:pPr>
            <w:r>
              <w:t>5.808,-</w:t>
            </w:r>
          </w:p>
        </w:tc>
      </w:tr>
      <w:tr w:rsidR="004E5C54" w14:paraId="2A681DAC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611E7" w14:textId="77777777" w:rsidR="004E5C54" w:rsidRDefault="004E5C54" w:rsidP="0068456E">
            <w:pPr>
              <w:jc w:val="left"/>
            </w:pPr>
            <w:r>
              <w:t xml:space="preserve">Bude zapracována funkce, která umožní </w:t>
            </w:r>
            <w:r w:rsidRPr="00FF4300">
              <w:t>zvětšování formulářů</w:t>
            </w:r>
            <w:r>
              <w:t>:</w:t>
            </w:r>
          </w:p>
          <w:p w14:paraId="53E99027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Každý uživatel si bude moci individuálně nastavit velikost zvětšení dle své preference.</w:t>
            </w:r>
          </w:p>
          <w:p w14:paraId="424BFBB7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Zvětšení se projeví u všech formulářů v systému, nastavení bude společné pro všechny formuláře.</w:t>
            </w:r>
          </w:p>
          <w:p w14:paraId="78046342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Zvětšení se projeví i na svislých nabídkách menu.</w:t>
            </w:r>
          </w:p>
          <w:p w14:paraId="5B60DBA1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>Úprava vyřeší i problém při využití nastavení zvětšování v rámci systému Windows, který se projevuje „oříznutím“ tiskových sestav.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D684AF" w14:textId="77777777" w:rsidR="004E5C54" w:rsidRDefault="004E5C54" w:rsidP="0068456E">
            <w:pPr>
              <w:jc w:val="right"/>
            </w:pPr>
            <w:r>
              <w:t>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ACF535" w14:textId="77777777" w:rsidR="004E5C54" w:rsidRDefault="004E5C54" w:rsidP="0068456E">
            <w:pPr>
              <w:jc w:val="right"/>
            </w:pPr>
            <w:r>
              <w:t>39.600,-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7BE9C" w14:textId="77777777" w:rsidR="004E5C54" w:rsidRDefault="004E5C54" w:rsidP="0068456E">
            <w:pPr>
              <w:jc w:val="right"/>
            </w:pPr>
            <w:r>
              <w:t>47.916,-</w:t>
            </w:r>
          </w:p>
        </w:tc>
      </w:tr>
      <w:tr w:rsidR="004E5C54" w14:paraId="498D3ABB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470F65" w14:textId="77777777" w:rsidR="004E5C54" w:rsidRDefault="004E5C54" w:rsidP="0068456E">
            <w:pPr>
              <w:jc w:val="left"/>
            </w:pPr>
            <w:r>
              <w:t>Bude umožněn v</w:t>
            </w:r>
            <w:r w:rsidRPr="00FF4300">
              <w:t xml:space="preserve">ýstup </w:t>
            </w:r>
            <w:r>
              <w:t xml:space="preserve">tiskové </w:t>
            </w:r>
            <w:r w:rsidRPr="00FF4300">
              <w:t>sestav</w:t>
            </w:r>
            <w:r>
              <w:t>y</w:t>
            </w:r>
            <w:r w:rsidRPr="00FF4300">
              <w:t xml:space="preserve"> „Čerpání rozpočtu dle IK vč. A</w:t>
            </w:r>
            <w:r>
              <w:t xml:space="preserve">ÚČ </w:t>
            </w:r>
            <w:r w:rsidRPr="00FF4300">
              <w:t xml:space="preserve">- detailní“ do datového </w:t>
            </w:r>
            <w:r>
              <w:t>E</w:t>
            </w:r>
            <w:r w:rsidRPr="00FF4300">
              <w:t>xcelu</w:t>
            </w:r>
            <w:r>
              <w:t xml:space="preserve">. Současně </w:t>
            </w:r>
            <w:r w:rsidRPr="00FF4300">
              <w:t xml:space="preserve">bude doplněno IČO </w:t>
            </w:r>
            <w:r>
              <w:t>partnera</w:t>
            </w:r>
            <w:r w:rsidRPr="00FF4300">
              <w:t xml:space="preserve"> (nyní je </w:t>
            </w:r>
            <w:r>
              <w:t xml:space="preserve">uveden </w:t>
            </w:r>
            <w:r w:rsidRPr="00FF4300">
              <w:t>pouze název).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269391" w14:textId="77777777" w:rsidR="004E5C54" w:rsidRDefault="004E5C54" w:rsidP="0068456E">
            <w:pPr>
              <w:jc w:val="right"/>
            </w:pPr>
            <w: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F827DF" w14:textId="77777777" w:rsidR="004E5C54" w:rsidRDefault="004E5C54" w:rsidP="0068456E">
            <w:pPr>
              <w:jc w:val="right"/>
            </w:pPr>
            <w:r>
              <w:t>7.200,-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1E7C24" w14:textId="77777777" w:rsidR="004E5C54" w:rsidRDefault="004E5C54" w:rsidP="0068456E">
            <w:pPr>
              <w:jc w:val="right"/>
            </w:pPr>
            <w:r>
              <w:t>8.712,-</w:t>
            </w:r>
          </w:p>
        </w:tc>
      </w:tr>
      <w:tr w:rsidR="004E5C54" w14:paraId="1FDAB985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1306FA" w14:textId="77777777" w:rsidR="004E5C54" w:rsidRDefault="004E5C54" w:rsidP="0068456E">
            <w:pPr>
              <w:jc w:val="left"/>
            </w:pPr>
            <w:r>
              <w:t>V evidenci Platební poukazy a Platební poukazy dotací CZ i EU bude vytvořena nová tisková sestava „</w:t>
            </w:r>
            <w:r w:rsidRPr="003A5C39">
              <w:t>Opis položek platebních poukazů</w:t>
            </w:r>
            <w:r>
              <w:t xml:space="preserve">“. Sestava bude mít výstup pouze do datového Excelu a bude obsahovat údaje: </w:t>
            </w:r>
          </w:p>
          <w:p w14:paraId="56FF860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Řada dokladů</w:t>
            </w:r>
            <w:r>
              <w:t>,</w:t>
            </w:r>
          </w:p>
          <w:p w14:paraId="23C49E65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Evidenční číslo</w:t>
            </w:r>
            <w:r>
              <w:t>,</w:t>
            </w:r>
          </w:p>
          <w:p w14:paraId="48FD4DDA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Variabilní symbol</w:t>
            </w:r>
            <w:r>
              <w:t>,</w:t>
            </w:r>
          </w:p>
          <w:p w14:paraId="38A070C6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Číslo jednací</w:t>
            </w:r>
            <w:r>
              <w:t>,</w:t>
            </w:r>
          </w:p>
          <w:p w14:paraId="7E1327D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IČO</w:t>
            </w:r>
            <w:r>
              <w:t>,</w:t>
            </w:r>
          </w:p>
          <w:p w14:paraId="3FEBF04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Název partnera</w:t>
            </w:r>
            <w:r>
              <w:t>,</w:t>
            </w:r>
          </w:p>
          <w:p w14:paraId="596E45E3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Datum vystavení</w:t>
            </w:r>
            <w:r>
              <w:t>,</w:t>
            </w:r>
          </w:p>
          <w:p w14:paraId="767BEAB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Popis</w:t>
            </w:r>
            <w:r>
              <w:t>,</w:t>
            </w:r>
          </w:p>
          <w:p w14:paraId="0AE8FCE6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Stav</w:t>
            </w:r>
            <w:r>
              <w:t>,</w:t>
            </w:r>
          </w:p>
          <w:p w14:paraId="273ACBDD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Paragraf</w:t>
            </w:r>
            <w:r>
              <w:t>,</w:t>
            </w:r>
          </w:p>
          <w:p w14:paraId="15AB9BA1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Čl. paragrafu</w:t>
            </w:r>
            <w:r>
              <w:t>,</w:t>
            </w:r>
          </w:p>
          <w:p w14:paraId="737E27C2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Položka</w:t>
            </w:r>
            <w:r>
              <w:t>,</w:t>
            </w:r>
          </w:p>
          <w:p w14:paraId="49C8272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Čl. položky</w:t>
            </w:r>
            <w:r>
              <w:t>,</w:t>
            </w:r>
          </w:p>
          <w:p w14:paraId="1E91D4F6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Účel</w:t>
            </w:r>
            <w:r>
              <w:t>,</w:t>
            </w:r>
          </w:p>
          <w:p w14:paraId="5BA3AF2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EDS/SMVS</w:t>
            </w:r>
            <w:r>
              <w:t>,</w:t>
            </w:r>
          </w:p>
          <w:p w14:paraId="3182E6C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ZED</w:t>
            </w:r>
            <w:r>
              <w:t>,</w:t>
            </w:r>
          </w:p>
          <w:p w14:paraId="05DB1218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lastRenderedPageBreak/>
              <w:t>RIS zdroj</w:t>
            </w:r>
            <w:r>
              <w:t>,</w:t>
            </w:r>
          </w:p>
          <w:p w14:paraId="4051DAFD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Účelový znak</w:t>
            </w:r>
            <w:r>
              <w:t>,</w:t>
            </w:r>
          </w:p>
          <w:p w14:paraId="1F4B059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ZKO</w:t>
            </w:r>
            <w:r>
              <w:t>,</w:t>
            </w:r>
          </w:p>
          <w:p w14:paraId="1C211D23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>
              <w:t xml:space="preserve">Kód projektu </w:t>
            </w:r>
            <w:r w:rsidRPr="006B3747">
              <w:t>EU/</w:t>
            </w:r>
            <w:r>
              <w:t>P</w:t>
            </w:r>
            <w:r w:rsidRPr="006B3747">
              <w:t>rojekt</w:t>
            </w:r>
            <w:r>
              <w:t>,</w:t>
            </w:r>
          </w:p>
          <w:p w14:paraId="3D67878E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Celkem</w:t>
            </w:r>
            <w:r>
              <w:t>,</w:t>
            </w:r>
          </w:p>
          <w:p w14:paraId="47C82322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Měna</w:t>
            </w:r>
            <w:r>
              <w:t>,</w:t>
            </w:r>
          </w:p>
          <w:p w14:paraId="63F8B34E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0" w:hanging="183"/>
              <w:contextualSpacing w:val="0"/>
              <w:jc w:val="left"/>
            </w:pPr>
            <w:r w:rsidRPr="006B3747">
              <w:t>Přepočet CZK</w:t>
            </w:r>
            <w: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039D03" w14:textId="77777777" w:rsidR="004E5C54" w:rsidRDefault="004E5C54" w:rsidP="0068456E">
            <w:pPr>
              <w:jc w:val="right"/>
            </w:pPr>
            <w:r>
              <w:lastRenderedPageBreak/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AB6896" w14:textId="77777777" w:rsidR="004E5C54" w:rsidRDefault="004E5C54" w:rsidP="0068456E">
            <w:pPr>
              <w:jc w:val="right"/>
            </w:pPr>
            <w:r>
              <w:t>6.000,-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81CEF" w14:textId="77777777" w:rsidR="004E5C54" w:rsidRDefault="004E5C54" w:rsidP="0068456E">
            <w:pPr>
              <w:jc w:val="right"/>
            </w:pPr>
            <w:r>
              <w:t>7.260,-</w:t>
            </w:r>
          </w:p>
        </w:tc>
      </w:tr>
      <w:tr w:rsidR="004E5C54" w14:paraId="111834EB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0BDBBD" w14:textId="77777777" w:rsidR="004E5C54" w:rsidRDefault="004E5C54" w:rsidP="0068456E">
            <w:pPr>
              <w:jc w:val="left"/>
            </w:pPr>
            <w:r>
              <w:t>V evidencích jednoletých i víceletých smluv a rozhodnutí CZ i EU budou vytvořeny nové tiskové sestavy pro předběžnou řídící kontrolu. Sestavy se nebudou dělit na individuální a souhrnné a budou mít 3 části. První dvě části se budou tisknout vždy, třetí jen pro víceleté doklady. V případě tisku do PDF se budou všechny části tisknout do jednoho souboru. Doplněk se bude tisknout vždy. Jedná se o následující tiskové sestavy:</w:t>
            </w:r>
          </w:p>
          <w:p w14:paraId="52F9B2E2" w14:textId="77777777" w:rsidR="004E5C54" w:rsidRDefault="004E5C54" w:rsidP="004E5C5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460" w:right="0" w:hanging="283"/>
              <w:jc w:val="left"/>
            </w:pPr>
            <w:r>
              <w:t>Záznam o PŘK před přijetím závazku – viz Příloha č. 1,</w:t>
            </w:r>
          </w:p>
          <w:p w14:paraId="50505E0B" w14:textId="77777777" w:rsidR="004E5C54" w:rsidRDefault="004E5C54" w:rsidP="004E5C5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460" w:right="0" w:hanging="283"/>
              <w:jc w:val="left"/>
            </w:pPr>
            <w:r>
              <w:t>Záznam o PŘK před změnou závazku – viz Příloha č. 2,</w:t>
            </w:r>
          </w:p>
          <w:p w14:paraId="3634B2F3" w14:textId="77777777" w:rsidR="004E5C54" w:rsidRDefault="004E5C54" w:rsidP="004E5C5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460" w:right="0" w:hanging="283"/>
              <w:jc w:val="left"/>
            </w:pPr>
            <w:r>
              <w:t>Záznam o PŘK v druhém a následujících letech – viz Příloha č. 3,</w:t>
            </w:r>
          </w:p>
          <w:p w14:paraId="1EC1DDC9" w14:textId="77777777" w:rsidR="004E5C54" w:rsidRDefault="004E5C54" w:rsidP="004E5C5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460" w:right="0" w:hanging="283"/>
              <w:jc w:val="left"/>
            </w:pPr>
            <w:r>
              <w:t>Doplněk - viz Příloha č. 4.</w:t>
            </w:r>
          </w:p>
          <w:p w14:paraId="0E6622C4" w14:textId="77777777" w:rsidR="004E5C54" w:rsidRPr="003505BE" w:rsidRDefault="004E5C54" w:rsidP="0068456E">
            <w:pPr>
              <w:jc w:val="left"/>
              <w:rPr>
                <w:b/>
                <w:bCs/>
              </w:rPr>
            </w:pPr>
            <w:r>
              <w:t>Pro jednoleté doklady bude k dispozici pouze varianta 1. Pro víceleté budou k dispozici všechny varianty.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07C43" w14:textId="77777777" w:rsidR="004E5C54" w:rsidRDefault="004E5C54" w:rsidP="0068456E">
            <w:pPr>
              <w:jc w:val="right"/>
            </w:pPr>
            <w: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BC05FC" w14:textId="77777777" w:rsidR="004E5C54" w:rsidRDefault="004E5C54" w:rsidP="0068456E">
            <w:pPr>
              <w:jc w:val="right"/>
            </w:pPr>
            <w:r>
              <w:t>38.400,-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E60E6" w14:textId="77777777" w:rsidR="004E5C54" w:rsidRDefault="004E5C54" w:rsidP="0068456E">
            <w:pPr>
              <w:jc w:val="right"/>
            </w:pPr>
            <w:r>
              <w:t>46.464,-</w:t>
            </w:r>
          </w:p>
        </w:tc>
      </w:tr>
      <w:tr w:rsidR="004E5C54" w14:paraId="7774241C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B2DB48" w14:textId="77777777" w:rsidR="004E5C54" w:rsidRDefault="004E5C54" w:rsidP="0068456E">
            <w:pPr>
              <w:jc w:val="left"/>
            </w:pPr>
            <w:r>
              <w:t>Bude zavedena a</w:t>
            </w:r>
            <w:r w:rsidRPr="00FF4300">
              <w:t xml:space="preserve">utomatická kontrola </w:t>
            </w:r>
            <w:r>
              <w:t xml:space="preserve">délky ZKO v závislosti na použité rozpočtové položce. U rozpočtové </w:t>
            </w:r>
            <w:r w:rsidRPr="00C4265F">
              <w:t xml:space="preserve">položky 5323 a 6342 </w:t>
            </w:r>
            <w:r>
              <w:t xml:space="preserve">bude povoleno pouze dvoumístné ZKO, </w:t>
            </w:r>
            <w:r w:rsidRPr="00C4265F">
              <w:t>u polož</w:t>
            </w:r>
            <w:r>
              <w:t>e</w:t>
            </w:r>
            <w:r w:rsidRPr="00C4265F">
              <w:t xml:space="preserve">k 5321, 5329, 6341 a 6349 </w:t>
            </w:r>
            <w:r>
              <w:t>bude povoleno pouze tří</w:t>
            </w:r>
            <w:r w:rsidRPr="00C4265F">
              <w:t>místného ZKO</w:t>
            </w:r>
            <w:r>
              <w:t xml:space="preserve">. Kontrola bude zapracována minimálně v </w:t>
            </w:r>
            <w:r w:rsidRPr="00FF4300">
              <w:t>rozhodnutí</w:t>
            </w:r>
            <w:r>
              <w:t>ch</w:t>
            </w:r>
            <w:r w:rsidRPr="00FF4300">
              <w:t xml:space="preserve"> a platebních poukaz</w:t>
            </w:r>
            <w:r>
              <w:t>ech.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935709" w14:textId="77777777" w:rsidR="004E5C54" w:rsidRDefault="004E5C54" w:rsidP="0068456E">
            <w:pPr>
              <w:jc w:val="right"/>
            </w:pPr>
            <w: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7ED41B" w14:textId="77777777" w:rsidR="004E5C54" w:rsidRDefault="004E5C54" w:rsidP="0068456E">
            <w:pPr>
              <w:jc w:val="right"/>
            </w:pPr>
            <w:r>
              <w:t>3.600,-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BCF7F" w14:textId="77777777" w:rsidR="004E5C54" w:rsidRDefault="004E5C54" w:rsidP="0068456E">
            <w:pPr>
              <w:jc w:val="right"/>
            </w:pPr>
            <w:r>
              <w:t>4.356,-</w:t>
            </w:r>
          </w:p>
        </w:tc>
      </w:tr>
      <w:tr w:rsidR="004E5C54" w14:paraId="4F46B937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9A325E" w14:textId="77777777" w:rsidR="004E5C54" w:rsidRDefault="004E5C54" w:rsidP="0068456E">
            <w:pPr>
              <w:jc w:val="left"/>
            </w:pPr>
            <w:r>
              <w:t xml:space="preserve">V evidencích jednoletých i víceletých rozhodnutí CZ i EU bude vytvořena nová funkce „Generování platebního poukazu dotace“, která bude k dispozici v </w:t>
            </w:r>
            <w:r w:rsidRPr="00B40F03">
              <w:t>nabíd</w:t>
            </w:r>
            <w:r>
              <w:t xml:space="preserve">ce Volby rozhodnutí. </w:t>
            </w:r>
          </w:p>
          <w:p w14:paraId="5F8B2513" w14:textId="77777777" w:rsidR="004E5C54" w:rsidRDefault="004E5C54" w:rsidP="0068456E">
            <w:pPr>
              <w:jc w:val="left"/>
            </w:pPr>
            <w:r>
              <w:t>Po aktivaci funkce se zobrazí pomocný formulář, který bude obsahovat následující údaje:</w:t>
            </w:r>
          </w:p>
          <w:p w14:paraId="781A3D7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 xml:space="preserve">Rozsah záznamů, ze kterých se budou PP generovat </w:t>
            </w:r>
          </w:p>
          <w:p w14:paraId="21B3F557" w14:textId="77777777" w:rsidR="004E5C54" w:rsidRDefault="004E5C54" w:rsidP="0068456E">
            <w:pPr>
              <w:pStyle w:val="Odstavecseseznamem"/>
              <w:ind w:left="460"/>
              <w:contextualSpacing w:val="0"/>
              <w:jc w:val="left"/>
            </w:pPr>
            <w:r>
              <w:t>(aktuální nebo označené).</w:t>
            </w:r>
          </w:p>
          <w:p w14:paraId="0FD7C3A1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Řadu dokladů generovaného PP.</w:t>
            </w:r>
          </w:p>
          <w:p w14:paraId="6378B3B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Způsob úhrady PP.</w:t>
            </w:r>
          </w:p>
          <w:p w14:paraId="2893E846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Bankovní účet, ze kterého bude PP proplacen.</w:t>
            </w:r>
          </w:p>
          <w:p w14:paraId="4D428904" w14:textId="77777777" w:rsidR="004E5C54" w:rsidRDefault="004E5C54" w:rsidP="0068456E">
            <w:pPr>
              <w:jc w:val="left"/>
            </w:pPr>
            <w:r>
              <w:t>Pro každé rozhodnutí z vybraného rozsahu bude vygenerován jeden PP. Jednotlivé údaje budou naplněny následujícím způsobem:</w:t>
            </w:r>
          </w:p>
          <w:p w14:paraId="0C8F3227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lastRenderedPageBreak/>
              <w:t>VS - bude automaticky doplněn podle aktuálního evidenčního čísla a dle nastavené masky u řady dokladu,</w:t>
            </w:r>
          </w:p>
          <w:p w14:paraId="6C83B185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Číslo jednací – ČJ z hlavičky rozhodnutí,</w:t>
            </w:r>
          </w:p>
          <w:p w14:paraId="133E33B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Rozhodnutí – Číslo rozhodnutí z hlavičky rozhodnutí,</w:t>
            </w:r>
          </w:p>
          <w:p w14:paraId="54533C83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Vystaveno – aktuální datum,</w:t>
            </w:r>
          </w:p>
          <w:p w14:paraId="1845548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Splněno – aktuální datum,</w:t>
            </w:r>
          </w:p>
          <w:p w14:paraId="36C9220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Splatnost - aktuálním datum + 5 dní,</w:t>
            </w:r>
          </w:p>
          <w:p w14:paraId="5D2A3B1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Stav – automaticky bude doplněn výchozí stav definovaný pro PP,</w:t>
            </w:r>
          </w:p>
          <w:p w14:paraId="382A643C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Předmět – Předmět z hlavičky rozhodnutí,</w:t>
            </w:r>
          </w:p>
          <w:p w14:paraId="4D541B1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Měna – vždy CZK,</w:t>
            </w:r>
          </w:p>
          <w:p w14:paraId="2E9F9A78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Vyplatit ve měně – vždy CZK,</w:t>
            </w:r>
          </w:p>
          <w:p w14:paraId="3BF5BD05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Zpráva pro příjemce – Předmět + IČO partnera transakce z hlavičky oddělené mezerou,</w:t>
            </w:r>
          </w:p>
          <w:p w14:paraId="5D6130F9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Bankovní účet obchodního partnera/příjemce dotace - bude převzatý účet z číselníku Obchodní partneři označený jako hlavní. Pokud nebude žádný účet uveden jako hlavní, zůstane účet nevyplněn,</w:t>
            </w:r>
          </w:p>
          <w:p w14:paraId="74A09739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Partner i partner transakce – Partner z hlavičky rozhodnutí,</w:t>
            </w:r>
          </w:p>
          <w:p w14:paraId="4FD64C95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Klasifikační údaje – z hlavičky rozhodnutí,</w:t>
            </w:r>
          </w:p>
          <w:p w14:paraId="6B44D91A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Atributy – z hlavičky rozhodnutí,</w:t>
            </w:r>
          </w:p>
          <w:p w14:paraId="4B49A6A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Poznámka – z hlavičky rozhodnutí,</w:t>
            </w:r>
          </w:p>
          <w:p w14:paraId="638AC681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Rozpočet – z hlavičky rozhodnutí.</w:t>
            </w:r>
          </w:p>
          <w:p w14:paraId="5DEE3667" w14:textId="77777777" w:rsidR="004E5C54" w:rsidRPr="007953C1" w:rsidRDefault="004E5C54" w:rsidP="0068456E">
            <w:pPr>
              <w:jc w:val="left"/>
              <w:rPr>
                <w:highlight w:val="cyan"/>
              </w:rPr>
            </w:pPr>
            <w:r>
              <w:t>Do položek platebních poukazů se přenesou pouze položky rozhodnutí, které nejsou plně párovány. V případě částečně párovaných se přenese pouze zbývající částka. Nulové položky se nebudou přenášet. Pokud bude existovat více položek se stejnou IK, tak se sloučí do jedné.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A9EAB5" w14:textId="77777777" w:rsidR="004E5C54" w:rsidRDefault="004E5C54" w:rsidP="0068456E">
            <w:pPr>
              <w:jc w:val="right"/>
            </w:pPr>
            <w:r>
              <w:lastRenderedPageBreak/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9DDAB4" w14:textId="77777777" w:rsidR="004E5C54" w:rsidRDefault="004E5C54" w:rsidP="0068456E">
            <w:pPr>
              <w:jc w:val="right"/>
            </w:pPr>
            <w:r>
              <w:t>24.000,-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DBE0AA" w14:textId="77777777" w:rsidR="004E5C54" w:rsidRDefault="004E5C54" w:rsidP="0068456E">
            <w:pPr>
              <w:jc w:val="right"/>
            </w:pPr>
            <w:r>
              <w:t>29.040,-</w:t>
            </w:r>
          </w:p>
        </w:tc>
      </w:tr>
      <w:tr w:rsidR="004E5C54" w14:paraId="4EA82FA2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3C5C8D" w14:textId="77777777" w:rsidR="004E5C54" w:rsidRDefault="004E5C54" w:rsidP="0068456E">
            <w:pPr>
              <w:jc w:val="left"/>
            </w:pPr>
            <w:r>
              <w:t>Ve všech platebních poukazech bude upraven způsob zadávání Partnera transakce při opravě Obchodního partnera. Po vyplnění Obchodního partner nedojde k automatickému propsání do pole Partner transakce ani k zobrazení dotazu, zda se má změnit i Partner transakce.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B78ACE" w14:textId="77777777" w:rsidR="004E5C54" w:rsidRDefault="004E5C54" w:rsidP="0068456E">
            <w:pPr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54C4CC" w14:textId="77777777" w:rsidR="004E5C54" w:rsidRDefault="004E5C54" w:rsidP="0068456E">
            <w:pPr>
              <w:jc w:val="right"/>
            </w:pPr>
            <w:r>
              <w:t>4.800,-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E9648" w14:textId="77777777" w:rsidR="004E5C54" w:rsidRDefault="004E5C54" w:rsidP="0068456E">
            <w:pPr>
              <w:jc w:val="right"/>
            </w:pPr>
            <w:r>
              <w:t>5.808,-</w:t>
            </w:r>
          </w:p>
        </w:tc>
      </w:tr>
      <w:tr w:rsidR="004E5C54" w14:paraId="5107955F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382DC6" w14:textId="77777777" w:rsidR="004E5C54" w:rsidRDefault="004E5C54" w:rsidP="0068456E">
            <w:pPr>
              <w:jc w:val="left"/>
            </w:pPr>
            <w:r>
              <w:t>Ve všech platebních poukazech bude doplněna funkce pro hromadné doplnění a opravu vybraných údajů na hlavičky dokladů. Funkce bude dostupná v menu Volby platebních poukazů. Doplnění a oprava údajů bude probíhat prostřednictvím pomocného formuláře, na kterém uživatel vyplní požadované údaje. Změny se budou provádět pouze na označených dokladech, které nejsou stornovány, uzavřeny, uhrazeny a jejichž stav umožnuje opravy. Touto cestou bude možné pracovat s následujícími údaji:</w:t>
            </w:r>
          </w:p>
          <w:p w14:paraId="7740C93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lastRenderedPageBreak/>
              <w:t>Datum splatnosti,</w:t>
            </w:r>
          </w:p>
          <w:p w14:paraId="0B73227D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Datum vystavení,</w:t>
            </w:r>
          </w:p>
          <w:p w14:paraId="5AFEC63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Splněno,</w:t>
            </w:r>
          </w:p>
          <w:p w14:paraId="7B0602CA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Číslo jednací,</w:t>
            </w:r>
          </w:p>
          <w:p w14:paraId="30A5FA0B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Poznámka,</w:t>
            </w:r>
          </w:p>
          <w:p w14:paraId="6A7638CF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Obchodní partner,</w:t>
            </w:r>
          </w:p>
          <w:p w14:paraId="546E3B9C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Předmět.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F1A46B" w14:textId="77777777" w:rsidR="004E5C54" w:rsidRDefault="004E5C54" w:rsidP="0068456E">
            <w:pPr>
              <w:jc w:val="right"/>
            </w:pPr>
            <w:r>
              <w:lastRenderedPageBreak/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3D610F" w14:textId="77777777" w:rsidR="004E5C54" w:rsidRDefault="004E5C54" w:rsidP="0068456E">
            <w:pPr>
              <w:jc w:val="right"/>
            </w:pPr>
            <w:r>
              <w:t>12.000,-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3B2A" w14:textId="77777777" w:rsidR="004E5C54" w:rsidRDefault="004E5C54" w:rsidP="0068456E">
            <w:pPr>
              <w:jc w:val="right"/>
            </w:pPr>
            <w:r>
              <w:t>14.520</w:t>
            </w:r>
          </w:p>
        </w:tc>
      </w:tr>
      <w:tr w:rsidR="004E5C54" w14:paraId="5D83C5C0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FA328F" w14:textId="77777777" w:rsidR="004E5C54" w:rsidRDefault="004E5C54" w:rsidP="0068456E">
            <w:pPr>
              <w:ind w:left="142"/>
            </w:pPr>
            <w:r>
              <w:t>V</w:t>
            </w:r>
            <w:r w:rsidRPr="00C4265F">
              <w:t xml:space="preserve"> modulu Dotace </w:t>
            </w:r>
            <w:r>
              <w:t>bude doplněna možnost importu akcí ZED z Excelu včetně jejich odeslání do RIS ZED. Vstupní Excel bude obsahovat IČO příjemce dotace (příjemce musí být založený v číselníku Obchodní partneři), název akce a částky financování SR a EU pro aktuální a následující 4 roky. Excel musí mít následující strukturu:</w:t>
            </w:r>
          </w:p>
          <w:p w14:paraId="5B7251A5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462" w:right="0" w:hanging="283"/>
            </w:pPr>
            <w:r w:rsidRPr="00FF4300">
              <w:t>IČO</w:t>
            </w:r>
            <w:r>
              <w:t xml:space="preserve"> (musí být vyplněno),</w:t>
            </w:r>
          </w:p>
          <w:p w14:paraId="4BB2FB89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Název akce (musí být vyplněno),</w:t>
            </w:r>
          </w:p>
          <w:p w14:paraId="2C689362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SR – aktuální rok,</w:t>
            </w:r>
          </w:p>
          <w:p w14:paraId="42EADD8F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EU – aktuální rok,</w:t>
            </w:r>
          </w:p>
          <w:p w14:paraId="47429150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SR – aktuální rok + 1,</w:t>
            </w:r>
          </w:p>
          <w:p w14:paraId="5FCD8626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EU – aktuální rok + 1,</w:t>
            </w:r>
          </w:p>
          <w:p w14:paraId="6AA042B5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SR – aktuální rok + 2,</w:t>
            </w:r>
          </w:p>
          <w:p w14:paraId="212C10F8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EU – aktuální rok + 2,</w:t>
            </w:r>
          </w:p>
          <w:p w14:paraId="3293AD32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SR – aktuální rok + 3,</w:t>
            </w:r>
          </w:p>
          <w:p w14:paraId="66682C5B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EU – aktuální rok + 3,</w:t>
            </w:r>
          </w:p>
          <w:p w14:paraId="457A8D0E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SR – aktuální rok + 4,</w:t>
            </w:r>
          </w:p>
          <w:p w14:paraId="09821E71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Částka EU – aktuální rok + 4,</w:t>
            </w:r>
          </w:p>
          <w:p w14:paraId="5FD68C0C" w14:textId="77777777" w:rsidR="004E5C54" w:rsidRDefault="004E5C54" w:rsidP="004E5C54">
            <w:pPr>
              <w:pStyle w:val="Odstavecseseznamem"/>
              <w:numPr>
                <w:ilvl w:val="0"/>
                <w:numId w:val="11"/>
              </w:numPr>
              <w:spacing w:before="120" w:after="0" w:line="240" w:lineRule="auto"/>
              <w:ind w:left="462" w:right="0" w:hanging="283"/>
            </w:pPr>
            <w:r>
              <w:t>ZED (prázdný sloupec).</w:t>
            </w:r>
          </w:p>
          <w:p w14:paraId="44C78EA3" w14:textId="77777777" w:rsidR="004E5C54" w:rsidRDefault="004E5C54" w:rsidP="0068456E">
            <w:r>
              <w:t>Načítán bude vždy první list Excelu od druhého řádku.</w:t>
            </w:r>
          </w:p>
          <w:p w14:paraId="36B7DABB" w14:textId="77777777" w:rsidR="004E5C54" w:rsidRDefault="004E5C54" w:rsidP="0068456E">
            <w:r>
              <w:t>V úvodním formuláři pro import akcí ZED bude možné vyplnit následující údaje:</w:t>
            </w:r>
          </w:p>
          <w:p w14:paraId="464F17C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Číslo agregační akce,</w:t>
            </w:r>
          </w:p>
          <w:p w14:paraId="634FA041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Datum dosažení účelu,</w:t>
            </w:r>
          </w:p>
          <w:p w14:paraId="00C3C698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Účel akce,</w:t>
            </w:r>
          </w:p>
          <w:p w14:paraId="71A654B0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Název importovaného souboru.</w:t>
            </w:r>
          </w:p>
          <w:p w14:paraId="150BC8DF" w14:textId="77777777" w:rsidR="004E5C54" w:rsidRDefault="004E5C54" w:rsidP="0068456E">
            <w:r>
              <w:t>Při zahájení importu program nejprve založí v EIS ve formuláři Evidence akcí ZED jednotlivé akce (bez odeslání do RIS ZED) a do Excelu do sloupce M zapíše jejich pomocný externí kód. Následně automaticky odešle akce do RIS ZED a zapíše do EIS získané číslo akce ZED. Po odeslání všech akcí do RIS ZED zapíše čísla akcí ZED do sloupce M v Excelu (přepíše pomocný externí kód číslem akce ZED).</w:t>
            </w:r>
          </w:p>
          <w:p w14:paraId="0025C571" w14:textId="77777777" w:rsidR="004E5C54" w:rsidRPr="00071126" w:rsidRDefault="004E5C54" w:rsidP="0068456E">
            <w:r>
              <w:t>Pokud dojde kdykoliv k přerušení zpracování, bude možné ve zpracování pokračovat opětovným zahájením importu stejného souboru.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143CE5" w14:textId="77777777" w:rsidR="004E5C54" w:rsidRDefault="004E5C54" w:rsidP="0068456E">
            <w:pPr>
              <w:jc w:val="right"/>
            </w:pPr>
            <w:r>
              <w:t>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70E38D" w14:textId="77777777" w:rsidR="004E5C54" w:rsidRDefault="004E5C54" w:rsidP="0068456E">
            <w:pPr>
              <w:jc w:val="right"/>
            </w:pPr>
            <w:r>
              <w:t>67.200,-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66F97" w14:textId="77777777" w:rsidR="004E5C54" w:rsidRDefault="004E5C54" w:rsidP="0068456E">
            <w:pPr>
              <w:jc w:val="right"/>
            </w:pPr>
            <w:r>
              <w:t>81.312,-</w:t>
            </w:r>
          </w:p>
        </w:tc>
      </w:tr>
      <w:tr w:rsidR="004E5C54" w14:paraId="08E41412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46450C" w14:textId="77777777" w:rsidR="004E5C54" w:rsidRDefault="004E5C54" w:rsidP="0068456E">
            <w:r>
              <w:t>V</w:t>
            </w:r>
            <w:r w:rsidRPr="00C4265F">
              <w:t xml:space="preserve"> modulu Dotace </w:t>
            </w:r>
            <w:r>
              <w:t>bude doplněna možnost importu rozhodnutí o poskytnutí dotace CZ z Excelu. Vstupní Excel musí mít následující strukturu:</w:t>
            </w:r>
          </w:p>
          <w:p w14:paraId="59D39F38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62" w:right="0" w:hanging="283"/>
            </w:pPr>
            <w:r>
              <w:lastRenderedPageBreak/>
              <w:t>Identifikátor dokladu (maximálně 20 znaků, musí být vyplněno),</w:t>
            </w:r>
          </w:p>
          <w:p w14:paraId="26901A96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Číslo rozhodnutí (musí být vyplněno),</w:t>
            </w:r>
          </w:p>
          <w:p w14:paraId="0158ADE9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Číslo jednací (musí být vyplněno),</w:t>
            </w:r>
          </w:p>
          <w:p w14:paraId="421466B6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IČO (musí být vyplněno) – musí být v číselníku Obchodní partneři,</w:t>
            </w:r>
          </w:p>
          <w:p w14:paraId="23B52E42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Poznámka,</w:t>
            </w:r>
          </w:p>
          <w:p w14:paraId="78BC6C9F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Platnost od (musí být vyplněno),</w:t>
            </w:r>
          </w:p>
          <w:p w14:paraId="6F9FF703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Platnost do (musí být vyplněno),</w:t>
            </w:r>
          </w:p>
          <w:p w14:paraId="66D4139E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Rozpočtová položka (musí být vyplněno),</w:t>
            </w:r>
          </w:p>
          <w:p w14:paraId="71017308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Rozpočtový paragraf (musí být vyplněno),</w:t>
            </w:r>
          </w:p>
          <w:p w14:paraId="5FA6E38E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AÚČ,</w:t>
            </w:r>
          </w:p>
          <w:p w14:paraId="20749CEC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RIS zdroj (musí být vyplněno),</w:t>
            </w:r>
          </w:p>
          <w:p w14:paraId="34B4D783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 xml:space="preserve">Projekt EU, </w:t>
            </w:r>
          </w:p>
          <w:p w14:paraId="18BC84E6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Účel,</w:t>
            </w:r>
          </w:p>
          <w:p w14:paraId="134329E6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ZKO,</w:t>
            </w:r>
          </w:p>
          <w:p w14:paraId="12AB14D4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Účelový znak,</w:t>
            </w:r>
          </w:p>
          <w:p w14:paraId="484ACC4D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EDS/SMVS/ZED,</w:t>
            </w:r>
          </w:p>
          <w:p w14:paraId="788C8428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Částka v Kč (musí být vyplněno),</w:t>
            </w:r>
          </w:p>
          <w:p w14:paraId="41B6D8BC" w14:textId="77777777" w:rsidR="004E5C54" w:rsidRDefault="004E5C54" w:rsidP="004E5C54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ind w:left="462" w:right="0" w:hanging="283"/>
            </w:pPr>
            <w:r>
              <w:t>Popis položky.</w:t>
            </w:r>
          </w:p>
          <w:p w14:paraId="1EA574D9" w14:textId="77777777" w:rsidR="004E5C54" w:rsidRDefault="004E5C54" w:rsidP="0068456E">
            <w:r>
              <w:t>Načítán bude vždy první list Excelu od druhého řádku. Sloupce A až E obsahují údaje pro hlavičky dokladů, sloupce F až R pro položky. Řádky patřící do jednoho rozhodnutí (dokladu) musí mít stejnou hodnotu identifikátoru ve sloupci A.</w:t>
            </w:r>
          </w:p>
          <w:p w14:paraId="4C80666C" w14:textId="77777777" w:rsidR="004E5C54" w:rsidRDefault="004E5C54" w:rsidP="0068456E">
            <w:r>
              <w:t>V úvodním formuláři pro import RoPD bude možné vyplnit následující údaje pro hlavičku dokladů:</w:t>
            </w:r>
          </w:p>
          <w:p w14:paraId="74E622E9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Řada dokladů,</w:t>
            </w:r>
          </w:p>
          <w:p w14:paraId="3BD63124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Datum vystavení,</w:t>
            </w:r>
          </w:p>
          <w:p w14:paraId="23280C85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Předmět,</w:t>
            </w:r>
          </w:p>
          <w:p w14:paraId="52750702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Rozpočtář (původní název číselníku Disponentský útvar),</w:t>
            </w:r>
          </w:p>
          <w:p w14:paraId="6E9AB682" w14:textId="77777777" w:rsidR="004E5C54" w:rsidRDefault="004E5C54" w:rsidP="004E5C5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60" w:right="0" w:hanging="283"/>
              <w:contextualSpacing w:val="0"/>
              <w:jc w:val="left"/>
            </w:pPr>
            <w:r>
              <w:t>Útvar (původní název číselníku Středisko).</w:t>
            </w:r>
          </w:p>
          <w:p w14:paraId="405890D0" w14:textId="77777777" w:rsidR="004E5C54" w:rsidRPr="00071126" w:rsidRDefault="004E5C54" w:rsidP="0068456E">
            <w:pPr>
              <w:ind w:left="142"/>
            </w:pPr>
            <w:r>
              <w:t>Klasifikační údaje pro položky dokladů budou převzaty z účtového rozvrhu, údaj Nástroj bude převzat z RIS zdroje. Rozhodnutí bude mít nastavený výchozí stav. Všechny položky budou označena jako „negenerované“ a budou editovatelné (v závislosti na stavu rezervace).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B85182" w14:textId="77777777" w:rsidR="004E5C54" w:rsidRDefault="004E5C54" w:rsidP="0068456E">
            <w:pPr>
              <w:jc w:val="right"/>
            </w:pPr>
            <w:r>
              <w:lastRenderedPageBreak/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BA8D0" w14:textId="77777777" w:rsidR="004E5C54" w:rsidRDefault="004E5C54" w:rsidP="0068456E">
            <w:pPr>
              <w:jc w:val="right"/>
            </w:pPr>
            <w:r>
              <w:t>38.400,-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28236D" w14:textId="77777777" w:rsidR="004E5C54" w:rsidRDefault="004E5C54" w:rsidP="0068456E">
            <w:pPr>
              <w:jc w:val="right"/>
            </w:pPr>
            <w:r>
              <w:t>46.464,-</w:t>
            </w:r>
          </w:p>
        </w:tc>
      </w:tr>
      <w:tr w:rsidR="004E5C54" w14:paraId="40F7B4B7" w14:textId="77777777" w:rsidTr="004E5C54"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B99A" w14:textId="77777777" w:rsidR="004E5C54" w:rsidRDefault="004E5C54" w:rsidP="0068456E">
            <w:r>
              <w:t>Testování, ladění, distribuce.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123B" w14:textId="77777777" w:rsidR="004E5C54" w:rsidRDefault="004E5C54" w:rsidP="0068456E">
            <w:pPr>
              <w:jc w:val="right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746" w14:textId="77777777" w:rsidR="004E5C54" w:rsidRDefault="004E5C54" w:rsidP="0068456E">
            <w:pPr>
              <w:jc w:val="right"/>
            </w:pPr>
            <w:r>
              <w:t>72.000,-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AD7DA" w14:textId="77777777" w:rsidR="004E5C54" w:rsidRDefault="004E5C54" w:rsidP="0068456E">
            <w:pPr>
              <w:jc w:val="right"/>
            </w:pPr>
            <w:r>
              <w:t>87.120,-</w:t>
            </w:r>
          </w:p>
        </w:tc>
      </w:tr>
      <w:tr w:rsidR="004E5C54" w14:paraId="67C64567" w14:textId="77777777" w:rsidTr="004E5C5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DCA73F" w14:textId="77777777" w:rsidR="004E5C54" w:rsidRDefault="004E5C54" w:rsidP="0068456E">
            <w: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0902C4" w14:textId="77777777" w:rsidR="004E5C54" w:rsidRPr="00DF7880" w:rsidRDefault="004E5C54" w:rsidP="0068456E">
            <w:pPr>
              <w:jc w:val="right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BBDBD0" w14:textId="77777777" w:rsidR="004E5C54" w:rsidRDefault="004E5C54" w:rsidP="0068456E">
            <w:pPr>
              <w:jc w:val="right"/>
              <w:rPr>
                <w:b/>
              </w:rPr>
            </w:pPr>
            <w:r>
              <w:rPr>
                <w:b/>
              </w:rPr>
              <w:t>427.200,-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ECA6C2" w14:textId="77777777" w:rsidR="004E5C54" w:rsidRDefault="004E5C54" w:rsidP="0068456E">
            <w:pPr>
              <w:jc w:val="right"/>
              <w:rPr>
                <w:b/>
              </w:rPr>
            </w:pPr>
            <w:r>
              <w:rPr>
                <w:b/>
              </w:rPr>
              <w:t>516.912,-</w:t>
            </w:r>
          </w:p>
        </w:tc>
      </w:tr>
    </w:tbl>
    <w:p w14:paraId="4DB012EE" w14:textId="72BB13AD" w:rsidR="0048079B" w:rsidRPr="0048079B" w:rsidRDefault="0048079B" w:rsidP="0062108D">
      <w:pPr>
        <w:spacing w:after="0"/>
        <w:ind w:left="0" w:right="9" w:firstLine="0"/>
        <w:jc w:val="left"/>
        <w:rPr>
          <w:szCs w:val="24"/>
        </w:rPr>
      </w:pPr>
    </w:p>
    <w:sectPr w:rsidR="0048079B" w:rsidRPr="0048079B">
      <w:footerReference w:type="even" r:id="rId7"/>
      <w:footerReference w:type="default" r:id="rId8"/>
      <w:footerReference w:type="first" r:id="rId9"/>
      <w:pgSz w:w="11902" w:h="16834"/>
      <w:pgMar w:top="85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09B9" w14:textId="77777777" w:rsidR="00756F23" w:rsidRDefault="00756F23">
      <w:pPr>
        <w:spacing w:after="0" w:line="240" w:lineRule="auto"/>
      </w:pPr>
      <w:r>
        <w:separator/>
      </w:r>
    </w:p>
  </w:endnote>
  <w:endnote w:type="continuationSeparator" w:id="0">
    <w:p w14:paraId="0A949DF7" w14:textId="77777777" w:rsidR="00756F23" w:rsidRDefault="0075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99A1" w14:textId="77777777" w:rsidR="005E7EAB" w:rsidRDefault="005E7EA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09C7C" w14:textId="77777777" w:rsidR="005E7EAB" w:rsidRDefault="005E7EA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8636" w14:textId="77777777" w:rsidR="005E7EAB" w:rsidRDefault="005E7EA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D14B" w14:textId="77777777" w:rsidR="00756F23" w:rsidRDefault="00756F23">
      <w:pPr>
        <w:spacing w:after="0" w:line="240" w:lineRule="auto"/>
      </w:pPr>
      <w:r>
        <w:separator/>
      </w:r>
    </w:p>
  </w:footnote>
  <w:footnote w:type="continuationSeparator" w:id="0">
    <w:p w14:paraId="02FC5FE5" w14:textId="77777777" w:rsidR="00756F23" w:rsidRDefault="0075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19BF"/>
    <w:multiLevelType w:val="hybridMultilevel"/>
    <w:tmpl w:val="6D98EE1E"/>
    <w:lvl w:ilvl="0" w:tplc="9776102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8304C"/>
    <w:multiLevelType w:val="hybridMultilevel"/>
    <w:tmpl w:val="0316C3D6"/>
    <w:lvl w:ilvl="0" w:tplc="6A769C62">
      <w:numFmt w:val="bullet"/>
      <w:lvlText w:val=""/>
      <w:lvlJc w:val="left"/>
      <w:pPr>
        <w:ind w:left="28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1DFC7EBB"/>
    <w:multiLevelType w:val="hybridMultilevel"/>
    <w:tmpl w:val="468CB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3062"/>
    <w:multiLevelType w:val="hybridMultilevel"/>
    <w:tmpl w:val="B218BDBC"/>
    <w:lvl w:ilvl="0" w:tplc="2B6AF5F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08DB"/>
    <w:multiLevelType w:val="hybridMultilevel"/>
    <w:tmpl w:val="CB180F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41A1C"/>
    <w:multiLevelType w:val="hybridMultilevel"/>
    <w:tmpl w:val="C76C2F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3D21E1"/>
    <w:multiLevelType w:val="hybridMultilevel"/>
    <w:tmpl w:val="6D98EE1E"/>
    <w:lvl w:ilvl="0" w:tplc="9776102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0D173F7"/>
    <w:multiLevelType w:val="hybridMultilevel"/>
    <w:tmpl w:val="DCDA5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223AD"/>
    <w:multiLevelType w:val="hybridMultilevel"/>
    <w:tmpl w:val="B39E2652"/>
    <w:lvl w:ilvl="0" w:tplc="25B86868">
      <w:start w:val="1"/>
      <w:numFmt w:val="decimal"/>
      <w:lvlText w:val="%1."/>
      <w:lvlJc w:val="left"/>
      <w:pPr>
        <w:ind w:left="479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74A82548"/>
    <w:multiLevelType w:val="hybridMultilevel"/>
    <w:tmpl w:val="6CEAD1B6"/>
    <w:lvl w:ilvl="0" w:tplc="FFFFFFFF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E861C4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938F8"/>
    <w:multiLevelType w:val="hybridMultilevel"/>
    <w:tmpl w:val="02DCECBC"/>
    <w:lvl w:ilvl="0" w:tplc="9956ED6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DDBC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8AB2B0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F0F1B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C4B22C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CA6F94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4CA08A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582CC8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6AB4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538914">
    <w:abstractNumId w:val="11"/>
  </w:num>
  <w:num w:numId="2" w16cid:durableId="1780023627">
    <w:abstractNumId w:val="9"/>
  </w:num>
  <w:num w:numId="3" w16cid:durableId="878325706">
    <w:abstractNumId w:val="7"/>
  </w:num>
  <w:num w:numId="4" w16cid:durableId="317149743">
    <w:abstractNumId w:val="5"/>
  </w:num>
  <w:num w:numId="5" w16cid:durableId="1954434310">
    <w:abstractNumId w:val="1"/>
  </w:num>
  <w:num w:numId="6" w16cid:durableId="345984621">
    <w:abstractNumId w:val="10"/>
  </w:num>
  <w:num w:numId="7" w16cid:durableId="109903955">
    <w:abstractNumId w:val="3"/>
  </w:num>
  <w:num w:numId="8" w16cid:durableId="330375550">
    <w:abstractNumId w:val="8"/>
  </w:num>
  <w:num w:numId="9" w16cid:durableId="1174875091">
    <w:abstractNumId w:val="2"/>
  </w:num>
  <w:num w:numId="10" w16cid:durableId="1967349568">
    <w:abstractNumId w:val="4"/>
  </w:num>
  <w:num w:numId="11" w16cid:durableId="1395465003">
    <w:abstractNumId w:val="6"/>
  </w:num>
  <w:num w:numId="12" w16cid:durableId="116274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AB"/>
    <w:rsid w:val="000900B9"/>
    <w:rsid w:val="0009109B"/>
    <w:rsid w:val="000A43C4"/>
    <w:rsid w:val="001416C7"/>
    <w:rsid w:val="001A477B"/>
    <w:rsid w:val="00337BBF"/>
    <w:rsid w:val="00371626"/>
    <w:rsid w:val="003B7192"/>
    <w:rsid w:val="003C3790"/>
    <w:rsid w:val="00452ED2"/>
    <w:rsid w:val="00477552"/>
    <w:rsid w:val="0048079B"/>
    <w:rsid w:val="004C0A5A"/>
    <w:rsid w:val="004C2EC7"/>
    <w:rsid w:val="004D4B35"/>
    <w:rsid w:val="004E5C54"/>
    <w:rsid w:val="005351CF"/>
    <w:rsid w:val="00546947"/>
    <w:rsid w:val="005733C5"/>
    <w:rsid w:val="00586C4A"/>
    <w:rsid w:val="005E7EAB"/>
    <w:rsid w:val="0062108D"/>
    <w:rsid w:val="006B6456"/>
    <w:rsid w:val="006C62A3"/>
    <w:rsid w:val="006C7393"/>
    <w:rsid w:val="006E29B8"/>
    <w:rsid w:val="007002D9"/>
    <w:rsid w:val="007041A3"/>
    <w:rsid w:val="007109CC"/>
    <w:rsid w:val="0071609C"/>
    <w:rsid w:val="00756F23"/>
    <w:rsid w:val="00784337"/>
    <w:rsid w:val="007874F6"/>
    <w:rsid w:val="00834188"/>
    <w:rsid w:val="0088437E"/>
    <w:rsid w:val="008C1A76"/>
    <w:rsid w:val="008D7B26"/>
    <w:rsid w:val="008E6D75"/>
    <w:rsid w:val="009010B0"/>
    <w:rsid w:val="00911AC4"/>
    <w:rsid w:val="009A3D88"/>
    <w:rsid w:val="009C4098"/>
    <w:rsid w:val="009D64F3"/>
    <w:rsid w:val="009F1AAA"/>
    <w:rsid w:val="00A253A7"/>
    <w:rsid w:val="00A52C90"/>
    <w:rsid w:val="00B03787"/>
    <w:rsid w:val="00B632C0"/>
    <w:rsid w:val="00BC5172"/>
    <w:rsid w:val="00BE46D3"/>
    <w:rsid w:val="00C10465"/>
    <w:rsid w:val="00C11780"/>
    <w:rsid w:val="00C84105"/>
    <w:rsid w:val="00CB3C00"/>
    <w:rsid w:val="00CE2B6C"/>
    <w:rsid w:val="00CE6AED"/>
    <w:rsid w:val="00D2684A"/>
    <w:rsid w:val="00D52D92"/>
    <w:rsid w:val="00DC7010"/>
    <w:rsid w:val="00E22505"/>
    <w:rsid w:val="00F063E4"/>
    <w:rsid w:val="00F234C8"/>
    <w:rsid w:val="00F24278"/>
    <w:rsid w:val="00F51819"/>
    <w:rsid w:val="00F940E5"/>
    <w:rsid w:val="00FB5722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C247"/>
  <w15:docId w15:val="{2684F3D6-DD45-43C1-AD3C-B81C9B7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115"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4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2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3A7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22505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0A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43C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911AC4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911A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C4"/>
    <w:rPr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911AC4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911AC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mezer">
    <w:name w:val="No Spacing"/>
    <w:uiPriority w:val="1"/>
    <w:qFormat/>
    <w:rsid w:val="006E29B8"/>
    <w:pPr>
      <w:spacing w:after="0" w:line="240" w:lineRule="auto"/>
      <w:ind w:left="115"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Revize">
    <w:name w:val="Revision"/>
    <w:hidden/>
    <w:uiPriority w:val="99"/>
    <w:semiHidden/>
    <w:rsid w:val="004D4B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11579</Characters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2024-10-21T09:26:00Z</dcterms:created>
  <dcterms:modified xsi:type="dcterms:W3CDTF">2024-10-21T09:27:00Z</dcterms:modified>
</cp:coreProperties>
</file>