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EC989" w14:textId="64190E17" w:rsidR="00984636" w:rsidRPr="0041109B" w:rsidRDefault="00984636" w:rsidP="00984636">
      <w:pPr>
        <w:jc w:val="right"/>
        <w:rPr>
          <w:b/>
          <w:sz w:val="22"/>
          <w:szCs w:val="22"/>
        </w:rPr>
      </w:pPr>
      <w:bookmarkStart w:id="0" w:name="dod_jed_zast"/>
      <w:r w:rsidRPr="0041109B">
        <w:rPr>
          <w:b/>
          <w:sz w:val="22"/>
          <w:szCs w:val="22"/>
        </w:rPr>
        <w:t xml:space="preserve">č. </w:t>
      </w:r>
      <w:r w:rsidR="00B4068D" w:rsidRPr="0041109B">
        <w:rPr>
          <w:b/>
          <w:sz w:val="22"/>
          <w:szCs w:val="22"/>
        </w:rPr>
        <w:t>smlouv</w:t>
      </w:r>
      <w:r w:rsidRPr="0041109B">
        <w:rPr>
          <w:b/>
          <w:sz w:val="22"/>
          <w:szCs w:val="22"/>
        </w:rPr>
        <w:t>y:</w:t>
      </w:r>
      <w:r w:rsidRPr="0041109B">
        <w:rPr>
          <w:b/>
          <w:snapToGrid w:val="0"/>
          <w:sz w:val="22"/>
          <w:szCs w:val="22"/>
        </w:rPr>
        <w:t xml:space="preserve"> </w:t>
      </w:r>
      <w:r w:rsidRPr="0041109B">
        <w:rPr>
          <w:b/>
          <w:snapToGrid w:val="0"/>
          <w:sz w:val="22"/>
          <w:szCs w:val="22"/>
        </w:rPr>
        <w:fldChar w:fldCharType="begin"/>
      </w:r>
      <w:r w:rsidRPr="0041109B">
        <w:rPr>
          <w:b/>
          <w:snapToGrid w:val="0"/>
          <w:sz w:val="22"/>
          <w:szCs w:val="22"/>
        </w:rPr>
        <w:instrText xml:space="preserve"> DOCVARIABLE "Smlouva" \* MERGEFORMAT </w:instrText>
      </w:r>
      <w:r w:rsidRPr="0041109B">
        <w:rPr>
          <w:b/>
          <w:snapToGrid w:val="0"/>
          <w:sz w:val="22"/>
          <w:szCs w:val="22"/>
        </w:rPr>
        <w:fldChar w:fldCharType="end"/>
      </w:r>
      <w:r w:rsidR="00F12FC6" w:rsidRPr="00F12FC6">
        <w:rPr>
          <w:b/>
          <w:snapToGrid w:val="0"/>
          <w:sz w:val="22"/>
          <w:szCs w:val="22"/>
        </w:rPr>
        <w:t>24410SML053394</w:t>
      </w:r>
    </w:p>
    <w:p w14:paraId="040690B9" w14:textId="77777777" w:rsidR="00984636" w:rsidRPr="0041109B" w:rsidRDefault="00984636" w:rsidP="00984636">
      <w:pPr>
        <w:rPr>
          <w:b/>
          <w:bCs/>
          <w:sz w:val="22"/>
          <w:szCs w:val="22"/>
        </w:rPr>
      </w:pPr>
      <w:r w:rsidRPr="0041109B">
        <w:rPr>
          <w:b/>
          <w:bCs/>
          <w:sz w:val="22"/>
          <w:szCs w:val="22"/>
        </w:rPr>
        <w:t>TV Nova s.r.o.</w:t>
      </w:r>
      <w:r w:rsidRPr="0041109B">
        <w:rPr>
          <w:b/>
          <w:bCs/>
          <w:sz w:val="22"/>
          <w:szCs w:val="22"/>
        </w:rPr>
        <w:tab/>
      </w:r>
      <w:r w:rsidRPr="0041109B">
        <w:rPr>
          <w:b/>
          <w:bCs/>
          <w:sz w:val="22"/>
          <w:szCs w:val="22"/>
        </w:rPr>
        <w:tab/>
      </w:r>
      <w:r w:rsidRPr="0041109B">
        <w:rPr>
          <w:b/>
          <w:bCs/>
          <w:sz w:val="22"/>
          <w:szCs w:val="22"/>
        </w:rPr>
        <w:tab/>
      </w:r>
      <w:r w:rsidRPr="0041109B">
        <w:rPr>
          <w:b/>
          <w:bCs/>
          <w:sz w:val="22"/>
          <w:szCs w:val="22"/>
        </w:rPr>
        <w:tab/>
      </w:r>
      <w:r w:rsidRPr="0041109B">
        <w:rPr>
          <w:b/>
          <w:bCs/>
          <w:sz w:val="22"/>
          <w:szCs w:val="22"/>
        </w:rPr>
        <w:tab/>
      </w:r>
      <w:r w:rsidRPr="0041109B">
        <w:rPr>
          <w:b/>
          <w:bCs/>
          <w:sz w:val="22"/>
          <w:szCs w:val="22"/>
        </w:rPr>
        <w:tab/>
      </w:r>
      <w:r w:rsidRPr="0041109B">
        <w:rPr>
          <w:b/>
          <w:bCs/>
          <w:sz w:val="22"/>
          <w:szCs w:val="22"/>
        </w:rPr>
        <w:tab/>
        <w:t xml:space="preserve"> </w:t>
      </w:r>
    </w:p>
    <w:p w14:paraId="0AEAB7BE" w14:textId="77777777" w:rsidR="00984636" w:rsidRPr="0041109B" w:rsidRDefault="00984636" w:rsidP="00984636">
      <w:pPr>
        <w:rPr>
          <w:sz w:val="22"/>
          <w:szCs w:val="22"/>
        </w:rPr>
      </w:pPr>
      <w:r w:rsidRPr="0041109B">
        <w:rPr>
          <w:sz w:val="22"/>
          <w:szCs w:val="22"/>
        </w:rPr>
        <w:t xml:space="preserve">sídlo: Praha 5, Kříženeckého nám. 1078/5, PSČ 152 00 </w:t>
      </w:r>
    </w:p>
    <w:p w14:paraId="69979FC8" w14:textId="77777777" w:rsidR="00984636" w:rsidRPr="0041109B" w:rsidRDefault="00984636" w:rsidP="00984636">
      <w:pPr>
        <w:rPr>
          <w:sz w:val="22"/>
          <w:szCs w:val="22"/>
        </w:rPr>
      </w:pPr>
      <w:r w:rsidRPr="0041109B">
        <w:rPr>
          <w:sz w:val="22"/>
          <w:szCs w:val="22"/>
        </w:rPr>
        <w:t>IČO: 45800456, DIČ: CZ45800456</w:t>
      </w:r>
    </w:p>
    <w:p w14:paraId="78D9987D" w14:textId="77777777" w:rsidR="00984636" w:rsidRPr="0041109B" w:rsidRDefault="00984636" w:rsidP="00984636">
      <w:pPr>
        <w:rPr>
          <w:sz w:val="22"/>
          <w:szCs w:val="22"/>
        </w:rPr>
      </w:pPr>
      <w:r w:rsidRPr="0041109B">
        <w:rPr>
          <w:sz w:val="22"/>
          <w:szCs w:val="22"/>
        </w:rPr>
        <w:t>zapsaná v obchodním rejstříku vedeném Městským soudem v Praze, spis. zn. C 10581</w:t>
      </w:r>
    </w:p>
    <w:p w14:paraId="4EBBF5A3" w14:textId="16292AF8" w:rsidR="00984636" w:rsidRPr="0041109B" w:rsidRDefault="00984636" w:rsidP="00984636">
      <w:pPr>
        <w:rPr>
          <w:b/>
          <w:sz w:val="22"/>
          <w:szCs w:val="22"/>
        </w:rPr>
      </w:pPr>
      <w:r w:rsidRPr="000B0334">
        <w:rPr>
          <w:sz w:val="22"/>
          <w:szCs w:val="22"/>
        </w:rPr>
        <w:t>zastoupená</w:t>
      </w:r>
      <w:r w:rsidR="00142B77" w:rsidRPr="000B0334">
        <w:rPr>
          <w:sz w:val="22"/>
          <w:szCs w:val="22"/>
        </w:rPr>
        <w:t xml:space="preserve"> na zá</w:t>
      </w:r>
      <w:r w:rsidR="00952757" w:rsidRPr="000B0334">
        <w:rPr>
          <w:sz w:val="22"/>
          <w:szCs w:val="22"/>
        </w:rPr>
        <w:t>kladě plné moci</w:t>
      </w:r>
      <w:r w:rsidR="000917B2" w:rsidRPr="000B0334">
        <w:rPr>
          <w:sz w:val="22"/>
          <w:szCs w:val="22"/>
        </w:rPr>
        <w:t xml:space="preserve">: </w:t>
      </w:r>
    </w:p>
    <w:p w14:paraId="1BCB3C5E" w14:textId="224606FE" w:rsidR="00984636" w:rsidRPr="0041109B" w:rsidRDefault="00984636" w:rsidP="00984636">
      <w:pPr>
        <w:rPr>
          <w:sz w:val="22"/>
          <w:szCs w:val="22"/>
        </w:rPr>
      </w:pPr>
      <w:r w:rsidRPr="0041109B">
        <w:rPr>
          <w:sz w:val="22"/>
          <w:szCs w:val="22"/>
        </w:rPr>
        <w:t xml:space="preserve">(dále jen </w:t>
      </w:r>
      <w:r w:rsidRPr="0041109B">
        <w:rPr>
          <w:b/>
          <w:sz w:val="22"/>
          <w:szCs w:val="22"/>
        </w:rPr>
        <w:t>„TV Nova“</w:t>
      </w:r>
      <w:r w:rsidR="00F14DAF" w:rsidRPr="0041109B">
        <w:rPr>
          <w:b/>
          <w:sz w:val="22"/>
          <w:szCs w:val="22"/>
        </w:rPr>
        <w:t xml:space="preserve"> </w:t>
      </w:r>
      <w:r w:rsidR="00F14DAF" w:rsidRPr="0041109B">
        <w:rPr>
          <w:bCs/>
          <w:sz w:val="22"/>
          <w:szCs w:val="22"/>
        </w:rPr>
        <w:t xml:space="preserve">nebo </w:t>
      </w:r>
      <w:r w:rsidR="00F14DAF" w:rsidRPr="0041109B">
        <w:rPr>
          <w:b/>
          <w:sz w:val="22"/>
          <w:szCs w:val="22"/>
        </w:rPr>
        <w:t>„Nájemce“</w:t>
      </w:r>
      <w:r w:rsidRPr="0041109B">
        <w:rPr>
          <w:sz w:val="22"/>
          <w:szCs w:val="22"/>
        </w:rPr>
        <w:t>)</w:t>
      </w:r>
    </w:p>
    <w:p w14:paraId="122BEEED" w14:textId="77777777" w:rsidR="00984636" w:rsidRPr="0041109B" w:rsidRDefault="00984636" w:rsidP="00984636">
      <w:pPr>
        <w:rPr>
          <w:b/>
          <w:sz w:val="22"/>
          <w:szCs w:val="22"/>
        </w:rPr>
      </w:pPr>
      <w:r w:rsidRPr="0041109B">
        <w:rPr>
          <w:sz w:val="22"/>
          <w:szCs w:val="22"/>
        </w:rPr>
        <w:t>a</w:t>
      </w:r>
    </w:p>
    <w:bookmarkEnd w:id="0"/>
    <w:p w14:paraId="5E9F2E9A" w14:textId="67DD117A" w:rsidR="00F1186B" w:rsidRPr="0041109B" w:rsidRDefault="000220BC" w:rsidP="00F1186B">
      <w:pPr>
        <w:jc w:val="both"/>
        <w:rPr>
          <w:b/>
          <w:color w:val="000000"/>
          <w:sz w:val="22"/>
          <w:szCs w:val="22"/>
        </w:rPr>
      </w:pPr>
      <w:r w:rsidRPr="0041109B">
        <w:rPr>
          <w:b/>
          <w:bCs/>
          <w:color w:val="000000"/>
          <w:sz w:val="22"/>
          <w:szCs w:val="22"/>
        </w:rPr>
        <w:t>Tyršova základní škola a mateřská škola Praha 5 - Jinonice, U Tyršovy školy 1/430, příspěvková organizace</w:t>
      </w:r>
    </w:p>
    <w:p w14:paraId="1BCBC102" w14:textId="77ED35E2" w:rsidR="00F1186B" w:rsidRPr="0041109B" w:rsidRDefault="00EC4D89" w:rsidP="00F1186B">
      <w:pPr>
        <w:jc w:val="both"/>
        <w:rPr>
          <w:color w:val="000000"/>
          <w:sz w:val="22"/>
          <w:szCs w:val="22"/>
        </w:rPr>
      </w:pPr>
      <w:r w:rsidRPr="0041109B">
        <w:rPr>
          <w:color w:val="000000"/>
          <w:sz w:val="22"/>
          <w:szCs w:val="22"/>
        </w:rPr>
        <w:t>sídlo</w:t>
      </w:r>
      <w:r w:rsidR="00F1186B" w:rsidRPr="0041109B">
        <w:rPr>
          <w:color w:val="000000"/>
          <w:sz w:val="22"/>
          <w:szCs w:val="22"/>
        </w:rPr>
        <w:t xml:space="preserve">: </w:t>
      </w:r>
      <w:r w:rsidR="000220BC" w:rsidRPr="0041109B">
        <w:rPr>
          <w:color w:val="000000"/>
          <w:sz w:val="22"/>
          <w:szCs w:val="22"/>
        </w:rPr>
        <w:t>U Tyršovy školy 430/1, Praha 5 - Jinonice, 158 00</w:t>
      </w:r>
    </w:p>
    <w:p w14:paraId="72B83540" w14:textId="08084659" w:rsidR="00F1186B" w:rsidRPr="0041109B" w:rsidRDefault="00EC4D89" w:rsidP="00F1186B">
      <w:pPr>
        <w:jc w:val="both"/>
        <w:rPr>
          <w:color w:val="000000"/>
          <w:sz w:val="22"/>
          <w:szCs w:val="22"/>
        </w:rPr>
      </w:pPr>
      <w:r w:rsidRPr="0041109B">
        <w:rPr>
          <w:color w:val="000000"/>
          <w:sz w:val="22"/>
          <w:szCs w:val="22"/>
        </w:rPr>
        <w:t>IČO:</w:t>
      </w:r>
      <w:r w:rsidR="000220BC" w:rsidRPr="0041109B">
        <w:rPr>
          <w:color w:val="000000"/>
          <w:sz w:val="22"/>
          <w:szCs w:val="22"/>
        </w:rPr>
        <w:t xml:space="preserve"> 70107661</w:t>
      </w:r>
    </w:p>
    <w:p w14:paraId="0DD64CEA" w14:textId="45D4056B" w:rsidR="00EC4D89" w:rsidRPr="0041109B" w:rsidRDefault="00EC4D89" w:rsidP="00F1186B">
      <w:pPr>
        <w:jc w:val="both"/>
        <w:rPr>
          <w:color w:val="000000"/>
          <w:sz w:val="22"/>
          <w:szCs w:val="22"/>
        </w:rPr>
      </w:pPr>
      <w:r w:rsidRPr="0041109B">
        <w:rPr>
          <w:color w:val="000000"/>
          <w:sz w:val="22"/>
          <w:szCs w:val="22"/>
        </w:rPr>
        <w:t xml:space="preserve">registrace: </w:t>
      </w:r>
      <w:r w:rsidR="000220BC" w:rsidRPr="0041109B">
        <w:rPr>
          <w:bCs/>
          <w:snapToGrid w:val="0"/>
          <w:sz w:val="22"/>
          <w:szCs w:val="22"/>
        </w:rPr>
        <w:t xml:space="preserve">živnostenský </w:t>
      </w:r>
      <w:proofErr w:type="gramStart"/>
      <w:r w:rsidR="000220BC" w:rsidRPr="0041109B">
        <w:rPr>
          <w:bCs/>
          <w:snapToGrid w:val="0"/>
          <w:sz w:val="22"/>
          <w:szCs w:val="22"/>
        </w:rPr>
        <w:t>rejstřík - Úřad</w:t>
      </w:r>
      <w:proofErr w:type="gramEnd"/>
      <w:r w:rsidR="000220BC" w:rsidRPr="0041109B">
        <w:rPr>
          <w:bCs/>
          <w:snapToGrid w:val="0"/>
          <w:sz w:val="22"/>
          <w:szCs w:val="22"/>
        </w:rPr>
        <w:t xml:space="preserve"> městské části Praha 5</w:t>
      </w:r>
    </w:p>
    <w:p w14:paraId="1FDFDC0D" w14:textId="319B6120" w:rsidR="00F1186B" w:rsidRPr="0041109B" w:rsidRDefault="00F1186B" w:rsidP="00F1186B">
      <w:pPr>
        <w:jc w:val="both"/>
        <w:rPr>
          <w:bCs/>
          <w:snapToGrid w:val="0"/>
          <w:sz w:val="22"/>
          <w:szCs w:val="22"/>
        </w:rPr>
      </w:pPr>
      <w:r w:rsidRPr="0041109B">
        <w:rPr>
          <w:color w:val="000000"/>
          <w:sz w:val="22"/>
          <w:szCs w:val="22"/>
        </w:rPr>
        <w:t xml:space="preserve">bankovní spojení: </w:t>
      </w:r>
      <w:r w:rsidR="000220BC" w:rsidRPr="0041109B">
        <w:rPr>
          <w:bCs/>
          <w:snapToGrid w:val="0"/>
          <w:sz w:val="22"/>
          <w:szCs w:val="22"/>
        </w:rPr>
        <w:t>Česká spořitelna, a.s., č. účtu: 0131547399/0800</w:t>
      </w:r>
    </w:p>
    <w:p w14:paraId="16F2C7E5" w14:textId="3F60F621" w:rsidR="00EC4D89" w:rsidRPr="0041109B" w:rsidRDefault="00EC4D89" w:rsidP="00F1186B">
      <w:pPr>
        <w:jc w:val="both"/>
        <w:rPr>
          <w:color w:val="000000"/>
          <w:sz w:val="22"/>
          <w:szCs w:val="22"/>
        </w:rPr>
      </w:pPr>
      <w:r w:rsidRPr="0041109B">
        <w:rPr>
          <w:bCs/>
          <w:snapToGrid w:val="0"/>
          <w:sz w:val="22"/>
          <w:szCs w:val="22"/>
        </w:rPr>
        <w:t xml:space="preserve">zastoupená: </w:t>
      </w:r>
      <w:r w:rsidR="008466AD" w:rsidRPr="0041109B">
        <w:rPr>
          <w:bCs/>
          <w:snapToGrid w:val="0"/>
          <w:sz w:val="22"/>
          <w:szCs w:val="22"/>
        </w:rPr>
        <w:t xml:space="preserve">Mgr. et Mgr. Soňa Přibylová </w:t>
      </w:r>
      <w:proofErr w:type="spellStart"/>
      <w:r w:rsidR="008466AD" w:rsidRPr="0041109B">
        <w:rPr>
          <w:bCs/>
          <w:snapToGrid w:val="0"/>
          <w:sz w:val="22"/>
          <w:szCs w:val="22"/>
        </w:rPr>
        <w:t>Hasenkopfová</w:t>
      </w:r>
      <w:proofErr w:type="spellEnd"/>
      <w:r w:rsidR="008466AD" w:rsidRPr="0041109B">
        <w:rPr>
          <w:bCs/>
          <w:snapToGrid w:val="0"/>
          <w:sz w:val="22"/>
          <w:szCs w:val="22"/>
        </w:rPr>
        <w:t>, ředitelka</w:t>
      </w:r>
    </w:p>
    <w:p w14:paraId="0D4EF48E" w14:textId="7809B6A5" w:rsidR="00ED213A" w:rsidRPr="0041109B" w:rsidRDefault="00ED213A" w:rsidP="0015260B">
      <w:pPr>
        <w:rPr>
          <w:sz w:val="22"/>
          <w:szCs w:val="22"/>
        </w:rPr>
      </w:pPr>
      <w:r w:rsidRPr="0041109B">
        <w:rPr>
          <w:sz w:val="22"/>
          <w:szCs w:val="22"/>
        </w:rPr>
        <w:t xml:space="preserve">(dále jen </w:t>
      </w:r>
      <w:r w:rsidRPr="0041109B">
        <w:rPr>
          <w:b/>
          <w:sz w:val="22"/>
          <w:szCs w:val="22"/>
        </w:rPr>
        <w:t>„Pronajímatel“</w:t>
      </w:r>
      <w:r w:rsidRPr="0041109B">
        <w:rPr>
          <w:sz w:val="22"/>
          <w:szCs w:val="22"/>
        </w:rPr>
        <w:t>)</w:t>
      </w:r>
    </w:p>
    <w:p w14:paraId="2908A043" w14:textId="77777777" w:rsidR="005D66F7" w:rsidRPr="0041109B" w:rsidRDefault="005D66F7" w:rsidP="005D66F7">
      <w:pPr>
        <w:rPr>
          <w:sz w:val="22"/>
          <w:szCs w:val="22"/>
        </w:rPr>
      </w:pPr>
    </w:p>
    <w:p w14:paraId="4AF8F86A" w14:textId="77777777" w:rsidR="005D66F7" w:rsidRPr="0041109B" w:rsidRDefault="005D66F7" w:rsidP="005D66F7">
      <w:pPr>
        <w:rPr>
          <w:sz w:val="22"/>
          <w:szCs w:val="22"/>
        </w:rPr>
      </w:pPr>
      <w:r w:rsidRPr="0041109B">
        <w:rPr>
          <w:sz w:val="22"/>
          <w:szCs w:val="22"/>
        </w:rPr>
        <w:t>uzavírají tuto</w:t>
      </w:r>
    </w:p>
    <w:p w14:paraId="4C5EDEB0" w14:textId="77777777" w:rsidR="00785B66" w:rsidRPr="0041109B" w:rsidRDefault="00785B66" w:rsidP="005D66F7">
      <w:pPr>
        <w:rPr>
          <w:sz w:val="22"/>
          <w:szCs w:val="22"/>
        </w:rPr>
      </w:pPr>
    </w:p>
    <w:p w14:paraId="6E91DA28" w14:textId="7520E572" w:rsidR="00574D61" w:rsidRPr="0041109B" w:rsidRDefault="00F14DAF" w:rsidP="00574D61">
      <w:pPr>
        <w:jc w:val="center"/>
        <w:rPr>
          <w:b/>
          <w:sz w:val="22"/>
          <w:szCs w:val="22"/>
        </w:rPr>
      </w:pPr>
      <w:r w:rsidRPr="0041109B">
        <w:rPr>
          <w:b/>
          <w:sz w:val="22"/>
          <w:szCs w:val="22"/>
        </w:rPr>
        <w:t>n</w:t>
      </w:r>
      <w:r w:rsidR="00574D61" w:rsidRPr="0041109B">
        <w:rPr>
          <w:b/>
          <w:sz w:val="22"/>
          <w:szCs w:val="22"/>
        </w:rPr>
        <w:t xml:space="preserve">ájemní </w:t>
      </w:r>
      <w:r w:rsidR="00B4068D" w:rsidRPr="0041109B">
        <w:rPr>
          <w:b/>
          <w:sz w:val="22"/>
          <w:szCs w:val="22"/>
        </w:rPr>
        <w:t>smlouv</w:t>
      </w:r>
      <w:r w:rsidR="00574D61" w:rsidRPr="0041109B">
        <w:rPr>
          <w:b/>
          <w:sz w:val="22"/>
          <w:szCs w:val="22"/>
        </w:rPr>
        <w:t>u</w:t>
      </w:r>
    </w:p>
    <w:p w14:paraId="6C6B10A9" w14:textId="148652AD" w:rsidR="00574D61" w:rsidRPr="0041109B" w:rsidRDefault="00574D61" w:rsidP="00574D61">
      <w:pPr>
        <w:jc w:val="center"/>
        <w:rPr>
          <w:b/>
          <w:sz w:val="22"/>
          <w:szCs w:val="22"/>
        </w:rPr>
      </w:pPr>
      <w:r w:rsidRPr="0041109B">
        <w:rPr>
          <w:sz w:val="22"/>
          <w:szCs w:val="22"/>
        </w:rPr>
        <w:t xml:space="preserve"> (dále jen </w:t>
      </w:r>
      <w:r w:rsidRPr="0041109B">
        <w:rPr>
          <w:b/>
          <w:sz w:val="22"/>
          <w:szCs w:val="22"/>
        </w:rPr>
        <w:t>„</w:t>
      </w:r>
      <w:r w:rsidR="00B4068D" w:rsidRPr="0041109B">
        <w:rPr>
          <w:b/>
          <w:sz w:val="22"/>
          <w:szCs w:val="22"/>
        </w:rPr>
        <w:t>Smlouv</w:t>
      </w:r>
      <w:r w:rsidRPr="0041109B">
        <w:rPr>
          <w:b/>
          <w:sz w:val="22"/>
          <w:szCs w:val="22"/>
        </w:rPr>
        <w:t>a“</w:t>
      </w:r>
      <w:r w:rsidRPr="0041109B">
        <w:rPr>
          <w:sz w:val="22"/>
          <w:szCs w:val="22"/>
        </w:rPr>
        <w:t>)</w:t>
      </w:r>
    </w:p>
    <w:p w14:paraId="626B2565" w14:textId="77777777" w:rsidR="00574D61" w:rsidRPr="0041109B" w:rsidRDefault="00574D61" w:rsidP="00574D61">
      <w:pPr>
        <w:pStyle w:val="Nadpis2"/>
        <w:spacing w:before="0"/>
        <w:jc w:val="center"/>
        <w:rPr>
          <w:rFonts w:ascii="Times New Roman" w:hAnsi="Times New Roman"/>
          <w:sz w:val="22"/>
          <w:szCs w:val="22"/>
          <w:u w:val="single"/>
        </w:rPr>
      </w:pPr>
    </w:p>
    <w:p w14:paraId="4386733A" w14:textId="77777777" w:rsidR="00574D61" w:rsidRPr="0041109B" w:rsidRDefault="00574D61" w:rsidP="00574D61">
      <w:pPr>
        <w:pStyle w:val="Nadpis2"/>
        <w:spacing w:before="0"/>
        <w:jc w:val="center"/>
        <w:rPr>
          <w:rFonts w:ascii="Times New Roman" w:hAnsi="Times New Roman"/>
          <w:sz w:val="22"/>
          <w:szCs w:val="22"/>
          <w:u w:val="single"/>
        </w:rPr>
      </w:pPr>
      <w:r w:rsidRPr="0041109B">
        <w:rPr>
          <w:rFonts w:ascii="Times New Roman" w:hAnsi="Times New Roman"/>
          <w:sz w:val="22"/>
          <w:szCs w:val="22"/>
          <w:u w:val="single"/>
        </w:rPr>
        <w:t>Prohlášení</w:t>
      </w:r>
    </w:p>
    <w:p w14:paraId="369D6459" w14:textId="787CF04C" w:rsidR="00574D61" w:rsidRPr="0041109B" w:rsidRDefault="00574D61" w:rsidP="00574D61">
      <w:pPr>
        <w:pStyle w:val="Zkladntext2"/>
        <w:rPr>
          <w:sz w:val="22"/>
          <w:szCs w:val="22"/>
        </w:rPr>
      </w:pPr>
      <w:r w:rsidRPr="0041109B">
        <w:rPr>
          <w:sz w:val="22"/>
          <w:szCs w:val="22"/>
        </w:rPr>
        <w:t xml:space="preserve">Pronajímatel prohlašuje a zaručuje, že je oprávněn uzavřít </w:t>
      </w:r>
      <w:r w:rsidR="00B559AD" w:rsidRPr="0041109B">
        <w:rPr>
          <w:sz w:val="22"/>
          <w:szCs w:val="22"/>
        </w:rPr>
        <w:t xml:space="preserve">svým jménem </w:t>
      </w:r>
      <w:r w:rsidRPr="0041109B">
        <w:rPr>
          <w:sz w:val="22"/>
          <w:szCs w:val="22"/>
        </w:rPr>
        <w:t xml:space="preserve">tuto </w:t>
      </w:r>
      <w:r w:rsidR="00B4068D" w:rsidRPr="0041109B">
        <w:rPr>
          <w:sz w:val="22"/>
          <w:szCs w:val="22"/>
        </w:rPr>
        <w:t>Smlouv</w:t>
      </w:r>
      <w:r w:rsidRPr="0041109B">
        <w:rPr>
          <w:sz w:val="22"/>
          <w:szCs w:val="22"/>
        </w:rPr>
        <w:t xml:space="preserve">u a brát na sebe závazky z této </w:t>
      </w:r>
      <w:r w:rsidR="00B4068D" w:rsidRPr="0041109B">
        <w:rPr>
          <w:sz w:val="22"/>
          <w:szCs w:val="22"/>
        </w:rPr>
        <w:t>Smlouv</w:t>
      </w:r>
      <w:r w:rsidRPr="0041109B">
        <w:rPr>
          <w:sz w:val="22"/>
          <w:szCs w:val="22"/>
        </w:rPr>
        <w:t xml:space="preserve">y vyplývající a potvrzuje, že ani on ani jiná třetí osoba nevznese vůči </w:t>
      </w:r>
      <w:r w:rsidR="000B7DA0" w:rsidRPr="0041109B">
        <w:rPr>
          <w:sz w:val="22"/>
          <w:szCs w:val="22"/>
        </w:rPr>
        <w:t>TV Nova</w:t>
      </w:r>
      <w:r w:rsidR="00E31662" w:rsidRPr="0041109B">
        <w:rPr>
          <w:sz w:val="22"/>
          <w:szCs w:val="22"/>
        </w:rPr>
        <w:t xml:space="preserve"> v souvislosti s pronájmem Předmětu nájmu</w:t>
      </w:r>
      <w:r w:rsidR="00F14DAF" w:rsidRPr="0041109B">
        <w:rPr>
          <w:sz w:val="22"/>
          <w:szCs w:val="22"/>
        </w:rPr>
        <w:t xml:space="preserve"> (jak je definován v článku 1 této </w:t>
      </w:r>
      <w:r w:rsidR="00B4068D" w:rsidRPr="0041109B">
        <w:rPr>
          <w:sz w:val="22"/>
          <w:szCs w:val="22"/>
        </w:rPr>
        <w:t>Smlouv</w:t>
      </w:r>
      <w:r w:rsidR="00F14DAF" w:rsidRPr="0041109B">
        <w:rPr>
          <w:sz w:val="22"/>
          <w:szCs w:val="22"/>
        </w:rPr>
        <w:t>y)</w:t>
      </w:r>
      <w:r w:rsidR="00E31662" w:rsidRPr="0041109B">
        <w:rPr>
          <w:sz w:val="22"/>
          <w:szCs w:val="22"/>
        </w:rPr>
        <w:t xml:space="preserve"> jiné</w:t>
      </w:r>
      <w:r w:rsidRPr="0041109B">
        <w:rPr>
          <w:sz w:val="22"/>
          <w:szCs w:val="22"/>
        </w:rPr>
        <w:t xml:space="preserve"> </w:t>
      </w:r>
      <w:proofErr w:type="gramStart"/>
      <w:r w:rsidRPr="0041109B">
        <w:rPr>
          <w:sz w:val="22"/>
          <w:szCs w:val="22"/>
        </w:rPr>
        <w:t>nároky,</w:t>
      </w:r>
      <w:proofErr w:type="gramEnd"/>
      <w:r w:rsidRPr="0041109B">
        <w:rPr>
          <w:sz w:val="22"/>
          <w:szCs w:val="22"/>
        </w:rPr>
        <w:t xml:space="preserve"> než ty, které vyplývají z této </w:t>
      </w:r>
      <w:r w:rsidR="00B4068D" w:rsidRPr="0041109B">
        <w:rPr>
          <w:sz w:val="22"/>
          <w:szCs w:val="22"/>
        </w:rPr>
        <w:t>Smlouv</w:t>
      </w:r>
      <w:r w:rsidRPr="0041109B">
        <w:rPr>
          <w:sz w:val="22"/>
          <w:szCs w:val="22"/>
        </w:rPr>
        <w:t>y. Budou-li v</w:t>
      </w:r>
      <w:r w:rsidR="00BF4954" w:rsidRPr="0041109B">
        <w:rPr>
          <w:sz w:val="22"/>
          <w:szCs w:val="22"/>
        </w:rPr>
        <w:t xml:space="preserve"> rozporu s tímto </w:t>
      </w:r>
      <w:r w:rsidRPr="0041109B">
        <w:rPr>
          <w:sz w:val="22"/>
          <w:szCs w:val="22"/>
        </w:rPr>
        <w:t>prohlášení</w:t>
      </w:r>
      <w:r w:rsidR="00BF4954" w:rsidRPr="0041109B">
        <w:rPr>
          <w:sz w:val="22"/>
          <w:szCs w:val="22"/>
        </w:rPr>
        <w:t>m</w:t>
      </w:r>
      <w:r w:rsidRPr="0041109B">
        <w:rPr>
          <w:sz w:val="22"/>
          <w:szCs w:val="22"/>
        </w:rPr>
        <w:t xml:space="preserve"> </w:t>
      </w:r>
      <w:r w:rsidR="00BF4954" w:rsidRPr="0041109B">
        <w:rPr>
          <w:sz w:val="22"/>
          <w:szCs w:val="22"/>
        </w:rPr>
        <w:t xml:space="preserve">Pronajímatele </w:t>
      </w:r>
      <w:r w:rsidRPr="0041109B">
        <w:rPr>
          <w:sz w:val="22"/>
          <w:szCs w:val="22"/>
        </w:rPr>
        <w:t xml:space="preserve">vůči </w:t>
      </w:r>
      <w:r w:rsidR="000B7DA0" w:rsidRPr="0041109B">
        <w:rPr>
          <w:sz w:val="22"/>
          <w:szCs w:val="22"/>
        </w:rPr>
        <w:t>TV Nova</w:t>
      </w:r>
      <w:r w:rsidRPr="0041109B">
        <w:rPr>
          <w:sz w:val="22"/>
          <w:szCs w:val="22"/>
        </w:rPr>
        <w:t xml:space="preserve"> uplatněny oprávněné nároky třetích osob, zavazuje se Pronajímatel tyto nároky vypořádat a uhradit </w:t>
      </w:r>
      <w:r w:rsidR="000B7DA0" w:rsidRPr="0041109B">
        <w:rPr>
          <w:sz w:val="22"/>
          <w:szCs w:val="22"/>
        </w:rPr>
        <w:t>TV Nova</w:t>
      </w:r>
      <w:r w:rsidRPr="0041109B">
        <w:rPr>
          <w:sz w:val="22"/>
          <w:szCs w:val="22"/>
        </w:rPr>
        <w:t xml:space="preserve"> veškeré náklady, které mu v důsledku uplatnění takových nároků vznikly.</w:t>
      </w:r>
    </w:p>
    <w:p w14:paraId="4F1F6EAB" w14:textId="77777777" w:rsidR="00574D61" w:rsidRPr="0041109B" w:rsidRDefault="00574D61" w:rsidP="00574D61">
      <w:pPr>
        <w:rPr>
          <w:b/>
          <w:sz w:val="22"/>
          <w:szCs w:val="22"/>
          <w:u w:val="single"/>
        </w:rPr>
      </w:pPr>
    </w:p>
    <w:p w14:paraId="03E562C7" w14:textId="77777777" w:rsidR="00574D61" w:rsidRPr="0041109B" w:rsidRDefault="00574D61" w:rsidP="00574D61">
      <w:pPr>
        <w:jc w:val="center"/>
        <w:rPr>
          <w:sz w:val="22"/>
          <w:szCs w:val="22"/>
        </w:rPr>
      </w:pPr>
      <w:r w:rsidRPr="0041109B">
        <w:rPr>
          <w:sz w:val="22"/>
          <w:szCs w:val="22"/>
        </w:rPr>
        <w:t>čl</w:t>
      </w:r>
      <w:r w:rsidR="00E55AE3" w:rsidRPr="0041109B">
        <w:rPr>
          <w:sz w:val="22"/>
          <w:szCs w:val="22"/>
        </w:rPr>
        <w:t>ánek</w:t>
      </w:r>
      <w:r w:rsidRPr="0041109B">
        <w:rPr>
          <w:sz w:val="22"/>
          <w:szCs w:val="22"/>
        </w:rPr>
        <w:t xml:space="preserve"> 1</w:t>
      </w:r>
    </w:p>
    <w:p w14:paraId="120B18CE" w14:textId="76BADE7C" w:rsidR="00574D61" w:rsidRPr="0041109B" w:rsidRDefault="00574D61" w:rsidP="00574D61">
      <w:pPr>
        <w:jc w:val="center"/>
        <w:rPr>
          <w:b/>
          <w:sz w:val="22"/>
          <w:szCs w:val="22"/>
          <w:u w:val="single"/>
        </w:rPr>
      </w:pPr>
      <w:r w:rsidRPr="0041109B">
        <w:rPr>
          <w:b/>
          <w:sz w:val="22"/>
          <w:szCs w:val="22"/>
          <w:u w:val="single"/>
        </w:rPr>
        <w:t xml:space="preserve">Předmět </w:t>
      </w:r>
      <w:r w:rsidR="00B4068D" w:rsidRPr="0041109B">
        <w:rPr>
          <w:b/>
          <w:sz w:val="22"/>
          <w:szCs w:val="22"/>
          <w:u w:val="single"/>
        </w:rPr>
        <w:t>Smlouv</w:t>
      </w:r>
      <w:r w:rsidRPr="0041109B">
        <w:rPr>
          <w:b/>
          <w:sz w:val="22"/>
          <w:szCs w:val="22"/>
          <w:u w:val="single"/>
        </w:rPr>
        <w:t>y</w:t>
      </w:r>
      <w:r w:rsidR="00F14DAF" w:rsidRPr="0041109B">
        <w:rPr>
          <w:b/>
          <w:sz w:val="22"/>
          <w:szCs w:val="22"/>
          <w:u w:val="single"/>
        </w:rPr>
        <w:t>, účel nájmu</w:t>
      </w:r>
    </w:p>
    <w:p w14:paraId="5D0A2551" w14:textId="2F8A9F2B" w:rsidR="00590872" w:rsidRPr="0041109B" w:rsidRDefault="00F14DAF" w:rsidP="00F14DAF">
      <w:pPr>
        <w:pStyle w:val="Odstavecseseznamem"/>
        <w:numPr>
          <w:ilvl w:val="0"/>
          <w:numId w:val="18"/>
        </w:numPr>
        <w:ind w:left="426" w:hanging="426"/>
        <w:jc w:val="both"/>
        <w:rPr>
          <w:color w:val="000000"/>
          <w:sz w:val="22"/>
          <w:szCs w:val="22"/>
        </w:rPr>
      </w:pPr>
      <w:r w:rsidRPr="0041109B">
        <w:rPr>
          <w:color w:val="000000"/>
          <w:sz w:val="22"/>
          <w:szCs w:val="22"/>
        </w:rPr>
        <w:t>Pronajímatel je vlastníkem</w:t>
      </w:r>
      <w:r w:rsidR="00590872" w:rsidRPr="0041109B">
        <w:rPr>
          <w:sz w:val="22"/>
          <w:szCs w:val="22"/>
        </w:rPr>
        <w:t>, spoluvlastníkem, nájemcem nebo jinak oprávněným uživatelem následující nemovitosti:</w:t>
      </w:r>
      <w:r w:rsidRPr="0041109B">
        <w:rPr>
          <w:color w:val="000000"/>
          <w:sz w:val="22"/>
          <w:szCs w:val="22"/>
        </w:rPr>
        <w:t xml:space="preserve"> </w:t>
      </w:r>
      <w:r w:rsidR="00316AF1" w:rsidRPr="0041109B">
        <w:rPr>
          <w:snapToGrid w:val="0"/>
          <w:sz w:val="22"/>
          <w:szCs w:val="22"/>
        </w:rPr>
        <w:t>Tyršova základní škola a mateřská škola Praha 5 – Jinonice</w:t>
      </w:r>
      <w:r w:rsidR="00EC4D89" w:rsidRPr="0041109B">
        <w:rPr>
          <w:snapToGrid w:val="0"/>
          <w:sz w:val="22"/>
          <w:szCs w:val="22"/>
        </w:rPr>
        <w:t xml:space="preserve"> </w:t>
      </w:r>
      <w:r w:rsidR="00B4068D" w:rsidRPr="0041109B">
        <w:rPr>
          <w:color w:val="000000"/>
          <w:sz w:val="22"/>
          <w:szCs w:val="22"/>
        </w:rPr>
        <w:t xml:space="preserve">o </w:t>
      </w:r>
      <w:r w:rsidRPr="0041109B">
        <w:rPr>
          <w:color w:val="000000"/>
          <w:sz w:val="22"/>
          <w:szCs w:val="22"/>
        </w:rPr>
        <w:t>v</w:t>
      </w:r>
      <w:r w:rsidR="00B4068D" w:rsidRPr="0041109B">
        <w:rPr>
          <w:color w:val="000000"/>
          <w:sz w:val="22"/>
          <w:szCs w:val="22"/>
        </w:rPr>
        <w:t> </w:t>
      </w:r>
      <w:r w:rsidRPr="0041109B">
        <w:rPr>
          <w:color w:val="000000"/>
          <w:sz w:val="22"/>
          <w:szCs w:val="22"/>
        </w:rPr>
        <w:t>K</w:t>
      </w:r>
      <w:r w:rsidR="00B4068D" w:rsidRPr="0041109B">
        <w:rPr>
          <w:color w:val="000000"/>
          <w:sz w:val="22"/>
          <w:szCs w:val="22"/>
        </w:rPr>
        <w:t>atastru nemovitostí</w:t>
      </w:r>
      <w:r w:rsidRPr="0041109B">
        <w:rPr>
          <w:color w:val="000000"/>
          <w:sz w:val="22"/>
          <w:szCs w:val="22"/>
        </w:rPr>
        <w:t xml:space="preserve"> zapsané výměře</w:t>
      </w:r>
      <w:r w:rsidR="00316AF1" w:rsidRPr="0041109B">
        <w:rPr>
          <w:color w:val="000000"/>
          <w:sz w:val="22"/>
          <w:szCs w:val="22"/>
        </w:rPr>
        <w:t xml:space="preserve"> 2412 m</w:t>
      </w:r>
      <w:r w:rsidR="00F13733" w:rsidRPr="0041109B">
        <w:rPr>
          <w:color w:val="000000"/>
          <w:sz w:val="22"/>
          <w:szCs w:val="22"/>
          <w:vertAlign w:val="superscript"/>
        </w:rPr>
        <w:t>2</w:t>
      </w:r>
      <w:r w:rsidRPr="0041109B">
        <w:rPr>
          <w:color w:val="000000"/>
          <w:sz w:val="22"/>
          <w:szCs w:val="22"/>
        </w:rPr>
        <w:t xml:space="preserve">, zapsáno na LV č. </w:t>
      </w:r>
      <w:r w:rsidR="00316AF1" w:rsidRPr="0041109B">
        <w:rPr>
          <w:snapToGrid w:val="0"/>
          <w:sz w:val="22"/>
          <w:szCs w:val="22"/>
        </w:rPr>
        <w:t>1028</w:t>
      </w:r>
      <w:r w:rsidRPr="0041109B">
        <w:rPr>
          <w:color w:val="000000"/>
          <w:sz w:val="22"/>
          <w:szCs w:val="22"/>
        </w:rPr>
        <w:t xml:space="preserve">, který je veden Katastrálním úřadem </w:t>
      </w:r>
      <w:proofErr w:type="gramStart"/>
      <w:r w:rsidR="00316AF1" w:rsidRPr="0041109B">
        <w:rPr>
          <w:snapToGrid w:val="0"/>
          <w:sz w:val="22"/>
          <w:szCs w:val="22"/>
        </w:rPr>
        <w:t xml:space="preserve">Praha </w:t>
      </w:r>
      <w:r w:rsidR="009F7BC1" w:rsidRPr="0041109B">
        <w:rPr>
          <w:color w:val="000000"/>
          <w:sz w:val="22"/>
          <w:szCs w:val="22"/>
        </w:rPr>
        <w:t xml:space="preserve"> </w:t>
      </w:r>
      <w:r w:rsidRPr="0041109B">
        <w:rPr>
          <w:color w:val="000000"/>
          <w:sz w:val="22"/>
          <w:szCs w:val="22"/>
        </w:rPr>
        <w:t>pro</w:t>
      </w:r>
      <w:proofErr w:type="gramEnd"/>
      <w:r w:rsidRPr="0041109B">
        <w:rPr>
          <w:color w:val="000000"/>
          <w:sz w:val="22"/>
          <w:szCs w:val="22"/>
        </w:rPr>
        <w:t xml:space="preserve"> katastrální území </w:t>
      </w:r>
      <w:r w:rsidR="00316AF1" w:rsidRPr="0041109B">
        <w:rPr>
          <w:snapToGrid w:val="0"/>
          <w:sz w:val="22"/>
          <w:szCs w:val="22"/>
        </w:rPr>
        <w:t>Jinonice</w:t>
      </w:r>
      <w:r w:rsidRPr="0041109B">
        <w:rPr>
          <w:color w:val="000000"/>
          <w:sz w:val="22"/>
          <w:szCs w:val="22"/>
        </w:rPr>
        <w:t xml:space="preserve">, obec </w:t>
      </w:r>
      <w:r w:rsidR="00316AF1" w:rsidRPr="0041109B">
        <w:rPr>
          <w:snapToGrid w:val="0"/>
          <w:sz w:val="22"/>
          <w:szCs w:val="22"/>
        </w:rPr>
        <w:t>Praha 5 - Jinonice</w:t>
      </w:r>
      <w:r w:rsidR="00EC4D89" w:rsidRPr="0041109B">
        <w:rPr>
          <w:snapToGrid w:val="0"/>
          <w:sz w:val="22"/>
          <w:szCs w:val="22"/>
        </w:rPr>
        <w:t xml:space="preserve"> na adrese </w:t>
      </w:r>
      <w:r w:rsidR="00316AF1" w:rsidRPr="0041109B">
        <w:rPr>
          <w:snapToGrid w:val="0"/>
          <w:sz w:val="22"/>
          <w:szCs w:val="22"/>
        </w:rPr>
        <w:t>U Tyršovy školy 430/1</w:t>
      </w:r>
      <w:r w:rsidR="00590872" w:rsidRPr="0041109B">
        <w:rPr>
          <w:snapToGrid w:val="0"/>
          <w:sz w:val="22"/>
          <w:szCs w:val="22"/>
        </w:rPr>
        <w:t xml:space="preserve">; vztah Pronajímatele k nemovitosti: </w:t>
      </w:r>
      <w:r w:rsidR="00316AF1" w:rsidRPr="0041109B">
        <w:rPr>
          <w:snapToGrid w:val="0"/>
          <w:sz w:val="22"/>
          <w:szCs w:val="22"/>
        </w:rPr>
        <w:t>ředitelka školy</w:t>
      </w:r>
      <w:r w:rsidR="00316AF1" w:rsidRPr="0041109B">
        <w:rPr>
          <w:bCs/>
          <w:snapToGrid w:val="0"/>
          <w:sz w:val="22"/>
          <w:szCs w:val="22"/>
        </w:rPr>
        <w:t xml:space="preserve"> </w:t>
      </w:r>
      <w:r w:rsidRPr="0041109B">
        <w:rPr>
          <w:color w:val="000000"/>
          <w:sz w:val="22"/>
          <w:szCs w:val="22"/>
        </w:rPr>
        <w:t>(dále jen „</w:t>
      </w:r>
      <w:r w:rsidRPr="0041109B">
        <w:rPr>
          <w:b/>
          <w:color w:val="000000"/>
          <w:sz w:val="22"/>
          <w:szCs w:val="22"/>
        </w:rPr>
        <w:t>Objekt</w:t>
      </w:r>
      <w:r w:rsidRPr="0041109B">
        <w:rPr>
          <w:color w:val="000000"/>
          <w:sz w:val="22"/>
          <w:szCs w:val="22"/>
        </w:rPr>
        <w:t>“</w:t>
      </w:r>
      <w:r w:rsidR="006F1CEB" w:rsidRPr="0041109B">
        <w:rPr>
          <w:color w:val="000000"/>
          <w:sz w:val="22"/>
          <w:szCs w:val="22"/>
        </w:rPr>
        <w:t xml:space="preserve"> nebo</w:t>
      </w:r>
      <w:r w:rsidRPr="0041109B">
        <w:rPr>
          <w:color w:val="000000"/>
          <w:sz w:val="22"/>
          <w:szCs w:val="22"/>
        </w:rPr>
        <w:t xml:space="preserve"> „</w:t>
      </w:r>
      <w:r w:rsidRPr="0041109B">
        <w:rPr>
          <w:b/>
          <w:color w:val="000000"/>
          <w:sz w:val="22"/>
          <w:szCs w:val="22"/>
        </w:rPr>
        <w:t>Předmět nájmu</w:t>
      </w:r>
      <w:r w:rsidRPr="0041109B">
        <w:rPr>
          <w:color w:val="000000"/>
          <w:sz w:val="22"/>
          <w:szCs w:val="22"/>
        </w:rPr>
        <w:t xml:space="preserve">“). </w:t>
      </w:r>
      <w:r w:rsidR="00EC4D89" w:rsidRPr="0041109B">
        <w:rPr>
          <w:sz w:val="22"/>
          <w:szCs w:val="22"/>
        </w:rPr>
        <w:t xml:space="preserve">Pronajímatel má zájem pronajmout Nájemci prostor určený dále touto Smlouvou za Nájemné (jak je tento pojem definován níže). </w:t>
      </w:r>
    </w:p>
    <w:p w14:paraId="4A6779F4" w14:textId="54525145" w:rsidR="00F14DAF" w:rsidRPr="0041109B" w:rsidRDefault="00EC4D89" w:rsidP="00590872">
      <w:pPr>
        <w:pStyle w:val="Odstavecseseznamem"/>
        <w:ind w:left="426"/>
        <w:jc w:val="both"/>
        <w:rPr>
          <w:color w:val="000000"/>
          <w:sz w:val="22"/>
          <w:szCs w:val="22"/>
        </w:rPr>
      </w:pPr>
      <w:r w:rsidRPr="0041109B">
        <w:rPr>
          <w:sz w:val="22"/>
          <w:szCs w:val="22"/>
        </w:rPr>
        <w:t xml:space="preserve">Pronajímatel v této souvislosti prohlašuje, že </w:t>
      </w:r>
      <w:r w:rsidR="00590872" w:rsidRPr="0041109B">
        <w:rPr>
          <w:sz w:val="22"/>
          <w:szCs w:val="22"/>
        </w:rPr>
        <w:t>je oprávněn Předmět nájmu pronajmout nebo dát do podnájmu Nájemci, jak činí touto Smlouvou. Je-li Pronajímatel nájemcem nebo jinak oprávněným uživatelem Předmětu nájmu, prohlašuje, že je na základě nájemní smlouvy či jiného souhlasu vlastníka oprávněn dát Předmět nájmu Nájemci do podnájmu. Bez ohledu na to, zda je vztah podle této smlouvy nájemní nebo podnájemní smlouvou, je používáno jednotné označení “nájem” a jeho odvozeniny</w:t>
      </w:r>
      <w:r w:rsidRPr="0041109B">
        <w:rPr>
          <w:rFonts w:eastAsia="Calibri"/>
          <w:color w:val="000000"/>
          <w:sz w:val="22"/>
          <w:szCs w:val="22"/>
        </w:rPr>
        <w:t>.</w:t>
      </w:r>
    </w:p>
    <w:p w14:paraId="65F12A0C" w14:textId="3EE678FA" w:rsidR="00F14DAF" w:rsidRPr="0041109B" w:rsidRDefault="00F14DAF" w:rsidP="00F14DAF">
      <w:pPr>
        <w:pStyle w:val="Odstavecseseznamem"/>
        <w:numPr>
          <w:ilvl w:val="0"/>
          <w:numId w:val="18"/>
        </w:numPr>
        <w:ind w:left="426" w:hanging="426"/>
        <w:jc w:val="both"/>
        <w:rPr>
          <w:color w:val="000000"/>
          <w:sz w:val="22"/>
          <w:szCs w:val="22"/>
        </w:rPr>
      </w:pPr>
      <w:r w:rsidRPr="0041109B">
        <w:rPr>
          <w:color w:val="000000"/>
          <w:sz w:val="22"/>
          <w:szCs w:val="22"/>
        </w:rPr>
        <w:t>Pronajímatel prohlašuje, že je oprávněn Nájemci pronajmout Objekt pro následující účel:</w:t>
      </w:r>
    </w:p>
    <w:p w14:paraId="58E955A9" w14:textId="23FCEDA0" w:rsidR="00B4068D" w:rsidRPr="0041109B" w:rsidRDefault="00F14DAF" w:rsidP="00F14DAF">
      <w:pPr>
        <w:ind w:left="426"/>
        <w:jc w:val="both"/>
        <w:rPr>
          <w:color w:val="000000"/>
          <w:sz w:val="22"/>
          <w:szCs w:val="22"/>
        </w:rPr>
      </w:pPr>
      <w:bookmarkStart w:id="1" w:name="_heading=h.gjdgxs"/>
      <w:bookmarkEnd w:id="1"/>
      <w:r w:rsidRPr="0041109B">
        <w:rPr>
          <w:color w:val="000000"/>
          <w:sz w:val="22"/>
          <w:szCs w:val="22"/>
        </w:rPr>
        <w:t>natáčení –</w:t>
      </w:r>
      <w:r w:rsidR="006F1CEB" w:rsidRPr="0041109B">
        <w:rPr>
          <w:color w:val="000000"/>
          <w:sz w:val="22"/>
          <w:szCs w:val="22"/>
        </w:rPr>
        <w:t xml:space="preserve"> pořizování zvukově obrazových, zvukových a obrazových záznamů </w:t>
      </w:r>
      <w:r w:rsidR="00EC4D89" w:rsidRPr="0041109B">
        <w:rPr>
          <w:color w:val="000000"/>
          <w:sz w:val="22"/>
          <w:szCs w:val="22"/>
        </w:rPr>
        <w:t>interiérových/</w:t>
      </w:r>
      <w:r w:rsidRPr="0041109B">
        <w:rPr>
          <w:color w:val="000000"/>
          <w:sz w:val="22"/>
          <w:szCs w:val="22"/>
        </w:rPr>
        <w:t xml:space="preserve">exteriérových scén pro </w:t>
      </w:r>
      <w:r w:rsidR="006F1CEB" w:rsidRPr="0041109B">
        <w:rPr>
          <w:color w:val="000000"/>
          <w:sz w:val="22"/>
          <w:szCs w:val="22"/>
        </w:rPr>
        <w:t xml:space="preserve">TV Nova určený počet dílů </w:t>
      </w:r>
      <w:r w:rsidRPr="0041109B">
        <w:rPr>
          <w:color w:val="000000"/>
          <w:sz w:val="22"/>
          <w:szCs w:val="22"/>
        </w:rPr>
        <w:t>seriál</w:t>
      </w:r>
      <w:r w:rsidR="006F1CEB" w:rsidRPr="0041109B">
        <w:rPr>
          <w:color w:val="000000"/>
          <w:sz w:val="22"/>
          <w:szCs w:val="22"/>
        </w:rPr>
        <w:t>u</w:t>
      </w:r>
      <w:r w:rsidRPr="0041109B">
        <w:rPr>
          <w:color w:val="000000"/>
          <w:sz w:val="22"/>
          <w:szCs w:val="22"/>
        </w:rPr>
        <w:t xml:space="preserve"> s pracovním názvem </w:t>
      </w:r>
      <w:r w:rsidRPr="0041109B">
        <w:rPr>
          <w:b/>
          <w:bCs/>
          <w:color w:val="000000"/>
          <w:sz w:val="22"/>
          <w:szCs w:val="22"/>
        </w:rPr>
        <w:t>„</w:t>
      </w:r>
      <w:r w:rsidR="00572AA2">
        <w:rPr>
          <w:b/>
          <w:bCs/>
          <w:color w:val="000000"/>
          <w:sz w:val="22"/>
          <w:szCs w:val="22"/>
        </w:rPr>
        <w:t>……</w:t>
      </w:r>
      <w:proofErr w:type="gramStart"/>
      <w:r w:rsidR="00572AA2">
        <w:rPr>
          <w:b/>
          <w:bCs/>
          <w:color w:val="000000"/>
          <w:sz w:val="22"/>
          <w:szCs w:val="22"/>
        </w:rPr>
        <w:t>…….</w:t>
      </w:r>
      <w:proofErr w:type="gramEnd"/>
      <w:r w:rsidR="00572AA2">
        <w:rPr>
          <w:b/>
          <w:bCs/>
          <w:color w:val="000000"/>
          <w:sz w:val="22"/>
          <w:szCs w:val="22"/>
        </w:rPr>
        <w:t>.</w:t>
      </w:r>
      <w:r w:rsidRPr="0041109B">
        <w:rPr>
          <w:b/>
          <w:bCs/>
          <w:color w:val="000000"/>
          <w:sz w:val="22"/>
          <w:szCs w:val="22"/>
        </w:rPr>
        <w:t>“</w:t>
      </w:r>
      <w:r w:rsidRPr="0041109B">
        <w:rPr>
          <w:color w:val="000000"/>
          <w:sz w:val="22"/>
          <w:szCs w:val="22"/>
        </w:rPr>
        <w:t xml:space="preserve"> </w:t>
      </w:r>
      <w:r w:rsidRPr="0041109B">
        <w:rPr>
          <w:sz w:val="22"/>
          <w:szCs w:val="22"/>
        </w:rPr>
        <w:t>(dále jen „</w:t>
      </w:r>
      <w:r w:rsidRPr="0041109B">
        <w:rPr>
          <w:b/>
          <w:bCs/>
          <w:sz w:val="22"/>
          <w:szCs w:val="22"/>
        </w:rPr>
        <w:t>Pořad</w:t>
      </w:r>
      <w:r w:rsidRPr="0041109B">
        <w:rPr>
          <w:sz w:val="22"/>
          <w:szCs w:val="22"/>
        </w:rPr>
        <w:t>“) vyráběn</w:t>
      </w:r>
      <w:r w:rsidR="006F1CEB" w:rsidRPr="0041109B">
        <w:rPr>
          <w:sz w:val="22"/>
          <w:szCs w:val="22"/>
        </w:rPr>
        <w:t>ého</w:t>
      </w:r>
      <w:r w:rsidRPr="0041109B">
        <w:rPr>
          <w:sz w:val="22"/>
          <w:szCs w:val="22"/>
        </w:rPr>
        <w:t xml:space="preserve"> pro účely libovolného užití ze strany TV Nova (zejména televizní vysílání a/nebo užití prostřednictvím internetu) za podmínek stanovených touto </w:t>
      </w:r>
      <w:r w:rsidR="00B4068D" w:rsidRPr="0041109B">
        <w:rPr>
          <w:sz w:val="22"/>
          <w:szCs w:val="22"/>
        </w:rPr>
        <w:t>Smlouv</w:t>
      </w:r>
      <w:r w:rsidRPr="0041109B">
        <w:rPr>
          <w:sz w:val="22"/>
          <w:szCs w:val="22"/>
        </w:rPr>
        <w:t>ou</w:t>
      </w:r>
      <w:r w:rsidRPr="0041109B">
        <w:rPr>
          <w:color w:val="000000"/>
          <w:sz w:val="22"/>
          <w:szCs w:val="22"/>
        </w:rPr>
        <w:t>.</w:t>
      </w:r>
    </w:p>
    <w:p w14:paraId="752838DD" w14:textId="0D131746" w:rsidR="00F14DAF" w:rsidRPr="0041109B" w:rsidRDefault="00B4068D" w:rsidP="00B4068D">
      <w:pPr>
        <w:ind w:left="426"/>
        <w:jc w:val="both"/>
        <w:rPr>
          <w:sz w:val="22"/>
          <w:szCs w:val="22"/>
        </w:rPr>
      </w:pPr>
      <w:r w:rsidRPr="0041109B">
        <w:rPr>
          <w:sz w:val="22"/>
          <w:szCs w:val="22"/>
        </w:rPr>
        <w:t xml:space="preserve">Číslo Pořadu: </w:t>
      </w:r>
      <w:r w:rsidR="00572AA2">
        <w:rPr>
          <w:sz w:val="22"/>
          <w:szCs w:val="22"/>
        </w:rPr>
        <w:t>……………………</w:t>
      </w:r>
      <w:r w:rsidR="008466AD" w:rsidRPr="0041109B">
        <w:rPr>
          <w:sz w:val="22"/>
          <w:szCs w:val="22"/>
        </w:rPr>
        <w:t>a další</w:t>
      </w:r>
      <w:r w:rsidRPr="0041109B">
        <w:rPr>
          <w:sz w:val="22"/>
          <w:szCs w:val="22"/>
        </w:rPr>
        <w:t>.</w:t>
      </w:r>
    </w:p>
    <w:p w14:paraId="23A7F135" w14:textId="76B7CFA0" w:rsidR="00F14DAF" w:rsidRPr="0041109B" w:rsidRDefault="006F1CEB" w:rsidP="00F14DAF">
      <w:pPr>
        <w:pStyle w:val="Odstavecseseznamem"/>
        <w:numPr>
          <w:ilvl w:val="0"/>
          <w:numId w:val="18"/>
        </w:numPr>
        <w:ind w:left="426" w:hanging="426"/>
        <w:jc w:val="both"/>
        <w:rPr>
          <w:sz w:val="22"/>
          <w:szCs w:val="22"/>
        </w:rPr>
      </w:pPr>
      <w:r w:rsidRPr="0041109B">
        <w:rPr>
          <w:rFonts w:eastAsia="Calibri"/>
          <w:color w:val="000000"/>
          <w:sz w:val="22"/>
          <w:szCs w:val="22"/>
        </w:rPr>
        <w:t xml:space="preserve">Nájemce má v úmyslu využít Předmět nájmu jako reálovou lokaci (exteriér či interiér) k natáčení Pořadu, a to buď jako dekoraci, tj. prostor pro vlastní realizaci natáčení Pořadu, jako prostor pro zázemí realizačního štábu při natáčení anebo jako prostor pro účely související s natáčením Pořadu </w:t>
      </w:r>
      <w:r w:rsidRPr="0041109B">
        <w:rPr>
          <w:color w:val="000000"/>
          <w:sz w:val="22"/>
          <w:szCs w:val="22"/>
        </w:rPr>
        <w:lastRenderedPageBreak/>
        <w:t>(dále jen „</w:t>
      </w:r>
      <w:r w:rsidRPr="0041109B">
        <w:rPr>
          <w:b/>
          <w:color w:val="000000"/>
          <w:sz w:val="22"/>
          <w:szCs w:val="22"/>
        </w:rPr>
        <w:t>Účel</w:t>
      </w:r>
      <w:r w:rsidRPr="0041109B">
        <w:rPr>
          <w:color w:val="000000"/>
          <w:sz w:val="22"/>
          <w:szCs w:val="22"/>
        </w:rPr>
        <w:t>“)</w:t>
      </w:r>
      <w:r w:rsidRPr="0041109B">
        <w:rPr>
          <w:rFonts w:eastAsia="Calibri"/>
          <w:color w:val="000000"/>
          <w:sz w:val="22"/>
          <w:szCs w:val="22"/>
        </w:rPr>
        <w:t xml:space="preserve">. </w:t>
      </w:r>
      <w:r w:rsidR="00F14DAF" w:rsidRPr="0041109B">
        <w:rPr>
          <w:color w:val="000000"/>
          <w:sz w:val="22"/>
          <w:szCs w:val="22"/>
        </w:rPr>
        <w:t xml:space="preserve">Nájemce má zájem pronajmout si Předmět nájmu pro </w:t>
      </w:r>
      <w:r w:rsidR="003F435D" w:rsidRPr="0041109B">
        <w:rPr>
          <w:color w:val="000000"/>
          <w:sz w:val="22"/>
          <w:szCs w:val="22"/>
        </w:rPr>
        <w:t>výše uvedené Ú</w:t>
      </w:r>
      <w:r w:rsidR="00F14DAF" w:rsidRPr="0041109B">
        <w:rPr>
          <w:color w:val="000000"/>
          <w:sz w:val="22"/>
          <w:szCs w:val="22"/>
        </w:rPr>
        <w:t>čely. Pronajímatel prohlašuje, že byl s Účelem seznámen, je mu znám obecný charakter a průběh filmového (televizního) natáčení a k tomu prohlašuje, že s ohledem na Předmět nájmu, Objekt, jejich okolí a Účel by nic nemělo bránit naplnění Účelu.</w:t>
      </w:r>
    </w:p>
    <w:p w14:paraId="73B6AF55" w14:textId="4F98C26D" w:rsidR="00F14DAF" w:rsidRPr="0041109B" w:rsidRDefault="00F14DAF" w:rsidP="00F14DAF">
      <w:pPr>
        <w:pStyle w:val="Odstavecseseznamem"/>
        <w:numPr>
          <w:ilvl w:val="0"/>
          <w:numId w:val="18"/>
        </w:numPr>
        <w:ind w:left="426" w:hanging="426"/>
        <w:jc w:val="both"/>
        <w:rPr>
          <w:sz w:val="22"/>
          <w:szCs w:val="22"/>
        </w:rPr>
      </w:pPr>
      <w:r w:rsidRPr="0041109B">
        <w:rPr>
          <w:color w:val="000000"/>
          <w:sz w:val="22"/>
          <w:szCs w:val="22"/>
        </w:rPr>
        <w:t xml:space="preserve">Pronajímatel se touto </w:t>
      </w:r>
      <w:r w:rsidR="00B4068D" w:rsidRPr="0041109B">
        <w:rPr>
          <w:color w:val="000000"/>
          <w:sz w:val="22"/>
          <w:szCs w:val="22"/>
        </w:rPr>
        <w:t>Smlouv</w:t>
      </w:r>
      <w:r w:rsidRPr="0041109B">
        <w:rPr>
          <w:color w:val="000000"/>
          <w:sz w:val="22"/>
          <w:szCs w:val="22"/>
        </w:rPr>
        <w:t xml:space="preserve">ou zavazuje, že Nájemci přenechá k užívání Předmět nájmu na dobu určitou uvedenou v článku 2 této </w:t>
      </w:r>
      <w:r w:rsidR="00B4068D" w:rsidRPr="0041109B">
        <w:rPr>
          <w:color w:val="000000"/>
          <w:sz w:val="22"/>
          <w:szCs w:val="22"/>
        </w:rPr>
        <w:t>Smlouv</w:t>
      </w:r>
      <w:r w:rsidRPr="0041109B">
        <w:rPr>
          <w:color w:val="000000"/>
          <w:sz w:val="22"/>
          <w:szCs w:val="22"/>
        </w:rPr>
        <w:t xml:space="preserve">y, a Nájemce se zavazuje, že Předmět nájmu užije pouze k Účelu a zaplatí za to Pronajímateli řádně a včas </w:t>
      </w:r>
      <w:r w:rsidR="008367FC" w:rsidRPr="0041109B">
        <w:rPr>
          <w:color w:val="000000"/>
          <w:sz w:val="22"/>
          <w:szCs w:val="22"/>
        </w:rPr>
        <w:t>N</w:t>
      </w:r>
      <w:r w:rsidRPr="0041109B">
        <w:rPr>
          <w:color w:val="000000"/>
          <w:sz w:val="22"/>
          <w:szCs w:val="22"/>
        </w:rPr>
        <w:t xml:space="preserve">ájemné dle článku 3 této </w:t>
      </w:r>
      <w:r w:rsidR="00B4068D" w:rsidRPr="0041109B">
        <w:rPr>
          <w:color w:val="000000"/>
          <w:sz w:val="22"/>
          <w:szCs w:val="22"/>
        </w:rPr>
        <w:t>Smlouv</w:t>
      </w:r>
      <w:r w:rsidRPr="0041109B">
        <w:rPr>
          <w:color w:val="000000"/>
          <w:sz w:val="22"/>
          <w:szCs w:val="22"/>
        </w:rPr>
        <w:t>y.</w:t>
      </w:r>
    </w:p>
    <w:p w14:paraId="3F5382D7" w14:textId="10AD10AE" w:rsidR="007B71A5" w:rsidRPr="0041109B" w:rsidRDefault="007B71A5" w:rsidP="00F14DAF">
      <w:pPr>
        <w:pStyle w:val="Odstavecseseznamem"/>
        <w:numPr>
          <w:ilvl w:val="0"/>
          <w:numId w:val="18"/>
        </w:numPr>
        <w:ind w:left="426" w:hanging="426"/>
        <w:jc w:val="both"/>
        <w:rPr>
          <w:sz w:val="22"/>
          <w:szCs w:val="22"/>
        </w:rPr>
      </w:pPr>
      <w:r w:rsidRPr="0041109B">
        <w:rPr>
          <w:sz w:val="22"/>
          <w:szCs w:val="22"/>
        </w:rPr>
        <w:t>Specifikace souvisejícího plnění</w:t>
      </w:r>
      <w:r w:rsidR="00B4068D" w:rsidRPr="0041109B">
        <w:rPr>
          <w:sz w:val="22"/>
          <w:szCs w:val="22"/>
        </w:rPr>
        <w:t>, které je Pronajímatel povinen poskytnout v souvislosti s užíváním Předmětu nájmu</w:t>
      </w:r>
      <w:r w:rsidRPr="0041109B">
        <w:rPr>
          <w:sz w:val="22"/>
          <w:szCs w:val="22"/>
        </w:rPr>
        <w:t xml:space="preserve">: </w:t>
      </w:r>
      <w:r w:rsidR="009D357E" w:rsidRPr="0041109B">
        <w:rPr>
          <w:bCs/>
          <w:snapToGrid w:val="0"/>
          <w:sz w:val="22"/>
          <w:szCs w:val="22"/>
        </w:rPr>
        <w:t>poskytnutí hygienického zázemí</w:t>
      </w:r>
      <w:r w:rsidRPr="0041109B">
        <w:rPr>
          <w:bCs/>
          <w:snapToGrid w:val="0"/>
          <w:sz w:val="22"/>
          <w:szCs w:val="22"/>
        </w:rPr>
        <w:t>.</w:t>
      </w:r>
    </w:p>
    <w:p w14:paraId="06BDA670" w14:textId="1728CB35" w:rsidR="006F1CEB" w:rsidRPr="0041109B" w:rsidRDefault="006F1CEB" w:rsidP="00F14DAF">
      <w:pPr>
        <w:pStyle w:val="Odstavecseseznamem"/>
        <w:numPr>
          <w:ilvl w:val="0"/>
          <w:numId w:val="18"/>
        </w:numPr>
        <w:ind w:left="426" w:hanging="426"/>
        <w:jc w:val="both"/>
        <w:rPr>
          <w:sz w:val="22"/>
          <w:szCs w:val="22"/>
        </w:rPr>
      </w:pPr>
      <w:r w:rsidRPr="0041109B">
        <w:rPr>
          <w:rFonts w:eastAsia="Calibri"/>
          <w:color w:val="000000"/>
          <w:sz w:val="22"/>
          <w:szCs w:val="22"/>
        </w:rPr>
        <w:t xml:space="preserve">Smluvní strany se výslovně dohodly, že Předmětem nájmu bude soubor následujících pozemků/prostor/místností dle specifikace ve smyslu </w:t>
      </w:r>
      <w:r w:rsidRPr="0041109B">
        <w:rPr>
          <w:rFonts w:eastAsia="Calibri"/>
          <w:b/>
          <w:color w:val="000000"/>
          <w:sz w:val="22"/>
          <w:szCs w:val="22"/>
        </w:rPr>
        <w:t>Přílohy č. 1</w:t>
      </w:r>
      <w:r w:rsidRPr="0041109B">
        <w:rPr>
          <w:rFonts w:eastAsia="Calibri"/>
          <w:color w:val="000000"/>
          <w:sz w:val="22"/>
          <w:szCs w:val="22"/>
        </w:rPr>
        <w:t xml:space="preserve"> této Smlouvy:</w:t>
      </w:r>
    </w:p>
    <w:p w14:paraId="78BFD2E7" w14:textId="58D27D44" w:rsidR="006F1CEB" w:rsidRPr="0041109B" w:rsidRDefault="00316AF1" w:rsidP="006F1CEB">
      <w:pPr>
        <w:pStyle w:val="Odstavecseseznamem"/>
        <w:numPr>
          <w:ilvl w:val="0"/>
          <w:numId w:val="25"/>
        </w:numPr>
        <w:jc w:val="both"/>
        <w:rPr>
          <w:sz w:val="22"/>
          <w:szCs w:val="22"/>
        </w:rPr>
      </w:pPr>
      <w:r w:rsidRPr="0041109B">
        <w:rPr>
          <w:snapToGrid w:val="0"/>
          <w:sz w:val="22"/>
          <w:szCs w:val="22"/>
        </w:rPr>
        <w:t>budova základní školy</w:t>
      </w:r>
    </w:p>
    <w:p w14:paraId="1D2A65AC" w14:textId="462E12F7" w:rsidR="006F1CEB" w:rsidRPr="0041109B" w:rsidRDefault="00316AF1" w:rsidP="006F1CEB">
      <w:pPr>
        <w:pStyle w:val="Odstavecseseznamem"/>
        <w:numPr>
          <w:ilvl w:val="0"/>
          <w:numId w:val="25"/>
        </w:numPr>
        <w:jc w:val="both"/>
        <w:rPr>
          <w:sz w:val="22"/>
          <w:szCs w:val="22"/>
        </w:rPr>
      </w:pPr>
      <w:r w:rsidRPr="0041109B">
        <w:rPr>
          <w:snapToGrid w:val="0"/>
          <w:sz w:val="22"/>
          <w:szCs w:val="22"/>
        </w:rPr>
        <w:t>budova pavilonu základní školy</w:t>
      </w:r>
    </w:p>
    <w:p w14:paraId="36FFBD49" w14:textId="6719D86C" w:rsidR="006F1CEB" w:rsidRPr="0041109B" w:rsidRDefault="00B86834" w:rsidP="006F1CEB">
      <w:pPr>
        <w:pStyle w:val="Odstavecseseznamem"/>
        <w:numPr>
          <w:ilvl w:val="0"/>
          <w:numId w:val="25"/>
        </w:numPr>
        <w:jc w:val="both"/>
        <w:rPr>
          <w:sz w:val="22"/>
          <w:szCs w:val="22"/>
        </w:rPr>
      </w:pPr>
      <w:r w:rsidRPr="0041109B">
        <w:rPr>
          <w:snapToGrid w:val="0"/>
          <w:sz w:val="22"/>
          <w:szCs w:val="22"/>
        </w:rPr>
        <w:t>dvůr základní školy</w:t>
      </w:r>
    </w:p>
    <w:p w14:paraId="31FC788F" w14:textId="77022599" w:rsidR="006F1CEB" w:rsidRPr="0041109B" w:rsidRDefault="006F1CEB" w:rsidP="006F1CEB">
      <w:pPr>
        <w:ind w:left="426"/>
        <w:jc w:val="both"/>
        <w:rPr>
          <w:sz w:val="22"/>
          <w:szCs w:val="22"/>
        </w:rPr>
      </w:pPr>
      <w:r w:rsidRPr="0041109B">
        <w:rPr>
          <w:sz w:val="22"/>
          <w:szCs w:val="22"/>
        </w:rPr>
        <w:t xml:space="preserve">V této souvislosti Smluvní strany výslovně sjednávají, že následující pozemky/prostory/místnosti </w:t>
      </w:r>
      <w:r w:rsidRPr="0041109B">
        <w:rPr>
          <w:rFonts w:eastAsia="Calibri"/>
          <w:color w:val="000000"/>
          <w:sz w:val="22"/>
          <w:szCs w:val="22"/>
        </w:rPr>
        <w:t xml:space="preserve">bude i během Natáčecích dnů oprávněn využívat Pronajímatel ve prospěch zaměstnanců, </w:t>
      </w:r>
      <w:r w:rsidR="00C15E86" w:rsidRPr="0041109B">
        <w:rPr>
          <w:rFonts w:eastAsia="Calibri"/>
          <w:color w:val="000000"/>
          <w:sz w:val="22"/>
          <w:szCs w:val="22"/>
        </w:rPr>
        <w:t xml:space="preserve">žáků </w:t>
      </w:r>
      <w:r w:rsidRPr="0041109B">
        <w:rPr>
          <w:rFonts w:eastAsia="Calibri"/>
          <w:color w:val="000000"/>
          <w:sz w:val="22"/>
          <w:szCs w:val="22"/>
        </w:rPr>
        <w:t xml:space="preserve">nebo dalších osob v souvislosti s provozem zařízení </w:t>
      </w:r>
      <w:r w:rsidR="00C15E86" w:rsidRPr="0041109B">
        <w:rPr>
          <w:rFonts w:eastAsia="Calibri"/>
          <w:color w:val="000000"/>
          <w:sz w:val="22"/>
          <w:szCs w:val="22"/>
        </w:rPr>
        <w:t>– základní školy a mateřské školy</w:t>
      </w:r>
      <w:r w:rsidRPr="0041109B">
        <w:rPr>
          <w:rFonts w:eastAsia="Calibri"/>
          <w:color w:val="000000"/>
          <w:sz w:val="22"/>
          <w:szCs w:val="22"/>
        </w:rPr>
        <w:t xml:space="preserve"> (dále jen „</w:t>
      </w:r>
      <w:r w:rsidRPr="0041109B">
        <w:rPr>
          <w:rFonts w:eastAsia="Calibri"/>
          <w:b/>
          <w:color w:val="000000"/>
          <w:sz w:val="22"/>
          <w:szCs w:val="22"/>
        </w:rPr>
        <w:t>Zařízení</w:t>
      </w:r>
      <w:r w:rsidRPr="0041109B">
        <w:rPr>
          <w:rFonts w:eastAsia="Calibri"/>
          <w:color w:val="000000"/>
          <w:sz w:val="22"/>
          <w:szCs w:val="22"/>
        </w:rPr>
        <w:t>“), přičemž strany se zavazují vynaložit veškeré úsilí, aby sdílení tohoto prostoru co nejméně zatížilo provoz Zařízení a současně co nejméně omezilo výkon práv Nájemce.</w:t>
      </w:r>
    </w:p>
    <w:p w14:paraId="44B1BBCF" w14:textId="77777777" w:rsidR="004F2E79" w:rsidRPr="0041109B" w:rsidRDefault="004F2E79" w:rsidP="002F1FD5">
      <w:pPr>
        <w:pStyle w:val="Zkladntext"/>
        <w:rPr>
          <w:sz w:val="22"/>
          <w:szCs w:val="22"/>
        </w:rPr>
      </w:pPr>
    </w:p>
    <w:p w14:paraId="717EC319" w14:textId="77777777" w:rsidR="00574D61" w:rsidRPr="0041109B" w:rsidRDefault="00E55AE3" w:rsidP="002F1FD5">
      <w:pPr>
        <w:keepNext/>
        <w:keepLines/>
        <w:jc w:val="center"/>
        <w:rPr>
          <w:sz w:val="22"/>
          <w:szCs w:val="22"/>
        </w:rPr>
      </w:pPr>
      <w:r w:rsidRPr="0041109B">
        <w:rPr>
          <w:sz w:val="22"/>
          <w:szCs w:val="22"/>
        </w:rPr>
        <w:t>článek</w:t>
      </w:r>
      <w:r w:rsidR="00574D61" w:rsidRPr="0041109B">
        <w:rPr>
          <w:sz w:val="22"/>
          <w:szCs w:val="22"/>
        </w:rPr>
        <w:t xml:space="preserve"> 2</w:t>
      </w:r>
    </w:p>
    <w:p w14:paraId="270F7A30" w14:textId="77777777" w:rsidR="00574D61" w:rsidRPr="0041109B" w:rsidRDefault="00574D61" w:rsidP="002F1FD5">
      <w:pPr>
        <w:keepNext/>
        <w:keepLines/>
        <w:jc w:val="center"/>
        <w:rPr>
          <w:b/>
          <w:sz w:val="22"/>
          <w:szCs w:val="22"/>
          <w:u w:val="single"/>
        </w:rPr>
      </w:pPr>
      <w:r w:rsidRPr="0041109B">
        <w:rPr>
          <w:b/>
          <w:sz w:val="22"/>
          <w:szCs w:val="22"/>
          <w:u w:val="single"/>
        </w:rPr>
        <w:t>Doba nájmu</w:t>
      </w:r>
    </w:p>
    <w:p w14:paraId="00AC8E72" w14:textId="6E59C67E" w:rsidR="006F1CEB" w:rsidRPr="0041109B" w:rsidRDefault="006F1CEB" w:rsidP="005811F7">
      <w:pPr>
        <w:pStyle w:val="Odstavecseseznamem"/>
        <w:numPr>
          <w:ilvl w:val="0"/>
          <w:numId w:val="28"/>
        </w:numPr>
        <w:pBdr>
          <w:top w:val="nil"/>
          <w:left w:val="nil"/>
          <w:bottom w:val="nil"/>
          <w:right w:val="nil"/>
          <w:between w:val="nil"/>
        </w:pBdr>
        <w:suppressAutoHyphens/>
        <w:ind w:left="426" w:hanging="426"/>
        <w:jc w:val="both"/>
        <w:textDirection w:val="btLr"/>
        <w:textAlignment w:val="top"/>
        <w:outlineLvl w:val="0"/>
        <w:rPr>
          <w:rFonts w:eastAsia="Calibri"/>
          <w:color w:val="000000"/>
          <w:sz w:val="22"/>
          <w:szCs w:val="22"/>
        </w:rPr>
      </w:pPr>
      <w:bookmarkStart w:id="2" w:name="doba_najmu_naj_den"/>
      <w:r w:rsidRPr="0041109B">
        <w:rPr>
          <w:rFonts w:eastAsia="Calibri"/>
          <w:color w:val="000000"/>
          <w:sz w:val="22"/>
          <w:szCs w:val="22"/>
        </w:rPr>
        <w:t xml:space="preserve">Pronajímatel touto Smlouvou přenechává </w:t>
      </w:r>
      <w:r w:rsidR="003A29C6" w:rsidRPr="0041109B">
        <w:rPr>
          <w:rFonts w:eastAsia="Calibri"/>
          <w:color w:val="000000"/>
          <w:sz w:val="22"/>
          <w:szCs w:val="22"/>
        </w:rPr>
        <w:t xml:space="preserve">Nájemci </w:t>
      </w:r>
      <w:r w:rsidRPr="0041109B">
        <w:rPr>
          <w:rFonts w:eastAsia="Calibri"/>
          <w:color w:val="000000"/>
          <w:sz w:val="22"/>
          <w:szCs w:val="22"/>
        </w:rPr>
        <w:t xml:space="preserve">Předmět nájmu k dočasnému krátkodobému užívání pro realizaci </w:t>
      </w:r>
      <w:r w:rsidR="009F7BC1" w:rsidRPr="0041109B">
        <w:rPr>
          <w:rFonts w:eastAsia="Calibri"/>
          <w:color w:val="000000"/>
          <w:sz w:val="22"/>
          <w:szCs w:val="22"/>
        </w:rPr>
        <w:t>Ú</w:t>
      </w:r>
      <w:r w:rsidRPr="0041109B">
        <w:rPr>
          <w:rFonts w:eastAsia="Calibri"/>
          <w:color w:val="000000"/>
          <w:sz w:val="22"/>
          <w:szCs w:val="22"/>
        </w:rPr>
        <w:t>čelu nájmu, a to na dobu určitou</w:t>
      </w:r>
      <w:r w:rsidR="009F7BC1" w:rsidRPr="0041109B">
        <w:rPr>
          <w:rFonts w:eastAsia="Calibri"/>
          <w:color w:val="000000"/>
          <w:sz w:val="22"/>
          <w:szCs w:val="22"/>
        </w:rPr>
        <w:t xml:space="preserve"> v období </w:t>
      </w:r>
      <w:r w:rsidR="00A40D21" w:rsidRPr="0041109B">
        <w:rPr>
          <w:rFonts w:eastAsia="Calibri"/>
          <w:bCs/>
          <w:color w:val="000000"/>
          <w:sz w:val="22"/>
          <w:szCs w:val="22"/>
        </w:rPr>
        <w:t>1</w:t>
      </w:r>
      <w:r w:rsidR="00511813">
        <w:rPr>
          <w:rFonts w:eastAsia="Calibri"/>
          <w:bCs/>
          <w:color w:val="000000"/>
          <w:sz w:val="22"/>
          <w:szCs w:val="22"/>
        </w:rPr>
        <w:t>4</w:t>
      </w:r>
      <w:r w:rsidR="00A40D21" w:rsidRPr="0041109B">
        <w:rPr>
          <w:rFonts w:eastAsia="Calibri"/>
          <w:bCs/>
          <w:color w:val="000000"/>
          <w:sz w:val="22"/>
          <w:szCs w:val="22"/>
        </w:rPr>
        <w:t>.</w:t>
      </w:r>
      <w:r w:rsidR="00511813">
        <w:rPr>
          <w:rFonts w:eastAsia="Calibri"/>
          <w:bCs/>
          <w:color w:val="000000"/>
          <w:sz w:val="22"/>
          <w:szCs w:val="22"/>
        </w:rPr>
        <w:t>10</w:t>
      </w:r>
      <w:r w:rsidR="00A40D21" w:rsidRPr="0041109B">
        <w:rPr>
          <w:rFonts w:eastAsia="Calibri"/>
          <w:bCs/>
          <w:color w:val="000000"/>
          <w:sz w:val="22"/>
          <w:szCs w:val="22"/>
        </w:rPr>
        <w:t>.202</w:t>
      </w:r>
      <w:r w:rsidR="00570D44">
        <w:rPr>
          <w:rFonts w:eastAsia="Calibri"/>
          <w:bCs/>
          <w:color w:val="000000"/>
          <w:sz w:val="22"/>
          <w:szCs w:val="22"/>
        </w:rPr>
        <w:t>4</w:t>
      </w:r>
      <w:r w:rsidR="00A40D21" w:rsidRPr="0041109B">
        <w:rPr>
          <w:rFonts w:eastAsia="Calibri"/>
          <w:bCs/>
          <w:color w:val="000000"/>
          <w:sz w:val="22"/>
          <w:szCs w:val="22"/>
        </w:rPr>
        <w:t xml:space="preserve"> - </w:t>
      </w:r>
      <w:r w:rsidR="00570D44">
        <w:rPr>
          <w:rFonts w:eastAsia="Calibri"/>
          <w:bCs/>
          <w:color w:val="000000"/>
          <w:sz w:val="22"/>
          <w:szCs w:val="22"/>
        </w:rPr>
        <w:t>31</w:t>
      </w:r>
      <w:r w:rsidR="00A40D21" w:rsidRPr="0041109B">
        <w:rPr>
          <w:rFonts w:eastAsia="Calibri"/>
          <w:bCs/>
          <w:color w:val="000000"/>
          <w:sz w:val="22"/>
          <w:szCs w:val="22"/>
        </w:rPr>
        <w:t>.</w:t>
      </w:r>
      <w:r w:rsidR="00570D44">
        <w:rPr>
          <w:rFonts w:eastAsia="Calibri"/>
          <w:bCs/>
          <w:color w:val="000000"/>
          <w:sz w:val="22"/>
          <w:szCs w:val="22"/>
        </w:rPr>
        <w:t>12</w:t>
      </w:r>
      <w:r w:rsidR="00A40D21" w:rsidRPr="0041109B">
        <w:rPr>
          <w:rFonts w:eastAsia="Calibri"/>
          <w:bCs/>
          <w:color w:val="000000"/>
          <w:sz w:val="22"/>
          <w:szCs w:val="22"/>
        </w:rPr>
        <w:t>.202</w:t>
      </w:r>
      <w:r w:rsidR="00570D44">
        <w:rPr>
          <w:rFonts w:eastAsia="Calibri"/>
          <w:bCs/>
          <w:color w:val="000000"/>
          <w:sz w:val="22"/>
          <w:szCs w:val="22"/>
        </w:rPr>
        <w:t>5</w:t>
      </w:r>
      <w:r w:rsidRPr="0041109B">
        <w:rPr>
          <w:rFonts w:eastAsia="Calibri"/>
          <w:color w:val="000000"/>
          <w:sz w:val="22"/>
          <w:szCs w:val="22"/>
        </w:rPr>
        <w:t xml:space="preserve">, kterou se rozumí blíže neurčitý počet dnů, během kterých bude </w:t>
      </w:r>
      <w:r w:rsidR="005811F7" w:rsidRPr="0041109B">
        <w:rPr>
          <w:rFonts w:eastAsia="Calibri"/>
          <w:color w:val="000000"/>
          <w:sz w:val="22"/>
          <w:szCs w:val="22"/>
        </w:rPr>
        <w:t xml:space="preserve">Nájemce </w:t>
      </w:r>
      <w:r w:rsidRPr="0041109B">
        <w:rPr>
          <w:rFonts w:eastAsia="Calibri"/>
          <w:color w:val="000000"/>
          <w:sz w:val="22"/>
          <w:szCs w:val="22"/>
        </w:rPr>
        <w:t xml:space="preserve">realizovat natáčení </w:t>
      </w:r>
      <w:r w:rsidR="005811F7" w:rsidRPr="0041109B">
        <w:rPr>
          <w:rFonts w:eastAsia="Calibri"/>
          <w:color w:val="000000"/>
          <w:sz w:val="22"/>
          <w:szCs w:val="22"/>
        </w:rPr>
        <w:t xml:space="preserve">Pořadu </w:t>
      </w:r>
      <w:r w:rsidRPr="0041109B">
        <w:rPr>
          <w:rFonts w:eastAsia="Calibri"/>
          <w:color w:val="000000"/>
          <w:sz w:val="22"/>
          <w:szCs w:val="22"/>
        </w:rPr>
        <w:t>(dále jen „</w:t>
      </w:r>
      <w:r w:rsidRPr="0041109B">
        <w:rPr>
          <w:rFonts w:eastAsia="Calibri"/>
          <w:b/>
          <w:color w:val="000000"/>
          <w:sz w:val="22"/>
          <w:szCs w:val="22"/>
        </w:rPr>
        <w:t>Natáčecí den</w:t>
      </w:r>
      <w:r w:rsidRPr="0041109B">
        <w:rPr>
          <w:rFonts w:eastAsia="Calibri"/>
          <w:color w:val="000000"/>
          <w:sz w:val="22"/>
          <w:szCs w:val="22"/>
        </w:rPr>
        <w:t>“), přičemž:</w:t>
      </w:r>
    </w:p>
    <w:p w14:paraId="4004D6DD" w14:textId="4B9DAA00" w:rsidR="006F1CEB" w:rsidRPr="0041109B" w:rsidRDefault="006F1CEB" w:rsidP="005811F7">
      <w:pPr>
        <w:pStyle w:val="Odstavecseseznamem"/>
        <w:numPr>
          <w:ilvl w:val="0"/>
          <w:numId w:val="25"/>
        </w:numPr>
        <w:pBdr>
          <w:top w:val="nil"/>
          <w:left w:val="nil"/>
          <w:bottom w:val="nil"/>
          <w:right w:val="nil"/>
          <w:between w:val="nil"/>
        </w:pBdr>
        <w:suppressAutoHyphens/>
        <w:jc w:val="both"/>
        <w:textDirection w:val="btLr"/>
        <w:textAlignment w:val="top"/>
        <w:outlineLvl w:val="0"/>
        <w:rPr>
          <w:rFonts w:eastAsia="Calibri"/>
          <w:color w:val="000000"/>
          <w:sz w:val="22"/>
          <w:szCs w:val="22"/>
        </w:rPr>
      </w:pPr>
      <w:r w:rsidRPr="0041109B">
        <w:rPr>
          <w:rFonts w:eastAsia="Calibri"/>
          <w:color w:val="000000"/>
          <w:sz w:val="22"/>
          <w:szCs w:val="22"/>
        </w:rPr>
        <w:t xml:space="preserve">každý Natáčecí den bude vždy domluven mezi stranami nejméně </w:t>
      </w:r>
      <w:r w:rsidR="009D357E" w:rsidRPr="0041109B">
        <w:rPr>
          <w:rFonts w:eastAsia="Calibri"/>
          <w:color w:val="000000"/>
          <w:sz w:val="22"/>
          <w:szCs w:val="22"/>
        </w:rPr>
        <w:t>14</w:t>
      </w:r>
      <w:r w:rsidRPr="0041109B">
        <w:rPr>
          <w:rFonts w:eastAsia="Calibri"/>
          <w:color w:val="000000"/>
          <w:sz w:val="22"/>
          <w:szCs w:val="22"/>
        </w:rPr>
        <w:t xml:space="preserve"> dnů předem;</w:t>
      </w:r>
    </w:p>
    <w:p w14:paraId="14B3A797" w14:textId="1AE7FFEF" w:rsidR="006F1CEB" w:rsidRPr="0041109B" w:rsidRDefault="005811F7" w:rsidP="005811F7">
      <w:pPr>
        <w:numPr>
          <w:ilvl w:val="0"/>
          <w:numId w:val="29"/>
        </w:numPr>
        <w:pBdr>
          <w:top w:val="nil"/>
          <w:left w:val="nil"/>
          <w:bottom w:val="nil"/>
          <w:right w:val="nil"/>
          <w:between w:val="nil"/>
        </w:pBdr>
        <w:suppressAutoHyphens/>
        <w:ind w:left="786" w:hanging="360"/>
        <w:jc w:val="both"/>
        <w:textDirection w:val="btLr"/>
        <w:textAlignment w:val="top"/>
        <w:outlineLvl w:val="0"/>
        <w:rPr>
          <w:rFonts w:eastAsia="Calibri"/>
          <w:color w:val="000000"/>
          <w:sz w:val="22"/>
          <w:szCs w:val="22"/>
        </w:rPr>
      </w:pPr>
      <w:r w:rsidRPr="0041109B">
        <w:rPr>
          <w:rFonts w:eastAsia="Calibri"/>
          <w:color w:val="000000"/>
          <w:sz w:val="22"/>
          <w:szCs w:val="22"/>
        </w:rPr>
        <w:t xml:space="preserve">Předmět nájmu </w:t>
      </w:r>
      <w:r w:rsidR="006F1CEB" w:rsidRPr="0041109B">
        <w:rPr>
          <w:rFonts w:eastAsia="Calibri"/>
          <w:color w:val="000000"/>
          <w:sz w:val="22"/>
          <w:szCs w:val="22"/>
        </w:rPr>
        <w:t xml:space="preserve">za podmínek dle této Smlouvy je </w:t>
      </w:r>
      <w:r w:rsidRPr="0041109B">
        <w:rPr>
          <w:rFonts w:eastAsia="Calibri"/>
          <w:color w:val="000000"/>
          <w:sz w:val="22"/>
          <w:szCs w:val="22"/>
        </w:rPr>
        <w:t xml:space="preserve">Nájemce </w:t>
      </w:r>
      <w:r w:rsidR="006F1CEB" w:rsidRPr="0041109B">
        <w:rPr>
          <w:rFonts w:eastAsia="Calibri"/>
          <w:color w:val="000000"/>
          <w:sz w:val="22"/>
          <w:szCs w:val="22"/>
        </w:rPr>
        <w:t xml:space="preserve">oprávněn využívat pouze v dohodnutých Natáčecích dnech, mimo tyto dny se na </w:t>
      </w:r>
      <w:r w:rsidRPr="0041109B">
        <w:rPr>
          <w:rFonts w:eastAsia="Calibri"/>
          <w:color w:val="000000"/>
          <w:sz w:val="22"/>
          <w:szCs w:val="22"/>
        </w:rPr>
        <w:t xml:space="preserve">Předmět nájmu </w:t>
      </w:r>
      <w:r w:rsidR="006F1CEB" w:rsidRPr="0041109B">
        <w:rPr>
          <w:rFonts w:eastAsia="Calibri"/>
          <w:color w:val="000000"/>
          <w:sz w:val="22"/>
          <w:szCs w:val="22"/>
        </w:rPr>
        <w:t>hledí, jako by nebyl pronajat;</w:t>
      </w:r>
    </w:p>
    <w:p w14:paraId="4B311463" w14:textId="02A5E35A" w:rsidR="006F1CEB" w:rsidRPr="0041109B" w:rsidRDefault="005811F7" w:rsidP="005811F7">
      <w:pPr>
        <w:numPr>
          <w:ilvl w:val="0"/>
          <w:numId w:val="29"/>
        </w:numPr>
        <w:pBdr>
          <w:top w:val="nil"/>
          <w:left w:val="nil"/>
          <w:bottom w:val="nil"/>
          <w:right w:val="nil"/>
          <w:between w:val="nil"/>
        </w:pBdr>
        <w:suppressAutoHyphens/>
        <w:ind w:left="786" w:hanging="360"/>
        <w:jc w:val="both"/>
        <w:textDirection w:val="btLr"/>
        <w:textAlignment w:val="top"/>
        <w:outlineLvl w:val="0"/>
        <w:rPr>
          <w:rFonts w:eastAsia="Calibri"/>
          <w:color w:val="000000"/>
          <w:sz w:val="22"/>
          <w:szCs w:val="22"/>
        </w:rPr>
      </w:pPr>
      <w:r w:rsidRPr="0041109B">
        <w:rPr>
          <w:rFonts w:eastAsia="Calibri"/>
          <w:color w:val="000000"/>
          <w:sz w:val="22"/>
          <w:szCs w:val="22"/>
        </w:rPr>
        <w:t>v</w:t>
      </w:r>
      <w:r w:rsidR="006F1CEB" w:rsidRPr="0041109B">
        <w:rPr>
          <w:rFonts w:eastAsia="Calibri"/>
          <w:color w:val="000000"/>
          <w:sz w:val="22"/>
          <w:szCs w:val="22"/>
        </w:rPr>
        <w:t xml:space="preserve">šechny Natáčecí dny budou dohodnuty v období </w:t>
      </w:r>
      <w:r w:rsidR="00A40D21" w:rsidRPr="0041109B">
        <w:rPr>
          <w:rFonts w:eastAsia="Calibri"/>
          <w:bCs/>
          <w:color w:val="000000"/>
          <w:sz w:val="22"/>
          <w:szCs w:val="22"/>
        </w:rPr>
        <w:t>1</w:t>
      </w:r>
      <w:r w:rsidR="00511813">
        <w:rPr>
          <w:rFonts w:eastAsia="Calibri"/>
          <w:bCs/>
          <w:color w:val="000000"/>
          <w:sz w:val="22"/>
          <w:szCs w:val="22"/>
        </w:rPr>
        <w:t>4</w:t>
      </w:r>
      <w:r w:rsidR="00A40D21" w:rsidRPr="0041109B">
        <w:rPr>
          <w:rFonts w:eastAsia="Calibri"/>
          <w:bCs/>
          <w:color w:val="000000"/>
          <w:sz w:val="22"/>
          <w:szCs w:val="22"/>
        </w:rPr>
        <w:t>.</w:t>
      </w:r>
      <w:r w:rsidR="00511813">
        <w:rPr>
          <w:rFonts w:eastAsia="Calibri"/>
          <w:bCs/>
          <w:color w:val="000000"/>
          <w:sz w:val="22"/>
          <w:szCs w:val="22"/>
        </w:rPr>
        <w:t>10</w:t>
      </w:r>
      <w:r w:rsidR="00A40D21" w:rsidRPr="0041109B">
        <w:rPr>
          <w:rFonts w:eastAsia="Calibri"/>
          <w:bCs/>
          <w:color w:val="000000"/>
          <w:sz w:val="22"/>
          <w:szCs w:val="22"/>
        </w:rPr>
        <w:t>.202</w:t>
      </w:r>
      <w:r w:rsidR="00570D44">
        <w:rPr>
          <w:rFonts w:eastAsia="Calibri"/>
          <w:bCs/>
          <w:color w:val="000000"/>
          <w:sz w:val="22"/>
          <w:szCs w:val="22"/>
        </w:rPr>
        <w:t>4</w:t>
      </w:r>
      <w:r w:rsidR="00A40D21" w:rsidRPr="0041109B">
        <w:rPr>
          <w:rFonts w:eastAsia="Calibri"/>
          <w:bCs/>
          <w:color w:val="000000"/>
          <w:sz w:val="22"/>
          <w:szCs w:val="22"/>
        </w:rPr>
        <w:t xml:space="preserve"> - </w:t>
      </w:r>
      <w:r w:rsidR="00570D44">
        <w:rPr>
          <w:rFonts w:eastAsia="Calibri"/>
          <w:bCs/>
          <w:color w:val="000000"/>
          <w:sz w:val="22"/>
          <w:szCs w:val="22"/>
        </w:rPr>
        <w:t>31</w:t>
      </w:r>
      <w:r w:rsidR="00A40D21" w:rsidRPr="0041109B">
        <w:rPr>
          <w:rFonts w:eastAsia="Calibri"/>
          <w:bCs/>
          <w:color w:val="000000"/>
          <w:sz w:val="22"/>
          <w:szCs w:val="22"/>
        </w:rPr>
        <w:t>.</w:t>
      </w:r>
      <w:r w:rsidR="00570D44">
        <w:rPr>
          <w:rFonts w:eastAsia="Calibri"/>
          <w:bCs/>
          <w:color w:val="000000"/>
          <w:sz w:val="22"/>
          <w:szCs w:val="22"/>
        </w:rPr>
        <w:t>1</w:t>
      </w:r>
      <w:r w:rsidR="00A40D21" w:rsidRPr="0041109B">
        <w:rPr>
          <w:rFonts w:eastAsia="Calibri"/>
          <w:bCs/>
          <w:color w:val="000000"/>
          <w:sz w:val="22"/>
          <w:szCs w:val="22"/>
        </w:rPr>
        <w:t>2.202</w:t>
      </w:r>
      <w:r w:rsidR="00570D44">
        <w:rPr>
          <w:rFonts w:eastAsia="Calibri"/>
          <w:bCs/>
          <w:color w:val="000000"/>
          <w:sz w:val="22"/>
          <w:szCs w:val="22"/>
        </w:rPr>
        <w:t>5</w:t>
      </w:r>
      <w:r w:rsidR="006F1CEB" w:rsidRPr="0041109B">
        <w:rPr>
          <w:rFonts w:eastAsia="Calibri"/>
          <w:sz w:val="22"/>
          <w:szCs w:val="22"/>
        </w:rPr>
        <w:t>;</w:t>
      </w:r>
    </w:p>
    <w:p w14:paraId="34E7ED36" w14:textId="694EDBEC" w:rsidR="006F1CEB" w:rsidRPr="0041109B" w:rsidRDefault="005811F7" w:rsidP="005811F7">
      <w:pPr>
        <w:numPr>
          <w:ilvl w:val="0"/>
          <w:numId w:val="29"/>
        </w:numPr>
        <w:pBdr>
          <w:top w:val="nil"/>
          <w:left w:val="nil"/>
          <w:bottom w:val="nil"/>
          <w:right w:val="nil"/>
          <w:between w:val="nil"/>
        </w:pBdr>
        <w:suppressAutoHyphens/>
        <w:ind w:left="786" w:hanging="360"/>
        <w:jc w:val="both"/>
        <w:textDirection w:val="btLr"/>
        <w:textAlignment w:val="top"/>
        <w:outlineLvl w:val="0"/>
        <w:rPr>
          <w:rFonts w:eastAsia="Calibri"/>
          <w:color w:val="000000"/>
          <w:sz w:val="22"/>
          <w:szCs w:val="22"/>
        </w:rPr>
      </w:pPr>
      <w:r w:rsidRPr="0041109B">
        <w:rPr>
          <w:rFonts w:eastAsia="Calibri"/>
          <w:sz w:val="22"/>
          <w:szCs w:val="22"/>
        </w:rPr>
        <w:t>Smluvní s</w:t>
      </w:r>
      <w:r w:rsidR="006F1CEB" w:rsidRPr="0041109B">
        <w:rPr>
          <w:rFonts w:eastAsia="Calibri"/>
          <w:sz w:val="22"/>
          <w:szCs w:val="22"/>
        </w:rPr>
        <w:t>trany se mohou dohodnout, že bude více Natáčecích dnů po sobě</w:t>
      </w:r>
      <w:r w:rsidRPr="0041109B">
        <w:rPr>
          <w:rFonts w:eastAsia="Calibri"/>
          <w:sz w:val="22"/>
          <w:szCs w:val="22"/>
        </w:rPr>
        <w:t>.</w:t>
      </w:r>
    </w:p>
    <w:p w14:paraId="0DBC5CC9" w14:textId="77777777" w:rsidR="006F1CEB" w:rsidRPr="0041109B" w:rsidRDefault="006F1CEB" w:rsidP="005811F7">
      <w:pPr>
        <w:pBdr>
          <w:top w:val="nil"/>
          <w:left w:val="nil"/>
          <w:bottom w:val="nil"/>
          <w:right w:val="nil"/>
          <w:between w:val="nil"/>
        </w:pBdr>
        <w:ind w:left="426" w:hanging="2"/>
        <w:jc w:val="both"/>
        <w:rPr>
          <w:rFonts w:eastAsia="Calibri"/>
          <w:color w:val="000000"/>
          <w:sz w:val="22"/>
          <w:szCs w:val="22"/>
        </w:rPr>
      </w:pPr>
      <w:r w:rsidRPr="0041109B">
        <w:rPr>
          <w:rFonts w:eastAsia="Calibri"/>
          <w:color w:val="000000"/>
          <w:sz w:val="22"/>
          <w:szCs w:val="22"/>
        </w:rPr>
        <w:t>(dále jen “</w:t>
      </w:r>
      <w:r w:rsidRPr="0041109B">
        <w:rPr>
          <w:rFonts w:eastAsia="Calibri"/>
          <w:b/>
          <w:color w:val="000000"/>
          <w:sz w:val="22"/>
          <w:szCs w:val="22"/>
        </w:rPr>
        <w:t>doba nájmu</w:t>
      </w:r>
      <w:r w:rsidRPr="0041109B">
        <w:rPr>
          <w:rFonts w:eastAsia="Calibri"/>
          <w:color w:val="000000"/>
          <w:sz w:val="22"/>
          <w:szCs w:val="22"/>
        </w:rPr>
        <w:t xml:space="preserve">”). </w:t>
      </w:r>
    </w:p>
    <w:p w14:paraId="5EE825BA" w14:textId="27DA2C03" w:rsidR="005811F7" w:rsidRPr="0041109B" w:rsidRDefault="006F1CEB" w:rsidP="005811F7">
      <w:pPr>
        <w:pStyle w:val="Odstavecseseznamem"/>
        <w:numPr>
          <w:ilvl w:val="0"/>
          <w:numId w:val="28"/>
        </w:numPr>
        <w:pBdr>
          <w:top w:val="nil"/>
          <w:left w:val="nil"/>
          <w:bottom w:val="nil"/>
          <w:right w:val="nil"/>
          <w:between w:val="nil"/>
        </w:pBdr>
        <w:ind w:left="426" w:hanging="426"/>
        <w:jc w:val="both"/>
        <w:rPr>
          <w:rFonts w:eastAsia="Calibri"/>
          <w:color w:val="000000"/>
          <w:sz w:val="22"/>
          <w:szCs w:val="22"/>
        </w:rPr>
      </w:pPr>
      <w:r w:rsidRPr="0041109B">
        <w:rPr>
          <w:rFonts w:eastAsia="Calibri"/>
          <w:color w:val="000000"/>
          <w:sz w:val="22"/>
          <w:szCs w:val="22"/>
        </w:rPr>
        <w:t xml:space="preserve">Po dobu nájmu bude </w:t>
      </w:r>
      <w:r w:rsidR="005811F7" w:rsidRPr="0041109B">
        <w:rPr>
          <w:rFonts w:eastAsia="Calibri"/>
          <w:color w:val="000000"/>
          <w:sz w:val="22"/>
          <w:szCs w:val="22"/>
        </w:rPr>
        <w:t xml:space="preserve">Nájemce </w:t>
      </w:r>
      <w:r w:rsidRPr="0041109B">
        <w:rPr>
          <w:rFonts w:eastAsia="Calibri"/>
          <w:color w:val="000000"/>
          <w:sz w:val="22"/>
          <w:szCs w:val="22"/>
        </w:rPr>
        <w:t xml:space="preserve">v Předmětu nájmu provádět přípravné práce, vlastní natáčení a likvidační práce. Pronajímatel prohlašuje, že je oprávněn poskytnout Předmět nájmu </w:t>
      </w:r>
      <w:r w:rsidR="005811F7" w:rsidRPr="0041109B">
        <w:rPr>
          <w:rFonts w:eastAsia="Calibri"/>
          <w:color w:val="000000"/>
          <w:sz w:val="22"/>
          <w:szCs w:val="22"/>
        </w:rPr>
        <w:t xml:space="preserve">Nájemci </w:t>
      </w:r>
      <w:r w:rsidRPr="0041109B">
        <w:rPr>
          <w:rFonts w:eastAsia="Calibri"/>
          <w:color w:val="000000"/>
          <w:sz w:val="22"/>
          <w:szCs w:val="22"/>
        </w:rPr>
        <w:t>a že Předmět nájmu netrpí žádnými faktickými či právními vadami znemožňujícími jeho řádné užití v souladu s touto Smlouvou.</w:t>
      </w:r>
    </w:p>
    <w:p w14:paraId="77D7446E" w14:textId="722F0E00" w:rsidR="0098182B" w:rsidRPr="0041109B" w:rsidRDefault="0098182B" w:rsidP="005811F7">
      <w:pPr>
        <w:pStyle w:val="Odstavecseseznamem"/>
        <w:numPr>
          <w:ilvl w:val="0"/>
          <w:numId w:val="28"/>
        </w:numPr>
        <w:pBdr>
          <w:top w:val="nil"/>
          <w:left w:val="nil"/>
          <w:bottom w:val="nil"/>
          <w:right w:val="nil"/>
          <w:between w:val="nil"/>
        </w:pBdr>
        <w:ind w:left="426" w:hanging="426"/>
        <w:jc w:val="both"/>
        <w:rPr>
          <w:rFonts w:eastAsia="Calibri"/>
          <w:color w:val="000000"/>
          <w:sz w:val="22"/>
          <w:szCs w:val="22"/>
        </w:rPr>
      </w:pPr>
      <w:r w:rsidRPr="0041109B">
        <w:rPr>
          <w:rFonts w:eastAsia="Calibri"/>
          <w:color w:val="000000"/>
          <w:sz w:val="22"/>
          <w:szCs w:val="22"/>
        </w:rPr>
        <w:t xml:space="preserve">Pronajímatel </w:t>
      </w:r>
      <w:r w:rsidR="009F7BC1" w:rsidRPr="0041109B">
        <w:rPr>
          <w:rFonts w:eastAsia="Calibri"/>
          <w:color w:val="000000"/>
          <w:sz w:val="22"/>
          <w:szCs w:val="22"/>
        </w:rPr>
        <w:t xml:space="preserve">se zavazuje, že </w:t>
      </w:r>
      <w:r w:rsidRPr="0041109B">
        <w:rPr>
          <w:rFonts w:eastAsia="Calibri"/>
          <w:color w:val="000000"/>
          <w:sz w:val="22"/>
          <w:szCs w:val="22"/>
        </w:rPr>
        <w:t>prostřednictvím osoby uvedené v</w:t>
      </w:r>
      <w:r w:rsidR="00A40D21" w:rsidRPr="0041109B">
        <w:rPr>
          <w:rFonts w:eastAsia="Calibri"/>
          <w:color w:val="000000"/>
          <w:sz w:val="22"/>
          <w:szCs w:val="22"/>
        </w:rPr>
        <w:t> </w:t>
      </w:r>
      <w:r w:rsidR="00A40D21" w:rsidRPr="0041109B">
        <w:rPr>
          <w:bCs/>
          <w:snapToGrid w:val="0"/>
          <w:sz w:val="22"/>
          <w:szCs w:val="22"/>
        </w:rPr>
        <w:t>článku 4, odst. 1), písm. b) této Smlouvy</w:t>
      </w:r>
      <w:r w:rsidR="009C7551" w:rsidRPr="0041109B">
        <w:rPr>
          <w:bCs/>
          <w:snapToGrid w:val="0"/>
          <w:sz w:val="22"/>
          <w:szCs w:val="22"/>
        </w:rPr>
        <w:t xml:space="preserve"> </w:t>
      </w:r>
      <w:r w:rsidRPr="0041109B">
        <w:rPr>
          <w:rFonts w:eastAsia="Calibri"/>
          <w:color w:val="000000"/>
          <w:sz w:val="22"/>
          <w:szCs w:val="22"/>
        </w:rPr>
        <w:t>před každým Natáčecím dnem projde společně s</w:t>
      </w:r>
      <w:r w:rsidR="009C7551" w:rsidRPr="0041109B">
        <w:rPr>
          <w:rFonts w:eastAsia="Calibri"/>
          <w:color w:val="000000"/>
          <w:sz w:val="22"/>
          <w:szCs w:val="22"/>
        </w:rPr>
        <w:t> Nájemcem Předmět nájmu</w:t>
      </w:r>
      <w:r w:rsidRPr="0041109B">
        <w:rPr>
          <w:rFonts w:eastAsia="Calibri"/>
          <w:color w:val="000000"/>
          <w:sz w:val="22"/>
          <w:szCs w:val="22"/>
        </w:rPr>
        <w:t>, přístup k </w:t>
      </w:r>
      <w:r w:rsidR="009C7551" w:rsidRPr="0041109B">
        <w:rPr>
          <w:rFonts w:eastAsia="Calibri"/>
          <w:color w:val="000000"/>
          <w:sz w:val="22"/>
          <w:szCs w:val="22"/>
        </w:rPr>
        <w:t>němu</w:t>
      </w:r>
      <w:r w:rsidRPr="0041109B">
        <w:rPr>
          <w:rFonts w:eastAsia="Calibri"/>
          <w:color w:val="000000"/>
          <w:sz w:val="22"/>
          <w:szCs w:val="22"/>
        </w:rPr>
        <w:t xml:space="preserve"> a případně upozorní na skutečnosti, které se v daný Natáčecí den mohou vyskytnout a nepůjde o obvyklé skutečnosti a/nebo události. </w:t>
      </w:r>
      <w:r w:rsidR="009C7551" w:rsidRPr="0041109B">
        <w:rPr>
          <w:rFonts w:eastAsia="Calibri"/>
          <w:color w:val="000000"/>
          <w:sz w:val="22"/>
          <w:szCs w:val="22"/>
        </w:rPr>
        <w:t xml:space="preserve">Nájemce </w:t>
      </w:r>
      <w:r w:rsidRPr="0041109B">
        <w:rPr>
          <w:rFonts w:eastAsia="Calibri"/>
          <w:color w:val="000000"/>
          <w:sz w:val="22"/>
          <w:szCs w:val="22"/>
        </w:rPr>
        <w:t>se v té souvislosti zavazuje v maximální míře respektovat pro daný Natáčecí den domluvené přístupy k</w:t>
      </w:r>
      <w:r w:rsidR="009C7551" w:rsidRPr="0041109B">
        <w:rPr>
          <w:rFonts w:eastAsia="Calibri"/>
          <w:color w:val="000000"/>
          <w:sz w:val="22"/>
          <w:szCs w:val="22"/>
        </w:rPr>
        <w:t> </w:t>
      </w:r>
      <w:r w:rsidRPr="0041109B">
        <w:rPr>
          <w:rFonts w:eastAsia="Calibri"/>
          <w:color w:val="000000"/>
          <w:sz w:val="22"/>
          <w:szCs w:val="22"/>
        </w:rPr>
        <w:t>P</w:t>
      </w:r>
      <w:r w:rsidR="009C7551" w:rsidRPr="0041109B">
        <w:rPr>
          <w:rFonts w:eastAsia="Calibri"/>
          <w:color w:val="000000"/>
          <w:sz w:val="22"/>
          <w:szCs w:val="22"/>
        </w:rPr>
        <w:t>ředmětu nájmu</w:t>
      </w:r>
      <w:r w:rsidRPr="0041109B">
        <w:rPr>
          <w:rFonts w:eastAsia="Calibri"/>
          <w:color w:val="000000"/>
          <w:sz w:val="22"/>
          <w:szCs w:val="22"/>
        </w:rPr>
        <w:t xml:space="preserve"> a případné neobvyklé skutečnosti.</w:t>
      </w:r>
    </w:p>
    <w:p w14:paraId="78777E9A" w14:textId="4B85E246" w:rsidR="003F435D" w:rsidRPr="0041109B" w:rsidRDefault="003F435D" w:rsidP="005811F7">
      <w:pPr>
        <w:pStyle w:val="Odstavecseseznamem"/>
        <w:numPr>
          <w:ilvl w:val="0"/>
          <w:numId w:val="28"/>
        </w:numPr>
        <w:pBdr>
          <w:top w:val="nil"/>
          <w:left w:val="nil"/>
          <w:bottom w:val="nil"/>
          <w:right w:val="nil"/>
          <w:between w:val="nil"/>
        </w:pBdr>
        <w:ind w:left="426" w:hanging="426"/>
        <w:jc w:val="both"/>
        <w:rPr>
          <w:rFonts w:eastAsia="Calibri"/>
          <w:color w:val="000000"/>
          <w:sz w:val="22"/>
          <w:szCs w:val="22"/>
        </w:rPr>
      </w:pPr>
      <w:r w:rsidRPr="0041109B">
        <w:rPr>
          <w:color w:val="000000"/>
          <w:sz w:val="22"/>
          <w:szCs w:val="22"/>
        </w:rPr>
        <w:t xml:space="preserve">Pokud se z jakýchkoli důvodů (zejména z důvodů způsobených vyšší mocí) nepodaří v Předmětu nájmu uskutečnit natáčení v době nájmu, uzavřou strany dodatek k této </w:t>
      </w:r>
      <w:r w:rsidR="00B4068D" w:rsidRPr="0041109B">
        <w:rPr>
          <w:color w:val="000000"/>
          <w:sz w:val="22"/>
          <w:szCs w:val="22"/>
        </w:rPr>
        <w:t>Smlouv</w:t>
      </w:r>
      <w:r w:rsidRPr="0041109B">
        <w:rPr>
          <w:color w:val="000000"/>
          <w:sz w:val="22"/>
          <w:szCs w:val="22"/>
        </w:rPr>
        <w:t xml:space="preserve">ě, jímž dobu nájmu o potřebnou dobu prodlouží. Pronajímatel se zavazuje výzvě Nájemce na uzavření takového dodatku vyhovět, nebudou-li mu v tom bránit jiné sjednané závazky – v takovém případě se Pronajímatel zavazuje poskytnout předmět nájmu Nájemci pro účely dokončení natáčení v době nejblíže vyhovující oběma stranám </w:t>
      </w:r>
      <w:r w:rsidR="00B4068D" w:rsidRPr="0041109B">
        <w:rPr>
          <w:color w:val="000000"/>
          <w:sz w:val="22"/>
          <w:szCs w:val="22"/>
        </w:rPr>
        <w:t>Smlouv</w:t>
      </w:r>
      <w:r w:rsidRPr="0041109B">
        <w:rPr>
          <w:color w:val="000000"/>
          <w:sz w:val="22"/>
          <w:szCs w:val="22"/>
        </w:rPr>
        <w:t>y.</w:t>
      </w:r>
    </w:p>
    <w:p w14:paraId="17A1B937" w14:textId="77777777" w:rsidR="00574D61" w:rsidRPr="0041109B" w:rsidRDefault="00E55AE3" w:rsidP="00BF0C9E">
      <w:pPr>
        <w:jc w:val="center"/>
        <w:rPr>
          <w:sz w:val="22"/>
          <w:szCs w:val="22"/>
        </w:rPr>
      </w:pPr>
      <w:r w:rsidRPr="0041109B">
        <w:rPr>
          <w:sz w:val="22"/>
          <w:szCs w:val="22"/>
        </w:rPr>
        <w:br/>
      </w:r>
      <w:bookmarkEnd w:id="2"/>
      <w:r w:rsidRPr="0041109B">
        <w:rPr>
          <w:sz w:val="22"/>
          <w:szCs w:val="22"/>
        </w:rPr>
        <w:t xml:space="preserve">článek </w:t>
      </w:r>
      <w:r w:rsidR="00574D61" w:rsidRPr="0041109B">
        <w:rPr>
          <w:sz w:val="22"/>
          <w:szCs w:val="22"/>
        </w:rPr>
        <w:t>3</w:t>
      </w:r>
    </w:p>
    <w:p w14:paraId="324B37C4" w14:textId="77777777" w:rsidR="00574D61" w:rsidRPr="0041109B" w:rsidRDefault="00574D61" w:rsidP="00574D61">
      <w:pPr>
        <w:jc w:val="center"/>
        <w:rPr>
          <w:b/>
          <w:sz w:val="22"/>
          <w:szCs w:val="22"/>
          <w:u w:val="single"/>
        </w:rPr>
      </w:pPr>
      <w:r w:rsidRPr="0041109B">
        <w:rPr>
          <w:b/>
          <w:sz w:val="22"/>
          <w:szCs w:val="22"/>
          <w:u w:val="single"/>
        </w:rPr>
        <w:t>Cena nájmu, splatnost</w:t>
      </w:r>
    </w:p>
    <w:p w14:paraId="1832215A" w14:textId="77777777" w:rsidR="00A40D21" w:rsidRPr="0041109B" w:rsidRDefault="003F435D" w:rsidP="008D10FE">
      <w:pPr>
        <w:pStyle w:val="Odstavecseseznamem"/>
        <w:numPr>
          <w:ilvl w:val="0"/>
          <w:numId w:val="20"/>
        </w:numPr>
        <w:pBdr>
          <w:top w:val="nil"/>
          <w:left w:val="nil"/>
          <w:bottom w:val="nil"/>
          <w:right w:val="nil"/>
          <w:between w:val="nil"/>
        </w:pBdr>
        <w:ind w:left="426" w:hanging="426"/>
        <w:jc w:val="both"/>
        <w:rPr>
          <w:color w:val="000000"/>
          <w:sz w:val="22"/>
          <w:szCs w:val="22"/>
        </w:rPr>
      </w:pPr>
      <w:bookmarkStart w:id="3" w:name="sluzby_v_cene"/>
      <w:r w:rsidRPr="0041109B">
        <w:rPr>
          <w:color w:val="000000"/>
          <w:sz w:val="22"/>
          <w:szCs w:val="22"/>
        </w:rPr>
        <w:t>Nájemce se za užívání Předmětu nájmu zavazuje Pronajímateli zaplatit nájemné</w:t>
      </w:r>
      <w:r w:rsidR="00A40D21" w:rsidRPr="0041109B">
        <w:rPr>
          <w:color w:val="000000"/>
          <w:sz w:val="22"/>
          <w:szCs w:val="22"/>
        </w:rPr>
        <w:t>:</w:t>
      </w:r>
    </w:p>
    <w:p w14:paraId="3E23D261" w14:textId="74A58AB0" w:rsidR="00CE0987" w:rsidRPr="0041109B" w:rsidRDefault="003F435D" w:rsidP="007C5660">
      <w:pPr>
        <w:pStyle w:val="Odstavecseseznamem"/>
        <w:numPr>
          <w:ilvl w:val="0"/>
          <w:numId w:val="29"/>
        </w:numPr>
        <w:pBdr>
          <w:top w:val="nil"/>
          <w:left w:val="nil"/>
          <w:bottom w:val="nil"/>
          <w:right w:val="nil"/>
          <w:between w:val="nil"/>
        </w:pBdr>
        <w:ind w:hanging="279"/>
        <w:jc w:val="both"/>
        <w:rPr>
          <w:color w:val="000000"/>
          <w:sz w:val="22"/>
          <w:szCs w:val="22"/>
        </w:rPr>
      </w:pPr>
      <w:r w:rsidRPr="0041109B">
        <w:rPr>
          <w:color w:val="000000"/>
          <w:sz w:val="22"/>
          <w:szCs w:val="22"/>
        </w:rPr>
        <w:t xml:space="preserve">ve výši </w:t>
      </w:r>
      <w:r w:rsidR="002F4FC2" w:rsidRPr="0041109B">
        <w:rPr>
          <w:color w:val="000000"/>
          <w:sz w:val="22"/>
          <w:szCs w:val="22"/>
        </w:rPr>
        <w:t>2</w:t>
      </w:r>
      <w:r w:rsidR="00CE6D6A">
        <w:rPr>
          <w:color w:val="000000"/>
          <w:sz w:val="22"/>
          <w:szCs w:val="22"/>
        </w:rPr>
        <w:t>2</w:t>
      </w:r>
      <w:r w:rsidR="002F4FC2" w:rsidRPr="0041109B">
        <w:rPr>
          <w:color w:val="000000"/>
          <w:sz w:val="22"/>
          <w:szCs w:val="22"/>
        </w:rPr>
        <w:t>.000</w:t>
      </w:r>
      <w:r w:rsidRPr="0041109B">
        <w:rPr>
          <w:bCs/>
          <w:color w:val="000000"/>
          <w:sz w:val="22"/>
          <w:szCs w:val="22"/>
        </w:rPr>
        <w:t>,-Kč</w:t>
      </w:r>
      <w:r w:rsidRPr="0041109B">
        <w:rPr>
          <w:color w:val="000000"/>
          <w:sz w:val="22"/>
          <w:szCs w:val="22"/>
        </w:rPr>
        <w:t xml:space="preserve"> </w:t>
      </w:r>
      <w:r w:rsidR="000B1C8C" w:rsidRPr="0041109B">
        <w:rPr>
          <w:color w:val="000000"/>
          <w:sz w:val="22"/>
          <w:szCs w:val="22"/>
        </w:rPr>
        <w:t>(</w:t>
      </w:r>
      <w:r w:rsidRPr="0041109B">
        <w:rPr>
          <w:color w:val="000000"/>
          <w:sz w:val="22"/>
          <w:szCs w:val="22"/>
        </w:rPr>
        <w:t xml:space="preserve">slovy </w:t>
      </w:r>
      <w:r w:rsidR="002F4FC2" w:rsidRPr="0041109B">
        <w:rPr>
          <w:color w:val="000000"/>
          <w:sz w:val="22"/>
          <w:szCs w:val="22"/>
        </w:rPr>
        <w:t xml:space="preserve">dvacet </w:t>
      </w:r>
      <w:r w:rsidR="00CE6D6A">
        <w:rPr>
          <w:color w:val="000000"/>
          <w:sz w:val="22"/>
          <w:szCs w:val="22"/>
        </w:rPr>
        <w:t xml:space="preserve">dva </w:t>
      </w:r>
      <w:r w:rsidR="002F4FC2" w:rsidRPr="0041109B">
        <w:rPr>
          <w:color w:val="000000"/>
          <w:sz w:val="22"/>
          <w:szCs w:val="22"/>
        </w:rPr>
        <w:t>tisíc</w:t>
      </w:r>
      <w:r w:rsidR="005811F7" w:rsidRPr="0041109B">
        <w:rPr>
          <w:bCs/>
          <w:snapToGrid w:val="0"/>
          <w:sz w:val="22"/>
          <w:szCs w:val="22"/>
        </w:rPr>
        <w:t xml:space="preserve"> </w:t>
      </w:r>
      <w:r w:rsidRPr="0041109B">
        <w:rPr>
          <w:color w:val="000000"/>
          <w:sz w:val="22"/>
          <w:szCs w:val="22"/>
        </w:rPr>
        <w:t>korun českých</w:t>
      </w:r>
      <w:r w:rsidR="000B1C8C" w:rsidRPr="0041109B">
        <w:rPr>
          <w:color w:val="000000"/>
          <w:sz w:val="22"/>
          <w:szCs w:val="22"/>
        </w:rPr>
        <w:t>)</w:t>
      </w:r>
      <w:r w:rsidRPr="0041109B">
        <w:rPr>
          <w:color w:val="000000"/>
          <w:sz w:val="22"/>
          <w:szCs w:val="22"/>
        </w:rPr>
        <w:t xml:space="preserve"> bez DPH za </w:t>
      </w:r>
      <w:r w:rsidR="000B1C8C" w:rsidRPr="0041109B">
        <w:rPr>
          <w:color w:val="000000"/>
          <w:sz w:val="22"/>
          <w:szCs w:val="22"/>
        </w:rPr>
        <w:t xml:space="preserve">každý </w:t>
      </w:r>
      <w:r w:rsidRPr="0041109B">
        <w:rPr>
          <w:color w:val="000000"/>
          <w:sz w:val="22"/>
          <w:szCs w:val="22"/>
        </w:rPr>
        <w:t xml:space="preserve">jeden </w:t>
      </w:r>
      <w:r w:rsidR="005811F7" w:rsidRPr="0041109B">
        <w:rPr>
          <w:color w:val="000000"/>
          <w:sz w:val="22"/>
          <w:szCs w:val="22"/>
        </w:rPr>
        <w:t>N</w:t>
      </w:r>
      <w:r w:rsidRPr="0041109B">
        <w:rPr>
          <w:color w:val="000000"/>
          <w:sz w:val="22"/>
          <w:szCs w:val="22"/>
        </w:rPr>
        <w:t>atáčecí den</w:t>
      </w:r>
      <w:r w:rsidR="00CE0987" w:rsidRPr="0041109B">
        <w:rPr>
          <w:color w:val="000000"/>
          <w:sz w:val="22"/>
          <w:szCs w:val="22"/>
        </w:rPr>
        <w:t>, ve kterém bude Nájemce užívat Předmět nájmu v rozsahu více jak 6 hodin</w:t>
      </w:r>
    </w:p>
    <w:p w14:paraId="0D3732AE" w14:textId="37E7E727" w:rsidR="002F4FC2" w:rsidRPr="0041109B" w:rsidRDefault="00CE0987" w:rsidP="00CE0987">
      <w:pPr>
        <w:pStyle w:val="Odstavecseseznamem"/>
        <w:pBdr>
          <w:top w:val="nil"/>
          <w:left w:val="nil"/>
          <w:bottom w:val="nil"/>
          <w:right w:val="nil"/>
          <w:between w:val="nil"/>
        </w:pBdr>
        <w:ind w:left="705"/>
        <w:jc w:val="both"/>
        <w:rPr>
          <w:color w:val="000000"/>
          <w:sz w:val="22"/>
          <w:szCs w:val="22"/>
        </w:rPr>
      </w:pPr>
      <w:r w:rsidRPr="0041109B">
        <w:rPr>
          <w:color w:val="000000"/>
          <w:sz w:val="22"/>
          <w:szCs w:val="22"/>
        </w:rPr>
        <w:lastRenderedPageBreak/>
        <w:t>nebo</w:t>
      </w:r>
      <w:r w:rsidR="005811F7" w:rsidRPr="0041109B">
        <w:rPr>
          <w:color w:val="000000"/>
          <w:sz w:val="22"/>
          <w:szCs w:val="22"/>
        </w:rPr>
        <w:t xml:space="preserve"> </w:t>
      </w:r>
    </w:p>
    <w:p w14:paraId="06372F6D" w14:textId="0F429354" w:rsidR="002F4FC2" w:rsidRPr="0041109B" w:rsidRDefault="002F4FC2" w:rsidP="007C5660">
      <w:pPr>
        <w:pStyle w:val="Odstavecseseznamem"/>
        <w:numPr>
          <w:ilvl w:val="0"/>
          <w:numId w:val="29"/>
        </w:numPr>
        <w:pBdr>
          <w:top w:val="nil"/>
          <w:left w:val="nil"/>
          <w:bottom w:val="nil"/>
          <w:right w:val="nil"/>
          <w:between w:val="nil"/>
        </w:pBdr>
        <w:ind w:hanging="279"/>
        <w:jc w:val="both"/>
        <w:rPr>
          <w:color w:val="000000"/>
          <w:sz w:val="22"/>
          <w:szCs w:val="22"/>
        </w:rPr>
      </w:pPr>
      <w:r w:rsidRPr="0041109B">
        <w:rPr>
          <w:color w:val="000000"/>
          <w:sz w:val="22"/>
          <w:szCs w:val="22"/>
        </w:rPr>
        <w:t xml:space="preserve">ve výši </w:t>
      </w:r>
      <w:r w:rsidR="007C5660" w:rsidRPr="0041109B">
        <w:rPr>
          <w:color w:val="000000"/>
          <w:sz w:val="22"/>
          <w:szCs w:val="22"/>
        </w:rPr>
        <w:t>1</w:t>
      </w:r>
      <w:r w:rsidR="00CE6D6A">
        <w:rPr>
          <w:color w:val="000000"/>
          <w:sz w:val="22"/>
          <w:szCs w:val="22"/>
        </w:rPr>
        <w:t>1</w:t>
      </w:r>
      <w:r w:rsidRPr="0041109B">
        <w:rPr>
          <w:color w:val="000000"/>
          <w:sz w:val="22"/>
          <w:szCs w:val="22"/>
        </w:rPr>
        <w:t>.000</w:t>
      </w:r>
      <w:r w:rsidRPr="0041109B">
        <w:rPr>
          <w:bCs/>
          <w:color w:val="000000"/>
          <w:sz w:val="22"/>
          <w:szCs w:val="22"/>
        </w:rPr>
        <w:t>,-Kč</w:t>
      </w:r>
      <w:r w:rsidRPr="0041109B">
        <w:rPr>
          <w:color w:val="000000"/>
          <w:sz w:val="22"/>
          <w:szCs w:val="22"/>
        </w:rPr>
        <w:t xml:space="preserve"> (slovy </w:t>
      </w:r>
      <w:r w:rsidR="00CE6D6A">
        <w:rPr>
          <w:color w:val="000000"/>
          <w:sz w:val="22"/>
          <w:szCs w:val="22"/>
        </w:rPr>
        <w:t>jedenáct</w:t>
      </w:r>
      <w:r w:rsidR="007C5660" w:rsidRPr="0041109B">
        <w:rPr>
          <w:color w:val="000000"/>
          <w:sz w:val="22"/>
          <w:szCs w:val="22"/>
        </w:rPr>
        <w:t xml:space="preserve"> </w:t>
      </w:r>
      <w:r w:rsidRPr="0041109B">
        <w:rPr>
          <w:color w:val="000000"/>
          <w:sz w:val="22"/>
          <w:szCs w:val="22"/>
        </w:rPr>
        <w:t>tisíc</w:t>
      </w:r>
      <w:r w:rsidRPr="0041109B">
        <w:rPr>
          <w:bCs/>
          <w:color w:val="000000"/>
          <w:sz w:val="22"/>
          <w:szCs w:val="22"/>
        </w:rPr>
        <w:t xml:space="preserve"> </w:t>
      </w:r>
      <w:r w:rsidRPr="0041109B">
        <w:rPr>
          <w:color w:val="000000"/>
          <w:sz w:val="22"/>
          <w:szCs w:val="22"/>
        </w:rPr>
        <w:t>korun českých) bez DPH za každý jeden Natáčecí den, ve kterém bude Nájemce užívat Předmět nájmu v maximálním rozsahu 6 hodin</w:t>
      </w:r>
    </w:p>
    <w:p w14:paraId="4CD22434" w14:textId="46F6D431" w:rsidR="008D10FE" w:rsidRPr="0041109B" w:rsidRDefault="002F4FC2" w:rsidP="007C5660">
      <w:pPr>
        <w:pBdr>
          <w:top w:val="nil"/>
          <w:left w:val="nil"/>
          <w:bottom w:val="nil"/>
          <w:right w:val="nil"/>
          <w:between w:val="nil"/>
        </w:pBdr>
        <w:ind w:firstLine="426"/>
        <w:jc w:val="both"/>
        <w:rPr>
          <w:color w:val="000000"/>
          <w:sz w:val="22"/>
          <w:szCs w:val="22"/>
        </w:rPr>
      </w:pPr>
      <w:r w:rsidRPr="0041109B">
        <w:rPr>
          <w:color w:val="000000"/>
          <w:sz w:val="22"/>
          <w:szCs w:val="22"/>
        </w:rPr>
        <w:t xml:space="preserve">(dále jen </w:t>
      </w:r>
      <w:r w:rsidRPr="0041109B">
        <w:rPr>
          <w:b/>
          <w:bCs/>
          <w:color w:val="000000"/>
          <w:sz w:val="22"/>
          <w:szCs w:val="22"/>
        </w:rPr>
        <w:t>„Nájemné“</w:t>
      </w:r>
      <w:r w:rsidRPr="0041109B">
        <w:rPr>
          <w:color w:val="000000"/>
          <w:sz w:val="22"/>
          <w:szCs w:val="22"/>
        </w:rPr>
        <w:t>)</w:t>
      </w:r>
      <w:r w:rsidR="003F435D" w:rsidRPr="0041109B">
        <w:rPr>
          <w:color w:val="000000"/>
          <w:sz w:val="22"/>
          <w:szCs w:val="22"/>
        </w:rPr>
        <w:t>.</w:t>
      </w:r>
    </w:p>
    <w:p w14:paraId="5729ECC8" w14:textId="5907A6CA" w:rsidR="008D10FE" w:rsidRPr="0041109B" w:rsidRDefault="008D10FE" w:rsidP="008D10FE">
      <w:pPr>
        <w:pStyle w:val="Odstavecseseznamem"/>
        <w:numPr>
          <w:ilvl w:val="0"/>
          <w:numId w:val="20"/>
        </w:numPr>
        <w:pBdr>
          <w:top w:val="nil"/>
          <w:left w:val="nil"/>
          <w:bottom w:val="nil"/>
          <w:right w:val="nil"/>
          <w:between w:val="nil"/>
        </w:pBdr>
        <w:ind w:left="426" w:hanging="426"/>
        <w:jc w:val="both"/>
        <w:rPr>
          <w:color w:val="000000"/>
          <w:sz w:val="22"/>
          <w:szCs w:val="22"/>
        </w:rPr>
      </w:pPr>
      <w:r w:rsidRPr="0041109B">
        <w:rPr>
          <w:sz w:val="22"/>
          <w:szCs w:val="22"/>
        </w:rPr>
        <w:t xml:space="preserve">Nájemné stanovené v souladu s odst. 1) tohoto článku je splatné </w:t>
      </w:r>
      <w:bookmarkStart w:id="4" w:name="aut_splatnost_odmeny_ico"/>
      <w:r w:rsidRPr="0041109B">
        <w:rPr>
          <w:sz w:val="22"/>
          <w:szCs w:val="22"/>
        </w:rPr>
        <w:t xml:space="preserve">na základě faktury vystavené Pronajímatelem vždy po </w:t>
      </w:r>
      <w:r w:rsidR="009D357E" w:rsidRPr="0041109B">
        <w:rPr>
          <w:sz w:val="22"/>
          <w:szCs w:val="22"/>
        </w:rPr>
        <w:t>skončení natáč</w:t>
      </w:r>
      <w:r w:rsidR="007F7EE7" w:rsidRPr="0041109B">
        <w:rPr>
          <w:sz w:val="22"/>
          <w:szCs w:val="22"/>
        </w:rPr>
        <w:t>ení</w:t>
      </w:r>
      <w:r w:rsidRPr="0041109B">
        <w:rPr>
          <w:bCs/>
          <w:snapToGrid w:val="0"/>
          <w:sz w:val="22"/>
          <w:szCs w:val="22"/>
        </w:rPr>
        <w:t xml:space="preserve"> </w:t>
      </w:r>
      <w:r w:rsidR="00F03DBB">
        <w:rPr>
          <w:bCs/>
          <w:snapToGrid w:val="0"/>
          <w:sz w:val="22"/>
          <w:szCs w:val="22"/>
        </w:rPr>
        <w:t xml:space="preserve">v jednotlivých Natáčecích dnech </w:t>
      </w:r>
      <w:r w:rsidRPr="0041109B">
        <w:rPr>
          <w:sz w:val="22"/>
          <w:szCs w:val="22"/>
        </w:rPr>
        <w:t xml:space="preserve">a doručené TV Nova </w:t>
      </w:r>
      <w:r w:rsidR="007F7EE7" w:rsidRPr="0041109B">
        <w:rPr>
          <w:sz w:val="22"/>
          <w:szCs w:val="22"/>
        </w:rPr>
        <w:t>(</w:t>
      </w:r>
      <w:hyperlink r:id="rId7" w:history="1">
        <w:r w:rsidR="009A7BCD" w:rsidRPr="0041109B">
          <w:rPr>
            <w:rStyle w:val="Hypertextovodkaz"/>
            <w:sz w:val="22"/>
            <w:szCs w:val="22"/>
          </w:rPr>
          <w:t>faktury1rodina@gmail.com</w:t>
        </w:r>
      </w:hyperlink>
      <w:r w:rsidR="009A7BCD" w:rsidRPr="0041109B">
        <w:rPr>
          <w:sz w:val="22"/>
          <w:szCs w:val="22"/>
        </w:rPr>
        <w:t xml:space="preserve">) </w:t>
      </w:r>
      <w:r w:rsidRPr="0041109B">
        <w:rPr>
          <w:sz w:val="22"/>
          <w:szCs w:val="22"/>
        </w:rPr>
        <w:t xml:space="preserve">nejpozději do 30 dnů po tomto termínu. Nevyplývá-li celková výše Nájemného z příslušných ustanovení této Smlouvy, bude podkladem pro fakturaci výkaz o realizovaném plnění potvrzený oprávněným pracovníkem TV Nova, jehož kopie bude přiložena k faktuře. Na faktuře vystavené Pronajímatelem musí být uvedeno číslo této Smlouvy. Splatnost faktury je 30 dnů od jejího doručení TV Nova, a to formou bezhotovostního převodu na účet Pronajímatele uvedený v záhlaví Smlouvy, nebude-li na faktuře uvedeno jiné číslo účtu. </w:t>
      </w:r>
    </w:p>
    <w:p w14:paraId="534C45B9" w14:textId="63C1B094" w:rsidR="008D10FE" w:rsidRPr="0041109B" w:rsidRDefault="008D10FE" w:rsidP="008D10FE">
      <w:pPr>
        <w:pStyle w:val="Odstavecseseznamem"/>
        <w:pBdr>
          <w:top w:val="nil"/>
          <w:left w:val="nil"/>
          <w:bottom w:val="nil"/>
          <w:right w:val="nil"/>
          <w:between w:val="nil"/>
        </w:pBdr>
        <w:ind w:left="426"/>
        <w:jc w:val="both"/>
        <w:rPr>
          <w:color w:val="000000"/>
          <w:sz w:val="22"/>
          <w:szCs w:val="22"/>
        </w:rPr>
      </w:pPr>
      <w:r w:rsidRPr="0041109B">
        <w:rPr>
          <w:sz w:val="22"/>
          <w:szCs w:val="22"/>
        </w:rPr>
        <w:t xml:space="preserve">Je-li Pronajímatel plátcem DPH nebo se jím stane v době účinnosti této Smlouvy, bude Nájemné navýšeno o DPH v zákonné výši a faktura musí splňovat náležitosti daňového dokladu podle zákona o DPH. O této skutečnosti je Pronajímatel povinen TV Nova neprodleně informovat. </w:t>
      </w:r>
      <w:r w:rsidRPr="0041109B">
        <w:rPr>
          <w:iCs/>
          <w:sz w:val="22"/>
          <w:szCs w:val="22"/>
        </w:rPr>
        <w:t xml:space="preserve">V případě, že TV Nova bude ručit v souladu s ustanovením § 109 zákona č. 235/2004 Sb., o dani z přidané hodnoty, ve znění pozdějších předpisů, za nezaplacenou DPH (zejména, nikoliv však výlučně, v případě, kdy bude Pronajímatel prohlášen za nespolehlivého plátce), je TV Nova oprávněna uhradit část závazku odpovídající částce české DPH na osobní depozitní účet Pronajímatele vedený příslušným správcem daně. TV Nova je povinna o tomto postupu neprodleně </w:t>
      </w:r>
      <w:r w:rsidRPr="0041109B">
        <w:rPr>
          <w:sz w:val="22"/>
          <w:szCs w:val="22"/>
        </w:rPr>
        <w:t>Pronajímatele informovat.</w:t>
      </w:r>
      <w:bookmarkEnd w:id="4"/>
      <w:r w:rsidRPr="0041109B">
        <w:rPr>
          <w:sz w:val="22"/>
          <w:szCs w:val="22"/>
        </w:rPr>
        <w:t xml:space="preserve"> </w:t>
      </w:r>
    </w:p>
    <w:p w14:paraId="50037F01" w14:textId="3F97ADDE" w:rsidR="000B1C8C" w:rsidRPr="0041109B" w:rsidRDefault="000B1C8C" w:rsidP="000B1C8C">
      <w:pPr>
        <w:pStyle w:val="Odstavecseseznamem"/>
        <w:numPr>
          <w:ilvl w:val="0"/>
          <w:numId w:val="20"/>
        </w:numPr>
        <w:pBdr>
          <w:top w:val="nil"/>
          <w:left w:val="nil"/>
          <w:bottom w:val="nil"/>
          <w:right w:val="nil"/>
          <w:between w:val="nil"/>
        </w:pBdr>
        <w:ind w:left="426" w:hanging="426"/>
        <w:jc w:val="both"/>
        <w:rPr>
          <w:sz w:val="22"/>
          <w:szCs w:val="22"/>
        </w:rPr>
      </w:pPr>
      <w:r w:rsidRPr="0041109B">
        <w:rPr>
          <w:sz w:val="22"/>
          <w:szCs w:val="22"/>
        </w:rPr>
        <w:t>Smluvní strany shodně konstatují, že c</w:t>
      </w:r>
      <w:r w:rsidR="001D2E67" w:rsidRPr="0041109B">
        <w:rPr>
          <w:sz w:val="22"/>
          <w:szCs w:val="22"/>
        </w:rPr>
        <w:t xml:space="preserve">ena s pronájmem souvisejícího plnění </w:t>
      </w:r>
      <w:r w:rsidR="00574D61" w:rsidRPr="0041109B">
        <w:rPr>
          <w:sz w:val="22"/>
          <w:szCs w:val="22"/>
        </w:rPr>
        <w:t xml:space="preserve">uvedeného v čl. </w:t>
      </w:r>
      <w:r w:rsidR="00AA3201" w:rsidRPr="0041109B">
        <w:rPr>
          <w:sz w:val="22"/>
          <w:szCs w:val="22"/>
        </w:rPr>
        <w:t>1</w:t>
      </w:r>
      <w:r w:rsidRPr="0041109B">
        <w:rPr>
          <w:sz w:val="22"/>
          <w:szCs w:val="22"/>
        </w:rPr>
        <w:t xml:space="preserve">, odst. </w:t>
      </w:r>
      <w:r w:rsidR="003439AD" w:rsidRPr="0041109B">
        <w:rPr>
          <w:sz w:val="22"/>
          <w:szCs w:val="22"/>
        </w:rPr>
        <w:t>5</w:t>
      </w:r>
      <w:r w:rsidRPr="0041109B">
        <w:rPr>
          <w:sz w:val="22"/>
          <w:szCs w:val="22"/>
        </w:rPr>
        <w:t xml:space="preserve">) </w:t>
      </w:r>
      <w:r w:rsidR="00BC7ED9">
        <w:rPr>
          <w:sz w:val="22"/>
          <w:szCs w:val="22"/>
        </w:rPr>
        <w:t xml:space="preserve">a čl. 4, odst. 1) písm. e) </w:t>
      </w:r>
      <w:r w:rsidRPr="0041109B">
        <w:rPr>
          <w:sz w:val="22"/>
          <w:szCs w:val="22"/>
        </w:rPr>
        <w:t>této</w:t>
      </w:r>
      <w:r w:rsidR="00AA3201" w:rsidRPr="0041109B">
        <w:rPr>
          <w:sz w:val="22"/>
          <w:szCs w:val="22"/>
        </w:rPr>
        <w:t xml:space="preserve"> </w:t>
      </w:r>
      <w:r w:rsidR="00B4068D" w:rsidRPr="0041109B">
        <w:rPr>
          <w:sz w:val="22"/>
          <w:szCs w:val="22"/>
        </w:rPr>
        <w:t>Smlouv</w:t>
      </w:r>
      <w:r w:rsidR="008B11A5" w:rsidRPr="0041109B">
        <w:rPr>
          <w:sz w:val="22"/>
          <w:szCs w:val="22"/>
        </w:rPr>
        <w:t xml:space="preserve">y </w:t>
      </w:r>
      <w:r w:rsidR="001D2E67" w:rsidRPr="0041109B">
        <w:rPr>
          <w:sz w:val="22"/>
          <w:szCs w:val="22"/>
        </w:rPr>
        <w:t>je zahrnuta v </w:t>
      </w:r>
      <w:r w:rsidR="005811F7" w:rsidRPr="0041109B">
        <w:rPr>
          <w:sz w:val="22"/>
          <w:szCs w:val="22"/>
        </w:rPr>
        <w:t>N</w:t>
      </w:r>
      <w:r w:rsidR="001D2E67" w:rsidRPr="0041109B">
        <w:rPr>
          <w:sz w:val="22"/>
          <w:szCs w:val="22"/>
        </w:rPr>
        <w:t>áj</w:t>
      </w:r>
      <w:r w:rsidR="005811F7" w:rsidRPr="0041109B">
        <w:rPr>
          <w:sz w:val="22"/>
          <w:szCs w:val="22"/>
        </w:rPr>
        <w:t>emném</w:t>
      </w:r>
      <w:r w:rsidR="00574D61" w:rsidRPr="0041109B">
        <w:rPr>
          <w:sz w:val="22"/>
          <w:szCs w:val="22"/>
        </w:rPr>
        <w:t>.</w:t>
      </w:r>
      <w:bookmarkEnd w:id="3"/>
    </w:p>
    <w:p w14:paraId="29FD351B" w14:textId="6FF3EE27" w:rsidR="00EC5959" w:rsidRPr="0041109B" w:rsidRDefault="00EC5959" w:rsidP="000B1C8C">
      <w:pPr>
        <w:pStyle w:val="Odstavecseseznamem"/>
        <w:numPr>
          <w:ilvl w:val="0"/>
          <w:numId w:val="20"/>
        </w:numPr>
        <w:pBdr>
          <w:top w:val="nil"/>
          <w:left w:val="nil"/>
          <w:bottom w:val="nil"/>
          <w:right w:val="nil"/>
          <w:between w:val="nil"/>
        </w:pBdr>
        <w:ind w:left="426" w:hanging="426"/>
        <w:jc w:val="both"/>
        <w:rPr>
          <w:sz w:val="22"/>
          <w:szCs w:val="22"/>
        </w:rPr>
      </w:pPr>
      <w:r w:rsidRPr="0041109B">
        <w:rPr>
          <w:sz w:val="22"/>
          <w:szCs w:val="22"/>
        </w:rPr>
        <w:t xml:space="preserve">Pro interní potřeby TV Nova se konstatuje, že při zachování rozsahu plnění stanoveného touto </w:t>
      </w:r>
      <w:r w:rsidR="00B4068D" w:rsidRPr="0041109B">
        <w:rPr>
          <w:sz w:val="22"/>
          <w:szCs w:val="22"/>
        </w:rPr>
        <w:t>Smlouv</w:t>
      </w:r>
      <w:r w:rsidRPr="0041109B">
        <w:rPr>
          <w:sz w:val="22"/>
          <w:szCs w:val="22"/>
        </w:rPr>
        <w:t xml:space="preserve">ou nepřekročí předpokládaný finanční limit této </w:t>
      </w:r>
      <w:r w:rsidR="00B4068D" w:rsidRPr="0041109B">
        <w:rPr>
          <w:sz w:val="22"/>
          <w:szCs w:val="22"/>
        </w:rPr>
        <w:t>Smlouv</w:t>
      </w:r>
      <w:r w:rsidRPr="0041109B">
        <w:rPr>
          <w:sz w:val="22"/>
          <w:szCs w:val="22"/>
        </w:rPr>
        <w:t xml:space="preserve">y částku ve výši </w:t>
      </w:r>
      <w:r w:rsidR="000917B2">
        <w:rPr>
          <w:sz w:val="22"/>
          <w:szCs w:val="22"/>
        </w:rPr>
        <w:t>25</w:t>
      </w:r>
      <w:r w:rsidR="007C5660" w:rsidRPr="0041109B">
        <w:rPr>
          <w:sz w:val="22"/>
          <w:szCs w:val="22"/>
        </w:rPr>
        <w:t>0.000</w:t>
      </w:r>
      <w:r w:rsidRPr="0041109B">
        <w:rPr>
          <w:sz w:val="22"/>
          <w:szCs w:val="22"/>
        </w:rPr>
        <w:t xml:space="preserve">,- Kč. </w:t>
      </w:r>
    </w:p>
    <w:p w14:paraId="12476824" w14:textId="77777777" w:rsidR="00EC5959" w:rsidRPr="0041109B" w:rsidRDefault="00EC5959" w:rsidP="00574D61">
      <w:pPr>
        <w:jc w:val="center"/>
        <w:rPr>
          <w:sz w:val="22"/>
          <w:szCs w:val="22"/>
        </w:rPr>
      </w:pPr>
    </w:p>
    <w:p w14:paraId="47C596E9" w14:textId="77777777" w:rsidR="00574D61" w:rsidRPr="0041109B" w:rsidRDefault="00E55AE3" w:rsidP="00574D61">
      <w:pPr>
        <w:jc w:val="center"/>
        <w:rPr>
          <w:sz w:val="22"/>
          <w:szCs w:val="22"/>
        </w:rPr>
      </w:pPr>
      <w:r w:rsidRPr="0041109B">
        <w:rPr>
          <w:sz w:val="22"/>
          <w:szCs w:val="22"/>
        </w:rPr>
        <w:t xml:space="preserve">článek </w:t>
      </w:r>
      <w:r w:rsidR="00574D61" w:rsidRPr="0041109B">
        <w:rPr>
          <w:sz w:val="22"/>
          <w:szCs w:val="22"/>
        </w:rPr>
        <w:t>4</w:t>
      </w:r>
    </w:p>
    <w:p w14:paraId="023B32FA" w14:textId="77777777" w:rsidR="00574D61" w:rsidRPr="0041109B" w:rsidRDefault="00574D61" w:rsidP="00574D61">
      <w:pPr>
        <w:jc w:val="center"/>
        <w:rPr>
          <w:b/>
          <w:sz w:val="22"/>
          <w:szCs w:val="22"/>
          <w:u w:val="single"/>
        </w:rPr>
      </w:pPr>
      <w:r w:rsidRPr="0041109B">
        <w:rPr>
          <w:b/>
          <w:sz w:val="22"/>
          <w:szCs w:val="22"/>
          <w:u w:val="single"/>
        </w:rPr>
        <w:t>Závazky smluvních stran</w:t>
      </w:r>
    </w:p>
    <w:p w14:paraId="4F88AB75" w14:textId="094E8567" w:rsidR="00CB4948" w:rsidRPr="0041109B" w:rsidRDefault="00CB4948" w:rsidP="00CB4948">
      <w:pPr>
        <w:pStyle w:val="Odstavecseseznamem"/>
        <w:numPr>
          <w:ilvl w:val="0"/>
          <w:numId w:val="23"/>
        </w:numPr>
        <w:pBdr>
          <w:top w:val="nil"/>
          <w:left w:val="nil"/>
          <w:bottom w:val="nil"/>
          <w:right w:val="nil"/>
          <w:between w:val="nil"/>
        </w:pBdr>
        <w:ind w:left="426" w:hanging="426"/>
        <w:jc w:val="both"/>
        <w:rPr>
          <w:color w:val="000000"/>
          <w:sz w:val="22"/>
          <w:szCs w:val="22"/>
        </w:rPr>
      </w:pPr>
      <w:r w:rsidRPr="0041109B">
        <w:rPr>
          <w:color w:val="000000"/>
          <w:sz w:val="22"/>
          <w:szCs w:val="22"/>
        </w:rPr>
        <w:t xml:space="preserve">Pronajímatel: </w:t>
      </w:r>
    </w:p>
    <w:p w14:paraId="49267761" w14:textId="2C8371E7" w:rsidR="00CB4948" w:rsidRPr="0041109B" w:rsidRDefault="008D10FE" w:rsidP="00CB4948">
      <w:pPr>
        <w:numPr>
          <w:ilvl w:val="2"/>
          <w:numId w:val="21"/>
        </w:numPr>
        <w:pBdr>
          <w:top w:val="nil"/>
          <w:left w:val="nil"/>
          <w:bottom w:val="nil"/>
          <w:right w:val="nil"/>
          <w:between w:val="nil"/>
        </w:pBdr>
        <w:ind w:left="709" w:hanging="283"/>
        <w:jc w:val="both"/>
        <w:rPr>
          <w:color w:val="000000"/>
          <w:sz w:val="22"/>
          <w:szCs w:val="22"/>
        </w:rPr>
      </w:pPr>
      <w:r w:rsidRPr="0041109B">
        <w:rPr>
          <w:rFonts w:eastAsia="Calibri"/>
          <w:color w:val="000000"/>
          <w:sz w:val="22"/>
          <w:szCs w:val="22"/>
        </w:rPr>
        <w:t xml:space="preserve">se zavazuje Nájemci předat Předmět nájmu vždy v předem domluvených a odsouhlasených Natáčecích dnech ve stavu odpovídajícím </w:t>
      </w:r>
      <w:r w:rsidR="008367FC" w:rsidRPr="0041109B">
        <w:rPr>
          <w:rFonts w:eastAsia="Calibri"/>
          <w:color w:val="000000"/>
          <w:sz w:val="22"/>
          <w:szCs w:val="22"/>
        </w:rPr>
        <w:t>Ú</w:t>
      </w:r>
      <w:r w:rsidRPr="0041109B">
        <w:rPr>
          <w:rFonts w:eastAsia="Calibri"/>
          <w:color w:val="000000"/>
          <w:sz w:val="22"/>
          <w:szCs w:val="22"/>
        </w:rPr>
        <w:t xml:space="preserve">čelu nájmu, případné požadavky </w:t>
      </w:r>
      <w:r w:rsidR="00BC7ED9">
        <w:rPr>
          <w:rFonts w:eastAsia="Calibri"/>
          <w:color w:val="000000"/>
          <w:sz w:val="22"/>
          <w:szCs w:val="22"/>
        </w:rPr>
        <w:t xml:space="preserve">Nájemce </w:t>
      </w:r>
      <w:r w:rsidRPr="0041109B">
        <w:rPr>
          <w:rFonts w:eastAsia="Calibri"/>
          <w:color w:val="000000"/>
          <w:sz w:val="22"/>
          <w:szCs w:val="22"/>
        </w:rPr>
        <w:t xml:space="preserve">na stav Předmětu nájmu (např. vyklizení, vybavení interiéru apod.) </w:t>
      </w:r>
      <w:r w:rsidR="00BC7ED9">
        <w:rPr>
          <w:rFonts w:eastAsia="Calibri"/>
          <w:color w:val="000000"/>
          <w:sz w:val="22"/>
          <w:szCs w:val="22"/>
        </w:rPr>
        <w:t>budou dohodnuty individuálně</w:t>
      </w:r>
      <w:r w:rsidR="00CB4948" w:rsidRPr="0041109B">
        <w:rPr>
          <w:color w:val="000000"/>
          <w:sz w:val="22"/>
          <w:szCs w:val="22"/>
        </w:rPr>
        <w:t>;</w:t>
      </w:r>
    </w:p>
    <w:p w14:paraId="0EEDDE7F" w14:textId="1657AB79" w:rsidR="008D10FE" w:rsidRPr="0041109B" w:rsidRDefault="008D10FE" w:rsidP="00CB4948">
      <w:pPr>
        <w:numPr>
          <w:ilvl w:val="2"/>
          <w:numId w:val="21"/>
        </w:numPr>
        <w:pBdr>
          <w:top w:val="nil"/>
          <w:left w:val="nil"/>
          <w:bottom w:val="nil"/>
          <w:right w:val="nil"/>
          <w:between w:val="nil"/>
        </w:pBdr>
        <w:ind w:left="709" w:hanging="283"/>
        <w:jc w:val="both"/>
        <w:rPr>
          <w:color w:val="000000"/>
          <w:sz w:val="22"/>
          <w:szCs w:val="22"/>
        </w:rPr>
      </w:pPr>
      <w:r w:rsidRPr="0041109B">
        <w:rPr>
          <w:rFonts w:eastAsia="Calibri"/>
          <w:color w:val="000000"/>
          <w:sz w:val="22"/>
          <w:szCs w:val="22"/>
        </w:rPr>
        <w:t>je povinen předat Nájemci klíče nebo jiný prostředek k umožnění vstupu do Předmětu nájmu na dobu nájmu</w:t>
      </w:r>
      <w:r w:rsidR="00EB27B4" w:rsidRPr="0041109B">
        <w:rPr>
          <w:rFonts w:eastAsia="Calibri"/>
          <w:color w:val="000000"/>
          <w:sz w:val="22"/>
          <w:szCs w:val="22"/>
        </w:rPr>
        <w:t xml:space="preserve"> a </w:t>
      </w:r>
      <w:r w:rsidR="00EB27B4" w:rsidRPr="0041109B">
        <w:rPr>
          <w:sz w:val="22"/>
          <w:szCs w:val="22"/>
        </w:rPr>
        <w:t>je povinen určit a zajistit osobu</w:t>
      </w:r>
      <w:r w:rsidR="00B86834" w:rsidRPr="0041109B">
        <w:rPr>
          <w:sz w:val="22"/>
          <w:szCs w:val="22"/>
        </w:rPr>
        <w:t xml:space="preserve"> </w:t>
      </w:r>
      <w:r w:rsidR="00B86834" w:rsidRPr="0041109B">
        <w:rPr>
          <w:bCs/>
          <w:sz w:val="22"/>
          <w:szCs w:val="22"/>
        </w:rPr>
        <w:t>Michal Poustka (školník)</w:t>
      </w:r>
      <w:r w:rsidR="00705237" w:rsidRPr="0041109B">
        <w:rPr>
          <w:bCs/>
          <w:sz w:val="22"/>
          <w:szCs w:val="22"/>
        </w:rPr>
        <w:t xml:space="preserve"> tel.: 776 863 020</w:t>
      </w:r>
      <w:r w:rsidR="00B86834" w:rsidRPr="0041109B">
        <w:rPr>
          <w:b/>
          <w:sz w:val="22"/>
          <w:szCs w:val="22"/>
        </w:rPr>
        <w:t>,</w:t>
      </w:r>
      <w:r w:rsidR="00EB27B4" w:rsidRPr="0041109B">
        <w:rPr>
          <w:sz w:val="22"/>
          <w:szCs w:val="22"/>
        </w:rPr>
        <w:t xml:space="preserve"> která bude jako zástupce Pronajímatele přítomna v době nájmu (včetně přípravy a likvidace natáčení) v Předmětu nájmu za účelem předání a převzetí Předmětu nájmu, dohledu a řešení operativních požadavků Nájemce při užívání Předmětu nájmu (např. úprav Předmětu nájmu pro potřeby natáčení, připojení na zdroj elektrické energie, apod.);</w:t>
      </w:r>
    </w:p>
    <w:p w14:paraId="63BE8FD7" w14:textId="708C8A9C" w:rsidR="00CB4948" w:rsidRPr="0041109B" w:rsidRDefault="008D10FE" w:rsidP="00CB4948">
      <w:pPr>
        <w:numPr>
          <w:ilvl w:val="2"/>
          <w:numId w:val="21"/>
        </w:numPr>
        <w:pBdr>
          <w:top w:val="nil"/>
          <w:left w:val="nil"/>
          <w:bottom w:val="nil"/>
          <w:right w:val="nil"/>
          <w:between w:val="nil"/>
        </w:pBdr>
        <w:ind w:left="709" w:hanging="283"/>
        <w:jc w:val="both"/>
        <w:rPr>
          <w:color w:val="000000"/>
          <w:sz w:val="22"/>
          <w:szCs w:val="22"/>
        </w:rPr>
      </w:pPr>
      <w:r w:rsidRPr="0041109B">
        <w:rPr>
          <w:rFonts w:eastAsia="Calibri"/>
          <w:color w:val="000000"/>
          <w:sz w:val="22"/>
          <w:szCs w:val="22"/>
        </w:rPr>
        <w:t xml:space="preserve">se zavazuje zajistit Nájemci nerušené užívání Předmětu nájmu a umožnit na dobu nájmu vstup do Předmětu nájmu a osobám podílejícím se na realizaci Pořadu (producent, štáb, herci, novináři atd.), tj. Nájemce je oprávněn užívat Předmět nájmu ke sjednanému účelu po </w:t>
      </w:r>
      <w:r w:rsidR="00EE1A1A">
        <w:rPr>
          <w:rFonts w:eastAsia="Calibri"/>
          <w:color w:val="000000"/>
          <w:sz w:val="22"/>
          <w:szCs w:val="22"/>
        </w:rPr>
        <w:t xml:space="preserve">celou </w:t>
      </w:r>
      <w:r w:rsidRPr="0041109B">
        <w:rPr>
          <w:rFonts w:eastAsia="Calibri"/>
          <w:color w:val="000000"/>
          <w:sz w:val="22"/>
          <w:szCs w:val="22"/>
        </w:rPr>
        <w:t xml:space="preserve">dobu nájmu 24 hodin denně bez jakéhokoli omezení, ve standardním rozsahu realizace audiovizuálního díla; jsou-li v tomto smyslu sjednána nějaká omezení (např. omezení prostor Předmětu nájmu, které je možné využívat, omezení doby, kdy je možno Předmět nájmu užívat, hlukové limity, světelné limity, paralelní užívání Předmětu nájmu Pronajímatelem po dobu nájmu a rozsah takového užívání apod.), jsou obsažena v </w:t>
      </w:r>
      <w:r w:rsidRPr="0041109B">
        <w:rPr>
          <w:rFonts w:eastAsia="Calibri"/>
          <w:b/>
          <w:color w:val="000000"/>
          <w:sz w:val="22"/>
          <w:szCs w:val="22"/>
        </w:rPr>
        <w:t xml:space="preserve">Příloze č. </w:t>
      </w:r>
      <w:r w:rsidR="00BC7ED9">
        <w:rPr>
          <w:rFonts w:eastAsia="Calibri"/>
          <w:b/>
          <w:color w:val="000000"/>
          <w:sz w:val="22"/>
          <w:szCs w:val="22"/>
        </w:rPr>
        <w:t>2</w:t>
      </w:r>
      <w:r w:rsidRPr="0041109B">
        <w:rPr>
          <w:rFonts w:eastAsia="Calibri"/>
          <w:color w:val="000000"/>
          <w:sz w:val="22"/>
          <w:szCs w:val="22"/>
        </w:rPr>
        <w:t xml:space="preserve"> k této Smlouvě</w:t>
      </w:r>
      <w:r w:rsidR="00CB4948" w:rsidRPr="0041109B">
        <w:rPr>
          <w:color w:val="000000"/>
          <w:sz w:val="22"/>
          <w:szCs w:val="22"/>
        </w:rPr>
        <w:t>;</w:t>
      </w:r>
    </w:p>
    <w:p w14:paraId="20A10F83" w14:textId="10B1589B" w:rsidR="00CB4948" w:rsidRPr="0041109B" w:rsidRDefault="0084145F" w:rsidP="00CB4948">
      <w:pPr>
        <w:numPr>
          <w:ilvl w:val="2"/>
          <w:numId w:val="21"/>
        </w:numPr>
        <w:pBdr>
          <w:top w:val="nil"/>
          <w:left w:val="nil"/>
          <w:bottom w:val="nil"/>
          <w:right w:val="nil"/>
          <w:between w:val="nil"/>
        </w:pBdr>
        <w:ind w:left="709" w:hanging="283"/>
        <w:jc w:val="both"/>
        <w:rPr>
          <w:color w:val="000000"/>
          <w:sz w:val="22"/>
          <w:szCs w:val="22"/>
        </w:rPr>
      </w:pPr>
      <w:r w:rsidRPr="0041109B">
        <w:rPr>
          <w:color w:val="000000"/>
          <w:sz w:val="22"/>
          <w:szCs w:val="22"/>
        </w:rPr>
        <w:t xml:space="preserve">se zavazuje </w:t>
      </w:r>
      <w:r w:rsidR="00CB4948" w:rsidRPr="0041109B">
        <w:rPr>
          <w:color w:val="000000"/>
          <w:sz w:val="22"/>
          <w:szCs w:val="22"/>
        </w:rPr>
        <w:t>nevpust</w:t>
      </w:r>
      <w:r w:rsidRPr="0041109B">
        <w:rPr>
          <w:color w:val="000000"/>
          <w:sz w:val="22"/>
          <w:szCs w:val="22"/>
        </w:rPr>
        <w:t xml:space="preserve">it </w:t>
      </w:r>
      <w:r w:rsidR="00CB4948" w:rsidRPr="0041109B">
        <w:rPr>
          <w:color w:val="000000"/>
          <w:sz w:val="22"/>
          <w:szCs w:val="22"/>
        </w:rPr>
        <w:t>bez souhlasu Nájemce v průběhu reálného užívání Předmětu nájmu Nájemcem do Předmětu nájmu třetí osoby s výjimkou těch, které se podílejí na výrobě Pořadu nebo které mu Nájemce označí;</w:t>
      </w:r>
    </w:p>
    <w:p w14:paraId="7EA0EB2D" w14:textId="546ED7AF" w:rsidR="009F7BC1" w:rsidRPr="0041109B" w:rsidRDefault="009F7BC1" w:rsidP="00CB4948">
      <w:pPr>
        <w:numPr>
          <w:ilvl w:val="2"/>
          <w:numId w:val="21"/>
        </w:numPr>
        <w:pBdr>
          <w:top w:val="nil"/>
          <w:left w:val="nil"/>
          <w:bottom w:val="nil"/>
          <w:right w:val="nil"/>
          <w:between w:val="nil"/>
        </w:pBdr>
        <w:ind w:left="709" w:hanging="283"/>
        <w:jc w:val="both"/>
        <w:rPr>
          <w:color w:val="000000"/>
          <w:sz w:val="22"/>
          <w:szCs w:val="22"/>
        </w:rPr>
      </w:pPr>
      <w:r w:rsidRPr="0041109B">
        <w:rPr>
          <w:rFonts w:eastAsia="Calibri"/>
          <w:color w:val="000000"/>
          <w:sz w:val="22"/>
          <w:szCs w:val="22"/>
        </w:rPr>
        <w:t xml:space="preserve">je povinen umožnit Nájemci po dobu užívání Předmětu nájmu odběr elektrické energie a odběr či používání jiných médií (voda, odpad), přičemž způsob úplaty za odběr médií je sjednán </w:t>
      </w:r>
      <w:r w:rsidR="00BC7ED9">
        <w:rPr>
          <w:rFonts w:eastAsia="Calibri"/>
          <w:color w:val="000000"/>
          <w:sz w:val="22"/>
          <w:szCs w:val="22"/>
        </w:rPr>
        <w:br/>
      </w:r>
      <w:r w:rsidRPr="0041109B">
        <w:rPr>
          <w:rFonts w:eastAsia="Calibri"/>
          <w:color w:val="000000"/>
          <w:sz w:val="22"/>
          <w:szCs w:val="22"/>
        </w:rPr>
        <w:t>v</w:t>
      </w:r>
      <w:r w:rsidR="00BC7ED9">
        <w:rPr>
          <w:rFonts w:eastAsia="Calibri"/>
          <w:color w:val="000000"/>
          <w:sz w:val="22"/>
          <w:szCs w:val="22"/>
        </w:rPr>
        <w:t> </w:t>
      </w:r>
      <w:r w:rsidRPr="0041109B">
        <w:rPr>
          <w:rFonts w:eastAsia="Calibri"/>
          <w:color w:val="000000"/>
          <w:sz w:val="22"/>
          <w:szCs w:val="22"/>
        </w:rPr>
        <w:t>čl</w:t>
      </w:r>
      <w:r w:rsidR="00BC7ED9">
        <w:rPr>
          <w:rFonts w:eastAsia="Calibri"/>
          <w:color w:val="000000"/>
          <w:sz w:val="22"/>
          <w:szCs w:val="22"/>
        </w:rPr>
        <w:t>.</w:t>
      </w:r>
      <w:r w:rsidRPr="0041109B">
        <w:rPr>
          <w:rFonts w:eastAsia="Calibri"/>
          <w:color w:val="000000"/>
          <w:sz w:val="22"/>
          <w:szCs w:val="22"/>
        </w:rPr>
        <w:t xml:space="preserve"> </w:t>
      </w:r>
      <w:r w:rsidR="009774C1" w:rsidRPr="0041109B">
        <w:rPr>
          <w:rFonts w:eastAsia="Calibri"/>
          <w:color w:val="000000"/>
          <w:sz w:val="22"/>
          <w:szCs w:val="22"/>
        </w:rPr>
        <w:t>3</w:t>
      </w:r>
      <w:r w:rsidRPr="0041109B">
        <w:rPr>
          <w:rFonts w:eastAsia="Calibri"/>
          <w:color w:val="000000"/>
          <w:sz w:val="22"/>
          <w:szCs w:val="22"/>
        </w:rPr>
        <w:t>, odst. 3) této Smlouvy;</w:t>
      </w:r>
    </w:p>
    <w:p w14:paraId="66AE2CF3" w14:textId="4161BCCD" w:rsidR="0084145F" w:rsidRPr="0041109B" w:rsidRDefault="0084145F" w:rsidP="00CB4948">
      <w:pPr>
        <w:numPr>
          <w:ilvl w:val="2"/>
          <w:numId w:val="21"/>
        </w:numPr>
        <w:pBdr>
          <w:top w:val="nil"/>
          <w:left w:val="nil"/>
          <w:bottom w:val="nil"/>
          <w:right w:val="nil"/>
          <w:between w:val="nil"/>
        </w:pBdr>
        <w:ind w:left="709" w:hanging="283"/>
        <w:jc w:val="both"/>
        <w:rPr>
          <w:color w:val="000000"/>
          <w:sz w:val="22"/>
          <w:szCs w:val="22"/>
        </w:rPr>
      </w:pPr>
      <w:r w:rsidRPr="0041109B">
        <w:rPr>
          <w:sz w:val="22"/>
          <w:szCs w:val="22"/>
        </w:rPr>
        <w:t xml:space="preserve">se zavazuje, že nebude pořizovat jakékoli obrazové snímky a/nebo záznamy osob, které se jakýmkoli způsobem podílí na natáčení Pořadu, ani obrazové snímky Předmětu nájmu v době </w:t>
      </w:r>
      <w:r w:rsidRPr="0041109B">
        <w:rPr>
          <w:sz w:val="22"/>
          <w:szCs w:val="22"/>
        </w:rPr>
        <w:lastRenderedPageBreak/>
        <w:t xml:space="preserve">natáčení Pořadu. </w:t>
      </w:r>
      <w:r w:rsidRPr="0041109B">
        <w:rPr>
          <w:bCs/>
          <w:sz w:val="22"/>
          <w:szCs w:val="22"/>
        </w:rPr>
        <w:t xml:space="preserve">Pronajímatel se zavazuje, že tyto závazky bude v plném rozsahu dodržovat </w:t>
      </w:r>
      <w:r w:rsidRPr="0041109B">
        <w:rPr>
          <w:sz w:val="22"/>
          <w:szCs w:val="22"/>
        </w:rPr>
        <w:t xml:space="preserve">osoba pověřená Pronajímatelem v souladu s písm. </w:t>
      </w:r>
      <w:r w:rsidR="008367FC" w:rsidRPr="0041109B">
        <w:rPr>
          <w:sz w:val="22"/>
          <w:szCs w:val="22"/>
        </w:rPr>
        <w:t>b</w:t>
      </w:r>
      <w:r w:rsidRPr="0041109B">
        <w:rPr>
          <w:sz w:val="22"/>
          <w:szCs w:val="22"/>
        </w:rPr>
        <w:t xml:space="preserve">) </w:t>
      </w:r>
      <w:r w:rsidR="008367FC" w:rsidRPr="0041109B">
        <w:rPr>
          <w:sz w:val="22"/>
          <w:szCs w:val="22"/>
        </w:rPr>
        <w:t>tohoto odstavce</w:t>
      </w:r>
      <w:r w:rsidRPr="0041109B">
        <w:rPr>
          <w:sz w:val="22"/>
          <w:szCs w:val="22"/>
        </w:rPr>
        <w:t>;</w:t>
      </w:r>
    </w:p>
    <w:p w14:paraId="5DDCD759" w14:textId="06D68473" w:rsidR="00CB4948" w:rsidRPr="0041109B" w:rsidRDefault="00CB4948" w:rsidP="00CB4948">
      <w:pPr>
        <w:numPr>
          <w:ilvl w:val="2"/>
          <w:numId w:val="21"/>
        </w:numPr>
        <w:pBdr>
          <w:top w:val="nil"/>
          <w:left w:val="nil"/>
          <w:bottom w:val="nil"/>
          <w:right w:val="nil"/>
          <w:between w:val="nil"/>
        </w:pBdr>
        <w:ind w:left="709" w:hanging="283"/>
        <w:jc w:val="both"/>
        <w:rPr>
          <w:color w:val="000000"/>
          <w:sz w:val="22"/>
          <w:szCs w:val="22"/>
        </w:rPr>
      </w:pPr>
      <w:r w:rsidRPr="0041109B">
        <w:rPr>
          <w:color w:val="000000"/>
          <w:sz w:val="22"/>
          <w:szCs w:val="22"/>
        </w:rPr>
        <w:t>poskytne Předmět nájmu pro natáčení a umožní pracovníkům, zaměstnancům a jiným Nájemcem označeným osobám umístit /šetrně a s péčí řádného hospodáře/ do Objektu všechna potřebná zařízení, věci a rekvizity, včetně úklidu nebo vyklizení Objektu /to vše rovněž šetrně a s péčí řádného hospodáře/;</w:t>
      </w:r>
    </w:p>
    <w:p w14:paraId="7C3E6B76" w14:textId="0C22F61E" w:rsidR="00CB4948" w:rsidRPr="0041109B" w:rsidRDefault="00CB4948" w:rsidP="00CB4948">
      <w:pPr>
        <w:numPr>
          <w:ilvl w:val="2"/>
          <w:numId w:val="21"/>
        </w:numPr>
        <w:pBdr>
          <w:top w:val="nil"/>
          <w:left w:val="nil"/>
          <w:bottom w:val="nil"/>
          <w:right w:val="nil"/>
          <w:between w:val="nil"/>
        </w:pBdr>
        <w:ind w:left="709" w:hanging="283"/>
        <w:jc w:val="both"/>
        <w:rPr>
          <w:color w:val="000000"/>
          <w:sz w:val="22"/>
          <w:szCs w:val="22"/>
        </w:rPr>
      </w:pPr>
      <w:r w:rsidRPr="0041109B">
        <w:rPr>
          <w:color w:val="000000"/>
          <w:sz w:val="22"/>
          <w:szCs w:val="22"/>
        </w:rPr>
        <w:t>poskytne Nájemci po dobu trvání nájmu další nezbytně nutnou součinnost potřebnou k naplnění Účelu;</w:t>
      </w:r>
    </w:p>
    <w:p w14:paraId="34488EF4" w14:textId="2D59545B" w:rsidR="0084145F" w:rsidRPr="0041109B" w:rsidRDefault="0084145F" w:rsidP="00CB4948">
      <w:pPr>
        <w:numPr>
          <w:ilvl w:val="2"/>
          <w:numId w:val="21"/>
        </w:numPr>
        <w:pBdr>
          <w:top w:val="nil"/>
          <w:left w:val="nil"/>
          <w:bottom w:val="nil"/>
          <w:right w:val="nil"/>
          <w:between w:val="nil"/>
        </w:pBdr>
        <w:ind w:left="709" w:hanging="283"/>
        <w:jc w:val="both"/>
        <w:rPr>
          <w:color w:val="000000"/>
          <w:sz w:val="22"/>
          <w:szCs w:val="22"/>
        </w:rPr>
      </w:pPr>
      <w:r w:rsidRPr="0041109B">
        <w:rPr>
          <w:sz w:val="22"/>
          <w:szCs w:val="22"/>
        </w:rPr>
        <w:t>se zavazuje, že s ohledem na zachování identity natáčecích prostředí Pořadu nebude bez předchozího projednání s Nájemcem viditelným způsobem měnit či upravovat vzhled prostor tvořících Předmět nájmu. Tento závazek Pronajímatele neplatí v případě mimořádných, např. živelních událostí nebo nečekaných oprav na Předmětu nájmu. V případě porušení uvedeného závazku je Pronajímatel povinen uhradit Nájemci veškeré škody, které Nájemci v důsledku porušení tohoto závazku vzniknou;</w:t>
      </w:r>
    </w:p>
    <w:p w14:paraId="5705FF79" w14:textId="5786B145" w:rsidR="00D75524" w:rsidRPr="0041109B" w:rsidRDefault="00D75524" w:rsidP="00CB4948">
      <w:pPr>
        <w:numPr>
          <w:ilvl w:val="2"/>
          <w:numId w:val="21"/>
        </w:numPr>
        <w:pBdr>
          <w:top w:val="nil"/>
          <w:left w:val="nil"/>
          <w:bottom w:val="nil"/>
          <w:right w:val="nil"/>
          <w:between w:val="nil"/>
        </w:pBdr>
        <w:ind w:left="709" w:hanging="283"/>
        <w:jc w:val="both"/>
        <w:rPr>
          <w:color w:val="000000"/>
          <w:sz w:val="22"/>
          <w:szCs w:val="22"/>
        </w:rPr>
      </w:pPr>
      <w:r w:rsidRPr="0041109B">
        <w:rPr>
          <w:rFonts w:eastAsia="Calibri"/>
          <w:color w:val="000000"/>
          <w:sz w:val="22"/>
          <w:szCs w:val="22"/>
        </w:rPr>
        <w:t>se zavazuje udržovat po celou dobu trvání nájmu (i) pojištění nemovitosti ve vztahu k Předmětu nájmu a (</w:t>
      </w:r>
      <w:proofErr w:type="spellStart"/>
      <w:r w:rsidRPr="0041109B">
        <w:rPr>
          <w:rFonts w:eastAsia="Calibri"/>
          <w:color w:val="000000"/>
          <w:sz w:val="22"/>
          <w:szCs w:val="22"/>
        </w:rPr>
        <w:t>ii</w:t>
      </w:r>
      <w:proofErr w:type="spellEnd"/>
      <w:r w:rsidRPr="0041109B">
        <w:rPr>
          <w:rFonts w:eastAsia="Calibri"/>
          <w:color w:val="000000"/>
          <w:sz w:val="22"/>
          <w:szCs w:val="22"/>
        </w:rPr>
        <w:t>) pojištění odpovědnosti vlastníka nemovitosti ve vztahu k Předmětu nájmu, a to v rozsahu, v jakém je to pro Předmět nájmu a/nebo obdobné nemovitosti obvyklé;</w:t>
      </w:r>
    </w:p>
    <w:p w14:paraId="01AD90EC" w14:textId="75BE087F" w:rsidR="00CB4948" w:rsidRPr="0041109B" w:rsidRDefault="00CB4948" w:rsidP="00CB4948">
      <w:pPr>
        <w:numPr>
          <w:ilvl w:val="2"/>
          <w:numId w:val="21"/>
        </w:numPr>
        <w:pBdr>
          <w:top w:val="nil"/>
          <w:left w:val="nil"/>
          <w:bottom w:val="nil"/>
          <w:right w:val="nil"/>
          <w:between w:val="nil"/>
        </w:pBdr>
        <w:ind w:left="709" w:hanging="283"/>
        <w:jc w:val="both"/>
        <w:rPr>
          <w:color w:val="000000"/>
          <w:sz w:val="22"/>
          <w:szCs w:val="22"/>
        </w:rPr>
      </w:pPr>
      <w:r w:rsidRPr="0041109B">
        <w:rPr>
          <w:color w:val="000000"/>
          <w:sz w:val="22"/>
          <w:szCs w:val="22"/>
        </w:rPr>
        <w:t xml:space="preserve">zavazuje se, že pro případ změny vlastníka Objektu zajistí, aby práva a povinnosti z této </w:t>
      </w:r>
      <w:r w:rsidR="00B4068D" w:rsidRPr="0041109B">
        <w:rPr>
          <w:color w:val="000000"/>
          <w:sz w:val="22"/>
          <w:szCs w:val="22"/>
        </w:rPr>
        <w:t>Smlouv</w:t>
      </w:r>
      <w:r w:rsidRPr="0041109B">
        <w:rPr>
          <w:color w:val="000000"/>
          <w:sz w:val="22"/>
          <w:szCs w:val="22"/>
        </w:rPr>
        <w:t>y přešla na nového vlastníka.</w:t>
      </w:r>
    </w:p>
    <w:p w14:paraId="7A9D555E" w14:textId="4B595619" w:rsidR="00CB4948" w:rsidRPr="0041109B" w:rsidRDefault="00CB4948" w:rsidP="00CB4948">
      <w:pPr>
        <w:pStyle w:val="Odstavecseseznamem"/>
        <w:numPr>
          <w:ilvl w:val="0"/>
          <w:numId w:val="23"/>
        </w:numPr>
        <w:pBdr>
          <w:top w:val="nil"/>
          <w:left w:val="nil"/>
          <w:bottom w:val="nil"/>
          <w:right w:val="nil"/>
          <w:between w:val="nil"/>
        </w:pBdr>
        <w:ind w:left="426" w:hanging="426"/>
        <w:jc w:val="both"/>
        <w:rPr>
          <w:color w:val="000000"/>
          <w:sz w:val="22"/>
          <w:szCs w:val="22"/>
        </w:rPr>
      </w:pPr>
      <w:r w:rsidRPr="0041109B">
        <w:rPr>
          <w:color w:val="000000"/>
          <w:sz w:val="22"/>
          <w:szCs w:val="22"/>
        </w:rPr>
        <w:t>Nájemce:</w:t>
      </w:r>
    </w:p>
    <w:p w14:paraId="00E0FABB" w14:textId="77777777" w:rsidR="00CB4948" w:rsidRPr="0041109B" w:rsidRDefault="00CB4948" w:rsidP="00CB4948">
      <w:pPr>
        <w:numPr>
          <w:ilvl w:val="2"/>
          <w:numId w:val="22"/>
        </w:numPr>
        <w:pBdr>
          <w:top w:val="nil"/>
          <w:left w:val="nil"/>
          <w:bottom w:val="nil"/>
          <w:right w:val="nil"/>
          <w:between w:val="nil"/>
        </w:pBdr>
        <w:ind w:left="709" w:hanging="283"/>
        <w:jc w:val="both"/>
        <w:rPr>
          <w:color w:val="000000"/>
          <w:sz w:val="22"/>
          <w:szCs w:val="22"/>
        </w:rPr>
      </w:pPr>
      <w:r w:rsidRPr="0041109B">
        <w:rPr>
          <w:color w:val="000000"/>
          <w:sz w:val="22"/>
          <w:szCs w:val="22"/>
        </w:rPr>
        <w:t>výslovně prohlašuje, že je mu znám stav Předmětu nájmu, a takto jej do nájmu jako plně vyhovující přejímá;</w:t>
      </w:r>
    </w:p>
    <w:p w14:paraId="51FF7AA0" w14:textId="77777777" w:rsidR="00CB4948" w:rsidRPr="0041109B" w:rsidRDefault="00CB4948" w:rsidP="00CB4948">
      <w:pPr>
        <w:numPr>
          <w:ilvl w:val="2"/>
          <w:numId w:val="22"/>
        </w:numPr>
        <w:pBdr>
          <w:top w:val="nil"/>
          <w:left w:val="nil"/>
          <w:bottom w:val="nil"/>
          <w:right w:val="nil"/>
          <w:between w:val="nil"/>
        </w:pBdr>
        <w:ind w:left="709" w:hanging="283"/>
        <w:jc w:val="both"/>
        <w:rPr>
          <w:color w:val="000000"/>
          <w:sz w:val="22"/>
          <w:szCs w:val="22"/>
        </w:rPr>
      </w:pPr>
      <w:r w:rsidRPr="0041109B">
        <w:rPr>
          <w:color w:val="000000"/>
          <w:sz w:val="22"/>
          <w:szCs w:val="22"/>
        </w:rPr>
        <w:t xml:space="preserve">je oprávněn Předmět nájmu užívat zejména k přípravným pracím, natáčení a likvidačním a uklízecím pracím;   </w:t>
      </w:r>
    </w:p>
    <w:p w14:paraId="511029C9" w14:textId="6A1ACD2E" w:rsidR="00CB4948" w:rsidRPr="0041109B" w:rsidRDefault="00CB4948" w:rsidP="00CB4948">
      <w:pPr>
        <w:numPr>
          <w:ilvl w:val="2"/>
          <w:numId w:val="22"/>
        </w:numPr>
        <w:pBdr>
          <w:top w:val="nil"/>
          <w:left w:val="nil"/>
          <w:bottom w:val="nil"/>
          <w:right w:val="nil"/>
          <w:between w:val="nil"/>
        </w:pBdr>
        <w:ind w:left="709" w:hanging="283"/>
        <w:jc w:val="both"/>
        <w:rPr>
          <w:color w:val="000000"/>
          <w:sz w:val="22"/>
          <w:szCs w:val="22"/>
        </w:rPr>
      </w:pPr>
      <w:r w:rsidRPr="0041109B">
        <w:rPr>
          <w:color w:val="000000"/>
          <w:sz w:val="22"/>
          <w:szCs w:val="22"/>
        </w:rPr>
        <w:t xml:space="preserve">bude vždy dbát maximální opatrnosti, aby nedošlo k žádným škodám, zejména na Objektu, bude respektovat omezení vyplývající z charakteru Objektu a pronajaté části Objektu bude užívat pouze za Účelem stanoveným ve </w:t>
      </w:r>
      <w:r w:rsidR="00B4068D" w:rsidRPr="0041109B">
        <w:rPr>
          <w:color w:val="000000"/>
          <w:sz w:val="22"/>
          <w:szCs w:val="22"/>
        </w:rPr>
        <w:t>Smlouv</w:t>
      </w:r>
      <w:r w:rsidRPr="0041109B">
        <w:rPr>
          <w:color w:val="000000"/>
          <w:sz w:val="22"/>
          <w:szCs w:val="22"/>
        </w:rPr>
        <w:t>ě;</w:t>
      </w:r>
    </w:p>
    <w:p w14:paraId="741FEB45" w14:textId="44A9D687" w:rsidR="00CB4948" w:rsidRPr="0041109B" w:rsidRDefault="008A2BBB" w:rsidP="00CB4948">
      <w:pPr>
        <w:numPr>
          <w:ilvl w:val="2"/>
          <w:numId w:val="22"/>
        </w:numPr>
        <w:pBdr>
          <w:top w:val="nil"/>
          <w:left w:val="nil"/>
          <w:bottom w:val="nil"/>
          <w:right w:val="nil"/>
          <w:between w:val="nil"/>
        </w:pBdr>
        <w:ind w:left="709" w:hanging="283"/>
        <w:jc w:val="both"/>
        <w:rPr>
          <w:color w:val="000000"/>
          <w:sz w:val="22"/>
          <w:szCs w:val="22"/>
        </w:rPr>
      </w:pPr>
      <w:r w:rsidRPr="0041109B">
        <w:rPr>
          <w:rFonts w:eastAsia="Calibri"/>
          <w:color w:val="000000"/>
          <w:sz w:val="22"/>
          <w:szCs w:val="22"/>
        </w:rPr>
        <w:t>je oprávněn v Předmětu nájmu provádět (dekorační, stavební, výtvarné, dispoziční atd.) úpravy potřebné pro účely vytvoření dekorace pro natáčení</w:t>
      </w:r>
      <w:r w:rsidR="00EB27B4" w:rsidRPr="0041109B">
        <w:rPr>
          <w:rFonts w:eastAsia="Calibri"/>
          <w:color w:val="000000"/>
          <w:sz w:val="22"/>
          <w:szCs w:val="22"/>
        </w:rPr>
        <w:t xml:space="preserve"> Pořadu</w:t>
      </w:r>
      <w:r w:rsidRPr="0041109B">
        <w:rPr>
          <w:rFonts w:eastAsia="Calibri"/>
          <w:color w:val="000000"/>
          <w:sz w:val="22"/>
          <w:szCs w:val="22"/>
        </w:rPr>
        <w:t xml:space="preserve">; ke dni předání Předmětu nájmu zpět Pronajímateli je </w:t>
      </w:r>
      <w:r w:rsidR="003A29C6" w:rsidRPr="0041109B">
        <w:rPr>
          <w:rFonts w:eastAsia="Calibri"/>
          <w:color w:val="000000"/>
          <w:sz w:val="22"/>
          <w:szCs w:val="22"/>
        </w:rPr>
        <w:t>Nájemce</w:t>
      </w:r>
      <w:r w:rsidRPr="0041109B">
        <w:rPr>
          <w:rFonts w:eastAsia="Calibri"/>
          <w:color w:val="000000"/>
          <w:sz w:val="22"/>
          <w:szCs w:val="22"/>
        </w:rPr>
        <w:t xml:space="preserve"> povinen Předmět nájmu uvést do původního stavu a odstranit všechny zásahy a škody, které při využívání na Předmětu nájmu způsobil, ledaže se strany dohodnou na tom, že (některé) takto způsobené škody </w:t>
      </w:r>
      <w:r w:rsidR="003A29C6" w:rsidRPr="0041109B">
        <w:rPr>
          <w:rFonts w:eastAsia="Calibri"/>
          <w:color w:val="000000"/>
          <w:sz w:val="22"/>
          <w:szCs w:val="22"/>
        </w:rPr>
        <w:t xml:space="preserve">Nájemce </w:t>
      </w:r>
      <w:r w:rsidRPr="0041109B">
        <w:rPr>
          <w:rFonts w:eastAsia="Calibri"/>
          <w:color w:val="000000"/>
          <w:sz w:val="22"/>
          <w:szCs w:val="22"/>
        </w:rPr>
        <w:t xml:space="preserve">nahradí v penězích. Jde-li o stavební nebo jiné změny či úpravy, mají-li jejich následky zůstat při vrácení Předmětu nájmu Pronajímateli zachovány, je možno je provést jen s předchozím souhlasem Pronajímatele a v takovém případě se na ně nevztahuje závazek </w:t>
      </w:r>
      <w:r w:rsidR="003A29C6" w:rsidRPr="0041109B">
        <w:rPr>
          <w:rFonts w:eastAsia="Calibri"/>
          <w:color w:val="000000"/>
          <w:sz w:val="22"/>
          <w:szCs w:val="22"/>
        </w:rPr>
        <w:t xml:space="preserve">Nájemce </w:t>
      </w:r>
      <w:r w:rsidRPr="0041109B">
        <w:rPr>
          <w:rFonts w:eastAsia="Calibri"/>
          <w:color w:val="000000"/>
          <w:sz w:val="22"/>
          <w:szCs w:val="22"/>
        </w:rPr>
        <w:t>k uvedení do původního stavu</w:t>
      </w:r>
      <w:r w:rsidR="00CB4948" w:rsidRPr="0041109B">
        <w:rPr>
          <w:color w:val="000000"/>
          <w:sz w:val="22"/>
          <w:szCs w:val="22"/>
        </w:rPr>
        <w:t xml:space="preserve">; </w:t>
      </w:r>
    </w:p>
    <w:p w14:paraId="07919B73" w14:textId="77777777" w:rsidR="00CB4948" w:rsidRPr="0041109B" w:rsidRDefault="00CB4948" w:rsidP="00CB4948">
      <w:pPr>
        <w:numPr>
          <w:ilvl w:val="2"/>
          <w:numId w:val="22"/>
        </w:numPr>
        <w:pBdr>
          <w:top w:val="nil"/>
          <w:left w:val="nil"/>
          <w:bottom w:val="nil"/>
          <w:right w:val="nil"/>
          <w:between w:val="nil"/>
        </w:pBdr>
        <w:ind w:left="709" w:hanging="283"/>
        <w:jc w:val="both"/>
        <w:rPr>
          <w:color w:val="000000"/>
          <w:sz w:val="22"/>
          <w:szCs w:val="22"/>
        </w:rPr>
      </w:pPr>
      <w:r w:rsidRPr="0041109B">
        <w:rPr>
          <w:color w:val="000000"/>
          <w:sz w:val="22"/>
          <w:szCs w:val="22"/>
        </w:rPr>
        <w:t>bude bezvýjimečně dodržovat všechny obecně závazné hygienické, bezpečnostní a protipožární předpisy i předpisy týkající se bezpečnosti práce a ochrany zdraví při práci;</w:t>
      </w:r>
    </w:p>
    <w:p w14:paraId="1AD8F440" w14:textId="0D53D1B5" w:rsidR="00CB4948" w:rsidRPr="0041109B" w:rsidRDefault="00CB4948" w:rsidP="00CB4948">
      <w:pPr>
        <w:numPr>
          <w:ilvl w:val="2"/>
          <w:numId w:val="22"/>
        </w:numPr>
        <w:pBdr>
          <w:top w:val="nil"/>
          <w:left w:val="nil"/>
          <w:bottom w:val="nil"/>
          <w:right w:val="nil"/>
          <w:between w:val="nil"/>
        </w:pBdr>
        <w:ind w:left="709" w:hanging="283"/>
        <w:jc w:val="both"/>
        <w:rPr>
          <w:color w:val="000000"/>
          <w:sz w:val="22"/>
          <w:szCs w:val="22"/>
        </w:rPr>
      </w:pPr>
      <w:r w:rsidRPr="0041109B">
        <w:rPr>
          <w:color w:val="000000"/>
          <w:sz w:val="22"/>
          <w:szCs w:val="22"/>
        </w:rPr>
        <w:t xml:space="preserve">je oprávněn svá práva a povinnosti z této </w:t>
      </w:r>
      <w:r w:rsidR="00B4068D" w:rsidRPr="0041109B">
        <w:rPr>
          <w:color w:val="000000"/>
          <w:sz w:val="22"/>
          <w:szCs w:val="22"/>
        </w:rPr>
        <w:t>Smlouv</w:t>
      </w:r>
      <w:r w:rsidRPr="0041109B">
        <w:rPr>
          <w:color w:val="000000"/>
          <w:sz w:val="22"/>
          <w:szCs w:val="22"/>
        </w:rPr>
        <w:t xml:space="preserve">y postoupit třetí straně;  </w:t>
      </w:r>
    </w:p>
    <w:p w14:paraId="101F0236" w14:textId="677ED225" w:rsidR="00CB4948" w:rsidRPr="0041109B" w:rsidRDefault="00CB4948" w:rsidP="00CB4948">
      <w:pPr>
        <w:numPr>
          <w:ilvl w:val="2"/>
          <w:numId w:val="22"/>
        </w:numPr>
        <w:pBdr>
          <w:top w:val="nil"/>
          <w:left w:val="nil"/>
          <w:bottom w:val="nil"/>
          <w:right w:val="nil"/>
          <w:between w:val="nil"/>
        </w:pBdr>
        <w:ind w:left="709" w:hanging="283"/>
        <w:jc w:val="both"/>
        <w:rPr>
          <w:color w:val="000000"/>
          <w:sz w:val="22"/>
          <w:szCs w:val="22"/>
        </w:rPr>
      </w:pPr>
      <w:r w:rsidRPr="0041109B">
        <w:rPr>
          <w:color w:val="000000"/>
          <w:sz w:val="22"/>
          <w:szCs w:val="22"/>
        </w:rPr>
        <w:t xml:space="preserve">zajistí si ve své režii a na svoji odpovědnost povolení k parkování či zábor veřejného místa v dané lokalitě, resp. veškerá další potřebná povolení a </w:t>
      </w:r>
      <w:proofErr w:type="gramStart"/>
      <w:r w:rsidRPr="0041109B">
        <w:rPr>
          <w:color w:val="000000"/>
          <w:sz w:val="22"/>
          <w:szCs w:val="22"/>
        </w:rPr>
        <w:t>souhlasy</w:t>
      </w:r>
      <w:r w:rsidR="00164DDB" w:rsidRPr="0041109B">
        <w:rPr>
          <w:color w:val="000000"/>
          <w:sz w:val="22"/>
          <w:szCs w:val="22"/>
        </w:rPr>
        <w:t>,</w:t>
      </w:r>
      <w:proofErr w:type="gramEnd"/>
      <w:r w:rsidR="00164DDB" w:rsidRPr="0041109B">
        <w:rPr>
          <w:color w:val="000000"/>
          <w:sz w:val="22"/>
          <w:szCs w:val="22"/>
        </w:rPr>
        <w:t xml:space="preserve"> </w:t>
      </w:r>
      <w:r w:rsidRPr="0041109B">
        <w:rPr>
          <w:color w:val="000000"/>
          <w:sz w:val="22"/>
          <w:szCs w:val="22"/>
        </w:rPr>
        <w:t>atd.</w:t>
      </w:r>
    </w:p>
    <w:p w14:paraId="426874D7" w14:textId="56DBDBA4" w:rsidR="0098182B" w:rsidRPr="0041109B" w:rsidRDefault="0098182B" w:rsidP="0098182B">
      <w:pPr>
        <w:pStyle w:val="Odstavecseseznamem"/>
        <w:numPr>
          <w:ilvl w:val="0"/>
          <w:numId w:val="23"/>
        </w:numPr>
        <w:pBdr>
          <w:top w:val="nil"/>
          <w:left w:val="nil"/>
          <w:bottom w:val="nil"/>
          <w:right w:val="nil"/>
          <w:between w:val="nil"/>
        </w:pBdr>
        <w:suppressAutoHyphens/>
        <w:ind w:left="426" w:hanging="426"/>
        <w:jc w:val="both"/>
        <w:textDirection w:val="btLr"/>
        <w:textAlignment w:val="top"/>
        <w:outlineLvl w:val="0"/>
        <w:rPr>
          <w:rFonts w:eastAsia="Calibri"/>
          <w:color w:val="000000"/>
          <w:sz w:val="22"/>
          <w:szCs w:val="22"/>
        </w:rPr>
      </w:pPr>
      <w:r w:rsidRPr="0041109B">
        <w:rPr>
          <w:rFonts w:eastAsia="Calibri"/>
          <w:color w:val="000000"/>
          <w:sz w:val="22"/>
          <w:szCs w:val="22"/>
        </w:rPr>
        <w:t xml:space="preserve">Pronajímatel je oprávněn požadovat přístup k Předmětu nájmu za účelem kontroly, zda </w:t>
      </w:r>
      <w:r w:rsidR="003A29C6" w:rsidRPr="0041109B">
        <w:rPr>
          <w:rFonts w:eastAsia="Calibri"/>
          <w:color w:val="000000"/>
          <w:sz w:val="22"/>
          <w:szCs w:val="22"/>
        </w:rPr>
        <w:t>Nájemce</w:t>
      </w:r>
      <w:r w:rsidRPr="0041109B">
        <w:rPr>
          <w:rFonts w:eastAsia="Calibri"/>
          <w:color w:val="000000"/>
          <w:sz w:val="22"/>
          <w:szCs w:val="22"/>
        </w:rPr>
        <w:t xml:space="preserve"> užívá věc řádným způsobem. </w:t>
      </w:r>
      <w:r w:rsidR="008E42C9" w:rsidRPr="0041109B">
        <w:rPr>
          <w:rFonts w:eastAsia="Calibri"/>
          <w:color w:val="000000"/>
          <w:sz w:val="22"/>
          <w:szCs w:val="22"/>
        </w:rPr>
        <w:t xml:space="preserve">Nájemce </w:t>
      </w:r>
      <w:r w:rsidRPr="0041109B">
        <w:rPr>
          <w:rFonts w:eastAsia="Calibri"/>
          <w:color w:val="000000"/>
          <w:sz w:val="22"/>
          <w:szCs w:val="22"/>
        </w:rPr>
        <w:t>není oprávněn přenechat Předmět nájmu do užívání třetí osobě bez písemného souhlasu Pronajímatele; tím není dotčeno ujednání odst. 1), písm. c) tohoto článku.</w:t>
      </w:r>
    </w:p>
    <w:p w14:paraId="4CEB1900" w14:textId="08527FE8" w:rsidR="008A2BBB" w:rsidRPr="0041109B" w:rsidRDefault="008A2BBB" w:rsidP="003E01C6">
      <w:pPr>
        <w:pStyle w:val="Zkladntext"/>
        <w:numPr>
          <w:ilvl w:val="0"/>
          <w:numId w:val="23"/>
        </w:numPr>
        <w:ind w:left="426" w:hanging="426"/>
        <w:rPr>
          <w:sz w:val="22"/>
          <w:szCs w:val="22"/>
        </w:rPr>
      </w:pPr>
      <w:r w:rsidRPr="0041109B">
        <w:rPr>
          <w:rFonts w:eastAsia="Calibri"/>
          <w:color w:val="000000"/>
          <w:sz w:val="22"/>
          <w:szCs w:val="22"/>
        </w:rPr>
        <w:t>Nájemce je oprávněn po dobu nájmu v Předmětu nájmu uskladnit své vybavení, dekorace a jakékoli jiné věci s užíváním Předmětu nájmu za Účelem nájmu související. Pronajímatel se zavazuje zajistit Nájemci možnost ostrahy takto uskladněných věcí a zavazuje se neumožnit žádné třetí osobě vstup do Předmětu nájmu po dobu nájmu nebo jinak způsobit, že k věcem Nájemce budou mít přístup třetí osoby.</w:t>
      </w:r>
    </w:p>
    <w:p w14:paraId="5DDF868A" w14:textId="708C2EC4" w:rsidR="003E01C6" w:rsidRPr="0041109B" w:rsidRDefault="00CB4948" w:rsidP="003E01C6">
      <w:pPr>
        <w:pStyle w:val="Zkladntext"/>
        <w:numPr>
          <w:ilvl w:val="0"/>
          <w:numId w:val="23"/>
        </w:numPr>
        <w:ind w:left="426" w:hanging="426"/>
        <w:rPr>
          <w:sz w:val="22"/>
          <w:szCs w:val="22"/>
        </w:rPr>
      </w:pPr>
      <w:r w:rsidRPr="0041109B">
        <w:rPr>
          <w:color w:val="000000"/>
          <w:sz w:val="22"/>
          <w:szCs w:val="22"/>
        </w:rPr>
        <w:t xml:space="preserve">Smluvní strany jsou povinny informovat se navzájem bez zbytečného odkladu o všech okolnostech souvisejících s touto </w:t>
      </w:r>
      <w:r w:rsidR="00B4068D" w:rsidRPr="0041109B">
        <w:rPr>
          <w:color w:val="000000"/>
          <w:sz w:val="22"/>
          <w:szCs w:val="22"/>
        </w:rPr>
        <w:t>Smlouv</w:t>
      </w:r>
      <w:r w:rsidRPr="0041109B">
        <w:rPr>
          <w:color w:val="000000"/>
          <w:sz w:val="22"/>
          <w:szCs w:val="22"/>
        </w:rPr>
        <w:t xml:space="preserve">ou, zejména pokud jde o vady Předmětu nájmu, překážky v realizaci této </w:t>
      </w:r>
      <w:r w:rsidR="00B4068D" w:rsidRPr="0041109B">
        <w:rPr>
          <w:color w:val="000000"/>
          <w:sz w:val="22"/>
          <w:szCs w:val="22"/>
        </w:rPr>
        <w:t>Smlouv</w:t>
      </w:r>
      <w:r w:rsidRPr="0041109B">
        <w:rPr>
          <w:color w:val="000000"/>
          <w:sz w:val="22"/>
          <w:szCs w:val="22"/>
        </w:rPr>
        <w:t>y apod.</w:t>
      </w:r>
    </w:p>
    <w:p w14:paraId="538E71EC" w14:textId="5AA59C9D" w:rsidR="003E01C6" w:rsidRPr="0041109B" w:rsidRDefault="003E01C6" w:rsidP="003E01C6">
      <w:pPr>
        <w:pStyle w:val="Zkladntext"/>
        <w:numPr>
          <w:ilvl w:val="0"/>
          <w:numId w:val="23"/>
        </w:numPr>
        <w:ind w:left="426" w:hanging="426"/>
        <w:rPr>
          <w:sz w:val="22"/>
          <w:szCs w:val="22"/>
        </w:rPr>
      </w:pPr>
      <w:r w:rsidRPr="0041109B">
        <w:rPr>
          <w:sz w:val="22"/>
          <w:szCs w:val="22"/>
        </w:rPr>
        <w:t xml:space="preserve">Pronajímatel se zavazuje zachovávat mlčenlivost o obsahu této </w:t>
      </w:r>
      <w:r w:rsidR="00B4068D" w:rsidRPr="0041109B">
        <w:rPr>
          <w:sz w:val="22"/>
          <w:szCs w:val="22"/>
        </w:rPr>
        <w:t>Smlouv</w:t>
      </w:r>
      <w:r w:rsidRPr="0041109B">
        <w:rPr>
          <w:sz w:val="22"/>
          <w:szCs w:val="22"/>
        </w:rPr>
        <w:t xml:space="preserve">y, o veškerých informacích a skutečnostech týkajících se TV Nova, Pořadu, herců a výrobního štábu, </w:t>
      </w:r>
      <w:r w:rsidRPr="0041109B">
        <w:rPr>
          <w:bCs/>
          <w:sz w:val="22"/>
          <w:szCs w:val="22"/>
        </w:rPr>
        <w:t xml:space="preserve">jakož i o všech důvěrných informacích a skutečnostech, které mu vejdou ve známost při jednání o uzavření této </w:t>
      </w:r>
      <w:r w:rsidR="00B4068D" w:rsidRPr="0041109B">
        <w:rPr>
          <w:bCs/>
          <w:sz w:val="22"/>
          <w:szCs w:val="22"/>
        </w:rPr>
        <w:t>Smlouv</w:t>
      </w:r>
      <w:r w:rsidRPr="0041109B">
        <w:rPr>
          <w:bCs/>
          <w:sz w:val="22"/>
          <w:szCs w:val="22"/>
        </w:rPr>
        <w:t xml:space="preserve">y, při </w:t>
      </w:r>
      <w:r w:rsidRPr="0041109B">
        <w:rPr>
          <w:bCs/>
          <w:sz w:val="22"/>
          <w:szCs w:val="22"/>
        </w:rPr>
        <w:lastRenderedPageBreak/>
        <w:t xml:space="preserve">plnění této </w:t>
      </w:r>
      <w:r w:rsidR="00B4068D" w:rsidRPr="0041109B">
        <w:rPr>
          <w:bCs/>
          <w:sz w:val="22"/>
          <w:szCs w:val="22"/>
        </w:rPr>
        <w:t>Smlouv</w:t>
      </w:r>
      <w:r w:rsidRPr="0041109B">
        <w:rPr>
          <w:bCs/>
          <w:sz w:val="22"/>
          <w:szCs w:val="22"/>
        </w:rPr>
        <w:t xml:space="preserve">y a v souvislosti s ním, tzn., že Pronajímatel není oprávněn tyto informace a skutečnosti sdělovat bez souhlasu TV Nova třetím osobám s výjimkou sdělování v rozsahu nezbytném pro plnění povinností vyplývajících z této </w:t>
      </w:r>
      <w:r w:rsidR="00B4068D" w:rsidRPr="0041109B">
        <w:rPr>
          <w:bCs/>
          <w:sz w:val="22"/>
          <w:szCs w:val="22"/>
        </w:rPr>
        <w:t>Smlouv</w:t>
      </w:r>
      <w:r w:rsidRPr="0041109B">
        <w:rPr>
          <w:bCs/>
          <w:sz w:val="22"/>
          <w:szCs w:val="22"/>
        </w:rPr>
        <w:t xml:space="preserve">y. Ustanovení předchozí věty se nevztahuje na případy, kdy je zákonem stanovena opačná povinnost, kdy takové informace či skutečnosti sdělí osobám, které mají ze zákona povinnost mlčenlivosti, kdy se takové informace či skutečnosti stanou veřejně známými či dostupnými nebo jde-li o takové informace či skutečnosti, u nichž je z jejich podstaty zřejmé, že důvěrnými nejsou, či být nemohou. </w:t>
      </w:r>
    </w:p>
    <w:p w14:paraId="1AB54F24" w14:textId="746C15F7" w:rsidR="003E01C6" w:rsidRPr="0041109B" w:rsidRDefault="003E01C6" w:rsidP="003E01C6">
      <w:pPr>
        <w:pStyle w:val="Odstavecseseznamem"/>
        <w:ind w:left="426"/>
        <w:jc w:val="both"/>
        <w:rPr>
          <w:sz w:val="22"/>
          <w:szCs w:val="22"/>
        </w:rPr>
      </w:pPr>
      <w:r w:rsidRPr="0041109B">
        <w:rPr>
          <w:bCs/>
          <w:sz w:val="22"/>
          <w:szCs w:val="22"/>
        </w:rPr>
        <w:t xml:space="preserve">V případě, že Pronajímatel přijde v souvislosti s plněním předmětu této </w:t>
      </w:r>
      <w:r w:rsidR="00B4068D" w:rsidRPr="0041109B">
        <w:rPr>
          <w:bCs/>
          <w:sz w:val="22"/>
          <w:szCs w:val="22"/>
        </w:rPr>
        <w:t>Smlouv</w:t>
      </w:r>
      <w:r w:rsidRPr="0041109B">
        <w:rPr>
          <w:bCs/>
          <w:sz w:val="22"/>
          <w:szCs w:val="22"/>
        </w:rPr>
        <w:t>y do styku s osobními údaji třetích osob, zejména, nikoliv však výlučně osob spolupracujících na výrobě Pořadu a/nebo s TV Nova včetně členů štábu, herců a účinkujících, poskytovatelů služeb, zástupců dodavatelů, odběratelů či jiných obchodních partnerů TV Nova či jakýchkoli dalších fyzických osob, a to bez ohledu na skutečnost, zda je TV Nova správcem, zpracovatelem či jiným příjemcem takových údajů (dále jen „</w:t>
      </w:r>
      <w:r w:rsidRPr="0041109B">
        <w:rPr>
          <w:b/>
          <w:bCs/>
          <w:sz w:val="22"/>
          <w:szCs w:val="22"/>
        </w:rPr>
        <w:t>Osobní údaje</w:t>
      </w:r>
      <w:r w:rsidRPr="0041109B">
        <w:rPr>
          <w:bCs/>
          <w:sz w:val="22"/>
          <w:szCs w:val="22"/>
        </w:rPr>
        <w:t xml:space="preserve">“), zavazuje se Pronajímatel  o těchto Osobních údajích zachovávat mlčenlivost a nezpřístupnit je žádné třetí osobě. Ustanovení předchozí věty se nevztahuje na použití Osobních údajů v rozsahu nezbytném pro plnění povinností vyplývajících z této </w:t>
      </w:r>
      <w:r w:rsidR="00B4068D" w:rsidRPr="0041109B">
        <w:rPr>
          <w:bCs/>
          <w:sz w:val="22"/>
          <w:szCs w:val="22"/>
        </w:rPr>
        <w:t>Smlouv</w:t>
      </w:r>
      <w:r w:rsidRPr="0041109B">
        <w:rPr>
          <w:bCs/>
          <w:sz w:val="22"/>
          <w:szCs w:val="22"/>
        </w:rPr>
        <w:t xml:space="preserve">y. </w:t>
      </w:r>
    </w:p>
    <w:p w14:paraId="38A9DAD7" w14:textId="4E207267" w:rsidR="003E01C6" w:rsidRPr="0041109B" w:rsidRDefault="003E01C6" w:rsidP="003E01C6">
      <w:pPr>
        <w:pStyle w:val="Odstavecseseznamem"/>
        <w:ind w:left="426"/>
        <w:jc w:val="both"/>
        <w:rPr>
          <w:sz w:val="22"/>
          <w:szCs w:val="22"/>
        </w:rPr>
      </w:pPr>
      <w:r w:rsidRPr="0041109B">
        <w:rPr>
          <w:bCs/>
          <w:sz w:val="22"/>
          <w:szCs w:val="22"/>
        </w:rPr>
        <w:t xml:space="preserve">Výslovně se sjednává, že Pronajímatel je povinen zachovávat mlčenlivost ohledně důvěrných informací a skutečností a Osobních údajů i po ukončení této </w:t>
      </w:r>
      <w:r w:rsidR="00B4068D" w:rsidRPr="0041109B">
        <w:rPr>
          <w:bCs/>
          <w:sz w:val="22"/>
          <w:szCs w:val="22"/>
        </w:rPr>
        <w:t>Smlouv</w:t>
      </w:r>
      <w:r w:rsidRPr="0041109B">
        <w:rPr>
          <w:bCs/>
          <w:sz w:val="22"/>
          <w:szCs w:val="22"/>
        </w:rPr>
        <w:t>y.</w:t>
      </w:r>
      <w:r w:rsidR="0084145F" w:rsidRPr="0041109B">
        <w:rPr>
          <w:bCs/>
          <w:sz w:val="22"/>
          <w:szCs w:val="22"/>
        </w:rPr>
        <w:t xml:space="preserve"> Pronajímatel se zavazuje, že tyto závazky bude v plném rozsahu dodržovat </w:t>
      </w:r>
      <w:r w:rsidR="0084145F" w:rsidRPr="0041109B">
        <w:rPr>
          <w:sz w:val="22"/>
          <w:szCs w:val="22"/>
        </w:rPr>
        <w:t xml:space="preserve">osoba pověřená Pronajímatelem v souladu s odst. 1), písm. </w:t>
      </w:r>
      <w:r w:rsidR="008E42C9" w:rsidRPr="0041109B">
        <w:rPr>
          <w:sz w:val="22"/>
          <w:szCs w:val="22"/>
        </w:rPr>
        <w:t>b</w:t>
      </w:r>
      <w:r w:rsidR="0084145F" w:rsidRPr="0041109B">
        <w:rPr>
          <w:sz w:val="22"/>
          <w:szCs w:val="22"/>
        </w:rPr>
        <w:t xml:space="preserve">) </w:t>
      </w:r>
      <w:r w:rsidR="008E42C9" w:rsidRPr="0041109B">
        <w:rPr>
          <w:sz w:val="22"/>
          <w:szCs w:val="22"/>
        </w:rPr>
        <w:t>tohoto článku.</w:t>
      </w:r>
    </w:p>
    <w:p w14:paraId="7C34FD8A" w14:textId="3599D849" w:rsidR="00CB4948" w:rsidRPr="0041109B" w:rsidRDefault="000B7DA0" w:rsidP="008C38D6">
      <w:pPr>
        <w:pStyle w:val="Zkladntext"/>
        <w:numPr>
          <w:ilvl w:val="0"/>
          <w:numId w:val="23"/>
        </w:numPr>
        <w:ind w:left="426" w:hanging="426"/>
        <w:rPr>
          <w:sz w:val="22"/>
          <w:szCs w:val="22"/>
        </w:rPr>
      </w:pPr>
      <w:r w:rsidRPr="0041109B">
        <w:rPr>
          <w:sz w:val="22"/>
          <w:szCs w:val="22"/>
        </w:rPr>
        <w:t>TV Nova</w:t>
      </w:r>
      <w:r w:rsidR="00672C8B" w:rsidRPr="0041109B">
        <w:rPr>
          <w:sz w:val="22"/>
          <w:szCs w:val="22"/>
        </w:rPr>
        <w:t xml:space="preserve"> je oprávněna</w:t>
      </w:r>
      <w:r w:rsidR="008C38D6" w:rsidRPr="0041109B">
        <w:rPr>
          <w:sz w:val="22"/>
          <w:szCs w:val="22"/>
        </w:rPr>
        <w:t xml:space="preserve"> </w:t>
      </w:r>
      <w:r w:rsidR="00672C8B" w:rsidRPr="0041109B">
        <w:rPr>
          <w:sz w:val="22"/>
          <w:szCs w:val="22"/>
        </w:rPr>
        <w:t>Předmět nájmu</w:t>
      </w:r>
      <w:r w:rsidR="008C38D6" w:rsidRPr="0041109B">
        <w:rPr>
          <w:sz w:val="22"/>
          <w:szCs w:val="22"/>
        </w:rPr>
        <w:t>,</w:t>
      </w:r>
      <w:r w:rsidR="00672C8B" w:rsidRPr="0041109B">
        <w:rPr>
          <w:sz w:val="22"/>
          <w:szCs w:val="22"/>
        </w:rPr>
        <w:t xml:space="preserve"> </w:t>
      </w:r>
      <w:r w:rsidR="008C38D6" w:rsidRPr="0041109B">
        <w:rPr>
          <w:color w:val="000000"/>
          <w:sz w:val="22"/>
          <w:szCs w:val="22"/>
        </w:rPr>
        <w:t>včetně na něm umístěných či s ním spojených věcí</w:t>
      </w:r>
      <w:r w:rsidR="008A2BBB" w:rsidRPr="0041109B">
        <w:rPr>
          <w:color w:val="000000"/>
          <w:sz w:val="22"/>
          <w:szCs w:val="22"/>
        </w:rPr>
        <w:t xml:space="preserve"> (včetně </w:t>
      </w:r>
      <w:r w:rsidR="008A2BBB" w:rsidRPr="0041109B">
        <w:rPr>
          <w:rFonts w:eastAsia="Calibri"/>
          <w:color w:val="000000"/>
          <w:sz w:val="22"/>
          <w:szCs w:val="22"/>
        </w:rPr>
        <w:t>jeho vybavení, dekorace a příslušenství)</w:t>
      </w:r>
      <w:r w:rsidR="008C38D6" w:rsidRPr="0041109B">
        <w:rPr>
          <w:color w:val="000000"/>
          <w:sz w:val="22"/>
          <w:szCs w:val="22"/>
        </w:rPr>
        <w:t>,</w:t>
      </w:r>
      <w:r w:rsidR="008C38D6" w:rsidRPr="0041109B">
        <w:rPr>
          <w:sz w:val="22"/>
          <w:szCs w:val="22"/>
        </w:rPr>
        <w:t xml:space="preserve"> (i) </w:t>
      </w:r>
      <w:r w:rsidR="00005841" w:rsidRPr="0041109B">
        <w:rPr>
          <w:sz w:val="22"/>
          <w:szCs w:val="22"/>
        </w:rPr>
        <w:t>začlenit do P</w:t>
      </w:r>
      <w:r w:rsidR="00672C8B" w:rsidRPr="0041109B">
        <w:rPr>
          <w:sz w:val="22"/>
          <w:szCs w:val="22"/>
        </w:rPr>
        <w:t>ořadu jako jiné reálné místo nebo místo fiktivní podle požadavků příběhu natáčeného Pořadu</w:t>
      </w:r>
      <w:r w:rsidR="0098182B" w:rsidRPr="0041109B">
        <w:rPr>
          <w:sz w:val="22"/>
          <w:szCs w:val="22"/>
        </w:rPr>
        <w:t xml:space="preserve"> (a to včetně </w:t>
      </w:r>
      <w:r w:rsidR="0098182B" w:rsidRPr="0041109B">
        <w:rPr>
          <w:rFonts w:eastAsia="Calibri"/>
          <w:color w:val="000000"/>
          <w:sz w:val="22"/>
          <w:szCs w:val="22"/>
        </w:rPr>
        <w:t>potřebnými metodami audiovizuální produkce, např. spojením se záběry pořízenými v jiných dekoracích, využitím scénických i postprodukčních triků apod.</w:t>
      </w:r>
      <w:r w:rsidR="009774C1" w:rsidRPr="0041109B">
        <w:rPr>
          <w:rFonts w:eastAsia="Calibri"/>
          <w:color w:val="000000"/>
          <w:sz w:val="22"/>
          <w:szCs w:val="22"/>
        </w:rPr>
        <w:t>)</w:t>
      </w:r>
      <w:r w:rsidR="0098182B" w:rsidRPr="0041109B">
        <w:rPr>
          <w:rFonts w:eastAsia="Calibri"/>
          <w:color w:val="000000"/>
          <w:sz w:val="22"/>
          <w:szCs w:val="22"/>
        </w:rPr>
        <w:t> vytvoření iluze, že Předmět nájmu je prostorem, jaký odpovídá scénáři Pořadu)</w:t>
      </w:r>
      <w:r w:rsidR="008C38D6" w:rsidRPr="0041109B">
        <w:rPr>
          <w:sz w:val="22"/>
          <w:szCs w:val="22"/>
        </w:rPr>
        <w:t>, (</w:t>
      </w:r>
      <w:proofErr w:type="spellStart"/>
      <w:r w:rsidR="008C38D6" w:rsidRPr="0041109B">
        <w:rPr>
          <w:sz w:val="22"/>
          <w:szCs w:val="22"/>
        </w:rPr>
        <w:t>ii</w:t>
      </w:r>
      <w:proofErr w:type="spellEnd"/>
      <w:r w:rsidR="008C38D6" w:rsidRPr="0041109B">
        <w:rPr>
          <w:sz w:val="22"/>
          <w:szCs w:val="22"/>
        </w:rPr>
        <w:t xml:space="preserve">) </w:t>
      </w:r>
      <w:r w:rsidR="008C38D6" w:rsidRPr="0041109B">
        <w:rPr>
          <w:color w:val="000000"/>
          <w:sz w:val="22"/>
          <w:szCs w:val="22"/>
        </w:rPr>
        <w:t>zaznamenat na fotografie, zvukový, obrazový a/nebo zvukově obrazový záznam a (</w:t>
      </w:r>
      <w:proofErr w:type="spellStart"/>
      <w:r w:rsidR="008C38D6" w:rsidRPr="0041109B">
        <w:rPr>
          <w:color w:val="000000"/>
          <w:sz w:val="22"/>
          <w:szCs w:val="22"/>
        </w:rPr>
        <w:t>iii</w:t>
      </w:r>
      <w:proofErr w:type="spellEnd"/>
      <w:r w:rsidR="008C38D6" w:rsidRPr="0041109B">
        <w:rPr>
          <w:color w:val="000000"/>
          <w:sz w:val="22"/>
          <w:szCs w:val="22"/>
        </w:rPr>
        <w:t>) zařadit takové záznamy do jiných děl (včetně audiovizuálních, zejména, nikoliv však výlučně do libovolných dílů Pořadu a materiálů souvisejících s</w:t>
      </w:r>
      <w:r w:rsidR="00B4068D" w:rsidRPr="0041109B">
        <w:rPr>
          <w:color w:val="000000"/>
          <w:sz w:val="22"/>
          <w:szCs w:val="22"/>
        </w:rPr>
        <w:t> </w:t>
      </w:r>
      <w:r w:rsidR="008C38D6" w:rsidRPr="0041109B">
        <w:rPr>
          <w:color w:val="000000"/>
          <w:sz w:val="22"/>
          <w:szCs w:val="22"/>
        </w:rPr>
        <w:t>propagací</w:t>
      </w:r>
      <w:r w:rsidR="00B4068D" w:rsidRPr="0041109B">
        <w:rPr>
          <w:color w:val="000000"/>
          <w:sz w:val="22"/>
          <w:szCs w:val="22"/>
        </w:rPr>
        <w:t xml:space="preserve"> Pořadu</w:t>
      </w:r>
      <w:r w:rsidR="008C38D6" w:rsidRPr="0041109B">
        <w:rPr>
          <w:color w:val="000000"/>
          <w:sz w:val="22"/>
          <w:szCs w:val="22"/>
        </w:rPr>
        <w:t>)</w:t>
      </w:r>
      <w:r w:rsidR="008A2BBB" w:rsidRPr="0041109B">
        <w:rPr>
          <w:color w:val="000000"/>
          <w:sz w:val="22"/>
          <w:szCs w:val="22"/>
        </w:rPr>
        <w:t xml:space="preserve">. </w:t>
      </w:r>
      <w:r w:rsidR="008C38D6" w:rsidRPr="0041109B">
        <w:rPr>
          <w:color w:val="000000"/>
          <w:sz w:val="22"/>
          <w:szCs w:val="22"/>
        </w:rPr>
        <w:t xml:space="preserve">Je-li Předmět nájmu, Objekt nebo jakákoliv jejich součást </w:t>
      </w:r>
      <w:r w:rsidR="008A2BBB" w:rsidRPr="0041109B">
        <w:rPr>
          <w:color w:val="000000"/>
          <w:sz w:val="22"/>
          <w:szCs w:val="22"/>
        </w:rPr>
        <w:t>(včetně jejich</w:t>
      </w:r>
      <w:r w:rsidR="008A2BBB" w:rsidRPr="0041109B">
        <w:rPr>
          <w:rFonts w:eastAsia="Calibri"/>
          <w:color w:val="000000"/>
          <w:sz w:val="22"/>
          <w:szCs w:val="22"/>
        </w:rPr>
        <w:t xml:space="preserve"> vybavení, dekorace a příslušenství)</w:t>
      </w:r>
      <w:r w:rsidR="008A2BBB" w:rsidRPr="0041109B">
        <w:rPr>
          <w:color w:val="000000"/>
          <w:sz w:val="22"/>
          <w:szCs w:val="22"/>
        </w:rPr>
        <w:t xml:space="preserve"> </w:t>
      </w:r>
      <w:r w:rsidR="008C38D6" w:rsidRPr="0041109B">
        <w:rPr>
          <w:color w:val="000000"/>
          <w:sz w:val="22"/>
          <w:szCs w:val="22"/>
        </w:rPr>
        <w:t>autorským dílem, Pronajímatel poskytuje tímto neodvolatelnou licenci k časově (na celou dobu trvání majetkových práv), teritoriálně, početně či rozsahem neomezenému užití záznamu(ů) samostatně nebo ve spojení s autorskými díly či neautorskými prvky nebo zařazené do jiných děl (včetně audiovizuálních)</w:t>
      </w:r>
      <w:r w:rsidR="008C38D6" w:rsidRPr="0041109B">
        <w:rPr>
          <w:sz w:val="22"/>
          <w:szCs w:val="22"/>
        </w:rPr>
        <w:t xml:space="preserve">. </w:t>
      </w:r>
      <w:r w:rsidR="009C7551" w:rsidRPr="0041109B">
        <w:rPr>
          <w:rFonts w:eastAsia="Calibri"/>
          <w:color w:val="000000"/>
          <w:sz w:val="22"/>
          <w:szCs w:val="22"/>
        </w:rPr>
        <w:t>Oprávnění se ve stejném rozsahu vztahuje i na fotografování v Předmětu nájmu a neomezené užití takto pořízených fotografií</w:t>
      </w:r>
      <w:r w:rsidR="009C7551" w:rsidRPr="0041109B">
        <w:rPr>
          <w:sz w:val="22"/>
          <w:szCs w:val="22"/>
        </w:rPr>
        <w:t xml:space="preserve">. </w:t>
      </w:r>
      <w:r w:rsidR="008F455F" w:rsidRPr="0041109B">
        <w:rPr>
          <w:sz w:val="22"/>
          <w:szCs w:val="22"/>
        </w:rPr>
        <w:t xml:space="preserve">Pronajímatel ani žádná jiná třetí osoba v budoucnu uplatňující nárok na Předmět nájmu nebude mít vůči TV Nova a/nebo dalším osobám odvozujícím svá práva od TV Nova nárok na úhradu jakékoli další částky v souvislosti s pořízením </w:t>
      </w:r>
      <w:r w:rsidR="00CB4948" w:rsidRPr="0041109B">
        <w:rPr>
          <w:sz w:val="22"/>
          <w:szCs w:val="22"/>
        </w:rPr>
        <w:t>fotograf</w:t>
      </w:r>
      <w:r w:rsidR="008C38D6" w:rsidRPr="0041109B">
        <w:rPr>
          <w:sz w:val="22"/>
          <w:szCs w:val="22"/>
        </w:rPr>
        <w:t>i</w:t>
      </w:r>
      <w:r w:rsidR="00CB4948" w:rsidRPr="0041109B">
        <w:rPr>
          <w:sz w:val="22"/>
          <w:szCs w:val="22"/>
        </w:rPr>
        <w:t xml:space="preserve">í, </w:t>
      </w:r>
      <w:r w:rsidR="008F455F" w:rsidRPr="0041109B">
        <w:rPr>
          <w:sz w:val="22"/>
          <w:szCs w:val="22"/>
        </w:rPr>
        <w:t>zvukových, obrazových a zvukově</w:t>
      </w:r>
      <w:r w:rsidR="00CB4948" w:rsidRPr="0041109B">
        <w:rPr>
          <w:sz w:val="22"/>
          <w:szCs w:val="22"/>
        </w:rPr>
        <w:t xml:space="preserve"> </w:t>
      </w:r>
      <w:r w:rsidR="008F455F" w:rsidRPr="0041109B">
        <w:rPr>
          <w:sz w:val="22"/>
          <w:szCs w:val="22"/>
        </w:rPr>
        <w:t xml:space="preserve">obrazových </w:t>
      </w:r>
      <w:r w:rsidR="00CB4948" w:rsidRPr="0041109B">
        <w:rPr>
          <w:sz w:val="22"/>
          <w:szCs w:val="22"/>
        </w:rPr>
        <w:t xml:space="preserve">záznamů </w:t>
      </w:r>
      <w:r w:rsidR="008F455F" w:rsidRPr="0041109B">
        <w:rPr>
          <w:sz w:val="22"/>
          <w:szCs w:val="22"/>
        </w:rPr>
        <w:t xml:space="preserve">v Předmětu nájmu a jejich užitím </w:t>
      </w:r>
      <w:r w:rsidR="008C38D6" w:rsidRPr="0041109B">
        <w:rPr>
          <w:sz w:val="22"/>
          <w:szCs w:val="22"/>
        </w:rPr>
        <w:t xml:space="preserve">v souladu s tímto odstavcem </w:t>
      </w:r>
      <w:r w:rsidR="00B4068D" w:rsidRPr="0041109B">
        <w:rPr>
          <w:sz w:val="22"/>
          <w:szCs w:val="22"/>
        </w:rPr>
        <w:t>Smlouv</w:t>
      </w:r>
      <w:r w:rsidR="008C38D6" w:rsidRPr="0041109B">
        <w:rPr>
          <w:sz w:val="22"/>
          <w:szCs w:val="22"/>
        </w:rPr>
        <w:t>y, tj.</w:t>
      </w:r>
      <w:r w:rsidR="00CB4948" w:rsidRPr="0041109B">
        <w:rPr>
          <w:color w:val="000000"/>
          <w:sz w:val="22"/>
          <w:szCs w:val="22"/>
        </w:rPr>
        <w:t xml:space="preserve"> </w:t>
      </w:r>
      <w:r w:rsidR="008C38D6" w:rsidRPr="0041109B">
        <w:rPr>
          <w:color w:val="000000"/>
          <w:sz w:val="22"/>
          <w:szCs w:val="22"/>
        </w:rPr>
        <w:t xml:space="preserve">Pronajímatel </w:t>
      </w:r>
      <w:r w:rsidR="00CB4948" w:rsidRPr="0041109B">
        <w:rPr>
          <w:color w:val="000000"/>
          <w:sz w:val="22"/>
          <w:szCs w:val="22"/>
        </w:rPr>
        <w:t xml:space="preserve">Nájemci garantuje, že v souvislosti </w:t>
      </w:r>
      <w:r w:rsidR="00C37223" w:rsidRPr="0041109B">
        <w:rPr>
          <w:color w:val="000000"/>
          <w:sz w:val="22"/>
          <w:szCs w:val="22"/>
        </w:rPr>
        <w:t>s pořízením výše uvedených záznamů a jejich užitím</w:t>
      </w:r>
      <w:r w:rsidR="00CB4948" w:rsidRPr="0041109B">
        <w:rPr>
          <w:color w:val="000000"/>
          <w:sz w:val="22"/>
          <w:szCs w:val="22"/>
        </w:rPr>
        <w:t xml:space="preserve"> nebudou jím ani třetími osobami uplatňována autorská práva k Předmětu nájmu a nebude jinak užití záznam</w:t>
      </w:r>
      <w:r w:rsidR="00C37223" w:rsidRPr="0041109B">
        <w:rPr>
          <w:color w:val="000000"/>
          <w:sz w:val="22"/>
          <w:szCs w:val="22"/>
        </w:rPr>
        <w:t>ů</w:t>
      </w:r>
      <w:r w:rsidR="00CB4948" w:rsidRPr="0041109B">
        <w:rPr>
          <w:color w:val="000000"/>
          <w:sz w:val="22"/>
          <w:szCs w:val="22"/>
        </w:rPr>
        <w:t xml:space="preserve"> ztěžováno. </w:t>
      </w:r>
      <w:r w:rsidR="008C38D6" w:rsidRPr="0041109B">
        <w:rPr>
          <w:color w:val="000000"/>
          <w:sz w:val="22"/>
          <w:szCs w:val="22"/>
        </w:rPr>
        <w:t>Pro vyloučení pochybností smluvní strany shodně konstatují, že o</w:t>
      </w:r>
      <w:r w:rsidR="00CB4948" w:rsidRPr="0041109B">
        <w:rPr>
          <w:color w:val="000000"/>
          <w:sz w:val="22"/>
          <w:szCs w:val="22"/>
        </w:rPr>
        <w:t>dměna za poskytnutí licence podle tohoto odstavce je zahrnuta v </w:t>
      </w:r>
      <w:r w:rsidR="008367FC" w:rsidRPr="0041109B">
        <w:rPr>
          <w:color w:val="000000"/>
          <w:sz w:val="22"/>
          <w:szCs w:val="22"/>
        </w:rPr>
        <w:t>N</w:t>
      </w:r>
      <w:r w:rsidR="00CB4948" w:rsidRPr="0041109B">
        <w:rPr>
          <w:color w:val="000000"/>
          <w:sz w:val="22"/>
          <w:szCs w:val="22"/>
        </w:rPr>
        <w:t xml:space="preserve">ájemném </w:t>
      </w:r>
      <w:r w:rsidR="008C38D6" w:rsidRPr="0041109B">
        <w:rPr>
          <w:color w:val="000000"/>
          <w:sz w:val="22"/>
          <w:szCs w:val="22"/>
        </w:rPr>
        <w:t xml:space="preserve">sjednaném v </w:t>
      </w:r>
      <w:r w:rsidR="00CB4948" w:rsidRPr="0041109B">
        <w:rPr>
          <w:color w:val="000000"/>
          <w:sz w:val="22"/>
          <w:szCs w:val="22"/>
        </w:rPr>
        <w:t xml:space="preserve">čl. 3 této </w:t>
      </w:r>
      <w:r w:rsidR="00B4068D" w:rsidRPr="0041109B">
        <w:rPr>
          <w:color w:val="000000"/>
          <w:sz w:val="22"/>
          <w:szCs w:val="22"/>
        </w:rPr>
        <w:t>Smlouv</w:t>
      </w:r>
      <w:r w:rsidR="00CB4948" w:rsidRPr="0041109B">
        <w:rPr>
          <w:color w:val="000000"/>
          <w:sz w:val="22"/>
          <w:szCs w:val="22"/>
        </w:rPr>
        <w:t>y.</w:t>
      </w:r>
    </w:p>
    <w:p w14:paraId="4649F688" w14:textId="77777777" w:rsidR="00574D61" w:rsidRPr="0041109B" w:rsidRDefault="00574D61" w:rsidP="00574D61">
      <w:pPr>
        <w:jc w:val="both"/>
        <w:rPr>
          <w:sz w:val="22"/>
          <w:szCs w:val="22"/>
        </w:rPr>
      </w:pPr>
    </w:p>
    <w:p w14:paraId="02B0AE81" w14:textId="304EE024" w:rsidR="004C1AB1" w:rsidRPr="0041109B" w:rsidRDefault="004C1AB1" w:rsidP="00574D61">
      <w:pPr>
        <w:jc w:val="center"/>
        <w:rPr>
          <w:sz w:val="22"/>
          <w:szCs w:val="22"/>
        </w:rPr>
      </w:pPr>
      <w:r w:rsidRPr="0041109B">
        <w:rPr>
          <w:sz w:val="22"/>
          <w:szCs w:val="22"/>
        </w:rPr>
        <w:t>článek 5</w:t>
      </w:r>
    </w:p>
    <w:p w14:paraId="5CF98BCF" w14:textId="30B3B835" w:rsidR="004C1AB1" w:rsidRPr="0041109B" w:rsidRDefault="004C1AB1" w:rsidP="00574D61">
      <w:pPr>
        <w:jc w:val="center"/>
        <w:rPr>
          <w:b/>
          <w:bCs/>
          <w:sz w:val="22"/>
          <w:szCs w:val="22"/>
          <w:u w:val="single"/>
        </w:rPr>
      </w:pPr>
      <w:r w:rsidRPr="0041109B">
        <w:rPr>
          <w:b/>
          <w:bCs/>
          <w:sz w:val="22"/>
          <w:szCs w:val="22"/>
          <w:u w:val="single"/>
        </w:rPr>
        <w:t>Odpovědnost za škodu</w:t>
      </w:r>
    </w:p>
    <w:p w14:paraId="0EE5BB8F" w14:textId="75A9F9B7" w:rsidR="004C1AB1" w:rsidRPr="0041109B" w:rsidRDefault="003F0AE4" w:rsidP="004C1AB1">
      <w:pPr>
        <w:pStyle w:val="Odstavecseseznamem"/>
        <w:numPr>
          <w:ilvl w:val="0"/>
          <w:numId w:val="24"/>
        </w:numPr>
        <w:pBdr>
          <w:top w:val="nil"/>
          <w:left w:val="nil"/>
          <w:bottom w:val="nil"/>
          <w:right w:val="nil"/>
          <w:between w:val="nil"/>
        </w:pBdr>
        <w:ind w:left="426" w:hanging="426"/>
        <w:jc w:val="both"/>
        <w:rPr>
          <w:color w:val="000000"/>
          <w:sz w:val="22"/>
          <w:szCs w:val="22"/>
        </w:rPr>
      </w:pPr>
      <w:r w:rsidRPr="0041109B">
        <w:rPr>
          <w:color w:val="000000"/>
          <w:sz w:val="22"/>
          <w:szCs w:val="22"/>
        </w:rPr>
        <w:t xml:space="preserve">Není-li dále stanoveno jinak, </w:t>
      </w:r>
      <w:r w:rsidR="004C1AB1" w:rsidRPr="0041109B">
        <w:rPr>
          <w:color w:val="000000"/>
          <w:sz w:val="22"/>
          <w:szCs w:val="22"/>
        </w:rPr>
        <w:t>Nájemce plně a bezvýhradně odpovídá za veškeré škody způsobené na Objektu či na dalším majetku Pronajímatele, které byly způsobeny při přípravných pracích nebo v průběhu natáčení či během následného vyklízení a úklidu, a to včetně škod vzniklých ztrátou, odcizením nebo poškozením zařízení či mobiliáře i poškozením prostor.</w:t>
      </w:r>
    </w:p>
    <w:p w14:paraId="621F5233" w14:textId="13C62F92" w:rsidR="003F0AE4" w:rsidRPr="0041109B" w:rsidRDefault="004C1AB1" w:rsidP="004C1AB1">
      <w:pPr>
        <w:pStyle w:val="Odstavecseseznamem"/>
        <w:numPr>
          <w:ilvl w:val="0"/>
          <w:numId w:val="24"/>
        </w:numPr>
        <w:pBdr>
          <w:top w:val="nil"/>
          <w:left w:val="nil"/>
          <w:bottom w:val="nil"/>
          <w:right w:val="nil"/>
          <w:between w:val="nil"/>
        </w:pBdr>
        <w:ind w:left="426" w:hanging="426"/>
        <w:jc w:val="both"/>
        <w:rPr>
          <w:color w:val="000000"/>
          <w:sz w:val="22"/>
          <w:szCs w:val="22"/>
        </w:rPr>
      </w:pPr>
      <w:r w:rsidRPr="0041109B">
        <w:rPr>
          <w:color w:val="000000"/>
          <w:sz w:val="22"/>
          <w:szCs w:val="22"/>
        </w:rPr>
        <w:t xml:space="preserve">Nájemce nese plnou odpovědnost </w:t>
      </w:r>
      <w:r w:rsidR="003F0AE4" w:rsidRPr="0041109B">
        <w:rPr>
          <w:color w:val="000000"/>
          <w:sz w:val="22"/>
          <w:szCs w:val="22"/>
        </w:rPr>
        <w:t xml:space="preserve">rovněž </w:t>
      </w:r>
      <w:r w:rsidRPr="0041109B">
        <w:rPr>
          <w:color w:val="000000"/>
          <w:sz w:val="22"/>
          <w:szCs w:val="22"/>
        </w:rPr>
        <w:t xml:space="preserve">za veškeré škody způsobené dalšími osobami, které se budou z vůle </w:t>
      </w:r>
      <w:proofErr w:type="gramStart"/>
      <w:r w:rsidRPr="0041109B">
        <w:rPr>
          <w:color w:val="000000"/>
          <w:sz w:val="22"/>
          <w:szCs w:val="22"/>
        </w:rPr>
        <w:t>Nájemce</w:t>
      </w:r>
      <w:proofErr w:type="gramEnd"/>
      <w:r w:rsidRPr="0041109B">
        <w:rPr>
          <w:color w:val="000000"/>
          <w:sz w:val="22"/>
          <w:szCs w:val="22"/>
        </w:rPr>
        <w:t xml:space="preserve"> jakkoliv podílet na přípravě a zajištění a průběhu </w:t>
      </w:r>
      <w:r w:rsidR="003F0AE4" w:rsidRPr="0041109B">
        <w:rPr>
          <w:color w:val="000000"/>
          <w:sz w:val="22"/>
          <w:szCs w:val="22"/>
        </w:rPr>
        <w:t>natáčení</w:t>
      </w:r>
      <w:r w:rsidRPr="0041109B">
        <w:rPr>
          <w:color w:val="000000"/>
          <w:sz w:val="22"/>
          <w:szCs w:val="22"/>
        </w:rPr>
        <w:t xml:space="preserve">, a také za škody způsobené účastníky natáčení. </w:t>
      </w:r>
    </w:p>
    <w:p w14:paraId="0610160F" w14:textId="7E8949EE" w:rsidR="004C1AB1" w:rsidRPr="0041109B" w:rsidRDefault="003F0AE4" w:rsidP="004C1AB1">
      <w:pPr>
        <w:pStyle w:val="Odstavecseseznamem"/>
        <w:numPr>
          <w:ilvl w:val="0"/>
          <w:numId w:val="24"/>
        </w:numPr>
        <w:pBdr>
          <w:top w:val="nil"/>
          <w:left w:val="nil"/>
          <w:bottom w:val="nil"/>
          <w:right w:val="nil"/>
          <w:between w:val="nil"/>
        </w:pBdr>
        <w:ind w:left="426" w:hanging="426"/>
        <w:jc w:val="both"/>
        <w:rPr>
          <w:color w:val="000000"/>
          <w:sz w:val="22"/>
          <w:szCs w:val="22"/>
        </w:rPr>
      </w:pPr>
      <w:r w:rsidRPr="0041109B">
        <w:rPr>
          <w:rFonts w:eastAsia="Calibri"/>
          <w:color w:val="000000"/>
          <w:sz w:val="22"/>
          <w:szCs w:val="22"/>
        </w:rPr>
        <w:t>Nájemce neodpovídá za škody na Předmětu nájmu, které nezavinil ani on ani osoby, kterým umožnil vstup do Předmětu nájmu.</w:t>
      </w:r>
    </w:p>
    <w:p w14:paraId="79A8FC87" w14:textId="70A53733" w:rsidR="003F0AE4" w:rsidRPr="0041109B" w:rsidRDefault="003F0AE4" w:rsidP="003F0AE4">
      <w:pPr>
        <w:pStyle w:val="Odstavecseseznamem"/>
        <w:numPr>
          <w:ilvl w:val="0"/>
          <w:numId w:val="24"/>
        </w:numPr>
        <w:pBdr>
          <w:top w:val="nil"/>
          <w:left w:val="nil"/>
          <w:bottom w:val="nil"/>
          <w:right w:val="nil"/>
          <w:between w:val="nil"/>
        </w:pBdr>
        <w:suppressAutoHyphens/>
        <w:ind w:left="426" w:hanging="426"/>
        <w:jc w:val="both"/>
        <w:textDirection w:val="btLr"/>
        <w:textAlignment w:val="top"/>
        <w:outlineLvl w:val="0"/>
        <w:rPr>
          <w:rFonts w:eastAsia="Calibri"/>
          <w:color w:val="000000"/>
          <w:sz w:val="22"/>
          <w:szCs w:val="22"/>
        </w:rPr>
      </w:pPr>
      <w:r w:rsidRPr="0041109B">
        <w:rPr>
          <w:rFonts w:eastAsia="Calibri"/>
          <w:color w:val="000000"/>
          <w:sz w:val="22"/>
          <w:szCs w:val="22"/>
        </w:rPr>
        <w:lastRenderedPageBreak/>
        <w:t xml:space="preserve">Pronajímatel odpovídá </w:t>
      </w:r>
      <w:r w:rsidR="008367FC" w:rsidRPr="0041109B">
        <w:rPr>
          <w:rFonts w:eastAsia="Calibri"/>
          <w:color w:val="000000"/>
          <w:sz w:val="22"/>
          <w:szCs w:val="22"/>
        </w:rPr>
        <w:t xml:space="preserve">Nájemci </w:t>
      </w:r>
      <w:r w:rsidRPr="0041109B">
        <w:rPr>
          <w:rFonts w:eastAsia="Calibri"/>
          <w:color w:val="000000"/>
          <w:sz w:val="22"/>
          <w:szCs w:val="22"/>
        </w:rPr>
        <w:t xml:space="preserve">a třetím osobám, které budou v Předmětu nájmu jakožto členové štábu, za škodu na zdraví a na věcech vnesených do Předmětu nájmu, budou-li způsobeny povahou nebo stavem Předmětu nájmu nebo zaviněním Pronajímatele. </w:t>
      </w:r>
    </w:p>
    <w:p w14:paraId="3D2869F9" w14:textId="73A290EF" w:rsidR="004C1AB1" w:rsidRPr="0041109B" w:rsidRDefault="004C1AB1" w:rsidP="004C1AB1">
      <w:pPr>
        <w:pStyle w:val="Odstavecseseznamem"/>
        <w:numPr>
          <w:ilvl w:val="0"/>
          <w:numId w:val="24"/>
        </w:numPr>
        <w:pBdr>
          <w:top w:val="nil"/>
          <w:left w:val="nil"/>
          <w:bottom w:val="nil"/>
          <w:right w:val="nil"/>
          <w:between w:val="nil"/>
        </w:pBdr>
        <w:ind w:left="426" w:hanging="426"/>
        <w:jc w:val="both"/>
        <w:rPr>
          <w:color w:val="000000"/>
          <w:sz w:val="22"/>
          <w:szCs w:val="22"/>
        </w:rPr>
      </w:pPr>
      <w:r w:rsidRPr="0041109B">
        <w:rPr>
          <w:color w:val="000000"/>
          <w:sz w:val="22"/>
          <w:szCs w:val="22"/>
        </w:rPr>
        <w:t xml:space="preserve">Nebude-li Předmět nájmu použitelný k ujednanému Účelu v důsledku úmyslného a záměrného jednání Pronajímatele v rozporu s touto </w:t>
      </w:r>
      <w:r w:rsidR="00B4068D" w:rsidRPr="0041109B">
        <w:rPr>
          <w:color w:val="000000"/>
          <w:sz w:val="22"/>
          <w:szCs w:val="22"/>
        </w:rPr>
        <w:t>Smlouv</w:t>
      </w:r>
      <w:r w:rsidRPr="0041109B">
        <w:rPr>
          <w:color w:val="000000"/>
          <w:sz w:val="22"/>
          <w:szCs w:val="22"/>
        </w:rPr>
        <w:t xml:space="preserve">ou a/nebo v důsledku nepravdivého prohlášení Pronajímatele, </w:t>
      </w:r>
      <w:r w:rsidR="008A2BBB" w:rsidRPr="0041109B">
        <w:rPr>
          <w:color w:val="000000"/>
          <w:sz w:val="22"/>
          <w:szCs w:val="22"/>
        </w:rPr>
        <w:t xml:space="preserve">je Pronajímatel povinen </w:t>
      </w:r>
      <w:r w:rsidRPr="0041109B">
        <w:rPr>
          <w:color w:val="000000"/>
          <w:sz w:val="22"/>
          <w:szCs w:val="22"/>
        </w:rPr>
        <w:t>nahrad</w:t>
      </w:r>
      <w:r w:rsidR="008A2BBB" w:rsidRPr="0041109B">
        <w:rPr>
          <w:color w:val="000000"/>
          <w:sz w:val="22"/>
          <w:szCs w:val="22"/>
        </w:rPr>
        <w:t>it</w:t>
      </w:r>
      <w:r w:rsidRPr="0041109B">
        <w:rPr>
          <w:color w:val="000000"/>
          <w:sz w:val="22"/>
          <w:szCs w:val="22"/>
        </w:rPr>
        <w:t xml:space="preserve"> Nájemci v přiměřeném rozsahu již vynaložené náklady a škodu, která mu v důsledku toho vznikne.</w:t>
      </w:r>
    </w:p>
    <w:p w14:paraId="79AE88B7" w14:textId="77777777" w:rsidR="004C1AB1" w:rsidRPr="0041109B" w:rsidRDefault="004C1AB1" w:rsidP="004C1AB1">
      <w:pPr>
        <w:rPr>
          <w:b/>
          <w:bCs/>
          <w:sz w:val="22"/>
          <w:szCs w:val="22"/>
          <w:u w:val="single"/>
        </w:rPr>
      </w:pPr>
    </w:p>
    <w:p w14:paraId="458CC726" w14:textId="4F232C48" w:rsidR="003F435D" w:rsidRPr="0041109B" w:rsidRDefault="004C1AB1" w:rsidP="00574D61">
      <w:pPr>
        <w:jc w:val="center"/>
        <w:rPr>
          <w:sz w:val="22"/>
          <w:szCs w:val="22"/>
        </w:rPr>
      </w:pPr>
      <w:r w:rsidRPr="0041109B">
        <w:rPr>
          <w:sz w:val="22"/>
          <w:szCs w:val="22"/>
        </w:rPr>
        <w:t>č</w:t>
      </w:r>
      <w:r w:rsidR="003F435D" w:rsidRPr="0041109B">
        <w:rPr>
          <w:sz w:val="22"/>
          <w:szCs w:val="22"/>
        </w:rPr>
        <w:t>lánek</w:t>
      </w:r>
      <w:r w:rsidRPr="0041109B">
        <w:rPr>
          <w:sz w:val="22"/>
          <w:szCs w:val="22"/>
        </w:rPr>
        <w:t xml:space="preserve"> 6</w:t>
      </w:r>
    </w:p>
    <w:p w14:paraId="36B5A851" w14:textId="2CA5F966" w:rsidR="003F435D" w:rsidRPr="0041109B" w:rsidRDefault="003F435D" w:rsidP="00574D61">
      <w:pPr>
        <w:jc w:val="center"/>
        <w:rPr>
          <w:b/>
          <w:bCs/>
          <w:sz w:val="22"/>
          <w:szCs w:val="22"/>
          <w:u w:val="single"/>
        </w:rPr>
      </w:pPr>
      <w:r w:rsidRPr="0041109B">
        <w:rPr>
          <w:b/>
          <w:bCs/>
          <w:sz w:val="22"/>
          <w:szCs w:val="22"/>
          <w:u w:val="single"/>
        </w:rPr>
        <w:t xml:space="preserve">Ukončení </w:t>
      </w:r>
      <w:r w:rsidR="00B4068D" w:rsidRPr="0041109B">
        <w:rPr>
          <w:b/>
          <w:bCs/>
          <w:sz w:val="22"/>
          <w:szCs w:val="22"/>
          <w:u w:val="single"/>
        </w:rPr>
        <w:t>Smlouv</w:t>
      </w:r>
      <w:r w:rsidRPr="0041109B">
        <w:rPr>
          <w:b/>
          <w:bCs/>
          <w:sz w:val="22"/>
          <w:szCs w:val="22"/>
          <w:u w:val="single"/>
        </w:rPr>
        <w:t>y</w:t>
      </w:r>
      <w:r w:rsidR="00CB4948" w:rsidRPr="0041109B">
        <w:rPr>
          <w:b/>
          <w:bCs/>
          <w:sz w:val="22"/>
          <w:szCs w:val="22"/>
          <w:u w:val="single"/>
        </w:rPr>
        <w:t>, smluvní pokuty</w:t>
      </w:r>
    </w:p>
    <w:p w14:paraId="64670906" w14:textId="3B107DFB" w:rsidR="003F435D" w:rsidRPr="0041109B" w:rsidRDefault="003F435D" w:rsidP="003E01C6">
      <w:pPr>
        <w:pStyle w:val="Odstavecseseznamem"/>
        <w:numPr>
          <w:ilvl w:val="1"/>
          <w:numId w:val="24"/>
        </w:numPr>
        <w:pBdr>
          <w:top w:val="nil"/>
          <w:left w:val="nil"/>
          <w:bottom w:val="nil"/>
          <w:right w:val="nil"/>
          <w:between w:val="nil"/>
        </w:pBdr>
        <w:ind w:left="426" w:hanging="426"/>
        <w:jc w:val="both"/>
        <w:rPr>
          <w:color w:val="000000"/>
          <w:sz w:val="22"/>
          <w:szCs w:val="22"/>
        </w:rPr>
      </w:pPr>
      <w:r w:rsidRPr="0041109B">
        <w:rPr>
          <w:color w:val="000000"/>
          <w:sz w:val="22"/>
          <w:szCs w:val="22"/>
        </w:rPr>
        <w:t xml:space="preserve">Nájemce je oprávněn tuto </w:t>
      </w:r>
      <w:r w:rsidR="00B4068D" w:rsidRPr="0041109B">
        <w:rPr>
          <w:color w:val="000000"/>
          <w:sz w:val="22"/>
          <w:szCs w:val="22"/>
        </w:rPr>
        <w:t>Smlouv</w:t>
      </w:r>
      <w:r w:rsidRPr="0041109B">
        <w:rPr>
          <w:color w:val="000000"/>
          <w:sz w:val="22"/>
          <w:szCs w:val="22"/>
        </w:rPr>
        <w:t>u vypovědět, a to zejména z důvodu předčasného ukončení výroby</w:t>
      </w:r>
      <w:r w:rsidR="003E01C6" w:rsidRPr="0041109B">
        <w:rPr>
          <w:color w:val="000000"/>
          <w:sz w:val="22"/>
          <w:szCs w:val="22"/>
        </w:rPr>
        <w:t xml:space="preserve"> Pořadu</w:t>
      </w:r>
      <w:r w:rsidRPr="0041109B">
        <w:rPr>
          <w:color w:val="000000"/>
          <w:sz w:val="22"/>
          <w:szCs w:val="22"/>
        </w:rPr>
        <w:t>, z důvodu změny natáčecího plánu a/nebo stane-li se Předmět nájmu pro sjednaný Účel z důvodu na straně Pronajímatele nepoužitelný</w:t>
      </w:r>
      <w:r w:rsidR="0084145F" w:rsidRPr="0041109B">
        <w:rPr>
          <w:color w:val="000000"/>
          <w:sz w:val="22"/>
          <w:szCs w:val="22"/>
        </w:rPr>
        <w:t xml:space="preserve"> nebo bez uvedení důvodu</w:t>
      </w:r>
      <w:r w:rsidRPr="0041109B">
        <w:rPr>
          <w:color w:val="000000"/>
          <w:sz w:val="22"/>
          <w:szCs w:val="22"/>
        </w:rPr>
        <w:t xml:space="preserve">, a to bez výpovědní doby a s účinností okamžikem doručení výpovědi Pronajímateli. </w:t>
      </w:r>
      <w:r w:rsidR="003D4334">
        <w:rPr>
          <w:color w:val="000000"/>
          <w:sz w:val="22"/>
          <w:szCs w:val="22"/>
        </w:rPr>
        <w:t>Pronajímateli</w:t>
      </w:r>
      <w:r w:rsidRPr="0041109B">
        <w:rPr>
          <w:color w:val="000000"/>
          <w:sz w:val="22"/>
          <w:szCs w:val="22"/>
        </w:rPr>
        <w:t xml:space="preserve"> v takovém případě náleží poměrná část </w:t>
      </w:r>
      <w:r w:rsidR="003F0AE4" w:rsidRPr="0041109B">
        <w:rPr>
          <w:color w:val="000000"/>
          <w:sz w:val="22"/>
          <w:szCs w:val="22"/>
        </w:rPr>
        <w:t>N</w:t>
      </w:r>
      <w:r w:rsidRPr="0041109B">
        <w:rPr>
          <w:color w:val="000000"/>
          <w:sz w:val="22"/>
          <w:szCs w:val="22"/>
        </w:rPr>
        <w:t>ájemného</w:t>
      </w:r>
      <w:r w:rsidR="003F0AE4" w:rsidRPr="0041109B">
        <w:rPr>
          <w:color w:val="000000"/>
          <w:sz w:val="22"/>
          <w:szCs w:val="22"/>
        </w:rPr>
        <w:t xml:space="preserve"> </w:t>
      </w:r>
      <w:r w:rsidRPr="0041109B">
        <w:rPr>
          <w:color w:val="000000"/>
          <w:sz w:val="22"/>
          <w:szCs w:val="22"/>
        </w:rPr>
        <w:t xml:space="preserve">v závislosti na době, po kterou </w:t>
      </w:r>
      <w:r w:rsidR="003D4334">
        <w:rPr>
          <w:color w:val="000000"/>
          <w:sz w:val="22"/>
          <w:szCs w:val="22"/>
        </w:rPr>
        <w:t>Nájemce</w:t>
      </w:r>
      <w:r w:rsidRPr="0041109B">
        <w:rPr>
          <w:color w:val="000000"/>
          <w:sz w:val="22"/>
          <w:szCs w:val="22"/>
        </w:rPr>
        <w:t xml:space="preserve"> Předmět nájmu užíval.</w:t>
      </w:r>
    </w:p>
    <w:p w14:paraId="3A3986DB" w14:textId="1E150681" w:rsidR="003E01C6" w:rsidRPr="0041109B" w:rsidRDefault="00CB4948" w:rsidP="003E01C6">
      <w:pPr>
        <w:numPr>
          <w:ilvl w:val="1"/>
          <w:numId w:val="24"/>
        </w:numPr>
        <w:pBdr>
          <w:top w:val="nil"/>
          <w:left w:val="nil"/>
          <w:bottom w:val="nil"/>
          <w:right w:val="nil"/>
          <w:between w:val="nil"/>
        </w:pBdr>
        <w:ind w:left="426" w:hanging="426"/>
        <w:jc w:val="both"/>
        <w:rPr>
          <w:color w:val="000000"/>
          <w:sz w:val="22"/>
          <w:szCs w:val="22"/>
        </w:rPr>
      </w:pPr>
      <w:r w:rsidRPr="0041109B">
        <w:rPr>
          <w:sz w:val="22"/>
          <w:szCs w:val="22"/>
        </w:rPr>
        <w:t xml:space="preserve">Nebude-li TV Nova moci řádně realizovat natáčení, kvůli kterému se tato </w:t>
      </w:r>
      <w:r w:rsidR="00B4068D" w:rsidRPr="0041109B">
        <w:rPr>
          <w:sz w:val="22"/>
          <w:szCs w:val="22"/>
        </w:rPr>
        <w:t>Smlouv</w:t>
      </w:r>
      <w:r w:rsidRPr="0041109B">
        <w:rPr>
          <w:sz w:val="22"/>
          <w:szCs w:val="22"/>
        </w:rPr>
        <w:t xml:space="preserve">a uzavírá, z důvodu porušení závazků vyplývajících z této </w:t>
      </w:r>
      <w:r w:rsidR="00B4068D" w:rsidRPr="0041109B">
        <w:rPr>
          <w:sz w:val="22"/>
          <w:szCs w:val="22"/>
        </w:rPr>
        <w:t>Smlouv</w:t>
      </w:r>
      <w:r w:rsidRPr="0041109B">
        <w:rPr>
          <w:sz w:val="22"/>
          <w:szCs w:val="22"/>
        </w:rPr>
        <w:t xml:space="preserve">y Pronajímatelem, zejména pokud Pronajímatel nezpřístupní TV Nova Předmět nájmu ve sjednaných </w:t>
      </w:r>
      <w:r w:rsidR="003F0AE4" w:rsidRPr="0041109B">
        <w:rPr>
          <w:sz w:val="22"/>
          <w:szCs w:val="22"/>
        </w:rPr>
        <w:t>Natáčecích dnech</w:t>
      </w:r>
      <w:r w:rsidRPr="0041109B">
        <w:rPr>
          <w:sz w:val="22"/>
          <w:szCs w:val="22"/>
        </w:rPr>
        <w:t xml:space="preserve">, je TV Nova oprávněna požadovat po Pronajímateli smluvní pokutu až do výše </w:t>
      </w:r>
      <w:r w:rsidR="00572AA2">
        <w:rPr>
          <w:sz w:val="22"/>
          <w:szCs w:val="22"/>
        </w:rPr>
        <w:t>……………………….</w:t>
      </w:r>
      <w:bookmarkStart w:id="5" w:name="_GoBack"/>
      <w:bookmarkEnd w:id="5"/>
      <w:r w:rsidR="003E01C6" w:rsidRPr="0041109B">
        <w:rPr>
          <w:sz w:val="22"/>
          <w:szCs w:val="22"/>
        </w:rPr>
        <w:t xml:space="preserve">za </w:t>
      </w:r>
      <w:r w:rsidR="003F0AE4" w:rsidRPr="0041109B">
        <w:rPr>
          <w:sz w:val="22"/>
          <w:szCs w:val="22"/>
        </w:rPr>
        <w:t>každý naplánovaný nerealizovaný Natáčecí den</w:t>
      </w:r>
      <w:r w:rsidRPr="0041109B">
        <w:rPr>
          <w:sz w:val="22"/>
          <w:szCs w:val="22"/>
        </w:rPr>
        <w:t xml:space="preserve">.  </w:t>
      </w:r>
      <w:bookmarkStart w:id="6" w:name="smluvni_pokuta_s_pokutou"/>
    </w:p>
    <w:p w14:paraId="097FE7D7" w14:textId="4F8F7726" w:rsidR="003E01C6" w:rsidRPr="0041109B" w:rsidRDefault="00CB4948" w:rsidP="003E01C6">
      <w:pPr>
        <w:numPr>
          <w:ilvl w:val="1"/>
          <w:numId w:val="24"/>
        </w:numPr>
        <w:pBdr>
          <w:top w:val="nil"/>
          <w:left w:val="nil"/>
          <w:bottom w:val="nil"/>
          <w:right w:val="nil"/>
          <w:between w:val="nil"/>
        </w:pBdr>
        <w:ind w:left="426" w:hanging="426"/>
        <w:jc w:val="both"/>
        <w:rPr>
          <w:color w:val="000000"/>
          <w:sz w:val="22"/>
          <w:szCs w:val="22"/>
        </w:rPr>
      </w:pPr>
      <w:r w:rsidRPr="0041109B">
        <w:rPr>
          <w:sz w:val="22"/>
          <w:szCs w:val="22"/>
        </w:rPr>
        <w:t>Za porušení závazků uvedených v</w:t>
      </w:r>
      <w:r w:rsidR="003E01C6" w:rsidRPr="0041109B">
        <w:rPr>
          <w:sz w:val="22"/>
          <w:szCs w:val="22"/>
        </w:rPr>
        <w:t xml:space="preserve"> čl. 4, odst. </w:t>
      </w:r>
      <w:r w:rsidR="009774C1" w:rsidRPr="0041109B">
        <w:rPr>
          <w:sz w:val="22"/>
          <w:szCs w:val="22"/>
        </w:rPr>
        <w:t>6</w:t>
      </w:r>
      <w:r w:rsidR="003E01C6" w:rsidRPr="0041109B">
        <w:rPr>
          <w:sz w:val="22"/>
          <w:szCs w:val="22"/>
        </w:rPr>
        <w:t xml:space="preserve">) této </w:t>
      </w:r>
      <w:r w:rsidR="00B4068D" w:rsidRPr="0041109B">
        <w:rPr>
          <w:sz w:val="22"/>
          <w:szCs w:val="22"/>
        </w:rPr>
        <w:t>Smlouv</w:t>
      </w:r>
      <w:r w:rsidR="003E01C6" w:rsidRPr="0041109B">
        <w:rPr>
          <w:sz w:val="22"/>
          <w:szCs w:val="22"/>
        </w:rPr>
        <w:t>y</w:t>
      </w:r>
      <w:r w:rsidRPr="0041109B">
        <w:rPr>
          <w:sz w:val="22"/>
          <w:szCs w:val="22"/>
        </w:rPr>
        <w:t xml:space="preserve"> je TV Nova oprávněna požadovat po Pronajímateli smluvní pokutu až do výše </w:t>
      </w:r>
      <w:r w:rsidR="00572AA2">
        <w:rPr>
          <w:sz w:val="22"/>
          <w:szCs w:val="22"/>
        </w:rPr>
        <w:t>………………………</w:t>
      </w:r>
      <w:proofErr w:type="gramStart"/>
      <w:r w:rsidR="00572AA2">
        <w:rPr>
          <w:sz w:val="22"/>
          <w:szCs w:val="22"/>
        </w:rPr>
        <w:t>…….</w:t>
      </w:r>
      <w:proofErr w:type="gramEnd"/>
      <w:r w:rsidRPr="0041109B">
        <w:rPr>
          <w:sz w:val="22"/>
          <w:szCs w:val="22"/>
        </w:rPr>
        <w:t xml:space="preserve">za každé jednotlivé porušení. </w:t>
      </w:r>
      <w:bookmarkEnd w:id="6"/>
    </w:p>
    <w:p w14:paraId="1C80CA71" w14:textId="43A5E45F" w:rsidR="00CB4948" w:rsidRPr="0041109B" w:rsidRDefault="00CB4948" w:rsidP="003E01C6">
      <w:pPr>
        <w:numPr>
          <w:ilvl w:val="1"/>
          <w:numId w:val="24"/>
        </w:numPr>
        <w:pBdr>
          <w:top w:val="nil"/>
          <w:left w:val="nil"/>
          <w:bottom w:val="nil"/>
          <w:right w:val="nil"/>
          <w:between w:val="nil"/>
        </w:pBdr>
        <w:ind w:left="426" w:hanging="426"/>
        <w:jc w:val="both"/>
        <w:rPr>
          <w:color w:val="000000"/>
          <w:sz w:val="22"/>
          <w:szCs w:val="22"/>
        </w:rPr>
      </w:pPr>
      <w:r w:rsidRPr="0041109B">
        <w:rPr>
          <w:sz w:val="22"/>
          <w:szCs w:val="22"/>
        </w:rPr>
        <w:t xml:space="preserve">Má-li TV Nova právo určit </w:t>
      </w:r>
      <w:r w:rsidR="009774C1" w:rsidRPr="0041109B">
        <w:rPr>
          <w:sz w:val="22"/>
          <w:szCs w:val="22"/>
        </w:rPr>
        <w:t xml:space="preserve">v souladu s ustanovenými 3) a 4) výše </w:t>
      </w:r>
      <w:r w:rsidRPr="0041109B">
        <w:rPr>
          <w:sz w:val="22"/>
          <w:szCs w:val="22"/>
        </w:rPr>
        <w:t xml:space="preserve">konkrétní výši smluvní pokuty, určí ji dle vlastní úvahy s ohledem na závažnost porušení povinnosti. Pronajímatel je povinen zaplatit smluvní pokutu na výzvu TV Nova, v níž je mu výše smluvní pokuty sdělena. Určenou smluvní pokutu je i bez výzvy dle předchozí věty (tedy před její splatností) TV Nova oprávněna započíst vůči jakékoli pohledávce Pronajímatele za TV Nova; započtení lze provést prostou srážkou z plnění, které má TV Nova Pronajímateli poskytnout. Bude-li porušení povinnosti Pronajímatelem důsledkem vyšší moci nebo důsledkem jiného důvodu hodného zvláštního zřetele na jeho straně, který nenastal zaviněním Pronajímatele, Pronajímatel o takové skutečnosti TV Nova neprodleně vyrozumí a existenci důvodu řádně doloží, právo TV Nova požadovat po Pronajímateli smluvní pokutu zanikne. Nárokem na jakékoli smluvní pokuty podle této </w:t>
      </w:r>
      <w:r w:rsidR="00B4068D" w:rsidRPr="0041109B">
        <w:rPr>
          <w:sz w:val="22"/>
          <w:szCs w:val="22"/>
        </w:rPr>
        <w:t>Smlouv</w:t>
      </w:r>
      <w:r w:rsidRPr="0041109B">
        <w:rPr>
          <w:sz w:val="22"/>
          <w:szCs w:val="22"/>
        </w:rPr>
        <w:t xml:space="preserve">y není dotčeno právo TV Nova na náhradu škody v plné výši, která TV Nova vznikne v důsledku příslušného porušení povinnosti. Uplatněním nároku na smluvní pokutu a náhradu škody ze strany TV Nova není Pronajímatel zproštěn povinnosti dostát povinnostem dle této </w:t>
      </w:r>
      <w:r w:rsidR="00B4068D" w:rsidRPr="0041109B">
        <w:rPr>
          <w:sz w:val="22"/>
          <w:szCs w:val="22"/>
        </w:rPr>
        <w:t>Smlouv</w:t>
      </w:r>
      <w:r w:rsidRPr="0041109B">
        <w:rPr>
          <w:sz w:val="22"/>
          <w:szCs w:val="22"/>
        </w:rPr>
        <w:t>y vůči TV Nova utvrzeným smluvní pokutou.</w:t>
      </w:r>
    </w:p>
    <w:p w14:paraId="13E31324" w14:textId="48EBAA5C" w:rsidR="00CB4948" w:rsidRPr="0041109B" w:rsidRDefault="00CB4948" w:rsidP="00CB4948">
      <w:pPr>
        <w:jc w:val="center"/>
        <w:rPr>
          <w:sz w:val="22"/>
          <w:szCs w:val="22"/>
        </w:rPr>
      </w:pPr>
    </w:p>
    <w:p w14:paraId="0ABFB30A" w14:textId="0AEDC6ED" w:rsidR="00574D61" w:rsidRPr="0041109B" w:rsidRDefault="00E55AE3" w:rsidP="00574D61">
      <w:pPr>
        <w:jc w:val="center"/>
        <w:rPr>
          <w:b/>
          <w:sz w:val="22"/>
          <w:szCs w:val="22"/>
          <w:u w:val="single"/>
        </w:rPr>
      </w:pPr>
      <w:r w:rsidRPr="0041109B">
        <w:rPr>
          <w:sz w:val="22"/>
          <w:szCs w:val="22"/>
        </w:rPr>
        <w:t xml:space="preserve">článek </w:t>
      </w:r>
      <w:r w:rsidR="003E01C6" w:rsidRPr="0041109B">
        <w:rPr>
          <w:sz w:val="22"/>
          <w:szCs w:val="22"/>
        </w:rPr>
        <w:t>7</w:t>
      </w:r>
    </w:p>
    <w:p w14:paraId="77444100" w14:textId="77777777" w:rsidR="00574D61" w:rsidRPr="0041109B" w:rsidRDefault="00574D61" w:rsidP="00574D61">
      <w:pPr>
        <w:jc w:val="center"/>
        <w:rPr>
          <w:b/>
          <w:sz w:val="22"/>
          <w:szCs w:val="22"/>
          <w:u w:val="single"/>
        </w:rPr>
      </w:pPr>
      <w:r w:rsidRPr="0041109B">
        <w:rPr>
          <w:b/>
          <w:sz w:val="22"/>
          <w:szCs w:val="22"/>
          <w:u w:val="single"/>
        </w:rPr>
        <w:t>Závěrečná ustanovení</w:t>
      </w:r>
    </w:p>
    <w:p w14:paraId="120C9142" w14:textId="115BE5E5" w:rsidR="003E01C6" w:rsidRPr="0041109B" w:rsidRDefault="003E01C6" w:rsidP="000C2A2A">
      <w:pPr>
        <w:numPr>
          <w:ilvl w:val="0"/>
          <w:numId w:val="6"/>
        </w:numPr>
        <w:jc w:val="both"/>
        <w:rPr>
          <w:sz w:val="22"/>
          <w:szCs w:val="22"/>
        </w:rPr>
      </w:pPr>
      <w:r w:rsidRPr="0041109B">
        <w:rPr>
          <w:color w:val="000000"/>
          <w:sz w:val="22"/>
          <w:szCs w:val="22"/>
        </w:rPr>
        <w:t xml:space="preserve">Smluvní strany jsou si dobře vědomy toho, že ani sebeobsáhlejší smluvní ujednání nemůže pamatovat na veškeré situace, problémy, nepředpokládané či neočekáváné komplikace apod., které mohou při naplňování této </w:t>
      </w:r>
      <w:r w:rsidR="00B4068D" w:rsidRPr="0041109B">
        <w:rPr>
          <w:color w:val="000000"/>
          <w:sz w:val="22"/>
          <w:szCs w:val="22"/>
        </w:rPr>
        <w:t>Smlouv</w:t>
      </w:r>
      <w:r w:rsidRPr="0041109B">
        <w:rPr>
          <w:color w:val="000000"/>
          <w:sz w:val="22"/>
          <w:szCs w:val="22"/>
        </w:rPr>
        <w:t xml:space="preserve">y nastat a vyvstat. Proto tímto vůči sobě činí vzájemný závazek veškeré problémy a komplikace, které během realizace obsahu této </w:t>
      </w:r>
      <w:r w:rsidR="00B4068D" w:rsidRPr="0041109B">
        <w:rPr>
          <w:color w:val="000000"/>
          <w:sz w:val="22"/>
          <w:szCs w:val="22"/>
        </w:rPr>
        <w:t>Smlouv</w:t>
      </w:r>
      <w:r w:rsidRPr="0041109B">
        <w:rPr>
          <w:color w:val="000000"/>
          <w:sz w:val="22"/>
          <w:szCs w:val="22"/>
        </w:rPr>
        <w:t>y případně vyvstanou, řešit s maximální možnou snahou o dosažení dohody, konsensu a oboustranně spravedlivého řešení, a to vždy s maximálně možným urychlení.</w:t>
      </w:r>
    </w:p>
    <w:p w14:paraId="58964E3E" w14:textId="17E19768" w:rsidR="000C2A2A" w:rsidRPr="0041109B" w:rsidRDefault="000C2A2A" w:rsidP="000C2A2A">
      <w:pPr>
        <w:numPr>
          <w:ilvl w:val="0"/>
          <w:numId w:val="6"/>
        </w:numPr>
        <w:jc w:val="both"/>
        <w:rPr>
          <w:sz w:val="22"/>
          <w:szCs w:val="22"/>
        </w:rPr>
      </w:pPr>
      <w:r w:rsidRPr="0041109B">
        <w:rPr>
          <w:sz w:val="22"/>
          <w:szCs w:val="22"/>
        </w:rPr>
        <w:t xml:space="preserve">Ve věcech touto </w:t>
      </w:r>
      <w:r w:rsidR="00B4068D" w:rsidRPr="0041109B">
        <w:rPr>
          <w:sz w:val="22"/>
          <w:szCs w:val="22"/>
        </w:rPr>
        <w:t>Smlouv</w:t>
      </w:r>
      <w:r w:rsidRPr="0041109B">
        <w:rPr>
          <w:sz w:val="22"/>
          <w:szCs w:val="22"/>
        </w:rPr>
        <w:t xml:space="preserve">ou neupravených se právní vztahy z této </w:t>
      </w:r>
      <w:r w:rsidR="00B4068D" w:rsidRPr="0041109B">
        <w:rPr>
          <w:sz w:val="22"/>
          <w:szCs w:val="22"/>
        </w:rPr>
        <w:t>Smlouv</w:t>
      </w:r>
      <w:r w:rsidRPr="0041109B">
        <w:rPr>
          <w:sz w:val="22"/>
          <w:szCs w:val="22"/>
        </w:rPr>
        <w:t>y vzniklé řídí právním řádem České republiky, zejména Občanským zákoníkem.</w:t>
      </w:r>
      <w:r w:rsidR="008367FC" w:rsidRPr="0041109B">
        <w:rPr>
          <w:sz w:val="22"/>
          <w:szCs w:val="22"/>
        </w:rPr>
        <w:t xml:space="preserve"> Veškeré spory vzniklé mezi smluvními stranami v souvislosti s touto smlouvou budou řešeny především smírnou cestou, jinak je domluvena příslušnost soudů České republiky.</w:t>
      </w:r>
    </w:p>
    <w:p w14:paraId="128EFD48" w14:textId="7FED396E" w:rsidR="005A41EB" w:rsidRPr="0041109B" w:rsidRDefault="000C2A2A" w:rsidP="00574D61">
      <w:pPr>
        <w:numPr>
          <w:ilvl w:val="0"/>
          <w:numId w:val="6"/>
        </w:numPr>
        <w:tabs>
          <w:tab w:val="clear" w:pos="357"/>
          <w:tab w:val="left" w:pos="360"/>
        </w:tabs>
        <w:autoSpaceDE w:val="0"/>
        <w:autoSpaceDN w:val="0"/>
        <w:adjustRightInd w:val="0"/>
        <w:jc w:val="both"/>
        <w:rPr>
          <w:sz w:val="22"/>
          <w:szCs w:val="22"/>
        </w:rPr>
      </w:pPr>
      <w:r w:rsidRPr="0041109B">
        <w:rPr>
          <w:sz w:val="22"/>
          <w:szCs w:val="22"/>
        </w:rPr>
        <w:t xml:space="preserve">V případě, že se ke kterémukoliv ustanovení této </w:t>
      </w:r>
      <w:r w:rsidR="00B4068D" w:rsidRPr="0041109B">
        <w:rPr>
          <w:sz w:val="22"/>
          <w:szCs w:val="22"/>
        </w:rPr>
        <w:t>Smlouv</w:t>
      </w:r>
      <w:r w:rsidRPr="0041109B">
        <w:rPr>
          <w:sz w:val="22"/>
          <w:szCs w:val="22"/>
        </w:rPr>
        <w:t xml:space="preserve">y či k jeho části podle zákona jako ke zdánlivému právnímu jednání nepřihlíží, nebo že kterékoliv ustanovení této </w:t>
      </w:r>
      <w:r w:rsidR="00B4068D" w:rsidRPr="0041109B">
        <w:rPr>
          <w:sz w:val="22"/>
          <w:szCs w:val="22"/>
        </w:rPr>
        <w:t>Smlouv</w:t>
      </w:r>
      <w:r w:rsidRPr="0041109B">
        <w:rPr>
          <w:sz w:val="22"/>
          <w:szCs w:val="22"/>
        </w:rPr>
        <w:t xml:space="preserve">y či jeho část je nebo se stane neplatným, neúčinným a/nebo nevymahatelným, oddělí se bez dalšího v příslušném rozsahu od ostatních ujednání </w:t>
      </w:r>
      <w:r w:rsidR="00B4068D" w:rsidRPr="0041109B">
        <w:rPr>
          <w:sz w:val="22"/>
          <w:szCs w:val="22"/>
        </w:rPr>
        <w:t>Smlouv</w:t>
      </w:r>
      <w:r w:rsidRPr="0041109B">
        <w:rPr>
          <w:sz w:val="22"/>
          <w:szCs w:val="22"/>
        </w:rPr>
        <w:t xml:space="preserve">y a nebude mít žádný vliv na platnost, účinnost a vymahatelnost ostatních ujednání této </w:t>
      </w:r>
      <w:r w:rsidR="00B4068D" w:rsidRPr="0041109B">
        <w:rPr>
          <w:sz w:val="22"/>
          <w:szCs w:val="22"/>
        </w:rPr>
        <w:t>Smlouv</w:t>
      </w:r>
      <w:r w:rsidRPr="0041109B">
        <w:rPr>
          <w:sz w:val="22"/>
          <w:szCs w:val="22"/>
        </w:rPr>
        <w:t xml:space="preserve">y. Příslušné zdánlivé nebo neplatné či neúčinné a/nebo nevymahatelné ustanovení či jeho část se smluvní strany zavazují nahradit novým platným, </w:t>
      </w:r>
      <w:r w:rsidRPr="0041109B">
        <w:rPr>
          <w:sz w:val="22"/>
          <w:szCs w:val="22"/>
        </w:rPr>
        <w:lastRenderedPageBreak/>
        <w:t xml:space="preserve">účinným a vymahatelným ustanovením, jehož věcný a ekonomický význam bude shodný nebo co nejvíce podobný nahrazovanému ustanovení tak, aby účel a smysl této </w:t>
      </w:r>
      <w:r w:rsidR="00B4068D" w:rsidRPr="0041109B">
        <w:rPr>
          <w:sz w:val="22"/>
          <w:szCs w:val="22"/>
        </w:rPr>
        <w:t>Smlouv</w:t>
      </w:r>
      <w:r w:rsidRPr="0041109B">
        <w:rPr>
          <w:sz w:val="22"/>
          <w:szCs w:val="22"/>
        </w:rPr>
        <w:t>y zůstal zachován.</w:t>
      </w:r>
    </w:p>
    <w:p w14:paraId="261839CF" w14:textId="22584E13" w:rsidR="00574D61" w:rsidRPr="0041109B" w:rsidRDefault="005A41EB" w:rsidP="00574D61">
      <w:pPr>
        <w:numPr>
          <w:ilvl w:val="0"/>
          <w:numId w:val="6"/>
        </w:numPr>
        <w:tabs>
          <w:tab w:val="clear" w:pos="357"/>
          <w:tab w:val="left" w:pos="360"/>
        </w:tabs>
        <w:autoSpaceDE w:val="0"/>
        <w:autoSpaceDN w:val="0"/>
        <w:adjustRightInd w:val="0"/>
        <w:jc w:val="both"/>
        <w:rPr>
          <w:sz w:val="22"/>
          <w:szCs w:val="22"/>
        </w:rPr>
      </w:pPr>
      <w:r w:rsidRPr="0041109B">
        <w:rPr>
          <w:sz w:val="22"/>
          <w:szCs w:val="22"/>
        </w:rPr>
        <w:t xml:space="preserve">Jakékoli změny a dodatky této </w:t>
      </w:r>
      <w:r w:rsidR="00B4068D" w:rsidRPr="0041109B">
        <w:rPr>
          <w:sz w:val="22"/>
          <w:szCs w:val="22"/>
        </w:rPr>
        <w:t>Smlouv</w:t>
      </w:r>
      <w:r w:rsidRPr="0041109B">
        <w:rPr>
          <w:sz w:val="22"/>
          <w:szCs w:val="22"/>
        </w:rPr>
        <w:t xml:space="preserve">y je možné činit pouze písemně, po vzájemné dohodě obou smluvních stran. Bez předchozího písemného souhlasu TV Nova není Pronajímatel oprávněn postupovat ani jinak převádět nebo zatěžovat žádná práva vyplývající z této </w:t>
      </w:r>
      <w:r w:rsidR="00B4068D" w:rsidRPr="0041109B">
        <w:rPr>
          <w:sz w:val="22"/>
          <w:szCs w:val="22"/>
        </w:rPr>
        <w:t>Smlouv</w:t>
      </w:r>
      <w:r w:rsidRPr="0041109B">
        <w:rPr>
          <w:sz w:val="22"/>
          <w:szCs w:val="22"/>
        </w:rPr>
        <w:t>y.</w:t>
      </w:r>
    </w:p>
    <w:p w14:paraId="65849916" w14:textId="504FBAF7" w:rsidR="007C7A64" w:rsidRPr="00216C99" w:rsidRDefault="007C7A64" w:rsidP="007C7A64">
      <w:pPr>
        <w:pStyle w:val="ListNumber-ContractCzechRadio"/>
        <w:numPr>
          <w:ilvl w:val="0"/>
          <w:numId w:val="6"/>
        </w:numPr>
        <w:tabs>
          <w:tab w:val="clear" w:pos="624"/>
        </w:tabs>
        <w:spacing w:before="0" w:after="0"/>
        <w:jc w:val="both"/>
        <w:rPr>
          <w:rFonts w:ascii="Times New Roman" w:eastAsia="Times New Roman" w:hAnsi="Times New Roman"/>
          <w:sz w:val="22"/>
          <w:lang w:eastAsia="cs-CZ"/>
        </w:rPr>
      </w:pPr>
      <w:r w:rsidRPr="00216C99">
        <w:rPr>
          <w:rFonts w:ascii="Times New Roman" w:eastAsia="Times New Roman" w:hAnsi="Times New Roman"/>
          <w:sz w:val="22"/>
          <w:lang w:eastAsia="cs-CZ"/>
        </w:rPr>
        <w:t xml:space="preserve">TV Nova bere na vědomí, že tato Smlouva bude Pronajímatelem zveřejněna v registru smluv zřízeném jako informační systém veřejné správy na základě zákona č. 340/2015 Sb., o registru smluv. </w:t>
      </w:r>
    </w:p>
    <w:p w14:paraId="4EF3B39B" w14:textId="77777777" w:rsidR="00EB27B4" w:rsidRPr="0041109B" w:rsidRDefault="005A41EB" w:rsidP="00EB27B4">
      <w:pPr>
        <w:numPr>
          <w:ilvl w:val="0"/>
          <w:numId w:val="6"/>
        </w:numPr>
        <w:pBdr>
          <w:top w:val="nil"/>
          <w:left w:val="nil"/>
          <w:bottom w:val="nil"/>
          <w:right w:val="nil"/>
          <w:between w:val="nil"/>
        </w:pBdr>
        <w:tabs>
          <w:tab w:val="clear" w:pos="357"/>
          <w:tab w:val="left" w:pos="360"/>
        </w:tabs>
        <w:suppressAutoHyphens/>
        <w:autoSpaceDE w:val="0"/>
        <w:autoSpaceDN w:val="0"/>
        <w:adjustRightInd w:val="0"/>
        <w:jc w:val="both"/>
        <w:textDirection w:val="btLr"/>
        <w:textAlignment w:val="top"/>
        <w:outlineLvl w:val="0"/>
        <w:rPr>
          <w:rFonts w:eastAsia="Calibri"/>
          <w:color w:val="000000"/>
          <w:sz w:val="22"/>
          <w:szCs w:val="22"/>
        </w:rPr>
      </w:pPr>
      <w:r w:rsidRPr="0041109B">
        <w:rPr>
          <w:sz w:val="22"/>
          <w:szCs w:val="22"/>
        </w:rPr>
        <w:t xml:space="preserve">Tato </w:t>
      </w:r>
      <w:r w:rsidR="00B4068D" w:rsidRPr="0041109B">
        <w:rPr>
          <w:sz w:val="22"/>
          <w:szCs w:val="22"/>
        </w:rPr>
        <w:t>Smlouv</w:t>
      </w:r>
      <w:r w:rsidRPr="0041109B">
        <w:rPr>
          <w:sz w:val="22"/>
          <w:szCs w:val="22"/>
        </w:rPr>
        <w:t xml:space="preserve">a se vyhotovuje ve dvou stejnopisech s platností originálu, po jednom pro každou smluvní stranu. </w:t>
      </w:r>
      <w:r w:rsidR="00EB27B4" w:rsidRPr="0041109B">
        <w:rPr>
          <w:rFonts w:eastAsia="Calibri"/>
          <w:color w:val="000000"/>
          <w:sz w:val="22"/>
          <w:szCs w:val="22"/>
        </w:rPr>
        <w:t>Nedílnou součástí této Smlouvy jsou tyto přílohy:</w:t>
      </w:r>
    </w:p>
    <w:p w14:paraId="473CD722" w14:textId="4888A12B" w:rsidR="00EB27B4" w:rsidRPr="0041109B" w:rsidRDefault="00EB27B4" w:rsidP="00EB27B4">
      <w:pPr>
        <w:pStyle w:val="Odstavecseseznamem"/>
        <w:numPr>
          <w:ilvl w:val="0"/>
          <w:numId w:val="29"/>
        </w:numPr>
        <w:pBdr>
          <w:top w:val="nil"/>
          <w:left w:val="nil"/>
          <w:bottom w:val="nil"/>
          <w:right w:val="nil"/>
          <w:between w:val="nil"/>
        </w:pBdr>
        <w:suppressAutoHyphens/>
        <w:ind w:hanging="279"/>
        <w:jc w:val="both"/>
        <w:textDirection w:val="btLr"/>
        <w:textAlignment w:val="top"/>
        <w:outlineLvl w:val="0"/>
        <w:rPr>
          <w:rFonts w:eastAsia="Calibri"/>
          <w:iCs/>
          <w:color w:val="000000"/>
          <w:sz w:val="22"/>
          <w:szCs w:val="22"/>
        </w:rPr>
      </w:pPr>
      <w:r w:rsidRPr="0041109B">
        <w:rPr>
          <w:rFonts w:eastAsia="Calibri"/>
          <w:iCs/>
          <w:color w:val="000000"/>
          <w:sz w:val="22"/>
          <w:szCs w:val="22"/>
        </w:rPr>
        <w:t xml:space="preserve">Příloha č. 1: Půdorysný plán Předmětu </w:t>
      </w:r>
      <w:r w:rsidR="009655B3">
        <w:rPr>
          <w:rFonts w:eastAsia="Calibri"/>
          <w:iCs/>
          <w:color w:val="000000"/>
          <w:sz w:val="22"/>
          <w:szCs w:val="22"/>
        </w:rPr>
        <w:t>nájmu</w:t>
      </w:r>
    </w:p>
    <w:p w14:paraId="7A1A6241" w14:textId="32939546" w:rsidR="005A41EB" w:rsidRPr="00EE1A1A" w:rsidRDefault="009A2386" w:rsidP="00A35214">
      <w:pPr>
        <w:pStyle w:val="Odstavecseseznamem"/>
        <w:keepNext/>
        <w:keepLines/>
        <w:numPr>
          <w:ilvl w:val="0"/>
          <w:numId w:val="29"/>
        </w:numPr>
        <w:pBdr>
          <w:top w:val="nil"/>
          <w:left w:val="nil"/>
          <w:bottom w:val="nil"/>
          <w:right w:val="nil"/>
          <w:between w:val="nil"/>
        </w:pBdr>
        <w:suppressAutoHyphens/>
        <w:ind w:hanging="279"/>
        <w:jc w:val="both"/>
        <w:textDirection w:val="btLr"/>
        <w:textAlignment w:val="top"/>
        <w:outlineLvl w:val="0"/>
        <w:rPr>
          <w:iCs/>
          <w:sz w:val="22"/>
          <w:szCs w:val="22"/>
        </w:rPr>
      </w:pPr>
      <w:r w:rsidRPr="00EE1A1A">
        <w:rPr>
          <w:rFonts w:eastAsia="Calibri"/>
          <w:iCs/>
          <w:color w:val="000000"/>
          <w:sz w:val="22"/>
          <w:szCs w:val="22"/>
        </w:rPr>
        <w:t>Přílo</w:t>
      </w:r>
      <w:r w:rsidR="00EB27B4" w:rsidRPr="00EE1A1A">
        <w:rPr>
          <w:rFonts w:eastAsia="Calibri"/>
          <w:iCs/>
          <w:color w:val="000000"/>
          <w:sz w:val="22"/>
          <w:szCs w:val="22"/>
        </w:rPr>
        <w:t xml:space="preserve">ha č. 2: Případná omezení užívání Předmětu </w:t>
      </w:r>
      <w:r w:rsidR="00E245C6" w:rsidRPr="00EE1A1A">
        <w:rPr>
          <w:rFonts w:eastAsia="Calibri"/>
          <w:iCs/>
          <w:color w:val="000000"/>
          <w:sz w:val="22"/>
          <w:szCs w:val="22"/>
        </w:rPr>
        <w:t xml:space="preserve">nájmu </w:t>
      </w:r>
      <w:r w:rsidR="00EE1A1A">
        <w:rPr>
          <w:rFonts w:eastAsia="Calibri"/>
          <w:iCs/>
          <w:color w:val="000000"/>
          <w:sz w:val="22"/>
          <w:szCs w:val="22"/>
        </w:rPr>
        <w:t xml:space="preserve">Pronajímatelem – nesjednáno </w:t>
      </w:r>
    </w:p>
    <w:p w14:paraId="78ED2B6F" w14:textId="78D37478" w:rsidR="00B86834" w:rsidRPr="0041109B" w:rsidRDefault="00B86834" w:rsidP="00AB7DF2">
      <w:pPr>
        <w:keepNext/>
        <w:keepLines/>
        <w:ind w:left="426"/>
        <w:jc w:val="both"/>
        <w:rPr>
          <w:b/>
          <w:iCs/>
          <w:sz w:val="22"/>
          <w:szCs w:val="22"/>
        </w:rPr>
      </w:pPr>
    </w:p>
    <w:p w14:paraId="03167FE4" w14:textId="77777777" w:rsidR="005A41EB" w:rsidRPr="0041109B" w:rsidRDefault="005A41EB" w:rsidP="005A41EB">
      <w:pPr>
        <w:keepNext/>
        <w:keepLines/>
        <w:jc w:val="both"/>
        <w:rPr>
          <w:sz w:val="22"/>
          <w:szCs w:val="22"/>
        </w:rPr>
      </w:pPr>
    </w:p>
    <w:p w14:paraId="1135128A" w14:textId="68921392" w:rsidR="005A41EB" w:rsidRPr="0041109B" w:rsidRDefault="005A41EB" w:rsidP="005A41EB">
      <w:pPr>
        <w:keepNext/>
        <w:keepLines/>
        <w:jc w:val="both"/>
        <w:rPr>
          <w:sz w:val="22"/>
          <w:szCs w:val="22"/>
        </w:rPr>
      </w:pPr>
      <w:r w:rsidRPr="0041109B">
        <w:rPr>
          <w:sz w:val="22"/>
          <w:szCs w:val="22"/>
        </w:rPr>
        <w:t xml:space="preserve">V Praze dne </w:t>
      </w:r>
      <w:r w:rsidR="009655B3">
        <w:rPr>
          <w:sz w:val="22"/>
          <w:szCs w:val="22"/>
        </w:rPr>
        <w:t>………</w:t>
      </w:r>
      <w:proofErr w:type="gramStart"/>
      <w:r w:rsidR="009655B3">
        <w:rPr>
          <w:sz w:val="22"/>
          <w:szCs w:val="22"/>
        </w:rPr>
        <w:t>…….</w:t>
      </w:r>
      <w:proofErr w:type="gramEnd"/>
      <w:r w:rsidR="009655B3">
        <w:rPr>
          <w:sz w:val="22"/>
          <w:szCs w:val="22"/>
        </w:rPr>
        <w:t>.</w:t>
      </w:r>
    </w:p>
    <w:p w14:paraId="3C150144" w14:textId="77777777" w:rsidR="005A41EB" w:rsidRPr="0041109B" w:rsidRDefault="005A41EB" w:rsidP="005A41EB">
      <w:pPr>
        <w:keepNext/>
        <w:keepLines/>
        <w:jc w:val="both"/>
        <w:rPr>
          <w:sz w:val="22"/>
          <w:szCs w:val="22"/>
        </w:rPr>
      </w:pPr>
    </w:p>
    <w:p w14:paraId="4A87B90E" w14:textId="77777777" w:rsidR="005A41EB" w:rsidRPr="0041109B" w:rsidRDefault="005A41EB" w:rsidP="005A41EB">
      <w:pPr>
        <w:keepNext/>
        <w:keepLines/>
        <w:jc w:val="both"/>
        <w:rPr>
          <w:sz w:val="22"/>
          <w:szCs w:val="22"/>
        </w:rPr>
      </w:pPr>
    </w:p>
    <w:p w14:paraId="53D33CAE" w14:textId="77777777" w:rsidR="005A41EB" w:rsidRPr="0041109B" w:rsidRDefault="005A41EB" w:rsidP="005A41EB">
      <w:pPr>
        <w:keepNext/>
        <w:keepLines/>
        <w:jc w:val="both"/>
        <w:rPr>
          <w:sz w:val="22"/>
          <w:szCs w:val="22"/>
        </w:rPr>
      </w:pPr>
    </w:p>
    <w:p w14:paraId="69CBBCF2" w14:textId="77777777" w:rsidR="005A41EB" w:rsidRPr="0041109B" w:rsidRDefault="005A41EB" w:rsidP="005A41EB">
      <w:pPr>
        <w:keepNext/>
        <w:keepLines/>
        <w:jc w:val="both"/>
        <w:rPr>
          <w:sz w:val="22"/>
          <w:szCs w:val="22"/>
        </w:rPr>
      </w:pPr>
      <w:r w:rsidRPr="0041109B">
        <w:rPr>
          <w:sz w:val="22"/>
          <w:szCs w:val="22"/>
        </w:rPr>
        <w:t>___________________________</w:t>
      </w:r>
      <w:r w:rsidRPr="0041109B">
        <w:rPr>
          <w:sz w:val="22"/>
          <w:szCs w:val="22"/>
        </w:rPr>
        <w:tab/>
      </w:r>
      <w:r w:rsidRPr="0041109B">
        <w:rPr>
          <w:sz w:val="22"/>
          <w:szCs w:val="22"/>
        </w:rPr>
        <w:tab/>
      </w:r>
      <w:r w:rsidRPr="0041109B">
        <w:rPr>
          <w:sz w:val="22"/>
          <w:szCs w:val="22"/>
        </w:rPr>
        <w:tab/>
        <w:t>_________________________</w:t>
      </w:r>
    </w:p>
    <w:p w14:paraId="481C72AB" w14:textId="489B76DF" w:rsidR="005A41EB" w:rsidRPr="00EB27B4" w:rsidRDefault="005A41EB" w:rsidP="005A41EB">
      <w:pPr>
        <w:keepNext/>
        <w:keepLines/>
        <w:jc w:val="both"/>
        <w:rPr>
          <w:sz w:val="22"/>
          <w:szCs w:val="22"/>
        </w:rPr>
      </w:pPr>
      <w:r w:rsidRPr="0041109B">
        <w:rPr>
          <w:sz w:val="22"/>
          <w:szCs w:val="22"/>
        </w:rPr>
        <w:tab/>
        <w:t xml:space="preserve">    TV Nova</w:t>
      </w:r>
      <w:r w:rsidRPr="0041109B">
        <w:rPr>
          <w:sz w:val="22"/>
          <w:szCs w:val="22"/>
        </w:rPr>
        <w:tab/>
      </w:r>
      <w:r w:rsidRPr="0041109B">
        <w:rPr>
          <w:sz w:val="22"/>
          <w:szCs w:val="22"/>
        </w:rPr>
        <w:tab/>
      </w:r>
      <w:r w:rsidRPr="0041109B">
        <w:rPr>
          <w:sz w:val="22"/>
          <w:szCs w:val="22"/>
        </w:rPr>
        <w:tab/>
      </w:r>
      <w:r w:rsidRPr="0041109B">
        <w:rPr>
          <w:sz w:val="22"/>
          <w:szCs w:val="22"/>
        </w:rPr>
        <w:tab/>
      </w:r>
      <w:r w:rsidRPr="0041109B">
        <w:rPr>
          <w:sz w:val="22"/>
          <w:szCs w:val="22"/>
        </w:rPr>
        <w:tab/>
      </w:r>
      <w:r w:rsidRPr="0041109B">
        <w:rPr>
          <w:sz w:val="22"/>
          <w:szCs w:val="22"/>
        </w:rPr>
        <w:tab/>
        <w:t>Pronajímatel</w:t>
      </w:r>
    </w:p>
    <w:p w14:paraId="0667F366" w14:textId="77777777" w:rsidR="005A41EB" w:rsidRPr="00EB27B4" w:rsidRDefault="005A41EB" w:rsidP="005A41EB">
      <w:pPr>
        <w:keepNext/>
        <w:keepLines/>
        <w:jc w:val="both"/>
        <w:rPr>
          <w:sz w:val="22"/>
          <w:szCs w:val="22"/>
        </w:rPr>
      </w:pPr>
    </w:p>
    <w:p w14:paraId="5CF14B65" w14:textId="77777777" w:rsidR="005A41EB" w:rsidRPr="00EB27B4" w:rsidRDefault="005A41EB" w:rsidP="005A41EB">
      <w:pPr>
        <w:keepNext/>
        <w:keepLines/>
        <w:jc w:val="both"/>
        <w:rPr>
          <w:sz w:val="22"/>
          <w:szCs w:val="22"/>
        </w:rPr>
      </w:pPr>
      <w:bookmarkStart w:id="7" w:name="Konec"/>
      <w:bookmarkEnd w:id="7"/>
    </w:p>
    <w:p w14:paraId="4A677A0B" w14:textId="77777777" w:rsidR="00574D61" w:rsidRPr="00EB27B4" w:rsidRDefault="00574D61" w:rsidP="00A32D9E">
      <w:pPr>
        <w:keepNext/>
        <w:keepLines/>
        <w:jc w:val="both"/>
        <w:rPr>
          <w:sz w:val="22"/>
          <w:szCs w:val="22"/>
        </w:rPr>
      </w:pPr>
    </w:p>
    <w:sectPr w:rsidR="00574D61" w:rsidRPr="00EB27B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1D613" w14:textId="77777777" w:rsidR="00B317E3" w:rsidRDefault="00B317E3">
      <w:r>
        <w:separator/>
      </w:r>
    </w:p>
  </w:endnote>
  <w:endnote w:type="continuationSeparator" w:id="0">
    <w:p w14:paraId="45A7AFFA" w14:textId="77777777" w:rsidR="00B317E3" w:rsidRDefault="00B3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tserrat">
    <w:altName w:val="Calibri"/>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89DE1" w14:textId="77777777" w:rsidR="00A32D9E" w:rsidRDefault="00A32D9E" w:rsidP="00A32D9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3D8F1D" w14:textId="77777777" w:rsidR="00A32D9E" w:rsidRDefault="00A32D9E" w:rsidP="00A32D9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8E5CF" w14:textId="77777777" w:rsidR="00A32D9E" w:rsidRDefault="00A32D9E" w:rsidP="00A32D9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05237">
      <w:rPr>
        <w:rStyle w:val="slostrnky"/>
        <w:noProof/>
      </w:rPr>
      <w:t>6</w:t>
    </w:r>
    <w:r>
      <w:rPr>
        <w:rStyle w:val="slostrnky"/>
      </w:rPr>
      <w:fldChar w:fldCharType="end"/>
    </w:r>
  </w:p>
  <w:p w14:paraId="7484F177" w14:textId="7CF2E0C9" w:rsidR="00A32D9E" w:rsidRDefault="00A32D9E" w:rsidP="00A32D9E">
    <w:pPr>
      <w:pStyle w:val="Zpat"/>
      <w:ind w:right="360"/>
    </w:pPr>
    <w:r>
      <w:fldChar w:fldCharType="begin"/>
    </w:r>
    <w:r>
      <w:instrText xml:space="preserve"> DOCVARIABLE  Verze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DD3B3" w14:textId="77777777" w:rsidR="00B317E3" w:rsidRDefault="00B317E3">
      <w:r>
        <w:separator/>
      </w:r>
    </w:p>
  </w:footnote>
  <w:footnote w:type="continuationSeparator" w:id="0">
    <w:p w14:paraId="024CF49F" w14:textId="77777777" w:rsidR="00B317E3" w:rsidRDefault="00B31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3F8"/>
    <w:multiLevelType w:val="multilevel"/>
    <w:tmpl w:val="393658C0"/>
    <w:lvl w:ilvl="0">
      <w:start w:val="1"/>
      <w:numFmt w:val="lowerRoman"/>
      <w:lvlText w:val="(%1)"/>
      <w:lvlJc w:val="left"/>
      <w:pPr>
        <w:ind w:left="705" w:hanging="705"/>
      </w:pPr>
      <w:rPr>
        <w:rFonts w:hint="default"/>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B669D3"/>
    <w:multiLevelType w:val="multilevel"/>
    <w:tmpl w:val="40D8EC06"/>
    <w:lvl w:ilvl="0">
      <w:start w:val="1"/>
      <w:numFmt w:val="decimal"/>
      <w:lvlText w:val="(%1)"/>
      <w:lvlJc w:val="left"/>
      <w:pPr>
        <w:ind w:left="705" w:hanging="705"/>
      </w:pPr>
      <w:rPr>
        <w:vertAlign w:val="baseline"/>
      </w:rPr>
    </w:lvl>
    <w:lvl w:ilvl="1">
      <w:start w:val="1"/>
      <w:numFmt w:val="low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30317B2"/>
    <w:multiLevelType w:val="hybridMultilevel"/>
    <w:tmpl w:val="8C0084D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223DA9"/>
    <w:multiLevelType w:val="multilevel"/>
    <w:tmpl w:val="BE789086"/>
    <w:lvl w:ilvl="0">
      <w:start w:val="5"/>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13D32A94"/>
    <w:multiLevelType w:val="hybridMultilevel"/>
    <w:tmpl w:val="3B6022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9F2B28"/>
    <w:multiLevelType w:val="hybridMultilevel"/>
    <w:tmpl w:val="CCC8C450"/>
    <w:lvl w:ilvl="0" w:tplc="961058AC">
      <w:start w:val="1"/>
      <w:numFmt w:val="decimal"/>
      <w:lvlText w:val="%1)"/>
      <w:lvlJc w:val="left"/>
      <w:pPr>
        <w:tabs>
          <w:tab w:val="num" w:pos="425"/>
        </w:tabs>
        <w:ind w:left="425" w:hanging="4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DF52C3"/>
    <w:multiLevelType w:val="hybridMultilevel"/>
    <w:tmpl w:val="B0F42D48"/>
    <w:lvl w:ilvl="0" w:tplc="0BBC87FC">
      <w:start w:val="1"/>
      <w:numFmt w:val="decimal"/>
      <w:lvlText w:val="%1)"/>
      <w:lvlJc w:val="left"/>
      <w:pPr>
        <w:tabs>
          <w:tab w:val="num" w:pos="425"/>
        </w:tabs>
        <w:ind w:left="425" w:hanging="4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E95638"/>
    <w:multiLevelType w:val="hybridMultilevel"/>
    <w:tmpl w:val="87DED83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4B8B"/>
    <w:multiLevelType w:val="hybridMultilevel"/>
    <w:tmpl w:val="BE06A02E"/>
    <w:lvl w:ilvl="0" w:tplc="B1FA323A">
      <w:start w:val="3"/>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8D46D4"/>
    <w:multiLevelType w:val="hybridMultilevel"/>
    <w:tmpl w:val="CE7627E2"/>
    <w:lvl w:ilvl="0" w:tplc="8C1ECCFA">
      <w:start w:val="1"/>
      <w:numFmt w:val="decimal"/>
      <w:pStyle w:val="ListNumber-ContractCzechRadio"/>
      <w:lvlText w:val="%1)"/>
      <w:lvlJc w:val="left"/>
      <w:pPr>
        <w:tabs>
          <w:tab w:val="num" w:pos="714"/>
        </w:tabs>
        <w:ind w:left="717" w:hanging="360"/>
      </w:pPr>
      <w:rPr>
        <w:b w:val="0"/>
        <w:bCs/>
        <w:i w:val="0"/>
        <w:i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E7871D9"/>
    <w:multiLevelType w:val="hybridMultilevel"/>
    <w:tmpl w:val="C6F6769C"/>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2F7960E6"/>
    <w:multiLevelType w:val="hybridMultilevel"/>
    <w:tmpl w:val="6D26B9CA"/>
    <w:lvl w:ilvl="0" w:tplc="8516133E">
      <w:start w:val="1"/>
      <w:numFmt w:val="decimal"/>
      <w:lvlText w:val="%1)"/>
      <w:lvlJc w:val="left"/>
      <w:pPr>
        <w:tabs>
          <w:tab w:val="num" w:pos="357"/>
        </w:tabs>
        <w:ind w:left="357" w:hanging="357"/>
      </w:pPr>
      <w:rPr>
        <w:rFonts w:ascii="Times New Roman" w:hAnsi="Times New Roman" w:cs="Courier New" w:hint="default"/>
        <w:b w:val="0"/>
        <w:sz w:val="22"/>
      </w:rPr>
    </w:lvl>
    <w:lvl w:ilvl="1" w:tplc="B1FA323A">
      <w:start w:val="3"/>
      <w:numFmt w:val="decimal"/>
      <w:lvlText w:val="%2)"/>
      <w:lvlJc w:val="left"/>
      <w:pPr>
        <w:tabs>
          <w:tab w:val="num" w:pos="1437"/>
        </w:tabs>
        <w:ind w:left="1437" w:hanging="357"/>
      </w:pPr>
      <w:rPr>
        <w:rFonts w:hint="default"/>
        <w:b w:val="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45C7747"/>
    <w:multiLevelType w:val="hybridMultilevel"/>
    <w:tmpl w:val="658C0C34"/>
    <w:lvl w:ilvl="0" w:tplc="9384D89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1F0157"/>
    <w:multiLevelType w:val="hybridMultilevel"/>
    <w:tmpl w:val="FDEABFA2"/>
    <w:lvl w:ilvl="0" w:tplc="04050011">
      <w:start w:val="1"/>
      <w:numFmt w:val="decimal"/>
      <w:lvlText w:val="%1)"/>
      <w:lvlJc w:val="left"/>
      <w:pPr>
        <w:ind w:left="720" w:hanging="360"/>
      </w:pPr>
      <w:rPr>
        <w:rFonts w:hint="default"/>
      </w:rPr>
    </w:lvl>
    <w:lvl w:ilvl="1" w:tplc="441EC6FC">
      <w:start w:val="1"/>
      <w:numFmt w:val="decimal"/>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9094E"/>
    <w:multiLevelType w:val="hybridMultilevel"/>
    <w:tmpl w:val="6FDA66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3C4F6F"/>
    <w:multiLevelType w:val="hybridMultilevel"/>
    <w:tmpl w:val="AA66B2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445DDA"/>
    <w:multiLevelType w:val="hybridMultilevel"/>
    <w:tmpl w:val="0C44C7A2"/>
    <w:lvl w:ilvl="0" w:tplc="9384D89E">
      <w:start w:val="1"/>
      <w:numFmt w:val="decimal"/>
      <w:lvlText w:val="%1)"/>
      <w:lvlJc w:val="left"/>
      <w:pPr>
        <w:tabs>
          <w:tab w:val="num" w:pos="357"/>
        </w:tabs>
        <w:ind w:left="357" w:hanging="357"/>
      </w:pPr>
      <w:rPr>
        <w:rFonts w:hint="default"/>
      </w:rPr>
    </w:lvl>
    <w:lvl w:ilvl="1" w:tplc="8516133E">
      <w:start w:val="1"/>
      <w:numFmt w:val="decimal"/>
      <w:lvlText w:val="%2)"/>
      <w:lvlJc w:val="left"/>
      <w:pPr>
        <w:tabs>
          <w:tab w:val="num" w:pos="1437"/>
        </w:tabs>
        <w:ind w:left="1437" w:hanging="357"/>
      </w:pPr>
      <w:rPr>
        <w:rFonts w:ascii="Times New Roman" w:hAnsi="Times New Roman" w:cs="Courier New" w:hint="default"/>
        <w:b w:val="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EC6DFC"/>
    <w:multiLevelType w:val="multilevel"/>
    <w:tmpl w:val="1F824038"/>
    <w:lvl w:ilvl="0">
      <w:start w:val="10"/>
      <w:numFmt w:val="bullet"/>
      <w:lvlText w:val="-"/>
      <w:lvlJc w:val="left"/>
      <w:pPr>
        <w:ind w:left="705" w:hanging="705"/>
      </w:pPr>
      <w:rPr>
        <w:rFonts w:ascii="Calibri" w:eastAsia="Calibri" w:hAnsi="Calibri" w:cs="Calibri" w:hint="default"/>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52C5348"/>
    <w:multiLevelType w:val="multilevel"/>
    <w:tmpl w:val="86D86C72"/>
    <w:lvl w:ilvl="0">
      <w:start w:val="1"/>
      <w:numFmt w:val="decimal"/>
      <w:lvlText w:val="%1)"/>
      <w:lvlJc w:val="left"/>
      <w:pPr>
        <w:tabs>
          <w:tab w:val="num" w:pos="357"/>
        </w:tabs>
        <w:ind w:left="357" w:hanging="357"/>
      </w:pPr>
      <w:rPr>
        <w:rFonts w:ascii="Times New Roman" w:hAnsi="Times New Roman" w:cs="Courier New" w:hint="default"/>
        <w:b w:val="0"/>
        <w:sz w:val="22"/>
      </w:rPr>
    </w:lvl>
    <w:lvl w:ilvl="1">
      <w:start w:val="1"/>
      <w:numFmt w:val="decimal"/>
      <w:lvlText w:val="%2."/>
      <w:lvlJc w:val="left"/>
      <w:pPr>
        <w:tabs>
          <w:tab w:val="num" w:pos="1440"/>
        </w:tabs>
        <w:ind w:left="1440" w:hanging="360"/>
      </w:pPr>
      <w:rPr>
        <w:rFonts w:hint="default"/>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6140D16"/>
    <w:multiLevelType w:val="multilevel"/>
    <w:tmpl w:val="8736B24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eastAsia="Times New Roman" w:hAnsi="Times New Roman" w:cs="Times New Roman"/>
        <w:sz w:val="20"/>
        <w:szCs w:val="20"/>
      </w:rPr>
    </w:lvl>
    <w:lvl w:ilvl="2">
      <w:start w:val="1"/>
      <w:numFmt w:val="lowerLetter"/>
      <w:lvlText w:val="%3)"/>
      <w:lvlJc w:val="left"/>
      <w:pPr>
        <w:ind w:left="2206"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DC63DD"/>
    <w:multiLevelType w:val="hybridMultilevel"/>
    <w:tmpl w:val="BFD83BE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7FD4193"/>
    <w:multiLevelType w:val="hybridMultilevel"/>
    <w:tmpl w:val="C42673C2"/>
    <w:lvl w:ilvl="0" w:tplc="BCBE7862">
      <w:start w:val="1"/>
      <w:numFmt w:val="decimal"/>
      <w:lvlText w:val="(%1)"/>
      <w:lvlJc w:val="left"/>
      <w:pPr>
        <w:ind w:left="718" w:hanging="72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22" w15:restartNumberingAfterBreak="0">
    <w:nsid w:val="5DB665A1"/>
    <w:multiLevelType w:val="multilevel"/>
    <w:tmpl w:val="198EA10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eastAsia="Times New Roman" w:hAnsi="Times New Roman" w:cs="Times New Roman"/>
        <w:sz w:val="20"/>
        <w:szCs w:val="20"/>
      </w:rPr>
    </w:lvl>
    <w:lvl w:ilvl="2">
      <w:start w:val="1"/>
      <w:numFmt w:val="lowerLetter"/>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5779B4"/>
    <w:multiLevelType w:val="hybridMultilevel"/>
    <w:tmpl w:val="93E423D8"/>
    <w:lvl w:ilvl="0" w:tplc="961058AC">
      <w:start w:val="1"/>
      <w:numFmt w:val="decimal"/>
      <w:lvlText w:val="%1)"/>
      <w:lvlJc w:val="left"/>
      <w:pPr>
        <w:tabs>
          <w:tab w:val="num" w:pos="425"/>
        </w:tabs>
        <w:ind w:left="425" w:hanging="4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1747A2E"/>
    <w:multiLevelType w:val="singleLevel"/>
    <w:tmpl w:val="5D285E90"/>
    <w:lvl w:ilvl="0">
      <w:start w:val="1"/>
      <w:numFmt w:val="upperLetter"/>
      <w:lvlText w:val="(%1)"/>
      <w:lvlJc w:val="left"/>
      <w:pPr>
        <w:tabs>
          <w:tab w:val="num" w:pos="851"/>
        </w:tabs>
        <w:ind w:left="851" w:hanging="851"/>
      </w:pPr>
      <w:rPr>
        <w:rFonts w:asciiTheme="majorHAnsi" w:hAnsiTheme="majorHAnsi" w:cstheme="majorHAnsi" w:hint="default"/>
        <w:b w:val="0"/>
        <w:i w:val="0"/>
        <w:sz w:val="22"/>
        <w:szCs w:val="18"/>
      </w:rPr>
    </w:lvl>
  </w:abstractNum>
  <w:abstractNum w:abstractNumId="25" w15:restartNumberingAfterBreak="0">
    <w:nsid w:val="63352994"/>
    <w:multiLevelType w:val="hybridMultilevel"/>
    <w:tmpl w:val="9754DEA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6DA1348"/>
    <w:multiLevelType w:val="multilevel"/>
    <w:tmpl w:val="393658C0"/>
    <w:lvl w:ilvl="0">
      <w:start w:val="1"/>
      <w:numFmt w:val="lowerRoman"/>
      <w:lvlText w:val="(%1)"/>
      <w:lvlJc w:val="left"/>
      <w:pPr>
        <w:ind w:left="705" w:hanging="705"/>
      </w:pPr>
      <w:rPr>
        <w:rFonts w:hint="default"/>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6E1B4A69"/>
    <w:multiLevelType w:val="hybridMultilevel"/>
    <w:tmpl w:val="305A50F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CF75AE"/>
    <w:multiLevelType w:val="hybridMultilevel"/>
    <w:tmpl w:val="D410EC4A"/>
    <w:lvl w:ilvl="0" w:tplc="442252CC">
      <w:start w:val="10"/>
      <w:numFmt w:val="bullet"/>
      <w:lvlText w:val="-"/>
      <w:lvlJc w:val="left"/>
      <w:pPr>
        <w:ind w:left="786" w:hanging="360"/>
      </w:pPr>
      <w:rPr>
        <w:rFonts w:ascii="Calibri" w:eastAsia="Calibri" w:hAnsi="Calibri" w:cs="Calibri"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763C3E6A"/>
    <w:multiLevelType w:val="multilevel"/>
    <w:tmpl w:val="6D26B9CA"/>
    <w:lvl w:ilvl="0">
      <w:start w:val="1"/>
      <w:numFmt w:val="decimal"/>
      <w:lvlText w:val="%1)"/>
      <w:lvlJc w:val="left"/>
      <w:pPr>
        <w:tabs>
          <w:tab w:val="num" w:pos="357"/>
        </w:tabs>
        <w:ind w:left="357" w:hanging="357"/>
      </w:pPr>
      <w:rPr>
        <w:rFonts w:ascii="Times New Roman" w:hAnsi="Times New Roman" w:cs="Courier New" w:hint="default"/>
        <w:b w:val="0"/>
        <w:sz w:val="22"/>
      </w:rPr>
    </w:lvl>
    <w:lvl w:ilvl="1">
      <w:start w:val="3"/>
      <w:numFmt w:val="decimal"/>
      <w:lvlText w:val="%2)"/>
      <w:lvlJc w:val="left"/>
      <w:pPr>
        <w:tabs>
          <w:tab w:val="num" w:pos="1437"/>
        </w:tabs>
        <w:ind w:left="1437" w:hanging="357"/>
      </w:pPr>
      <w:rPr>
        <w:rFonts w:hint="default"/>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6723C74"/>
    <w:multiLevelType w:val="multilevel"/>
    <w:tmpl w:val="4042888A"/>
    <w:lvl w:ilvl="0">
      <w:start w:val="1"/>
      <w:numFmt w:val="decimal"/>
      <w:lvlText w:val="%1."/>
      <w:lvlJc w:val="left"/>
      <w:pPr>
        <w:ind w:left="360" w:hanging="360"/>
      </w:pPr>
      <w:rPr>
        <w:b/>
      </w:rPr>
    </w:lvl>
    <w:lvl w:ilvl="1">
      <w:start w:val="1"/>
      <w:numFmt w:val="decimal"/>
      <w:lvlText w:val="%2)"/>
      <w:lvlJc w:val="left"/>
      <w:pPr>
        <w:ind w:left="792" w:hanging="432"/>
      </w:pPr>
      <w:rPr>
        <w:rFonts w:ascii="Times New Roman" w:eastAsia="Times New Roman" w:hAnsi="Times New Roman" w:cs="Times New Roman"/>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510E5"/>
    <w:multiLevelType w:val="hybridMultilevel"/>
    <w:tmpl w:val="A8E018B0"/>
    <w:lvl w:ilvl="0" w:tplc="961058AC">
      <w:start w:val="1"/>
      <w:numFmt w:val="decimal"/>
      <w:lvlText w:val="%1)"/>
      <w:lvlJc w:val="left"/>
      <w:pPr>
        <w:tabs>
          <w:tab w:val="num" w:pos="425"/>
        </w:tabs>
        <w:ind w:left="425" w:hanging="4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3"/>
  </w:num>
  <w:num w:numId="4">
    <w:abstractNumId w:val="31"/>
  </w:num>
  <w:num w:numId="5">
    <w:abstractNumId w:val="16"/>
  </w:num>
  <w:num w:numId="6">
    <w:abstractNumId w:val="12"/>
  </w:num>
  <w:num w:numId="7">
    <w:abstractNumId w:val="11"/>
  </w:num>
  <w:num w:numId="8">
    <w:abstractNumId w:val="8"/>
  </w:num>
  <w:num w:numId="9">
    <w:abstractNumId w:val="18"/>
  </w:num>
  <w:num w:numId="10">
    <w:abstractNumId w:val="2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25"/>
  </w:num>
  <w:num w:numId="15">
    <w:abstractNumId w:val="14"/>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30"/>
  </w:num>
  <w:num w:numId="20">
    <w:abstractNumId w:val="27"/>
  </w:num>
  <w:num w:numId="21">
    <w:abstractNumId w:val="19"/>
  </w:num>
  <w:num w:numId="22">
    <w:abstractNumId w:val="22"/>
  </w:num>
  <w:num w:numId="23">
    <w:abstractNumId w:val="7"/>
  </w:num>
  <w:num w:numId="24">
    <w:abstractNumId w:val="13"/>
  </w:num>
  <w:num w:numId="25">
    <w:abstractNumId w:val="28"/>
  </w:num>
  <w:num w:numId="26">
    <w:abstractNumId w:val="1"/>
  </w:num>
  <w:num w:numId="27">
    <w:abstractNumId w:val="26"/>
  </w:num>
  <w:num w:numId="28">
    <w:abstractNumId w:val="4"/>
  </w:num>
  <w:num w:numId="29">
    <w:abstractNumId w:val="17"/>
  </w:num>
  <w:num w:numId="30">
    <w:abstractNumId w:val="24"/>
  </w:num>
  <w:num w:numId="31">
    <w:abstractNumId w:val="21"/>
  </w:num>
  <w:num w:numId="32">
    <w:abstractNumId w:val="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32"/>
    <w:rsid w:val="00000BA8"/>
    <w:rsid w:val="00005841"/>
    <w:rsid w:val="00014B7B"/>
    <w:rsid w:val="000220BC"/>
    <w:rsid w:val="00032219"/>
    <w:rsid w:val="00032A1F"/>
    <w:rsid w:val="00034B75"/>
    <w:rsid w:val="00083878"/>
    <w:rsid w:val="00090682"/>
    <w:rsid w:val="000917B2"/>
    <w:rsid w:val="00095E4A"/>
    <w:rsid w:val="00095ECC"/>
    <w:rsid w:val="000A24B9"/>
    <w:rsid w:val="000B0334"/>
    <w:rsid w:val="000B1C8C"/>
    <w:rsid w:val="000B6FD8"/>
    <w:rsid w:val="000B7DA0"/>
    <w:rsid w:val="000C2A2A"/>
    <w:rsid w:val="000D636E"/>
    <w:rsid w:val="000E2562"/>
    <w:rsid w:val="000E4AA9"/>
    <w:rsid w:val="000E6303"/>
    <w:rsid w:val="000F5C27"/>
    <w:rsid w:val="00135068"/>
    <w:rsid w:val="00142B77"/>
    <w:rsid w:val="00142F02"/>
    <w:rsid w:val="001504A4"/>
    <w:rsid w:val="00150CE8"/>
    <w:rsid w:val="0015260B"/>
    <w:rsid w:val="00156911"/>
    <w:rsid w:val="00161CA2"/>
    <w:rsid w:val="00164DDB"/>
    <w:rsid w:val="001760F9"/>
    <w:rsid w:val="00184925"/>
    <w:rsid w:val="001879F6"/>
    <w:rsid w:val="00196926"/>
    <w:rsid w:val="001A053C"/>
    <w:rsid w:val="001D2E67"/>
    <w:rsid w:val="001E325E"/>
    <w:rsid w:val="0021635A"/>
    <w:rsid w:val="00216C99"/>
    <w:rsid w:val="00231DFF"/>
    <w:rsid w:val="002334DE"/>
    <w:rsid w:val="00241353"/>
    <w:rsid w:val="00242398"/>
    <w:rsid w:val="00257A7B"/>
    <w:rsid w:val="00260952"/>
    <w:rsid w:val="00275E76"/>
    <w:rsid w:val="002A6CC9"/>
    <w:rsid w:val="002F1541"/>
    <w:rsid w:val="002F1FD5"/>
    <w:rsid w:val="002F4FC2"/>
    <w:rsid w:val="00304C9B"/>
    <w:rsid w:val="0030565D"/>
    <w:rsid w:val="0031012D"/>
    <w:rsid w:val="00316AF1"/>
    <w:rsid w:val="003172AB"/>
    <w:rsid w:val="003439AD"/>
    <w:rsid w:val="003649F9"/>
    <w:rsid w:val="00374120"/>
    <w:rsid w:val="003778D4"/>
    <w:rsid w:val="003965EF"/>
    <w:rsid w:val="003A29C6"/>
    <w:rsid w:val="003A4B89"/>
    <w:rsid w:val="003A7956"/>
    <w:rsid w:val="003C1607"/>
    <w:rsid w:val="003C4101"/>
    <w:rsid w:val="003D4334"/>
    <w:rsid w:val="003E01C6"/>
    <w:rsid w:val="003E7D1E"/>
    <w:rsid w:val="003F0AE4"/>
    <w:rsid w:val="003F435D"/>
    <w:rsid w:val="0041109B"/>
    <w:rsid w:val="00413A52"/>
    <w:rsid w:val="004236EB"/>
    <w:rsid w:val="0042610E"/>
    <w:rsid w:val="00431A9E"/>
    <w:rsid w:val="00441C1D"/>
    <w:rsid w:val="0044292D"/>
    <w:rsid w:val="0045216B"/>
    <w:rsid w:val="004842AB"/>
    <w:rsid w:val="0048682A"/>
    <w:rsid w:val="0048764E"/>
    <w:rsid w:val="004A2684"/>
    <w:rsid w:val="004B35E1"/>
    <w:rsid w:val="004C1AB1"/>
    <w:rsid w:val="004D1C47"/>
    <w:rsid w:val="004D3A15"/>
    <w:rsid w:val="004D7DD5"/>
    <w:rsid w:val="004E7989"/>
    <w:rsid w:val="004F2E79"/>
    <w:rsid w:val="004F4E09"/>
    <w:rsid w:val="0050546C"/>
    <w:rsid w:val="00511813"/>
    <w:rsid w:val="00531623"/>
    <w:rsid w:val="00551B52"/>
    <w:rsid w:val="0055657E"/>
    <w:rsid w:val="00562D29"/>
    <w:rsid w:val="00563DCD"/>
    <w:rsid w:val="00570D44"/>
    <w:rsid w:val="00572AA2"/>
    <w:rsid w:val="005746E3"/>
    <w:rsid w:val="00574D61"/>
    <w:rsid w:val="005767B9"/>
    <w:rsid w:val="005803FA"/>
    <w:rsid w:val="005811F7"/>
    <w:rsid w:val="00590872"/>
    <w:rsid w:val="00591E08"/>
    <w:rsid w:val="005A41EB"/>
    <w:rsid w:val="005B3637"/>
    <w:rsid w:val="005B5FDC"/>
    <w:rsid w:val="005C33F6"/>
    <w:rsid w:val="005C49DC"/>
    <w:rsid w:val="005C7B2E"/>
    <w:rsid w:val="005D66F7"/>
    <w:rsid w:val="005E19A0"/>
    <w:rsid w:val="00616947"/>
    <w:rsid w:val="00625D03"/>
    <w:rsid w:val="00625F92"/>
    <w:rsid w:val="0062720B"/>
    <w:rsid w:val="00672C8B"/>
    <w:rsid w:val="006801F6"/>
    <w:rsid w:val="00690F72"/>
    <w:rsid w:val="00691BAE"/>
    <w:rsid w:val="006C7881"/>
    <w:rsid w:val="006D5FE5"/>
    <w:rsid w:val="006E058F"/>
    <w:rsid w:val="006F1CEB"/>
    <w:rsid w:val="007021E9"/>
    <w:rsid w:val="00705237"/>
    <w:rsid w:val="00714E63"/>
    <w:rsid w:val="0071734D"/>
    <w:rsid w:val="007310D0"/>
    <w:rsid w:val="00735CBC"/>
    <w:rsid w:val="00735E33"/>
    <w:rsid w:val="00755E53"/>
    <w:rsid w:val="00783E43"/>
    <w:rsid w:val="00785B66"/>
    <w:rsid w:val="007A1C9F"/>
    <w:rsid w:val="007A67CD"/>
    <w:rsid w:val="007B6418"/>
    <w:rsid w:val="007B71A5"/>
    <w:rsid w:val="007C5660"/>
    <w:rsid w:val="007C7A64"/>
    <w:rsid w:val="007D106A"/>
    <w:rsid w:val="007D5008"/>
    <w:rsid w:val="007D56C2"/>
    <w:rsid w:val="007F2B6F"/>
    <w:rsid w:val="007F7EE7"/>
    <w:rsid w:val="0081179A"/>
    <w:rsid w:val="00821986"/>
    <w:rsid w:val="0082674D"/>
    <w:rsid w:val="008367FC"/>
    <w:rsid w:val="0084145F"/>
    <w:rsid w:val="008466AD"/>
    <w:rsid w:val="008627F7"/>
    <w:rsid w:val="00880ABD"/>
    <w:rsid w:val="00885456"/>
    <w:rsid w:val="00891367"/>
    <w:rsid w:val="008A2BBB"/>
    <w:rsid w:val="008B11A5"/>
    <w:rsid w:val="008B1F33"/>
    <w:rsid w:val="008B4595"/>
    <w:rsid w:val="008C38D6"/>
    <w:rsid w:val="008C4BB6"/>
    <w:rsid w:val="008C50F4"/>
    <w:rsid w:val="008D10FE"/>
    <w:rsid w:val="008E42C9"/>
    <w:rsid w:val="008F10BD"/>
    <w:rsid w:val="008F455F"/>
    <w:rsid w:val="00905E85"/>
    <w:rsid w:val="00920361"/>
    <w:rsid w:val="00941D57"/>
    <w:rsid w:val="009476FA"/>
    <w:rsid w:val="00952757"/>
    <w:rsid w:val="00957E8E"/>
    <w:rsid w:val="009625D1"/>
    <w:rsid w:val="009655B3"/>
    <w:rsid w:val="0097689F"/>
    <w:rsid w:val="009774C1"/>
    <w:rsid w:val="0097789A"/>
    <w:rsid w:val="0098182B"/>
    <w:rsid w:val="00984636"/>
    <w:rsid w:val="009A2386"/>
    <w:rsid w:val="009A7BCD"/>
    <w:rsid w:val="009C586B"/>
    <w:rsid w:val="009C7551"/>
    <w:rsid w:val="009C75F9"/>
    <w:rsid w:val="009C7727"/>
    <w:rsid w:val="009D1A58"/>
    <w:rsid w:val="009D357E"/>
    <w:rsid w:val="009D7C2B"/>
    <w:rsid w:val="009E310A"/>
    <w:rsid w:val="009F7BC1"/>
    <w:rsid w:val="00A05B44"/>
    <w:rsid w:val="00A07C36"/>
    <w:rsid w:val="00A32D9E"/>
    <w:rsid w:val="00A3583B"/>
    <w:rsid w:val="00A40D21"/>
    <w:rsid w:val="00A41031"/>
    <w:rsid w:val="00A527B5"/>
    <w:rsid w:val="00A609B9"/>
    <w:rsid w:val="00A62D81"/>
    <w:rsid w:val="00A724AD"/>
    <w:rsid w:val="00A74D9D"/>
    <w:rsid w:val="00A85775"/>
    <w:rsid w:val="00A87213"/>
    <w:rsid w:val="00AA3201"/>
    <w:rsid w:val="00AA4CA6"/>
    <w:rsid w:val="00AA5FFC"/>
    <w:rsid w:val="00AB7DF2"/>
    <w:rsid w:val="00AC06DD"/>
    <w:rsid w:val="00AF262C"/>
    <w:rsid w:val="00AF7660"/>
    <w:rsid w:val="00B00AA6"/>
    <w:rsid w:val="00B0557A"/>
    <w:rsid w:val="00B317E3"/>
    <w:rsid w:val="00B4068D"/>
    <w:rsid w:val="00B41E4A"/>
    <w:rsid w:val="00B46A0D"/>
    <w:rsid w:val="00B559AD"/>
    <w:rsid w:val="00B630B1"/>
    <w:rsid w:val="00B63BDF"/>
    <w:rsid w:val="00B663BE"/>
    <w:rsid w:val="00B7762A"/>
    <w:rsid w:val="00B86834"/>
    <w:rsid w:val="00B8728A"/>
    <w:rsid w:val="00B92448"/>
    <w:rsid w:val="00B965F9"/>
    <w:rsid w:val="00BA70F7"/>
    <w:rsid w:val="00BC3F91"/>
    <w:rsid w:val="00BC7ED9"/>
    <w:rsid w:val="00BF0C9E"/>
    <w:rsid w:val="00BF4954"/>
    <w:rsid w:val="00C15E86"/>
    <w:rsid w:val="00C2041B"/>
    <w:rsid w:val="00C344DC"/>
    <w:rsid w:val="00C37223"/>
    <w:rsid w:val="00C45BF3"/>
    <w:rsid w:val="00C7379B"/>
    <w:rsid w:val="00C80681"/>
    <w:rsid w:val="00C8085A"/>
    <w:rsid w:val="00C83C9A"/>
    <w:rsid w:val="00CA31EB"/>
    <w:rsid w:val="00CA6FA9"/>
    <w:rsid w:val="00CB2737"/>
    <w:rsid w:val="00CB4948"/>
    <w:rsid w:val="00CC775B"/>
    <w:rsid w:val="00CE0987"/>
    <w:rsid w:val="00CE6D6A"/>
    <w:rsid w:val="00CF2891"/>
    <w:rsid w:val="00D54743"/>
    <w:rsid w:val="00D62255"/>
    <w:rsid w:val="00D75524"/>
    <w:rsid w:val="00D9152C"/>
    <w:rsid w:val="00DA49F1"/>
    <w:rsid w:val="00DB20B0"/>
    <w:rsid w:val="00DB481B"/>
    <w:rsid w:val="00DB5159"/>
    <w:rsid w:val="00DE4FFA"/>
    <w:rsid w:val="00DF4E64"/>
    <w:rsid w:val="00E00D70"/>
    <w:rsid w:val="00E02054"/>
    <w:rsid w:val="00E02E20"/>
    <w:rsid w:val="00E10E9D"/>
    <w:rsid w:val="00E16AA3"/>
    <w:rsid w:val="00E20FEF"/>
    <w:rsid w:val="00E245C6"/>
    <w:rsid w:val="00E30081"/>
    <w:rsid w:val="00E31662"/>
    <w:rsid w:val="00E408D5"/>
    <w:rsid w:val="00E54061"/>
    <w:rsid w:val="00E55AE3"/>
    <w:rsid w:val="00E73CB6"/>
    <w:rsid w:val="00E8268F"/>
    <w:rsid w:val="00E831D0"/>
    <w:rsid w:val="00E90E5C"/>
    <w:rsid w:val="00E97377"/>
    <w:rsid w:val="00EA449D"/>
    <w:rsid w:val="00EB27B4"/>
    <w:rsid w:val="00EC1265"/>
    <w:rsid w:val="00EC3E8B"/>
    <w:rsid w:val="00EC4D89"/>
    <w:rsid w:val="00EC5959"/>
    <w:rsid w:val="00ED213A"/>
    <w:rsid w:val="00EE1A1A"/>
    <w:rsid w:val="00EF296C"/>
    <w:rsid w:val="00F03DBB"/>
    <w:rsid w:val="00F07071"/>
    <w:rsid w:val="00F1186B"/>
    <w:rsid w:val="00F12FC6"/>
    <w:rsid w:val="00F13733"/>
    <w:rsid w:val="00F14DAF"/>
    <w:rsid w:val="00F16645"/>
    <w:rsid w:val="00F3382B"/>
    <w:rsid w:val="00F34231"/>
    <w:rsid w:val="00F36C37"/>
    <w:rsid w:val="00F606B8"/>
    <w:rsid w:val="00F726C6"/>
    <w:rsid w:val="00F8222D"/>
    <w:rsid w:val="00F95F32"/>
    <w:rsid w:val="00F96F6B"/>
    <w:rsid w:val="00FB5164"/>
    <w:rsid w:val="00FB67C7"/>
    <w:rsid w:val="00FD39B9"/>
    <w:rsid w:val="00FD5DEC"/>
    <w:rsid w:val="00FD5E40"/>
    <w:rsid w:val="00FF5E3A"/>
    <w:rsid w:val="00FF7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58C72"/>
  <w15:docId w15:val="{EFC1F837-00B7-4FDB-954C-9EA13948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A6CC9"/>
  </w:style>
  <w:style w:type="paragraph" w:styleId="Nadpis2">
    <w:name w:val="heading 2"/>
    <w:basedOn w:val="Normln"/>
    <w:next w:val="Normln"/>
    <w:qFormat/>
    <w:rsid w:val="005D66F7"/>
    <w:pPr>
      <w:spacing w:before="120"/>
      <w:outlineLvl w:val="1"/>
    </w:pPr>
    <w:rPr>
      <w:rFonts w:ascii="Arial" w:hAnsi="Arial"/>
      <w:b/>
      <w:sz w:val="24"/>
    </w:rPr>
  </w:style>
  <w:style w:type="paragraph" w:styleId="Nadpis3">
    <w:name w:val="heading 3"/>
    <w:basedOn w:val="Normln"/>
    <w:next w:val="Normln"/>
    <w:qFormat/>
    <w:rsid w:val="005D66F7"/>
    <w:pPr>
      <w:keepNext/>
      <w:jc w:val="center"/>
      <w:outlineLvl w:val="2"/>
    </w:pPr>
    <w:rPr>
      <w:b/>
    </w:rPr>
  </w:style>
  <w:style w:type="paragraph" w:styleId="Nadpis4">
    <w:name w:val="heading 4"/>
    <w:basedOn w:val="Normln"/>
    <w:next w:val="Normln"/>
    <w:qFormat/>
    <w:rsid w:val="005D66F7"/>
    <w:pPr>
      <w:keepNext/>
      <w:jc w:val="center"/>
      <w:outlineLvl w:val="3"/>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D66F7"/>
    <w:pPr>
      <w:jc w:val="both"/>
    </w:pPr>
    <w:rPr>
      <w:sz w:val="24"/>
    </w:rPr>
  </w:style>
  <w:style w:type="paragraph" w:styleId="Zkladntext2">
    <w:name w:val="Body Text 2"/>
    <w:basedOn w:val="Normln"/>
    <w:rsid w:val="005D66F7"/>
    <w:pPr>
      <w:jc w:val="both"/>
    </w:pPr>
  </w:style>
  <w:style w:type="paragraph" w:styleId="Textbubliny">
    <w:name w:val="Balloon Text"/>
    <w:basedOn w:val="Normln"/>
    <w:semiHidden/>
    <w:rsid w:val="00785B66"/>
    <w:rPr>
      <w:rFonts w:ascii="Tahoma" w:hAnsi="Tahoma" w:cs="Tahoma"/>
      <w:sz w:val="16"/>
      <w:szCs w:val="16"/>
    </w:rPr>
  </w:style>
  <w:style w:type="paragraph" w:styleId="Zhlav">
    <w:name w:val="header"/>
    <w:basedOn w:val="Normln"/>
    <w:rsid w:val="00785B66"/>
    <w:pPr>
      <w:tabs>
        <w:tab w:val="center" w:pos="4536"/>
        <w:tab w:val="right" w:pos="9072"/>
      </w:tabs>
    </w:pPr>
  </w:style>
  <w:style w:type="paragraph" w:styleId="Zpat">
    <w:name w:val="footer"/>
    <w:basedOn w:val="Normln"/>
    <w:rsid w:val="00785B66"/>
    <w:pPr>
      <w:tabs>
        <w:tab w:val="center" w:pos="4536"/>
        <w:tab w:val="right" w:pos="9072"/>
      </w:tabs>
    </w:pPr>
  </w:style>
  <w:style w:type="table" w:styleId="Mkatabulky">
    <w:name w:val="Table Grid"/>
    <w:basedOn w:val="Normlntabulka"/>
    <w:rsid w:val="005C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A32D9E"/>
  </w:style>
  <w:style w:type="character" w:styleId="Odkaznakoment">
    <w:name w:val="annotation reference"/>
    <w:basedOn w:val="Standardnpsmoodstavce"/>
    <w:rsid w:val="00304C9B"/>
    <w:rPr>
      <w:sz w:val="16"/>
      <w:szCs w:val="16"/>
    </w:rPr>
  </w:style>
  <w:style w:type="paragraph" w:styleId="Textkomente">
    <w:name w:val="annotation text"/>
    <w:basedOn w:val="Normln"/>
    <w:link w:val="TextkomenteChar"/>
    <w:rsid w:val="00304C9B"/>
  </w:style>
  <w:style w:type="character" w:customStyle="1" w:styleId="TextkomenteChar">
    <w:name w:val="Text komentáře Char"/>
    <w:basedOn w:val="Standardnpsmoodstavce"/>
    <w:link w:val="Textkomente"/>
    <w:rsid w:val="00304C9B"/>
  </w:style>
  <w:style w:type="paragraph" w:styleId="Pedmtkomente">
    <w:name w:val="annotation subject"/>
    <w:basedOn w:val="Textkomente"/>
    <w:next w:val="Textkomente"/>
    <w:link w:val="PedmtkomenteChar"/>
    <w:rsid w:val="00304C9B"/>
    <w:rPr>
      <w:b/>
      <w:bCs/>
    </w:rPr>
  </w:style>
  <w:style w:type="character" w:customStyle="1" w:styleId="PedmtkomenteChar">
    <w:name w:val="Předmět komentáře Char"/>
    <w:basedOn w:val="TextkomenteChar"/>
    <w:link w:val="Pedmtkomente"/>
    <w:rsid w:val="00304C9B"/>
    <w:rPr>
      <w:b/>
      <w:bCs/>
    </w:rPr>
  </w:style>
  <w:style w:type="paragraph" w:styleId="Odstavecseseznamem">
    <w:name w:val="List Paragraph"/>
    <w:basedOn w:val="Normln"/>
    <w:qFormat/>
    <w:rsid w:val="00BF0C9E"/>
    <w:pPr>
      <w:ind w:left="720"/>
      <w:contextualSpacing/>
    </w:pPr>
  </w:style>
  <w:style w:type="character" w:styleId="Hypertextovodkaz">
    <w:name w:val="Hyperlink"/>
    <w:basedOn w:val="Standardnpsmoodstavce"/>
    <w:rsid w:val="005A41EB"/>
    <w:rPr>
      <w:color w:val="0563C1" w:themeColor="hyperlink"/>
      <w:u w:val="single"/>
    </w:rPr>
  </w:style>
  <w:style w:type="character" w:customStyle="1" w:styleId="Nevyeenzmnka1">
    <w:name w:val="Nevyřešená zmínka1"/>
    <w:basedOn w:val="Standardnpsmoodstavce"/>
    <w:uiPriority w:val="99"/>
    <w:semiHidden/>
    <w:unhideWhenUsed/>
    <w:rsid w:val="005A41EB"/>
    <w:rPr>
      <w:color w:val="605E5C"/>
      <w:shd w:val="clear" w:color="auto" w:fill="E1DFDD"/>
    </w:rPr>
  </w:style>
  <w:style w:type="paragraph" w:customStyle="1" w:styleId="Normln1">
    <w:name w:val="Normální1"/>
    <w:rsid w:val="00CB4948"/>
    <w:pPr>
      <w:spacing w:after="200" w:line="276" w:lineRule="auto"/>
    </w:pPr>
    <w:rPr>
      <w:rFonts w:ascii="Calibri" w:eastAsia="Calibri" w:hAnsi="Calibri" w:cs="Calibri"/>
      <w:sz w:val="22"/>
      <w:szCs w:val="22"/>
    </w:rPr>
  </w:style>
  <w:style w:type="paragraph" w:customStyle="1" w:styleId="ListNumber-ContractCzechRadio">
    <w:name w:val="List Number - Contract (Czech Radio)"/>
    <w:basedOn w:val="Normln"/>
    <w:uiPriority w:val="13"/>
    <w:qFormat/>
    <w:rsid w:val="007C7A64"/>
    <w:pPr>
      <w:numPr>
        <w:numId w:val="3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120" w:after="120" w:line="250" w:lineRule="exact"/>
    </w:pPr>
    <w:rPr>
      <w:rFonts w:ascii="Montserrat" w:eastAsia="Calibri" w:hAnsi="Montserrat"/>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9256">
      <w:bodyDiv w:val="1"/>
      <w:marLeft w:val="0"/>
      <w:marRight w:val="0"/>
      <w:marTop w:val="0"/>
      <w:marBottom w:val="0"/>
      <w:divBdr>
        <w:top w:val="none" w:sz="0" w:space="0" w:color="auto"/>
        <w:left w:val="none" w:sz="0" w:space="0" w:color="auto"/>
        <w:bottom w:val="none" w:sz="0" w:space="0" w:color="auto"/>
        <w:right w:val="none" w:sz="0" w:space="0" w:color="auto"/>
      </w:divBdr>
    </w:div>
    <w:div w:id="244805954">
      <w:bodyDiv w:val="1"/>
      <w:marLeft w:val="0"/>
      <w:marRight w:val="0"/>
      <w:marTop w:val="0"/>
      <w:marBottom w:val="0"/>
      <w:divBdr>
        <w:top w:val="none" w:sz="0" w:space="0" w:color="auto"/>
        <w:left w:val="none" w:sz="0" w:space="0" w:color="auto"/>
        <w:bottom w:val="none" w:sz="0" w:space="0" w:color="auto"/>
        <w:right w:val="none" w:sz="0" w:space="0" w:color="auto"/>
      </w:divBdr>
    </w:div>
    <w:div w:id="343365681">
      <w:bodyDiv w:val="1"/>
      <w:marLeft w:val="0"/>
      <w:marRight w:val="0"/>
      <w:marTop w:val="0"/>
      <w:marBottom w:val="0"/>
      <w:divBdr>
        <w:top w:val="none" w:sz="0" w:space="0" w:color="auto"/>
        <w:left w:val="none" w:sz="0" w:space="0" w:color="auto"/>
        <w:bottom w:val="none" w:sz="0" w:space="0" w:color="auto"/>
        <w:right w:val="none" w:sz="0" w:space="0" w:color="auto"/>
      </w:divBdr>
    </w:div>
    <w:div w:id="739209501">
      <w:bodyDiv w:val="1"/>
      <w:marLeft w:val="0"/>
      <w:marRight w:val="0"/>
      <w:marTop w:val="0"/>
      <w:marBottom w:val="0"/>
      <w:divBdr>
        <w:top w:val="none" w:sz="0" w:space="0" w:color="auto"/>
        <w:left w:val="none" w:sz="0" w:space="0" w:color="auto"/>
        <w:bottom w:val="none" w:sz="0" w:space="0" w:color="auto"/>
        <w:right w:val="none" w:sz="0" w:space="0" w:color="auto"/>
      </w:divBdr>
    </w:div>
    <w:div w:id="1010913305">
      <w:bodyDiv w:val="1"/>
      <w:marLeft w:val="0"/>
      <w:marRight w:val="0"/>
      <w:marTop w:val="0"/>
      <w:marBottom w:val="0"/>
      <w:divBdr>
        <w:top w:val="none" w:sz="0" w:space="0" w:color="auto"/>
        <w:left w:val="none" w:sz="0" w:space="0" w:color="auto"/>
        <w:bottom w:val="none" w:sz="0" w:space="0" w:color="auto"/>
        <w:right w:val="none" w:sz="0" w:space="0" w:color="auto"/>
      </w:divBdr>
    </w:div>
    <w:div w:id="1214079106">
      <w:bodyDiv w:val="1"/>
      <w:marLeft w:val="0"/>
      <w:marRight w:val="0"/>
      <w:marTop w:val="0"/>
      <w:marBottom w:val="0"/>
      <w:divBdr>
        <w:top w:val="none" w:sz="0" w:space="0" w:color="auto"/>
        <w:left w:val="none" w:sz="0" w:space="0" w:color="auto"/>
        <w:bottom w:val="none" w:sz="0" w:space="0" w:color="auto"/>
        <w:right w:val="none" w:sz="0" w:space="0" w:color="auto"/>
      </w:divBdr>
    </w:div>
    <w:div w:id="1240091199">
      <w:bodyDiv w:val="1"/>
      <w:marLeft w:val="0"/>
      <w:marRight w:val="0"/>
      <w:marTop w:val="0"/>
      <w:marBottom w:val="0"/>
      <w:divBdr>
        <w:top w:val="none" w:sz="0" w:space="0" w:color="auto"/>
        <w:left w:val="none" w:sz="0" w:space="0" w:color="auto"/>
        <w:bottom w:val="none" w:sz="0" w:space="0" w:color="auto"/>
        <w:right w:val="none" w:sz="0" w:space="0" w:color="auto"/>
      </w:divBdr>
    </w:div>
    <w:div w:id="1437948786">
      <w:bodyDiv w:val="1"/>
      <w:marLeft w:val="0"/>
      <w:marRight w:val="0"/>
      <w:marTop w:val="0"/>
      <w:marBottom w:val="0"/>
      <w:divBdr>
        <w:top w:val="none" w:sz="0" w:space="0" w:color="auto"/>
        <w:left w:val="none" w:sz="0" w:space="0" w:color="auto"/>
        <w:bottom w:val="none" w:sz="0" w:space="0" w:color="auto"/>
        <w:right w:val="none" w:sz="0" w:space="0" w:color="auto"/>
      </w:divBdr>
    </w:div>
    <w:div w:id="1568295724">
      <w:bodyDiv w:val="1"/>
      <w:marLeft w:val="0"/>
      <w:marRight w:val="0"/>
      <w:marTop w:val="0"/>
      <w:marBottom w:val="0"/>
      <w:divBdr>
        <w:top w:val="none" w:sz="0" w:space="0" w:color="auto"/>
        <w:left w:val="none" w:sz="0" w:space="0" w:color="auto"/>
        <w:bottom w:val="none" w:sz="0" w:space="0" w:color="auto"/>
        <w:right w:val="none" w:sz="0" w:space="0" w:color="auto"/>
      </w:divBdr>
    </w:div>
    <w:div w:id="1622568337">
      <w:bodyDiv w:val="1"/>
      <w:marLeft w:val="0"/>
      <w:marRight w:val="0"/>
      <w:marTop w:val="0"/>
      <w:marBottom w:val="0"/>
      <w:divBdr>
        <w:top w:val="none" w:sz="0" w:space="0" w:color="auto"/>
        <w:left w:val="none" w:sz="0" w:space="0" w:color="auto"/>
        <w:bottom w:val="none" w:sz="0" w:space="0" w:color="auto"/>
        <w:right w:val="none" w:sz="0" w:space="0" w:color="auto"/>
      </w:divBdr>
    </w:div>
    <w:div w:id="213425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1rodi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3640</Words>
  <Characters>21481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CET 21 spol</vt:lpstr>
    </vt:vector>
  </TitlesOfParts>
  <Company>CET  21 spol. s.r.o</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CET 21 spol</dc:title>
  <dc:subject/>
  <dc:creator>janalej</dc:creator>
  <cp:keywords/>
  <dc:description/>
  <cp:lastModifiedBy>Hasenkopfova</cp:lastModifiedBy>
  <cp:revision>3</cp:revision>
  <cp:lastPrinted>2008-10-03T06:46:00Z</cp:lastPrinted>
  <dcterms:created xsi:type="dcterms:W3CDTF">2024-10-21T09:48:00Z</dcterms:created>
  <dcterms:modified xsi:type="dcterms:W3CDTF">2024-10-21T09:51:00Z</dcterms:modified>
</cp:coreProperties>
</file>