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60E6D" w14:textId="77777777" w:rsidR="003C09CE" w:rsidRPr="00421536" w:rsidRDefault="003C09CE" w:rsidP="00C16467">
      <w:pPr>
        <w:pStyle w:val="Nzev"/>
        <w:spacing w:before="0" w:after="0"/>
        <w:rPr>
          <w:rFonts w:ascii="Arial" w:hAnsi="Arial" w:cs="Arial"/>
          <w:szCs w:val="22"/>
        </w:rPr>
      </w:pPr>
    </w:p>
    <w:p w14:paraId="1ECDBFDD" w14:textId="150634C0" w:rsidR="003719BD" w:rsidRPr="00421536" w:rsidRDefault="00CC2B7A" w:rsidP="00C16467">
      <w:pPr>
        <w:pStyle w:val="Nzev"/>
        <w:spacing w:before="0" w:after="0"/>
        <w:rPr>
          <w:rFonts w:ascii="Arial" w:hAnsi="Arial" w:cs="Arial"/>
          <w:szCs w:val="22"/>
        </w:rPr>
      </w:pPr>
      <w:r w:rsidRPr="00421536">
        <w:rPr>
          <w:rFonts w:ascii="Arial" w:hAnsi="Arial" w:cs="Arial"/>
          <w:szCs w:val="22"/>
        </w:rPr>
        <w:t>Dodatek</w:t>
      </w:r>
      <w:r w:rsidR="00A124C3" w:rsidRPr="00421536">
        <w:rPr>
          <w:rFonts w:ascii="Arial" w:hAnsi="Arial" w:cs="Arial"/>
          <w:szCs w:val="22"/>
        </w:rPr>
        <w:t xml:space="preserve"> č.</w:t>
      </w:r>
      <w:r w:rsidR="000F1E75" w:rsidRPr="00421536">
        <w:rPr>
          <w:rFonts w:ascii="Arial" w:hAnsi="Arial" w:cs="Arial"/>
          <w:szCs w:val="22"/>
        </w:rPr>
        <w:t xml:space="preserve"> </w:t>
      </w:r>
      <w:r w:rsidR="001019F7" w:rsidRPr="00421536">
        <w:rPr>
          <w:rFonts w:ascii="Arial" w:hAnsi="Arial" w:cs="Arial"/>
          <w:szCs w:val="22"/>
        </w:rPr>
        <w:t>1</w:t>
      </w:r>
    </w:p>
    <w:p w14:paraId="4F855785" w14:textId="77777777" w:rsidR="00CF55E2" w:rsidRPr="00421536" w:rsidRDefault="00CF55E2" w:rsidP="00C16467">
      <w:pPr>
        <w:pStyle w:val="Nzev"/>
        <w:spacing w:before="0" w:after="0"/>
        <w:rPr>
          <w:rFonts w:ascii="Arial" w:hAnsi="Arial" w:cs="Arial"/>
          <w:szCs w:val="22"/>
        </w:rPr>
      </w:pPr>
    </w:p>
    <w:p w14:paraId="449726B7" w14:textId="687AAF84" w:rsidR="003719BD" w:rsidRPr="00421536" w:rsidRDefault="003719BD" w:rsidP="00C16467">
      <w:pPr>
        <w:pStyle w:val="Nadpis1"/>
        <w:keepNext w:val="0"/>
        <w:numPr>
          <w:ilvl w:val="0"/>
          <w:numId w:val="0"/>
        </w:numPr>
        <w:spacing w:before="0"/>
        <w:ind w:left="567"/>
        <w:jc w:val="both"/>
        <w:rPr>
          <w:rFonts w:ascii="Arial" w:hAnsi="Arial" w:cs="Arial"/>
          <w:b w:val="0"/>
          <w:bCs w:val="0"/>
          <w:caps w:val="0"/>
          <w:kern w:val="20"/>
          <w:szCs w:val="22"/>
        </w:rPr>
      </w:pPr>
      <w:r w:rsidRPr="00421536">
        <w:rPr>
          <w:rFonts w:ascii="Arial" w:hAnsi="Arial" w:cs="Arial"/>
          <w:b w:val="0"/>
          <w:caps w:val="0"/>
          <w:kern w:val="20"/>
          <w:szCs w:val="22"/>
        </w:rPr>
        <w:t xml:space="preserve">ke </w:t>
      </w:r>
      <w:r w:rsidR="00AE6B46" w:rsidRPr="00421536">
        <w:rPr>
          <w:rFonts w:ascii="Arial" w:hAnsi="Arial" w:cs="Arial"/>
          <w:b w:val="0"/>
          <w:caps w:val="0"/>
          <w:kern w:val="20"/>
          <w:szCs w:val="22"/>
        </w:rPr>
        <w:t>S</w:t>
      </w:r>
      <w:r w:rsidRPr="00421536">
        <w:rPr>
          <w:rFonts w:ascii="Arial" w:hAnsi="Arial" w:cs="Arial"/>
          <w:b w:val="0"/>
          <w:caps w:val="0"/>
          <w:kern w:val="20"/>
          <w:szCs w:val="22"/>
        </w:rPr>
        <w:t>mlouvě o dílo č. 1</w:t>
      </w:r>
      <w:r w:rsidR="001019F7" w:rsidRPr="00421536">
        <w:rPr>
          <w:rFonts w:ascii="Arial" w:hAnsi="Arial" w:cs="Arial"/>
          <w:b w:val="0"/>
          <w:caps w:val="0"/>
          <w:kern w:val="20"/>
          <w:szCs w:val="22"/>
        </w:rPr>
        <w:t>003</w:t>
      </w:r>
      <w:r w:rsidRPr="00421536">
        <w:rPr>
          <w:rFonts w:ascii="Arial" w:hAnsi="Arial" w:cs="Arial"/>
          <w:b w:val="0"/>
          <w:caps w:val="0"/>
          <w:kern w:val="20"/>
          <w:szCs w:val="22"/>
        </w:rPr>
        <w:t>-202</w:t>
      </w:r>
      <w:r w:rsidR="001019F7" w:rsidRPr="00421536">
        <w:rPr>
          <w:rFonts w:ascii="Arial" w:hAnsi="Arial" w:cs="Arial"/>
          <w:b w:val="0"/>
          <w:caps w:val="0"/>
          <w:kern w:val="20"/>
          <w:szCs w:val="22"/>
        </w:rPr>
        <w:t>3</w:t>
      </w:r>
      <w:r w:rsidRPr="00421536">
        <w:rPr>
          <w:rFonts w:ascii="Arial" w:hAnsi="Arial" w:cs="Arial"/>
          <w:b w:val="0"/>
          <w:caps w:val="0"/>
          <w:kern w:val="20"/>
          <w:szCs w:val="22"/>
        </w:rPr>
        <w:t xml:space="preserve">-529101 uzavřené dne </w:t>
      </w:r>
      <w:r w:rsidR="001019F7" w:rsidRPr="00421536">
        <w:rPr>
          <w:rFonts w:ascii="Arial" w:hAnsi="Arial" w:cs="Arial"/>
          <w:b w:val="0"/>
          <w:caps w:val="0"/>
          <w:kern w:val="20"/>
          <w:szCs w:val="22"/>
        </w:rPr>
        <w:t>27</w:t>
      </w:r>
      <w:r w:rsidRPr="00421536">
        <w:rPr>
          <w:rFonts w:ascii="Arial" w:hAnsi="Arial" w:cs="Arial"/>
          <w:b w:val="0"/>
          <w:caps w:val="0"/>
          <w:kern w:val="20"/>
          <w:szCs w:val="22"/>
        </w:rPr>
        <w:t xml:space="preserve">. </w:t>
      </w:r>
      <w:r w:rsidR="001019F7" w:rsidRPr="00421536">
        <w:rPr>
          <w:rFonts w:ascii="Arial" w:hAnsi="Arial" w:cs="Arial"/>
          <w:b w:val="0"/>
          <w:caps w:val="0"/>
          <w:kern w:val="20"/>
          <w:szCs w:val="22"/>
        </w:rPr>
        <w:t>9</w:t>
      </w:r>
      <w:r w:rsidRPr="00421536">
        <w:rPr>
          <w:rFonts w:ascii="Arial" w:hAnsi="Arial" w:cs="Arial"/>
          <w:b w:val="0"/>
          <w:caps w:val="0"/>
          <w:kern w:val="20"/>
          <w:szCs w:val="22"/>
        </w:rPr>
        <w:t>. 202</w:t>
      </w:r>
      <w:r w:rsidR="001019F7" w:rsidRPr="00421536">
        <w:rPr>
          <w:rFonts w:ascii="Arial" w:hAnsi="Arial" w:cs="Arial"/>
          <w:b w:val="0"/>
          <w:caps w:val="0"/>
          <w:kern w:val="20"/>
          <w:szCs w:val="22"/>
        </w:rPr>
        <w:t>3</w:t>
      </w:r>
      <w:r w:rsidR="0020450D" w:rsidRPr="00421536">
        <w:rPr>
          <w:rFonts w:ascii="Arial" w:hAnsi="Arial" w:cs="Arial"/>
          <w:b w:val="0"/>
          <w:caps w:val="0"/>
          <w:kern w:val="20"/>
          <w:szCs w:val="22"/>
        </w:rPr>
        <w:t xml:space="preserve"> </w:t>
      </w:r>
      <w:r w:rsidRPr="00421536">
        <w:rPr>
          <w:rFonts w:ascii="Arial" w:hAnsi="Arial" w:cs="Arial"/>
          <w:b w:val="0"/>
          <w:caps w:val="0"/>
          <w:kern w:val="20"/>
          <w:szCs w:val="22"/>
        </w:rPr>
        <w:t>na</w:t>
      </w:r>
      <w:r w:rsidR="00750295" w:rsidRPr="00421536">
        <w:rPr>
          <w:rFonts w:ascii="Arial" w:hAnsi="Arial" w:cs="Arial"/>
          <w:b w:val="0"/>
          <w:caps w:val="0"/>
          <w:kern w:val="20"/>
          <w:szCs w:val="22"/>
        </w:rPr>
        <w:t xml:space="preserve"> provedení díla</w:t>
      </w:r>
      <w:r w:rsidR="00347E0B" w:rsidRPr="00421536">
        <w:rPr>
          <w:rFonts w:ascii="Arial" w:hAnsi="Arial" w:cs="Arial"/>
          <w:b w:val="0"/>
          <w:caps w:val="0"/>
          <w:kern w:val="20"/>
          <w:szCs w:val="22"/>
        </w:rPr>
        <w:t xml:space="preserve"> </w:t>
      </w:r>
      <w:r w:rsidRPr="00421536">
        <w:rPr>
          <w:rFonts w:ascii="Arial" w:hAnsi="Arial" w:cs="Arial"/>
          <w:b w:val="0"/>
          <w:caps w:val="0"/>
          <w:strike/>
          <w:kern w:val="20"/>
          <w:szCs w:val="22"/>
        </w:rPr>
        <w:t xml:space="preserve"> </w:t>
      </w:r>
      <w:r w:rsidR="00347E0B" w:rsidRPr="00421536">
        <w:rPr>
          <w:rFonts w:ascii="Arial" w:hAnsi="Arial" w:cs="Arial"/>
          <w:b w:val="0"/>
          <w:caps w:val="0"/>
          <w:kern w:val="20"/>
          <w:szCs w:val="22"/>
        </w:rPr>
        <w:t xml:space="preserve"> </w:t>
      </w:r>
      <w:r w:rsidR="00DA6B63" w:rsidRPr="00421536">
        <w:rPr>
          <w:rFonts w:ascii="Arial" w:hAnsi="Arial" w:cs="Arial"/>
          <w:b w:val="0"/>
          <w:caps w:val="0"/>
          <w:kern w:val="20"/>
          <w:szCs w:val="22"/>
        </w:rPr>
        <w:t>s názvem „K</w:t>
      </w:r>
      <w:r w:rsidRPr="00421536">
        <w:rPr>
          <w:rFonts w:ascii="Arial" w:hAnsi="Arial" w:cs="Arial"/>
          <w:b w:val="0"/>
          <w:caps w:val="0"/>
          <w:kern w:val="20"/>
          <w:szCs w:val="22"/>
        </w:rPr>
        <w:t>o</w:t>
      </w:r>
      <w:r w:rsidR="001019F7" w:rsidRPr="00421536">
        <w:rPr>
          <w:rFonts w:ascii="Arial" w:hAnsi="Arial" w:cs="Arial"/>
          <w:b w:val="0"/>
          <w:caps w:val="0"/>
          <w:kern w:val="20"/>
          <w:szCs w:val="22"/>
        </w:rPr>
        <w:t>PÚ Hřebečná</w:t>
      </w:r>
      <w:r w:rsidR="00DA6B63" w:rsidRPr="00421536">
        <w:rPr>
          <w:rFonts w:ascii="Arial" w:hAnsi="Arial" w:cs="Arial"/>
          <w:b w:val="0"/>
          <w:caps w:val="0"/>
          <w:kern w:val="20"/>
          <w:szCs w:val="22"/>
        </w:rPr>
        <w:t>“</w:t>
      </w:r>
      <w:r w:rsidRPr="00421536">
        <w:rPr>
          <w:rFonts w:ascii="Arial" w:hAnsi="Arial" w:cs="Arial"/>
          <w:b w:val="0"/>
          <w:caps w:val="0"/>
          <w:kern w:val="20"/>
          <w:szCs w:val="22"/>
        </w:rPr>
        <w:t xml:space="preserve"> (dále jen „Smlouva“) uzavřená podle</w:t>
      </w:r>
      <w:r w:rsidR="002F1F28" w:rsidRPr="00421536">
        <w:rPr>
          <w:rFonts w:ascii="Arial" w:hAnsi="Arial" w:cs="Arial"/>
          <w:b w:val="0"/>
          <w:caps w:val="0"/>
          <w:kern w:val="20"/>
          <w:szCs w:val="22"/>
        </w:rPr>
        <w:t> </w:t>
      </w:r>
      <w:r w:rsidRPr="00421536">
        <w:rPr>
          <w:rFonts w:ascii="Arial" w:hAnsi="Arial" w:cs="Arial"/>
          <w:b w:val="0"/>
          <w:caps w:val="0"/>
          <w:kern w:val="20"/>
          <w:szCs w:val="22"/>
        </w:rPr>
        <w:t>§</w:t>
      </w:r>
      <w:r w:rsidR="002F1F28" w:rsidRPr="00421536">
        <w:rPr>
          <w:rFonts w:ascii="Arial" w:hAnsi="Arial" w:cs="Arial"/>
          <w:b w:val="0"/>
          <w:caps w:val="0"/>
          <w:kern w:val="20"/>
          <w:szCs w:val="22"/>
        </w:rPr>
        <w:t> </w:t>
      </w:r>
      <w:r w:rsidRPr="00421536">
        <w:rPr>
          <w:rFonts w:ascii="Arial" w:hAnsi="Arial" w:cs="Arial"/>
          <w:b w:val="0"/>
          <w:caps w:val="0"/>
          <w:kern w:val="20"/>
          <w:szCs w:val="22"/>
        </w:rPr>
        <w:t xml:space="preserve">2586 a násl. </w:t>
      </w:r>
      <w:r w:rsidR="00DA6B63" w:rsidRPr="00421536">
        <w:rPr>
          <w:rFonts w:ascii="Arial" w:hAnsi="Arial" w:cs="Arial"/>
          <w:b w:val="0"/>
          <w:caps w:val="0"/>
          <w:kern w:val="20"/>
          <w:szCs w:val="22"/>
        </w:rPr>
        <w:t>z</w:t>
      </w:r>
      <w:r w:rsidRPr="00421536">
        <w:rPr>
          <w:rFonts w:ascii="Arial" w:hAnsi="Arial" w:cs="Arial"/>
          <w:b w:val="0"/>
          <w:caps w:val="0"/>
          <w:kern w:val="20"/>
          <w:szCs w:val="22"/>
        </w:rPr>
        <w:t xml:space="preserve">ákona č. 89/2012 Sb., občanského zákoníku (dále jen „NOZ“), ve znění pozdějších </w:t>
      </w:r>
      <w:r w:rsidR="009C1EA1" w:rsidRPr="00421536">
        <w:rPr>
          <w:rFonts w:ascii="Arial" w:hAnsi="Arial" w:cs="Arial"/>
          <w:b w:val="0"/>
          <w:caps w:val="0"/>
          <w:kern w:val="20"/>
          <w:szCs w:val="22"/>
        </w:rPr>
        <w:t>předpisů</w:t>
      </w:r>
      <w:r w:rsidRPr="00421536">
        <w:rPr>
          <w:rFonts w:ascii="Arial" w:hAnsi="Arial" w:cs="Arial"/>
          <w:b w:val="0"/>
          <w:caps w:val="0"/>
          <w:kern w:val="20"/>
          <w:szCs w:val="22"/>
        </w:rPr>
        <w:t xml:space="preserve">. </w:t>
      </w:r>
    </w:p>
    <w:p w14:paraId="7947449C" w14:textId="3D320FDB" w:rsidR="00E0086F" w:rsidRPr="00421536" w:rsidRDefault="00E0086F" w:rsidP="0015758C">
      <w:pPr>
        <w:pStyle w:val="Nadpis1"/>
        <w:keepNext w:val="0"/>
        <w:numPr>
          <w:ilvl w:val="0"/>
          <w:numId w:val="0"/>
        </w:numPr>
        <w:spacing w:after="240"/>
        <w:jc w:val="both"/>
        <w:rPr>
          <w:rFonts w:ascii="Arial" w:hAnsi="Arial" w:cs="Arial"/>
          <w:b w:val="0"/>
          <w:szCs w:val="22"/>
        </w:rPr>
      </w:pPr>
      <w:r w:rsidRPr="00421536">
        <w:rPr>
          <w:rFonts w:ascii="Arial" w:hAnsi="Arial" w:cs="Arial"/>
          <w:szCs w:val="22"/>
        </w:rPr>
        <w:t>SMLUVNÍ STRANY</w:t>
      </w:r>
    </w:p>
    <w:p w14:paraId="3E201BFE" w14:textId="42D14017" w:rsidR="00E0086F" w:rsidRPr="00421536" w:rsidRDefault="00E0086F" w:rsidP="00C16467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421536">
        <w:rPr>
          <w:rFonts w:ascii="Arial" w:hAnsi="Arial" w:cs="Arial"/>
          <w:b/>
          <w:szCs w:val="22"/>
        </w:rPr>
        <w:t>Česká republika</w:t>
      </w:r>
      <w:r w:rsidR="004F5D1F" w:rsidRPr="00421536">
        <w:rPr>
          <w:rFonts w:ascii="Arial" w:hAnsi="Arial" w:cs="Arial"/>
          <w:b/>
          <w:szCs w:val="22"/>
        </w:rPr>
        <w:t xml:space="preserve"> –</w:t>
      </w:r>
      <w:r w:rsidRPr="00421536">
        <w:rPr>
          <w:rFonts w:ascii="Arial" w:hAnsi="Arial" w:cs="Arial"/>
          <w:b/>
          <w:szCs w:val="22"/>
        </w:rPr>
        <w:t xml:space="preserve"> Státní pozemkový úřad</w:t>
      </w:r>
    </w:p>
    <w:p w14:paraId="11CA36BF" w14:textId="77777777" w:rsidR="00427491" w:rsidRPr="00421536" w:rsidRDefault="00427491" w:rsidP="00427491">
      <w:pPr>
        <w:spacing w:after="120"/>
        <w:ind w:left="567"/>
        <w:jc w:val="both"/>
        <w:rPr>
          <w:rFonts w:ascii="Arial" w:hAnsi="Arial" w:cs="Arial"/>
        </w:rPr>
      </w:pPr>
      <w:r w:rsidRPr="00421536">
        <w:rPr>
          <w:rFonts w:ascii="Arial" w:hAnsi="Arial" w:cs="Arial"/>
        </w:rPr>
        <w:t xml:space="preserve">se sídlem Husinecká 1024/11a, 130 00 Praha 3 – Žižkov, IČO: 013 12 774, Krajský pozemkový úřad pro Karlovarský kraj, Chebská 48/73, 360 06 Karlovy Vary </w:t>
      </w:r>
    </w:p>
    <w:p w14:paraId="15A2FF07" w14:textId="5E9EFE2E" w:rsidR="00427491" w:rsidRPr="00421536" w:rsidRDefault="00427491" w:rsidP="00427491">
      <w:pPr>
        <w:spacing w:after="120"/>
        <w:ind w:left="567"/>
        <w:jc w:val="both"/>
        <w:rPr>
          <w:rFonts w:ascii="Arial" w:hAnsi="Arial" w:cs="Arial"/>
        </w:rPr>
      </w:pPr>
      <w:r w:rsidRPr="00421536">
        <w:rPr>
          <w:rFonts w:ascii="Arial" w:hAnsi="Arial" w:cs="Arial"/>
        </w:rPr>
        <w:t>Zastoupená: Ing. Šárkou Václavíkovou, ředitelkou Krajského pozemkového úřadu pro</w:t>
      </w:r>
      <w:r w:rsidR="00590747" w:rsidRPr="00421536">
        <w:rPr>
          <w:rFonts w:ascii="Arial" w:hAnsi="Arial" w:cs="Arial"/>
        </w:rPr>
        <w:t> </w:t>
      </w:r>
      <w:r w:rsidRPr="00421536">
        <w:rPr>
          <w:rFonts w:ascii="Arial" w:hAnsi="Arial" w:cs="Arial"/>
        </w:rPr>
        <w:t xml:space="preserve">Karlovarský kraj </w:t>
      </w:r>
    </w:p>
    <w:p w14:paraId="291E6784" w14:textId="73973062" w:rsidR="00427491" w:rsidRPr="00421536" w:rsidRDefault="00427491" w:rsidP="00427491">
      <w:pPr>
        <w:spacing w:after="120"/>
        <w:ind w:left="567"/>
        <w:jc w:val="both"/>
        <w:rPr>
          <w:rFonts w:ascii="Arial" w:hAnsi="Arial" w:cs="Arial"/>
        </w:rPr>
      </w:pPr>
      <w:r w:rsidRPr="00421536">
        <w:rPr>
          <w:rFonts w:ascii="Arial" w:hAnsi="Arial" w:cs="Arial"/>
        </w:rPr>
        <w:t>Ve smluvních záležitostech zastoupená: Ing. Šárkou Václavíkovou, ředitelk</w:t>
      </w:r>
      <w:r w:rsidR="00590747" w:rsidRPr="00421536">
        <w:rPr>
          <w:rFonts w:ascii="Arial" w:hAnsi="Arial" w:cs="Arial"/>
        </w:rPr>
        <w:t>ou</w:t>
      </w:r>
      <w:r w:rsidRPr="00421536">
        <w:rPr>
          <w:rFonts w:ascii="Arial" w:hAnsi="Arial" w:cs="Arial"/>
        </w:rPr>
        <w:t xml:space="preserve"> Krajského pozemkového úřadu pro Karlovarský kraj</w:t>
      </w:r>
    </w:p>
    <w:p w14:paraId="0E7600BB" w14:textId="5C470B0F" w:rsidR="00427491" w:rsidRPr="00421536" w:rsidRDefault="00427491" w:rsidP="00427491">
      <w:pPr>
        <w:spacing w:after="120"/>
        <w:ind w:left="567"/>
        <w:jc w:val="both"/>
        <w:rPr>
          <w:rFonts w:ascii="Arial" w:hAnsi="Arial" w:cs="Arial"/>
        </w:rPr>
      </w:pPr>
      <w:r w:rsidRPr="00421536">
        <w:rPr>
          <w:rFonts w:ascii="Arial" w:hAnsi="Arial" w:cs="Arial"/>
        </w:rPr>
        <w:t>V technických záležitostech zastoupená: Ing. Jiří</w:t>
      </w:r>
      <w:r w:rsidR="006911FB" w:rsidRPr="00421536">
        <w:rPr>
          <w:rFonts w:ascii="Arial" w:hAnsi="Arial" w:cs="Arial"/>
        </w:rPr>
        <w:t>m</w:t>
      </w:r>
      <w:r w:rsidRPr="00421536">
        <w:rPr>
          <w:rFonts w:ascii="Arial" w:hAnsi="Arial" w:cs="Arial"/>
        </w:rPr>
        <w:t xml:space="preserve"> Loufk</w:t>
      </w:r>
      <w:r w:rsidR="006911FB" w:rsidRPr="00421536">
        <w:rPr>
          <w:rFonts w:ascii="Arial" w:hAnsi="Arial" w:cs="Arial"/>
        </w:rPr>
        <w:t>em</w:t>
      </w:r>
      <w:r w:rsidRPr="00421536">
        <w:rPr>
          <w:rFonts w:ascii="Arial" w:hAnsi="Arial" w:cs="Arial"/>
        </w:rPr>
        <w:t>, vedoucí</w:t>
      </w:r>
      <w:r w:rsidR="006911FB" w:rsidRPr="00421536">
        <w:rPr>
          <w:rFonts w:ascii="Arial" w:hAnsi="Arial" w:cs="Arial"/>
        </w:rPr>
        <w:t>m</w:t>
      </w:r>
      <w:r w:rsidRPr="00421536">
        <w:rPr>
          <w:rFonts w:ascii="Arial" w:hAnsi="Arial" w:cs="Arial"/>
        </w:rPr>
        <w:t xml:space="preserve"> Pobočky Karlovy Vary</w:t>
      </w:r>
    </w:p>
    <w:p w14:paraId="6006CE3D" w14:textId="77777777" w:rsidR="00427491" w:rsidRPr="00421536" w:rsidRDefault="00427491" w:rsidP="00427491">
      <w:pPr>
        <w:spacing w:after="120"/>
        <w:ind w:left="567"/>
        <w:jc w:val="both"/>
        <w:rPr>
          <w:rFonts w:ascii="Arial" w:hAnsi="Arial" w:cs="Arial"/>
          <w:b/>
          <w:bCs/>
        </w:rPr>
      </w:pPr>
      <w:r w:rsidRPr="00421536">
        <w:rPr>
          <w:rFonts w:ascii="Arial" w:hAnsi="Arial" w:cs="Arial"/>
          <w:b/>
        </w:rPr>
        <w:t>Kontaktní údaje:</w:t>
      </w:r>
    </w:p>
    <w:p w14:paraId="0022DEDE" w14:textId="77777777" w:rsidR="00427491" w:rsidRPr="00421536" w:rsidRDefault="00427491" w:rsidP="00240BF3">
      <w:pPr>
        <w:spacing w:after="0"/>
        <w:ind w:left="567"/>
        <w:jc w:val="both"/>
        <w:rPr>
          <w:rFonts w:ascii="Arial" w:hAnsi="Arial" w:cs="Arial"/>
        </w:rPr>
      </w:pPr>
      <w:r w:rsidRPr="00421536">
        <w:rPr>
          <w:rFonts w:ascii="Arial" w:hAnsi="Arial" w:cs="Arial"/>
        </w:rPr>
        <w:t xml:space="preserve">Tel.: </w:t>
      </w:r>
      <w:r w:rsidRPr="00421536">
        <w:rPr>
          <w:rFonts w:ascii="Arial" w:hAnsi="Arial" w:cs="Arial"/>
        </w:rPr>
        <w:tab/>
      </w:r>
      <w:r w:rsidRPr="00421536">
        <w:rPr>
          <w:rFonts w:ascii="Arial" w:hAnsi="Arial" w:cs="Arial"/>
        </w:rPr>
        <w:tab/>
      </w:r>
      <w:r w:rsidRPr="00421536">
        <w:rPr>
          <w:rFonts w:ascii="Arial" w:hAnsi="Arial" w:cs="Arial"/>
        </w:rPr>
        <w:tab/>
      </w:r>
      <w:r w:rsidRPr="00421536">
        <w:rPr>
          <w:rFonts w:ascii="Arial" w:hAnsi="Arial" w:cs="Arial"/>
        </w:rPr>
        <w:tab/>
      </w:r>
      <w:r w:rsidRPr="00421536">
        <w:rPr>
          <w:rFonts w:ascii="Arial" w:hAnsi="Arial" w:cs="Arial"/>
        </w:rPr>
        <w:tab/>
      </w:r>
      <w:r w:rsidRPr="00421536">
        <w:rPr>
          <w:rFonts w:ascii="Arial" w:hAnsi="Arial" w:cs="Arial"/>
        </w:rPr>
        <w:tab/>
        <w:t>+420 602 420 536</w:t>
      </w:r>
    </w:p>
    <w:p w14:paraId="54CCA2EB" w14:textId="77777777" w:rsidR="00427491" w:rsidRPr="00421536" w:rsidRDefault="00427491" w:rsidP="00240BF3">
      <w:pPr>
        <w:spacing w:after="0"/>
        <w:ind w:left="567"/>
        <w:jc w:val="both"/>
        <w:rPr>
          <w:rFonts w:ascii="Arial" w:hAnsi="Arial" w:cs="Arial"/>
        </w:rPr>
      </w:pPr>
      <w:r w:rsidRPr="00421536">
        <w:rPr>
          <w:rFonts w:ascii="Arial" w:hAnsi="Arial" w:cs="Arial"/>
        </w:rPr>
        <w:t xml:space="preserve">E-mail: </w:t>
      </w:r>
      <w:r w:rsidRPr="00421536">
        <w:rPr>
          <w:rFonts w:ascii="Arial" w:hAnsi="Arial" w:cs="Arial"/>
        </w:rPr>
        <w:tab/>
      </w:r>
      <w:r w:rsidRPr="00421536">
        <w:rPr>
          <w:rFonts w:ascii="Arial" w:hAnsi="Arial" w:cs="Arial"/>
        </w:rPr>
        <w:tab/>
      </w:r>
      <w:r w:rsidRPr="00421536">
        <w:rPr>
          <w:rFonts w:ascii="Arial" w:hAnsi="Arial" w:cs="Arial"/>
        </w:rPr>
        <w:tab/>
      </w:r>
      <w:r w:rsidRPr="00421536">
        <w:rPr>
          <w:rFonts w:ascii="Arial" w:hAnsi="Arial" w:cs="Arial"/>
        </w:rPr>
        <w:tab/>
      </w:r>
      <w:r w:rsidRPr="00421536">
        <w:rPr>
          <w:rFonts w:ascii="Arial" w:hAnsi="Arial" w:cs="Arial"/>
        </w:rPr>
        <w:tab/>
      </w:r>
      <w:r w:rsidRPr="00421536">
        <w:rPr>
          <w:rFonts w:ascii="Arial" w:hAnsi="Arial" w:cs="Arial"/>
        </w:rPr>
        <w:tab/>
        <w:t>j.loufek@spucr.cz</w:t>
      </w:r>
    </w:p>
    <w:p w14:paraId="4992FB05" w14:textId="77777777" w:rsidR="00427491" w:rsidRPr="00421536" w:rsidRDefault="00427491" w:rsidP="00427491">
      <w:pPr>
        <w:spacing w:after="120"/>
        <w:ind w:left="567"/>
        <w:jc w:val="both"/>
        <w:rPr>
          <w:rFonts w:ascii="Arial" w:hAnsi="Arial" w:cs="Arial"/>
        </w:rPr>
      </w:pPr>
      <w:r w:rsidRPr="00421536">
        <w:rPr>
          <w:rFonts w:ascii="Arial" w:hAnsi="Arial" w:cs="Arial"/>
        </w:rPr>
        <w:t xml:space="preserve">ID datové schránky: </w:t>
      </w:r>
      <w:r w:rsidRPr="00421536">
        <w:rPr>
          <w:rFonts w:ascii="Arial" w:hAnsi="Arial" w:cs="Arial"/>
        </w:rPr>
        <w:tab/>
      </w:r>
      <w:r w:rsidRPr="00421536">
        <w:rPr>
          <w:rFonts w:ascii="Arial" w:hAnsi="Arial" w:cs="Arial"/>
        </w:rPr>
        <w:tab/>
      </w:r>
      <w:r w:rsidRPr="00421536">
        <w:rPr>
          <w:rFonts w:ascii="Arial" w:hAnsi="Arial" w:cs="Arial"/>
        </w:rPr>
        <w:tab/>
      </w:r>
      <w:r w:rsidRPr="00421536">
        <w:rPr>
          <w:rFonts w:ascii="Arial" w:hAnsi="Arial" w:cs="Arial"/>
        </w:rPr>
        <w:tab/>
        <w:t>z49per3</w:t>
      </w:r>
    </w:p>
    <w:p w14:paraId="26B4DB64" w14:textId="0B733709" w:rsidR="00427491" w:rsidRPr="00421536" w:rsidRDefault="00427491" w:rsidP="00240BF3">
      <w:pPr>
        <w:spacing w:after="0"/>
        <w:ind w:left="567"/>
        <w:jc w:val="both"/>
        <w:rPr>
          <w:rFonts w:ascii="Arial" w:hAnsi="Arial" w:cs="Arial"/>
        </w:rPr>
      </w:pPr>
      <w:r w:rsidRPr="00421536">
        <w:rPr>
          <w:rFonts w:ascii="Arial" w:hAnsi="Arial" w:cs="Arial"/>
        </w:rPr>
        <w:t>Bankovní spojení:</w:t>
      </w:r>
      <w:r w:rsidRPr="00421536">
        <w:rPr>
          <w:rFonts w:ascii="Arial" w:hAnsi="Arial" w:cs="Arial"/>
        </w:rPr>
        <w:tab/>
      </w:r>
      <w:r w:rsidRPr="00421536">
        <w:rPr>
          <w:rFonts w:ascii="Arial" w:hAnsi="Arial" w:cs="Arial"/>
        </w:rPr>
        <w:tab/>
      </w:r>
      <w:r w:rsidR="00817E94" w:rsidRPr="00421536">
        <w:rPr>
          <w:rFonts w:ascii="Arial" w:hAnsi="Arial" w:cs="Arial"/>
        </w:rPr>
        <w:tab/>
      </w:r>
      <w:r w:rsidR="00817E94" w:rsidRPr="00421536">
        <w:rPr>
          <w:rFonts w:ascii="Arial" w:hAnsi="Arial" w:cs="Arial"/>
        </w:rPr>
        <w:tab/>
      </w:r>
      <w:r w:rsidRPr="00421536">
        <w:rPr>
          <w:rFonts w:ascii="Arial" w:hAnsi="Arial" w:cs="Arial"/>
        </w:rPr>
        <w:t>Česká národní banka</w:t>
      </w:r>
    </w:p>
    <w:p w14:paraId="03514660" w14:textId="731F64D3" w:rsidR="00427491" w:rsidRPr="00421536" w:rsidRDefault="00427491" w:rsidP="00240BF3">
      <w:pPr>
        <w:spacing w:after="0"/>
        <w:ind w:left="567"/>
        <w:jc w:val="both"/>
        <w:rPr>
          <w:rFonts w:ascii="Arial" w:hAnsi="Arial" w:cs="Arial"/>
        </w:rPr>
      </w:pPr>
      <w:r w:rsidRPr="00421536">
        <w:rPr>
          <w:rFonts w:ascii="Arial" w:hAnsi="Arial" w:cs="Arial"/>
        </w:rPr>
        <w:t xml:space="preserve">Číslo účtu: </w:t>
      </w:r>
      <w:r w:rsidRPr="00421536">
        <w:rPr>
          <w:rFonts w:ascii="Arial" w:hAnsi="Arial" w:cs="Arial"/>
        </w:rPr>
        <w:tab/>
      </w:r>
      <w:r w:rsidR="00817E94" w:rsidRPr="00421536">
        <w:rPr>
          <w:rFonts w:ascii="Arial" w:hAnsi="Arial" w:cs="Arial"/>
        </w:rPr>
        <w:tab/>
      </w:r>
      <w:r w:rsidR="00817E94" w:rsidRPr="00421536">
        <w:rPr>
          <w:rFonts w:ascii="Arial" w:hAnsi="Arial" w:cs="Arial"/>
        </w:rPr>
        <w:tab/>
      </w:r>
      <w:r w:rsidR="00817E94" w:rsidRPr="00421536">
        <w:rPr>
          <w:rFonts w:ascii="Arial" w:hAnsi="Arial" w:cs="Arial"/>
        </w:rPr>
        <w:tab/>
      </w:r>
      <w:r w:rsidRPr="00421536">
        <w:rPr>
          <w:rFonts w:ascii="Arial" w:hAnsi="Arial" w:cs="Arial"/>
        </w:rPr>
        <w:tab/>
        <w:t>3723001/0710</w:t>
      </w:r>
    </w:p>
    <w:p w14:paraId="7230EE66" w14:textId="6BF0AC48" w:rsidR="00427491" w:rsidRPr="00421536" w:rsidRDefault="00427491" w:rsidP="00427491">
      <w:pPr>
        <w:spacing w:after="120"/>
        <w:ind w:left="567"/>
        <w:jc w:val="both"/>
        <w:rPr>
          <w:rFonts w:ascii="Arial" w:hAnsi="Arial" w:cs="Arial"/>
          <w:i/>
          <w:iCs/>
        </w:rPr>
      </w:pPr>
      <w:r w:rsidRPr="00421536">
        <w:rPr>
          <w:rFonts w:ascii="Arial" w:hAnsi="Arial" w:cs="Arial"/>
        </w:rPr>
        <w:t xml:space="preserve">DIČ: </w:t>
      </w:r>
      <w:r w:rsidRPr="00421536">
        <w:rPr>
          <w:rFonts w:ascii="Arial" w:hAnsi="Arial" w:cs="Arial"/>
        </w:rPr>
        <w:tab/>
      </w:r>
      <w:r w:rsidR="00817E94" w:rsidRPr="00421536">
        <w:rPr>
          <w:rFonts w:ascii="Arial" w:hAnsi="Arial" w:cs="Arial"/>
        </w:rPr>
        <w:tab/>
      </w:r>
      <w:r w:rsidR="00817E94" w:rsidRPr="00421536">
        <w:rPr>
          <w:rFonts w:ascii="Arial" w:hAnsi="Arial" w:cs="Arial"/>
        </w:rPr>
        <w:tab/>
      </w:r>
      <w:r w:rsidR="00817E94" w:rsidRPr="00421536">
        <w:rPr>
          <w:rFonts w:ascii="Arial" w:hAnsi="Arial" w:cs="Arial"/>
        </w:rPr>
        <w:tab/>
      </w:r>
      <w:r w:rsidR="00817E94" w:rsidRPr="00421536">
        <w:rPr>
          <w:rFonts w:ascii="Arial" w:hAnsi="Arial" w:cs="Arial"/>
        </w:rPr>
        <w:tab/>
      </w:r>
      <w:r w:rsidRPr="00421536">
        <w:rPr>
          <w:rFonts w:ascii="Arial" w:hAnsi="Arial" w:cs="Arial"/>
        </w:rPr>
        <w:tab/>
        <w:t xml:space="preserve">CZ01312774 </w:t>
      </w:r>
      <w:r w:rsidRPr="00421536">
        <w:rPr>
          <w:rFonts w:ascii="Arial" w:hAnsi="Arial" w:cs="Arial"/>
          <w:i/>
          <w:iCs/>
        </w:rPr>
        <w:t>(není plátce DPH)</w:t>
      </w:r>
    </w:p>
    <w:p w14:paraId="73895051" w14:textId="2DC1784D" w:rsidR="00AE6256" w:rsidRPr="00421536" w:rsidRDefault="00427491" w:rsidP="00427491">
      <w:pPr>
        <w:spacing w:after="120"/>
        <w:ind w:left="567"/>
        <w:jc w:val="both"/>
        <w:rPr>
          <w:rFonts w:ascii="Arial" w:hAnsi="Arial" w:cs="Arial"/>
        </w:rPr>
      </w:pPr>
      <w:r w:rsidRPr="00421536">
        <w:rPr>
          <w:rFonts w:ascii="Arial" w:hAnsi="Arial" w:cs="Arial"/>
        </w:rPr>
        <w:t xml:space="preserve"> </w:t>
      </w:r>
      <w:r w:rsidR="00AE6256" w:rsidRPr="00421536">
        <w:rPr>
          <w:rFonts w:ascii="Arial" w:hAnsi="Arial" w:cs="Arial"/>
        </w:rPr>
        <w:t>(„</w:t>
      </w:r>
      <w:r w:rsidR="00AE6256" w:rsidRPr="00421536">
        <w:rPr>
          <w:rFonts w:ascii="Arial" w:hAnsi="Arial" w:cs="Arial"/>
          <w:b/>
        </w:rPr>
        <w:t>Objednatel</w:t>
      </w:r>
      <w:r w:rsidR="00AE6256" w:rsidRPr="00421536">
        <w:rPr>
          <w:rFonts w:ascii="Arial" w:hAnsi="Arial" w:cs="Arial"/>
        </w:rPr>
        <w:t>“)</w:t>
      </w:r>
    </w:p>
    <w:p w14:paraId="75DB2C22" w14:textId="26973A7E" w:rsidR="00AE6256" w:rsidRPr="00421536" w:rsidRDefault="00AE6256" w:rsidP="00AE6256">
      <w:pPr>
        <w:pStyle w:val="Odstavecseseznamem"/>
        <w:spacing w:before="200" w:after="200"/>
        <w:jc w:val="both"/>
        <w:rPr>
          <w:rFonts w:ascii="Arial" w:hAnsi="Arial" w:cs="Arial"/>
          <w:b/>
        </w:rPr>
      </w:pPr>
      <w:r w:rsidRPr="00421536">
        <w:rPr>
          <w:rFonts w:ascii="Arial" w:hAnsi="Arial" w:cs="Arial"/>
        </w:rPr>
        <w:t>a</w:t>
      </w:r>
    </w:p>
    <w:p w14:paraId="5AA724A7" w14:textId="77777777" w:rsidR="00427491" w:rsidRPr="00421536" w:rsidRDefault="00427491" w:rsidP="00427491">
      <w:pPr>
        <w:numPr>
          <w:ilvl w:val="0"/>
          <w:numId w:val="13"/>
        </w:numPr>
        <w:spacing w:before="120" w:after="120"/>
        <w:ind w:left="567" w:hanging="567"/>
        <w:jc w:val="both"/>
        <w:rPr>
          <w:rFonts w:ascii="Arial" w:hAnsi="Arial" w:cs="Arial"/>
          <w:b/>
        </w:rPr>
      </w:pPr>
      <w:r w:rsidRPr="00421536">
        <w:rPr>
          <w:rFonts w:ascii="Arial" w:hAnsi="Arial" w:cs="Arial"/>
          <w:b/>
        </w:rPr>
        <w:t>POZEMKOVÉ ÚPRAVY K+V s.r.o.</w:t>
      </w:r>
    </w:p>
    <w:p w14:paraId="5935F09C" w14:textId="7D984F29" w:rsidR="00427491" w:rsidRPr="00421536" w:rsidRDefault="00427491" w:rsidP="00427491">
      <w:pPr>
        <w:spacing w:after="120"/>
        <w:ind w:left="567"/>
        <w:jc w:val="both"/>
        <w:rPr>
          <w:rFonts w:ascii="Arial" w:hAnsi="Arial" w:cs="Arial"/>
        </w:rPr>
      </w:pPr>
      <w:r w:rsidRPr="00421536">
        <w:rPr>
          <w:rFonts w:ascii="Arial" w:hAnsi="Arial" w:cs="Arial"/>
        </w:rPr>
        <w:t>společnost založená a existující podle právního řádu České republiky, se sídlem v Plzni, Plachého 40, IČO: 290</w:t>
      </w:r>
      <w:r w:rsidR="00EE0AB5" w:rsidRPr="00421536">
        <w:rPr>
          <w:rFonts w:ascii="Arial" w:hAnsi="Arial" w:cs="Arial"/>
        </w:rPr>
        <w:t xml:space="preserve"> </w:t>
      </w:r>
      <w:r w:rsidRPr="00421536">
        <w:rPr>
          <w:rFonts w:ascii="Arial" w:hAnsi="Arial" w:cs="Arial"/>
        </w:rPr>
        <w:t>99</w:t>
      </w:r>
      <w:r w:rsidR="00EE0AB5" w:rsidRPr="00421536">
        <w:rPr>
          <w:rFonts w:ascii="Arial" w:hAnsi="Arial" w:cs="Arial"/>
        </w:rPr>
        <w:t xml:space="preserve"> </w:t>
      </w:r>
      <w:r w:rsidRPr="00421536">
        <w:rPr>
          <w:rFonts w:ascii="Arial" w:hAnsi="Arial" w:cs="Arial"/>
        </w:rPr>
        <w:t>323, zapsaná v obchodním rejstříku vedeném u Krajského soudu v Plzni, oddíl C, vložka 24674</w:t>
      </w:r>
    </w:p>
    <w:p w14:paraId="055C77A1" w14:textId="77777777" w:rsidR="00427491" w:rsidRPr="00421536" w:rsidRDefault="00427491" w:rsidP="00427491">
      <w:pPr>
        <w:spacing w:after="120"/>
        <w:ind w:left="567"/>
        <w:jc w:val="both"/>
        <w:rPr>
          <w:rFonts w:ascii="Arial" w:hAnsi="Arial" w:cs="Arial"/>
        </w:rPr>
      </w:pPr>
      <w:r w:rsidRPr="00421536">
        <w:rPr>
          <w:rFonts w:ascii="Arial" w:hAnsi="Arial" w:cs="Arial"/>
        </w:rPr>
        <w:t>Zastoupená: Mgr. Barborou Salátovou</w:t>
      </w:r>
    </w:p>
    <w:p w14:paraId="4765FEA1" w14:textId="77777777" w:rsidR="00427491" w:rsidRPr="00421536" w:rsidRDefault="00427491" w:rsidP="00427491">
      <w:pPr>
        <w:spacing w:after="120"/>
        <w:ind w:left="567"/>
        <w:jc w:val="both"/>
        <w:rPr>
          <w:rFonts w:ascii="Arial" w:hAnsi="Arial" w:cs="Arial"/>
        </w:rPr>
      </w:pPr>
      <w:r w:rsidRPr="00421536">
        <w:rPr>
          <w:rFonts w:ascii="Arial" w:hAnsi="Arial" w:cs="Arial"/>
        </w:rPr>
        <w:t>Ve smluvních záležitostech oprávněna jednat: Mgr. Barbora Salátová, Ing. Helena Krausová</w:t>
      </w:r>
    </w:p>
    <w:p w14:paraId="2EE64799" w14:textId="49B190CF" w:rsidR="00427491" w:rsidRPr="00421536" w:rsidRDefault="00427491" w:rsidP="00427491">
      <w:pPr>
        <w:spacing w:after="120"/>
        <w:ind w:left="567"/>
        <w:jc w:val="both"/>
        <w:rPr>
          <w:rFonts w:ascii="Arial" w:hAnsi="Arial" w:cs="Arial"/>
        </w:rPr>
      </w:pPr>
      <w:r w:rsidRPr="00421536">
        <w:rPr>
          <w:rFonts w:ascii="Arial" w:hAnsi="Arial" w:cs="Arial"/>
        </w:rPr>
        <w:t xml:space="preserve">V technických záležitostech oprávněn jednat: </w:t>
      </w:r>
      <w:r w:rsidR="00443FF3">
        <w:rPr>
          <w:rFonts w:ascii="Arial" w:hAnsi="Arial" w:cs="Arial"/>
        </w:rPr>
        <w:t>XXXXX, XXXXX, XXXXX, XXXXX</w:t>
      </w:r>
    </w:p>
    <w:p w14:paraId="53557BA4" w14:textId="77777777" w:rsidR="00427491" w:rsidRPr="00421536" w:rsidRDefault="00427491" w:rsidP="00EE0AB5">
      <w:pPr>
        <w:spacing w:after="120"/>
        <w:ind w:left="567"/>
        <w:jc w:val="both"/>
        <w:rPr>
          <w:rFonts w:ascii="Arial" w:hAnsi="Arial" w:cs="Arial"/>
          <w:b/>
        </w:rPr>
      </w:pPr>
      <w:r w:rsidRPr="00421536">
        <w:rPr>
          <w:rFonts w:ascii="Arial" w:hAnsi="Arial" w:cs="Arial"/>
          <w:b/>
        </w:rPr>
        <w:t>Kontaktní údaje:</w:t>
      </w:r>
    </w:p>
    <w:p w14:paraId="11753239" w14:textId="134A0D5D" w:rsidR="00427491" w:rsidRPr="00421536" w:rsidRDefault="00427491" w:rsidP="00EE0AB5">
      <w:pPr>
        <w:spacing w:before="240" w:after="120"/>
        <w:ind w:left="567"/>
        <w:contextualSpacing/>
        <w:jc w:val="both"/>
        <w:rPr>
          <w:rFonts w:ascii="Arial" w:hAnsi="Arial" w:cs="Arial"/>
        </w:rPr>
      </w:pPr>
      <w:r w:rsidRPr="00421536">
        <w:rPr>
          <w:rFonts w:ascii="Arial" w:hAnsi="Arial" w:cs="Arial"/>
        </w:rPr>
        <w:t xml:space="preserve">Tel.: </w:t>
      </w:r>
      <w:r w:rsidR="00443FF3">
        <w:rPr>
          <w:rFonts w:ascii="Arial" w:hAnsi="Arial" w:cs="Arial"/>
        </w:rPr>
        <w:t>XXXXX</w:t>
      </w:r>
    </w:p>
    <w:p w14:paraId="581480E8" w14:textId="3F5DC7CA" w:rsidR="00427491" w:rsidRPr="00421536" w:rsidRDefault="00427491" w:rsidP="00427491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421536">
        <w:rPr>
          <w:rFonts w:ascii="Arial" w:hAnsi="Arial" w:cs="Arial"/>
        </w:rPr>
        <w:t xml:space="preserve">E-mail: </w:t>
      </w:r>
      <w:r w:rsidR="00443FF3">
        <w:rPr>
          <w:rFonts w:ascii="Arial" w:hAnsi="Arial" w:cs="Arial"/>
        </w:rPr>
        <w:t>XXXXX</w:t>
      </w:r>
    </w:p>
    <w:p w14:paraId="25A23A12" w14:textId="77777777" w:rsidR="00427491" w:rsidRPr="00421536" w:rsidRDefault="00427491" w:rsidP="00427491">
      <w:pPr>
        <w:spacing w:after="120"/>
        <w:ind w:left="567"/>
        <w:jc w:val="both"/>
        <w:rPr>
          <w:rFonts w:ascii="Arial" w:hAnsi="Arial" w:cs="Arial"/>
        </w:rPr>
      </w:pPr>
      <w:r w:rsidRPr="00421536">
        <w:rPr>
          <w:rFonts w:ascii="Arial" w:hAnsi="Arial" w:cs="Arial"/>
        </w:rPr>
        <w:t>ID datové schránky: qzhp5bf</w:t>
      </w:r>
    </w:p>
    <w:p w14:paraId="5B9A8CB2" w14:textId="77777777" w:rsidR="00427491" w:rsidRPr="00421536" w:rsidRDefault="00427491" w:rsidP="00427491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421536">
        <w:rPr>
          <w:rFonts w:ascii="Arial" w:hAnsi="Arial" w:cs="Arial"/>
          <w:b/>
        </w:rPr>
        <w:t>Bankovní spojení:</w:t>
      </w:r>
      <w:r w:rsidRPr="00421536">
        <w:rPr>
          <w:rFonts w:ascii="Arial" w:hAnsi="Arial" w:cs="Arial"/>
          <w:snapToGrid w:val="0"/>
        </w:rPr>
        <w:t xml:space="preserve"> Raiffeisenbank a.s.</w:t>
      </w:r>
    </w:p>
    <w:p w14:paraId="53145F6E" w14:textId="77777777" w:rsidR="00427491" w:rsidRPr="00421536" w:rsidRDefault="00427491" w:rsidP="00427491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421536">
        <w:rPr>
          <w:rFonts w:ascii="Arial" w:hAnsi="Arial" w:cs="Arial"/>
        </w:rPr>
        <w:t>Číslo účtu: 5279999001/5500</w:t>
      </w:r>
    </w:p>
    <w:p w14:paraId="4F9DE5D6" w14:textId="77777777" w:rsidR="00427491" w:rsidRPr="00421536" w:rsidRDefault="00427491" w:rsidP="00427491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421536">
        <w:rPr>
          <w:rFonts w:ascii="Arial" w:hAnsi="Arial" w:cs="Arial"/>
        </w:rPr>
        <w:t>DIČ: CZ29099323</w:t>
      </w:r>
    </w:p>
    <w:p w14:paraId="77872BA4" w14:textId="77777777" w:rsidR="00427491" w:rsidRPr="00421536" w:rsidRDefault="00427491" w:rsidP="00427491">
      <w:pPr>
        <w:spacing w:before="240" w:after="240"/>
        <w:ind w:left="567"/>
        <w:rPr>
          <w:rFonts w:ascii="Arial" w:hAnsi="Arial" w:cs="Arial"/>
        </w:rPr>
      </w:pPr>
      <w:r w:rsidRPr="00421536">
        <w:rPr>
          <w:rFonts w:ascii="Arial" w:hAnsi="Arial" w:cs="Arial"/>
        </w:rPr>
        <w:t>(</w:t>
      </w:r>
      <w:r w:rsidRPr="00421536">
        <w:rPr>
          <w:rFonts w:ascii="Arial" w:hAnsi="Arial" w:cs="Arial"/>
          <w:b/>
        </w:rPr>
        <w:t>„Zhotovitel“</w:t>
      </w:r>
      <w:r w:rsidRPr="00421536">
        <w:rPr>
          <w:rFonts w:ascii="Arial" w:hAnsi="Arial" w:cs="Arial"/>
        </w:rPr>
        <w:t>)</w:t>
      </w:r>
    </w:p>
    <w:p w14:paraId="623294A8" w14:textId="44A245AC" w:rsidR="00637572" w:rsidRPr="00421536" w:rsidRDefault="00AE6256" w:rsidP="00A93AE0">
      <w:pPr>
        <w:spacing w:before="240" w:after="0"/>
        <w:ind w:left="284"/>
        <w:jc w:val="both"/>
        <w:rPr>
          <w:rFonts w:ascii="Arial" w:hAnsi="Arial" w:cs="Arial"/>
        </w:rPr>
      </w:pPr>
      <w:r w:rsidRPr="00421536">
        <w:rPr>
          <w:rFonts w:ascii="Arial" w:hAnsi="Arial" w:cs="Arial"/>
        </w:rPr>
        <w:lastRenderedPageBreak/>
        <w:t>(Objednatel a Zhotovitel dále jako „</w:t>
      </w:r>
      <w:r w:rsidRPr="00421536">
        <w:rPr>
          <w:rFonts w:ascii="Arial" w:hAnsi="Arial" w:cs="Arial"/>
          <w:b/>
        </w:rPr>
        <w:t>Smluvní strany</w:t>
      </w:r>
      <w:r w:rsidRPr="00421536">
        <w:rPr>
          <w:rFonts w:ascii="Arial" w:hAnsi="Arial" w:cs="Arial"/>
        </w:rPr>
        <w:t>“ a každý z nich samostatně jako „</w:t>
      </w:r>
      <w:r w:rsidRPr="00421536">
        <w:rPr>
          <w:rFonts w:ascii="Arial" w:hAnsi="Arial" w:cs="Arial"/>
          <w:b/>
        </w:rPr>
        <w:t>Smluvní strana</w:t>
      </w:r>
      <w:r w:rsidRPr="00421536">
        <w:rPr>
          <w:rFonts w:ascii="Arial" w:hAnsi="Arial" w:cs="Arial"/>
        </w:rPr>
        <w:t>“)</w:t>
      </w:r>
    </w:p>
    <w:p w14:paraId="7BF90CEE" w14:textId="2798D9F4" w:rsidR="0020450D" w:rsidRPr="00421536" w:rsidRDefault="00EF7A93" w:rsidP="00BD0294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421536">
        <w:rPr>
          <w:rFonts w:ascii="Arial" w:hAnsi="Arial" w:cs="Arial"/>
          <w:szCs w:val="22"/>
        </w:rPr>
        <w:t>Preambule</w:t>
      </w:r>
      <w:bookmarkStart w:id="0" w:name="_Hlk152052965"/>
      <w:bookmarkStart w:id="1" w:name="_Ref64871997"/>
    </w:p>
    <w:p w14:paraId="03BD12EC" w14:textId="28143F37" w:rsidR="00D42A20" w:rsidRPr="00421536" w:rsidRDefault="00F47DAF" w:rsidP="005D02BC">
      <w:pPr>
        <w:pStyle w:val="Level2"/>
        <w:numPr>
          <w:ilvl w:val="0"/>
          <w:numId w:val="0"/>
        </w:numPr>
        <w:spacing w:after="0" w:line="240" w:lineRule="auto"/>
        <w:ind w:left="426"/>
        <w:jc w:val="both"/>
        <w:rPr>
          <w:rFonts w:ascii="Arial" w:hAnsi="Arial" w:cs="Arial"/>
          <w:szCs w:val="22"/>
        </w:rPr>
      </w:pPr>
      <w:r w:rsidRPr="00421536">
        <w:rPr>
          <w:rFonts w:ascii="Arial" w:hAnsi="Arial" w:cs="Arial"/>
          <w:b/>
          <w:szCs w:val="22"/>
        </w:rPr>
        <w:t>1</w:t>
      </w:r>
      <w:r w:rsidR="0020450D" w:rsidRPr="00421536">
        <w:rPr>
          <w:rFonts w:ascii="Arial" w:hAnsi="Arial" w:cs="Arial"/>
          <w:b/>
          <w:szCs w:val="22"/>
        </w:rPr>
        <w:t>.1</w:t>
      </w:r>
      <w:r w:rsidR="0020450D" w:rsidRPr="00421536">
        <w:rPr>
          <w:rFonts w:ascii="Arial" w:hAnsi="Arial" w:cs="Arial"/>
          <w:szCs w:val="22"/>
        </w:rPr>
        <w:t xml:space="preserve">   Předmětem Dodatku č. </w:t>
      </w:r>
      <w:r w:rsidR="00427491" w:rsidRPr="00421536">
        <w:rPr>
          <w:rFonts w:ascii="Arial" w:hAnsi="Arial" w:cs="Arial"/>
          <w:szCs w:val="22"/>
        </w:rPr>
        <w:t>1</w:t>
      </w:r>
      <w:r w:rsidR="0020450D" w:rsidRPr="00421536">
        <w:rPr>
          <w:rFonts w:ascii="Arial" w:hAnsi="Arial" w:cs="Arial"/>
          <w:szCs w:val="22"/>
        </w:rPr>
        <w:t xml:space="preserve"> je navýšení jednotkových položkových cen měrných jednotek, v souladu s čl. 3, odst. 3.6 Smlouvy. Byl použit roční index průměrné meziroční míry inflace vyjádřené přírůstkem průměrného ročního indexu spotřebitelských cen uveřejňovaný Českým statistickým úřadem, pro kalendářní rok 202</w:t>
      </w:r>
      <w:r w:rsidR="00427491" w:rsidRPr="00421536">
        <w:rPr>
          <w:rFonts w:ascii="Arial" w:hAnsi="Arial" w:cs="Arial"/>
          <w:szCs w:val="22"/>
        </w:rPr>
        <w:t>3</w:t>
      </w:r>
      <w:r w:rsidR="0020450D" w:rsidRPr="00421536">
        <w:rPr>
          <w:rFonts w:ascii="Arial" w:hAnsi="Arial" w:cs="Arial"/>
          <w:szCs w:val="22"/>
        </w:rPr>
        <w:t xml:space="preserve">, pro ty části díla, které dosud nebyly provedeny a s jejichž provedením není Zhotovitel v prodlení. </w:t>
      </w:r>
    </w:p>
    <w:p w14:paraId="11443E80" w14:textId="77777777" w:rsidR="00D42A20" w:rsidRPr="00421536" w:rsidRDefault="00D42A20" w:rsidP="005D02BC">
      <w:pPr>
        <w:pStyle w:val="Level2"/>
        <w:numPr>
          <w:ilvl w:val="0"/>
          <w:numId w:val="0"/>
        </w:numPr>
        <w:spacing w:after="0" w:line="240" w:lineRule="auto"/>
        <w:ind w:left="426"/>
        <w:jc w:val="both"/>
        <w:rPr>
          <w:rFonts w:ascii="Arial" w:hAnsi="Arial" w:cs="Arial"/>
          <w:szCs w:val="22"/>
        </w:rPr>
      </w:pPr>
    </w:p>
    <w:p w14:paraId="2869C302" w14:textId="02F79B5B" w:rsidR="00622F71" w:rsidRPr="00421536" w:rsidRDefault="00622F71" w:rsidP="00622F7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421536">
        <w:rPr>
          <w:rFonts w:ascii="Arial" w:hAnsi="Arial" w:cs="Arial"/>
        </w:rPr>
        <w:t>V souladu se smluvním ujednáním dochází k navýšení jednotkových položkových cen m.j.</w:t>
      </w:r>
      <w:r w:rsidR="0075365D" w:rsidRPr="00421536">
        <w:rPr>
          <w:rFonts w:ascii="Arial" w:hAnsi="Arial" w:cs="Arial"/>
        </w:rPr>
        <w:t> </w:t>
      </w:r>
      <w:r w:rsidRPr="00421536">
        <w:rPr>
          <w:rFonts w:ascii="Arial" w:hAnsi="Arial" w:cs="Arial"/>
          <w:b/>
        </w:rPr>
        <w:t>o</w:t>
      </w:r>
      <w:r w:rsidR="0075365D" w:rsidRPr="00421536">
        <w:rPr>
          <w:rFonts w:ascii="Arial" w:hAnsi="Arial" w:cs="Arial"/>
        </w:rPr>
        <w:t> </w:t>
      </w:r>
      <w:r w:rsidRPr="00421536">
        <w:rPr>
          <w:rFonts w:ascii="Arial" w:hAnsi="Arial" w:cs="Arial"/>
          <w:b/>
        </w:rPr>
        <w:t>10</w:t>
      </w:r>
      <w:r w:rsidR="0075365D" w:rsidRPr="00421536">
        <w:rPr>
          <w:rFonts w:ascii="Arial" w:hAnsi="Arial" w:cs="Arial"/>
          <w:b/>
        </w:rPr>
        <w:t> </w:t>
      </w:r>
      <w:r w:rsidRPr="00421536">
        <w:rPr>
          <w:rFonts w:ascii="Arial" w:hAnsi="Arial" w:cs="Arial"/>
          <w:b/>
        </w:rPr>
        <w:t>%</w:t>
      </w:r>
      <w:r w:rsidRPr="00421536">
        <w:rPr>
          <w:rFonts w:ascii="Arial" w:hAnsi="Arial" w:cs="Arial"/>
        </w:rPr>
        <w:t xml:space="preserve"> u částí: Hlavní celek 1 „Přípravné práce“, Hlavní celek 2 „Návrhové práce“ a Hlavní celek 3 „Mapové dílo“.</w:t>
      </w:r>
    </w:p>
    <w:p w14:paraId="05CA8C4E" w14:textId="341A00CF" w:rsidR="0020450D" w:rsidRPr="00421536" w:rsidRDefault="00F47DAF" w:rsidP="00622F71">
      <w:pPr>
        <w:pStyle w:val="Level1"/>
        <w:keepNext w:val="0"/>
        <w:numPr>
          <w:ilvl w:val="0"/>
          <w:numId w:val="0"/>
        </w:numPr>
        <w:spacing w:after="240" w:line="240" w:lineRule="auto"/>
        <w:ind w:left="426"/>
        <w:jc w:val="both"/>
        <w:rPr>
          <w:rFonts w:ascii="Arial" w:hAnsi="Arial" w:cs="Arial"/>
          <w:b w:val="0"/>
          <w:caps w:val="0"/>
          <w:szCs w:val="22"/>
        </w:rPr>
      </w:pPr>
      <w:r w:rsidRPr="00421536">
        <w:rPr>
          <w:rFonts w:ascii="Arial" w:hAnsi="Arial" w:cs="Arial"/>
          <w:caps w:val="0"/>
          <w:szCs w:val="22"/>
        </w:rPr>
        <w:t>1</w:t>
      </w:r>
      <w:r w:rsidR="00622F71" w:rsidRPr="00421536">
        <w:rPr>
          <w:rFonts w:ascii="Arial" w:hAnsi="Arial" w:cs="Arial"/>
          <w:caps w:val="0"/>
          <w:szCs w:val="22"/>
        </w:rPr>
        <w:t>.2</w:t>
      </w:r>
      <w:r w:rsidR="00622F71" w:rsidRPr="00421536">
        <w:rPr>
          <w:rFonts w:ascii="Arial" w:hAnsi="Arial" w:cs="Arial"/>
          <w:b w:val="0"/>
          <w:caps w:val="0"/>
          <w:szCs w:val="22"/>
        </w:rPr>
        <w:t xml:space="preserve"> Dále je v Dodatku č. 1</w:t>
      </w:r>
      <w:r w:rsidR="00622F71" w:rsidRPr="00421536">
        <w:rPr>
          <w:rFonts w:ascii="Arial" w:hAnsi="Arial" w:cs="Arial"/>
          <w:b w:val="0"/>
          <w:szCs w:val="22"/>
        </w:rPr>
        <w:t xml:space="preserve"> </w:t>
      </w:r>
      <w:r w:rsidR="00622F71" w:rsidRPr="00421536">
        <w:rPr>
          <w:rFonts w:ascii="Arial" w:hAnsi="Arial" w:cs="Arial"/>
          <w:b w:val="0"/>
          <w:caps w:val="0"/>
          <w:szCs w:val="22"/>
        </w:rPr>
        <w:t xml:space="preserve">řešena oprava číslování </w:t>
      </w:r>
      <w:bookmarkStart w:id="2" w:name="_Hlk150176284"/>
      <w:r w:rsidR="00622F71" w:rsidRPr="00421536">
        <w:rPr>
          <w:rFonts w:ascii="Arial" w:hAnsi="Arial" w:cs="Arial"/>
          <w:b w:val="0"/>
          <w:caps w:val="0"/>
          <w:szCs w:val="22"/>
        </w:rPr>
        <w:t xml:space="preserve">v článcích č. 3.3, 3.4, 17.1 </w:t>
      </w:r>
      <w:bookmarkEnd w:id="2"/>
      <w:r w:rsidR="00622F71" w:rsidRPr="00421536">
        <w:rPr>
          <w:rFonts w:ascii="Arial" w:hAnsi="Arial" w:cs="Arial"/>
          <w:b w:val="0"/>
          <w:caps w:val="0"/>
          <w:szCs w:val="22"/>
        </w:rPr>
        <w:t>ve Smlouvě. Z důvodu přerušení nastavené vazby v křížových odkazech došlo k chybnému přečíslování čl.</w:t>
      </w:r>
      <w:r w:rsidR="00DF36A3" w:rsidRPr="00421536">
        <w:rPr>
          <w:rFonts w:ascii="Arial" w:hAnsi="Arial" w:cs="Arial"/>
          <w:b w:val="0"/>
          <w:caps w:val="0"/>
          <w:szCs w:val="22"/>
        </w:rPr>
        <w:t> </w:t>
      </w:r>
      <w:r w:rsidR="00622F71" w:rsidRPr="00421536">
        <w:rPr>
          <w:rFonts w:ascii="Arial" w:hAnsi="Arial" w:cs="Arial"/>
          <w:b w:val="0"/>
          <w:caps w:val="0"/>
          <w:szCs w:val="22"/>
        </w:rPr>
        <w:t xml:space="preserve">3.6 na 3.5 ve Smlouvě. V důsledku této změny </w:t>
      </w:r>
      <w:r w:rsidR="00622F71" w:rsidRPr="00421536">
        <w:rPr>
          <w:rFonts w:ascii="Arial" w:hAnsi="Arial" w:cs="Arial"/>
          <w:b w:val="0"/>
          <w:caps w:val="0"/>
          <w:color w:val="242424"/>
          <w:szCs w:val="22"/>
          <w:shd w:val="clear" w:color="auto" w:fill="FFFFFF"/>
        </w:rPr>
        <w:t xml:space="preserve">se mění číslování v čl. </w:t>
      </w:r>
      <w:r w:rsidR="00622F71" w:rsidRPr="00421536">
        <w:rPr>
          <w:rFonts w:ascii="Arial" w:hAnsi="Arial" w:cs="Arial"/>
          <w:color w:val="242424"/>
          <w:szCs w:val="22"/>
          <w:shd w:val="clear" w:color="auto" w:fill="FFFFFF"/>
        </w:rPr>
        <w:t>3.</w:t>
      </w:r>
      <w:r w:rsidR="00622F71" w:rsidRPr="00421536">
        <w:rPr>
          <w:rFonts w:ascii="Arial" w:hAnsi="Arial" w:cs="Arial"/>
          <w:b w:val="0"/>
          <w:color w:val="242424"/>
          <w:szCs w:val="22"/>
          <w:shd w:val="clear" w:color="auto" w:fill="FFFFFF"/>
        </w:rPr>
        <w:t xml:space="preserve"> </w:t>
      </w:r>
      <w:r w:rsidR="00622F71" w:rsidRPr="00421536">
        <w:rPr>
          <w:rFonts w:ascii="Arial" w:hAnsi="Arial" w:cs="Arial"/>
          <w:szCs w:val="22"/>
        </w:rPr>
        <w:t>cena díla</w:t>
      </w:r>
      <w:r w:rsidR="00622F71" w:rsidRPr="00421536">
        <w:rPr>
          <w:rFonts w:ascii="Arial" w:hAnsi="Arial" w:cs="Arial"/>
          <w:b w:val="0"/>
          <w:szCs w:val="22"/>
        </w:rPr>
        <w:t xml:space="preserve">. </w:t>
      </w:r>
      <w:r w:rsidR="00622F71" w:rsidRPr="00421536">
        <w:rPr>
          <w:rFonts w:ascii="Arial" w:hAnsi="Arial" w:cs="Arial"/>
          <w:b w:val="0"/>
          <w:caps w:val="0"/>
          <w:szCs w:val="22"/>
        </w:rPr>
        <w:t xml:space="preserve">a v čl. </w:t>
      </w:r>
      <w:r w:rsidR="00622F71" w:rsidRPr="00421536">
        <w:rPr>
          <w:rFonts w:ascii="Arial" w:hAnsi="Arial" w:cs="Arial"/>
          <w:caps w:val="0"/>
          <w:szCs w:val="22"/>
        </w:rPr>
        <w:t>17. VYHRAZENÁ ZMĚNA ZÁVAZKU, ZMĚNA SMLOUVY A ODSTOUPENÍ</w:t>
      </w:r>
      <w:r w:rsidR="00622F71" w:rsidRPr="00421536">
        <w:rPr>
          <w:rFonts w:ascii="Arial" w:hAnsi="Arial" w:cs="Arial"/>
          <w:b w:val="0"/>
          <w:caps w:val="0"/>
          <w:szCs w:val="22"/>
        </w:rPr>
        <w:t>, a</w:t>
      </w:r>
      <w:r w:rsidR="00622F71" w:rsidRPr="00421536">
        <w:rPr>
          <w:rFonts w:ascii="Arial" w:hAnsi="Arial" w:cs="Arial"/>
          <w:caps w:val="0"/>
          <w:szCs w:val="22"/>
        </w:rPr>
        <w:t xml:space="preserve"> </w:t>
      </w:r>
      <w:r w:rsidR="00622F71" w:rsidRPr="00421536">
        <w:rPr>
          <w:rFonts w:ascii="Arial" w:hAnsi="Arial" w:cs="Arial"/>
          <w:b w:val="0"/>
          <w:caps w:val="0"/>
          <w:szCs w:val="22"/>
        </w:rPr>
        <w:t>dochází ke</w:t>
      </w:r>
      <w:r w:rsidR="00DF36A3" w:rsidRPr="00421536">
        <w:rPr>
          <w:rFonts w:ascii="Arial" w:hAnsi="Arial" w:cs="Arial"/>
          <w:caps w:val="0"/>
          <w:szCs w:val="22"/>
        </w:rPr>
        <w:t> </w:t>
      </w:r>
      <w:r w:rsidR="00622F71" w:rsidRPr="00421536">
        <w:rPr>
          <w:rFonts w:ascii="Arial" w:hAnsi="Arial" w:cs="Arial"/>
          <w:b w:val="0"/>
          <w:caps w:val="0"/>
          <w:szCs w:val="22"/>
        </w:rPr>
        <w:t>změně textu.</w:t>
      </w:r>
    </w:p>
    <w:bookmarkEnd w:id="0"/>
    <w:p w14:paraId="40E32E7B" w14:textId="77777777" w:rsidR="00EF7A93" w:rsidRPr="00421536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421536">
        <w:rPr>
          <w:rFonts w:ascii="Arial" w:hAnsi="Arial" w:cs="Arial"/>
          <w:szCs w:val="22"/>
        </w:rPr>
        <w:t>Předmět Dodatku</w:t>
      </w:r>
    </w:p>
    <w:p w14:paraId="0B92C620" w14:textId="0882A604" w:rsidR="00ED5690" w:rsidRPr="00421536" w:rsidRDefault="005D02BC" w:rsidP="00ED5690">
      <w:pPr>
        <w:pStyle w:val="Level2"/>
        <w:rPr>
          <w:rFonts w:ascii="Arial" w:hAnsi="Arial" w:cs="Arial"/>
          <w:b/>
          <w:bCs/>
        </w:rPr>
      </w:pPr>
      <w:r w:rsidRPr="00421536">
        <w:rPr>
          <w:rFonts w:ascii="Arial" w:hAnsi="Arial" w:cs="Arial"/>
          <w:b/>
        </w:rPr>
        <w:t>Změna čl. 3, odst. 3.1 Smlouvy - Cena Díla</w:t>
      </w:r>
    </w:p>
    <w:tbl>
      <w:tblPr>
        <w:tblW w:w="49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8"/>
        <w:gridCol w:w="2267"/>
        <w:gridCol w:w="2125"/>
      </w:tblGrid>
      <w:tr w:rsidR="00ED5690" w:rsidRPr="00421536" w14:paraId="1CFACC24" w14:textId="77777777" w:rsidTr="00695702">
        <w:trPr>
          <w:trHeight w:val="352"/>
          <w:jc w:val="center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273B" w14:textId="77777777" w:rsidR="00ED5690" w:rsidRPr="00421536" w:rsidRDefault="00ED5690" w:rsidP="00F514A4">
            <w:pPr>
              <w:spacing w:after="0" w:line="240" w:lineRule="auto"/>
              <w:ind w:left="709" w:hanging="709"/>
              <w:jc w:val="center"/>
              <w:rPr>
                <w:rFonts w:ascii="Arial" w:hAnsi="Arial" w:cs="Arial"/>
                <w:b/>
                <w:bCs/>
              </w:rPr>
            </w:pPr>
            <w:r w:rsidRPr="00421536">
              <w:rPr>
                <w:rFonts w:ascii="Arial" w:hAnsi="Arial" w:cs="Arial"/>
                <w:b/>
                <w:lang w:val="fr-FR"/>
              </w:rPr>
              <w:t>Rekapitulace kalkulace ceny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CCFE" w14:textId="77777777" w:rsidR="00ED5690" w:rsidRPr="00421536" w:rsidRDefault="00ED5690" w:rsidP="00F514A4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</w:pPr>
            <w:r w:rsidRPr="00421536">
              <w:rPr>
                <w:rFonts w:ascii="Arial" w:eastAsia="Times New Roman" w:hAnsi="Arial" w:cs="Arial"/>
                <w:b/>
                <w:snapToGrid w:val="0"/>
                <w:lang w:eastAsia="cs-CZ"/>
              </w:rPr>
              <w:t>Původní údaj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D57B" w14:textId="77777777" w:rsidR="00ED5690" w:rsidRPr="00421536" w:rsidRDefault="00ED5690" w:rsidP="00F514A4">
            <w:pPr>
              <w:tabs>
                <w:tab w:val="right" w:pos="990"/>
              </w:tabs>
              <w:spacing w:after="0" w:line="240" w:lineRule="auto"/>
              <w:ind w:left="709" w:hanging="792"/>
              <w:jc w:val="center"/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</w:pPr>
            <w:r w:rsidRPr="00421536">
              <w:rPr>
                <w:rFonts w:ascii="Arial" w:eastAsia="Times New Roman" w:hAnsi="Arial" w:cs="Arial"/>
                <w:b/>
                <w:snapToGrid w:val="0"/>
                <w:lang w:eastAsia="cs-CZ"/>
              </w:rPr>
              <w:t>Nový údaj</w:t>
            </w:r>
          </w:p>
        </w:tc>
      </w:tr>
      <w:tr w:rsidR="00ED5690" w:rsidRPr="00421536" w14:paraId="1D324B93" w14:textId="77777777" w:rsidTr="00695702">
        <w:trPr>
          <w:trHeight w:val="352"/>
          <w:jc w:val="center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4F9A" w14:textId="77777777" w:rsidR="00ED5690" w:rsidRPr="00421536" w:rsidRDefault="00ED5690" w:rsidP="00F514A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421536">
              <w:rPr>
                <w:rFonts w:ascii="Arial" w:hAnsi="Arial" w:cs="Arial"/>
              </w:rPr>
              <w:t xml:space="preserve">Hlavní celek </w:t>
            </w:r>
            <w:r w:rsidRPr="00421536">
              <w:rPr>
                <w:rFonts w:ascii="Arial" w:hAnsi="Arial" w:cs="Arial"/>
                <w:snapToGrid w:val="0"/>
              </w:rPr>
              <w:t xml:space="preserve">1 </w:t>
            </w:r>
            <w:r w:rsidRPr="00421536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AE92" w14:textId="3E1EAF11" w:rsidR="00ED5690" w:rsidRPr="00421536" w:rsidRDefault="009C6327" w:rsidP="00F514A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421536">
              <w:rPr>
                <w:rFonts w:ascii="Arial" w:eastAsia="Times New Roman" w:hAnsi="Arial" w:cs="Arial"/>
                <w:snapToGrid w:val="0"/>
                <w:lang w:eastAsia="cs-CZ"/>
              </w:rPr>
              <w:t>1 419 160,00</w:t>
            </w:r>
            <w:r w:rsidR="00ED5690" w:rsidRPr="00421536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F8E6" w14:textId="3E458297" w:rsidR="00ED5690" w:rsidRPr="00421536" w:rsidRDefault="009C6327" w:rsidP="00F514A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421536">
              <w:rPr>
                <w:rFonts w:ascii="Arial" w:eastAsia="Times New Roman" w:hAnsi="Arial" w:cs="Arial"/>
                <w:snapToGrid w:val="0"/>
                <w:lang w:eastAsia="cs-CZ"/>
              </w:rPr>
              <w:t>1 561 076</w:t>
            </w:r>
            <w:r w:rsidR="00ED5690" w:rsidRPr="00421536">
              <w:rPr>
                <w:rFonts w:ascii="Arial" w:eastAsia="Times New Roman" w:hAnsi="Arial" w:cs="Arial"/>
                <w:snapToGrid w:val="0"/>
                <w:lang w:eastAsia="cs-CZ"/>
              </w:rPr>
              <w:t>,</w:t>
            </w:r>
            <w:r w:rsidRPr="00421536">
              <w:rPr>
                <w:rFonts w:ascii="Arial" w:eastAsia="Times New Roman" w:hAnsi="Arial" w:cs="Arial"/>
                <w:snapToGrid w:val="0"/>
                <w:lang w:eastAsia="cs-CZ"/>
              </w:rPr>
              <w:t>00</w:t>
            </w:r>
            <w:r w:rsidR="00ED5690" w:rsidRPr="00421536">
              <w:rPr>
                <w:rFonts w:ascii="Arial" w:eastAsia="Times New Roman" w:hAnsi="Arial" w:cs="Arial"/>
                <w:snapToGrid w:val="0"/>
                <w:lang w:eastAsia="cs-CZ"/>
              </w:rPr>
              <w:t xml:space="preserve"> Kč</w:t>
            </w:r>
          </w:p>
        </w:tc>
      </w:tr>
      <w:tr w:rsidR="00ED5690" w:rsidRPr="00421536" w14:paraId="47F5284B" w14:textId="77777777" w:rsidTr="00695702">
        <w:trPr>
          <w:trHeight w:val="352"/>
          <w:jc w:val="center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0CD6" w14:textId="77777777" w:rsidR="00ED5690" w:rsidRPr="00421536" w:rsidRDefault="00ED5690" w:rsidP="00F514A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421536">
              <w:rPr>
                <w:rFonts w:ascii="Arial" w:hAnsi="Arial" w:cs="Arial"/>
              </w:rPr>
              <w:t xml:space="preserve">Hlavní celek </w:t>
            </w:r>
            <w:r w:rsidRPr="00421536">
              <w:rPr>
                <w:rFonts w:ascii="Arial" w:hAnsi="Arial" w:cs="Arial"/>
                <w:snapToGrid w:val="0"/>
              </w:rPr>
              <w:t xml:space="preserve">2 </w:t>
            </w:r>
            <w:r w:rsidRPr="00421536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3DB1" w14:textId="4CEBF337" w:rsidR="00ED5690" w:rsidRPr="00421536" w:rsidRDefault="009C6327" w:rsidP="00F514A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421536">
              <w:rPr>
                <w:rFonts w:ascii="Arial" w:hAnsi="Arial" w:cs="Arial"/>
              </w:rPr>
              <w:t>902 540,00</w:t>
            </w:r>
            <w:r w:rsidR="00ED5690" w:rsidRPr="00421536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81DF" w14:textId="24C357DE" w:rsidR="00ED5690" w:rsidRPr="00421536" w:rsidRDefault="009C6327" w:rsidP="00F514A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421536">
              <w:rPr>
                <w:rFonts w:ascii="Arial" w:eastAsia="Times New Roman" w:hAnsi="Arial" w:cs="Arial"/>
                <w:lang w:eastAsia="cs-CZ"/>
              </w:rPr>
              <w:t>992 794</w:t>
            </w:r>
            <w:r w:rsidR="00ED5690" w:rsidRPr="00421536">
              <w:rPr>
                <w:rFonts w:ascii="Arial" w:eastAsia="Times New Roman" w:hAnsi="Arial" w:cs="Arial"/>
                <w:lang w:eastAsia="cs-CZ"/>
              </w:rPr>
              <w:t>,</w:t>
            </w:r>
            <w:r w:rsidRPr="00421536">
              <w:rPr>
                <w:rFonts w:ascii="Arial" w:eastAsia="Times New Roman" w:hAnsi="Arial" w:cs="Arial"/>
                <w:lang w:eastAsia="cs-CZ"/>
              </w:rPr>
              <w:t>00</w:t>
            </w:r>
            <w:r w:rsidR="00ED5690" w:rsidRPr="00421536">
              <w:rPr>
                <w:rFonts w:ascii="Arial" w:eastAsia="Times New Roman" w:hAnsi="Arial" w:cs="Arial"/>
                <w:lang w:eastAsia="cs-CZ"/>
              </w:rPr>
              <w:t xml:space="preserve"> Kč</w:t>
            </w:r>
          </w:p>
        </w:tc>
      </w:tr>
      <w:tr w:rsidR="00ED5690" w:rsidRPr="00421536" w14:paraId="525C0168" w14:textId="77777777" w:rsidTr="00695702">
        <w:trPr>
          <w:trHeight w:val="352"/>
          <w:jc w:val="center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AEBF" w14:textId="77777777" w:rsidR="00ED5690" w:rsidRPr="00421536" w:rsidRDefault="00ED5690" w:rsidP="00F514A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421536">
              <w:rPr>
                <w:rFonts w:ascii="Arial" w:hAnsi="Arial" w:cs="Arial"/>
              </w:rPr>
              <w:t xml:space="preserve">Hlavní celek </w:t>
            </w:r>
            <w:r w:rsidRPr="00421536">
              <w:rPr>
                <w:rFonts w:ascii="Arial" w:hAnsi="Arial" w:cs="Arial"/>
                <w:snapToGrid w:val="0"/>
              </w:rPr>
              <w:t xml:space="preserve">3 </w:t>
            </w:r>
            <w:r w:rsidRPr="00421536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A5A2" w14:textId="466E5AC6" w:rsidR="00ED5690" w:rsidRPr="00421536" w:rsidRDefault="009C6327" w:rsidP="00F514A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421536">
              <w:rPr>
                <w:rFonts w:ascii="Arial" w:hAnsi="Arial" w:cs="Arial"/>
              </w:rPr>
              <w:t>221 100,00</w:t>
            </w:r>
            <w:r w:rsidR="00ED5690" w:rsidRPr="00421536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264B" w14:textId="1B8AC8FB" w:rsidR="00ED5690" w:rsidRPr="00421536" w:rsidRDefault="009C6327" w:rsidP="00F514A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421536">
              <w:rPr>
                <w:rFonts w:ascii="Arial" w:eastAsia="Times New Roman" w:hAnsi="Arial" w:cs="Arial"/>
                <w:snapToGrid w:val="0"/>
                <w:lang w:eastAsia="cs-CZ"/>
              </w:rPr>
              <w:t>243 210</w:t>
            </w:r>
            <w:r w:rsidR="00ED5690" w:rsidRPr="00421536">
              <w:rPr>
                <w:rFonts w:ascii="Arial" w:eastAsia="Times New Roman" w:hAnsi="Arial" w:cs="Arial"/>
                <w:snapToGrid w:val="0"/>
                <w:lang w:eastAsia="cs-CZ"/>
              </w:rPr>
              <w:t>,</w:t>
            </w:r>
            <w:r w:rsidRPr="00421536">
              <w:rPr>
                <w:rFonts w:ascii="Arial" w:eastAsia="Times New Roman" w:hAnsi="Arial" w:cs="Arial"/>
                <w:snapToGrid w:val="0"/>
                <w:lang w:eastAsia="cs-CZ"/>
              </w:rPr>
              <w:t>00</w:t>
            </w:r>
            <w:r w:rsidR="00ED5690" w:rsidRPr="00421536">
              <w:rPr>
                <w:rFonts w:ascii="Arial" w:eastAsia="Times New Roman" w:hAnsi="Arial" w:cs="Arial"/>
                <w:snapToGrid w:val="0"/>
                <w:lang w:eastAsia="cs-CZ"/>
              </w:rPr>
              <w:t xml:space="preserve"> Kč </w:t>
            </w:r>
          </w:p>
        </w:tc>
      </w:tr>
      <w:tr w:rsidR="00A767FA" w:rsidRPr="00421536" w14:paraId="61108157" w14:textId="77777777" w:rsidTr="00695702">
        <w:trPr>
          <w:trHeight w:val="352"/>
          <w:jc w:val="center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AEDDDB" w14:textId="77777777" w:rsidR="00ED5690" w:rsidRPr="00421536" w:rsidRDefault="00ED5690" w:rsidP="00F514A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421536">
              <w:rPr>
                <w:rFonts w:ascii="Arial" w:hAnsi="Arial" w:cs="Arial"/>
              </w:rPr>
              <w:t xml:space="preserve">Celková cena </w:t>
            </w:r>
            <w:r w:rsidRPr="00421536">
              <w:rPr>
                <w:rFonts w:ascii="Arial" w:hAnsi="Arial" w:cs="Arial"/>
                <w:snapToGrid w:val="0"/>
              </w:rPr>
              <w:t>Díla</w:t>
            </w:r>
            <w:r w:rsidRPr="00421536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81E3B1" w14:textId="7C798B50" w:rsidR="00ED5690" w:rsidRPr="00421536" w:rsidRDefault="009C6327" w:rsidP="00F514A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 w:rsidRPr="00421536">
              <w:rPr>
                <w:rFonts w:ascii="Arial" w:hAnsi="Arial" w:cs="Arial"/>
                <w:b/>
              </w:rPr>
              <w:t>2 542 800,00</w:t>
            </w:r>
            <w:r w:rsidR="00ED5690" w:rsidRPr="00421536">
              <w:rPr>
                <w:rFonts w:ascii="Arial" w:hAnsi="Arial" w:cs="Arial"/>
                <w:b/>
              </w:rPr>
              <w:t xml:space="preserve"> Kč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08BB90" w14:textId="73C8E4F1" w:rsidR="00ED5690" w:rsidRPr="00421536" w:rsidRDefault="009C6327" w:rsidP="00F514A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</w:pPr>
            <w:r w:rsidRPr="00421536">
              <w:rPr>
                <w:rFonts w:ascii="Arial" w:eastAsia="Times New Roman" w:hAnsi="Arial" w:cs="Arial"/>
                <w:b/>
                <w:snapToGrid w:val="0"/>
                <w:lang w:eastAsia="cs-CZ"/>
              </w:rPr>
              <w:t>2 797 080</w:t>
            </w:r>
            <w:r w:rsidR="00ED5690" w:rsidRPr="00421536">
              <w:rPr>
                <w:rFonts w:ascii="Arial" w:eastAsia="Times New Roman" w:hAnsi="Arial" w:cs="Arial"/>
                <w:b/>
                <w:snapToGrid w:val="0"/>
                <w:lang w:eastAsia="cs-CZ"/>
              </w:rPr>
              <w:t>,</w:t>
            </w:r>
            <w:r w:rsidRPr="00421536">
              <w:rPr>
                <w:rFonts w:ascii="Arial" w:eastAsia="Times New Roman" w:hAnsi="Arial" w:cs="Arial"/>
                <w:b/>
                <w:snapToGrid w:val="0"/>
                <w:lang w:eastAsia="cs-CZ"/>
              </w:rPr>
              <w:t>00</w:t>
            </w:r>
            <w:r w:rsidR="00ED5690" w:rsidRPr="00421536">
              <w:rPr>
                <w:rFonts w:ascii="Arial" w:eastAsia="Times New Roman" w:hAnsi="Arial" w:cs="Arial"/>
                <w:b/>
                <w:snapToGrid w:val="0"/>
                <w:lang w:eastAsia="cs-CZ"/>
              </w:rPr>
              <w:t xml:space="preserve"> Kč</w:t>
            </w:r>
          </w:p>
        </w:tc>
      </w:tr>
      <w:tr w:rsidR="00ED5690" w:rsidRPr="00421536" w14:paraId="560163D6" w14:textId="77777777" w:rsidTr="00695702">
        <w:trPr>
          <w:trHeight w:val="352"/>
          <w:jc w:val="center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D460" w14:textId="77777777" w:rsidR="00ED5690" w:rsidRPr="00421536" w:rsidRDefault="00ED5690" w:rsidP="00F514A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421536">
              <w:rPr>
                <w:rFonts w:ascii="Arial" w:hAnsi="Arial" w:cs="Arial"/>
              </w:rPr>
              <w:t>DPH 21 %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44AF" w14:textId="167F26BE" w:rsidR="00ED5690" w:rsidRPr="00421536" w:rsidRDefault="009C6327" w:rsidP="00F514A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421536">
              <w:rPr>
                <w:rFonts w:ascii="Arial" w:hAnsi="Arial" w:cs="Arial"/>
              </w:rPr>
              <w:t>533 988,00</w:t>
            </w:r>
            <w:r w:rsidR="00ED5690" w:rsidRPr="00421536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D74C" w14:textId="080C5E29" w:rsidR="00ED5690" w:rsidRPr="00421536" w:rsidRDefault="009C6327" w:rsidP="00F514A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421536">
              <w:rPr>
                <w:rFonts w:ascii="Arial" w:eastAsia="Times New Roman" w:hAnsi="Arial" w:cs="Arial"/>
                <w:snapToGrid w:val="0"/>
                <w:lang w:eastAsia="cs-CZ"/>
              </w:rPr>
              <w:t>587 386,80</w:t>
            </w:r>
            <w:r w:rsidR="00ED5690" w:rsidRPr="00421536">
              <w:rPr>
                <w:rFonts w:ascii="Arial" w:eastAsia="Times New Roman" w:hAnsi="Arial" w:cs="Arial"/>
                <w:snapToGrid w:val="0"/>
                <w:lang w:eastAsia="cs-CZ"/>
              </w:rPr>
              <w:t xml:space="preserve"> Kč</w:t>
            </w:r>
          </w:p>
        </w:tc>
      </w:tr>
      <w:tr w:rsidR="00A767FA" w:rsidRPr="00421536" w14:paraId="6163A9AC" w14:textId="77777777" w:rsidTr="00695702">
        <w:trPr>
          <w:trHeight w:val="501"/>
          <w:jc w:val="center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5FF1CC" w14:textId="77777777" w:rsidR="00ED5690" w:rsidRPr="00421536" w:rsidRDefault="00ED5690" w:rsidP="00F514A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421536">
              <w:rPr>
                <w:rFonts w:ascii="Arial" w:hAnsi="Arial" w:cs="Arial"/>
              </w:rPr>
              <w:t xml:space="preserve">Celková cena </w:t>
            </w:r>
            <w:r w:rsidRPr="00421536">
              <w:rPr>
                <w:rFonts w:ascii="Arial" w:hAnsi="Arial" w:cs="Arial"/>
                <w:snapToGrid w:val="0"/>
              </w:rPr>
              <w:t>Díla</w:t>
            </w:r>
            <w:r w:rsidRPr="00421536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CBC58D" w14:textId="05A96DD1" w:rsidR="00ED5690" w:rsidRPr="00421536" w:rsidRDefault="00F5713D" w:rsidP="00F5713D">
            <w:pPr>
              <w:pStyle w:val="Odstavecseseznamem"/>
              <w:tabs>
                <w:tab w:val="right" w:pos="990"/>
              </w:tabs>
              <w:spacing w:after="0" w:line="240" w:lineRule="auto"/>
              <w:ind w:left="318"/>
              <w:jc w:val="right"/>
              <w:rPr>
                <w:rFonts w:ascii="Arial" w:hAnsi="Arial" w:cs="Arial"/>
                <w:b/>
                <w:bCs/>
              </w:rPr>
            </w:pPr>
            <w:r w:rsidRPr="00421536">
              <w:rPr>
                <w:rFonts w:ascii="Arial" w:hAnsi="Arial" w:cs="Arial"/>
                <w:b/>
              </w:rPr>
              <w:t xml:space="preserve">3 </w:t>
            </w:r>
            <w:r w:rsidR="009C6327" w:rsidRPr="00421536">
              <w:rPr>
                <w:rFonts w:ascii="Arial" w:hAnsi="Arial" w:cs="Arial"/>
                <w:b/>
              </w:rPr>
              <w:t>076 788,00</w:t>
            </w:r>
            <w:r w:rsidR="009E7574" w:rsidRPr="00421536">
              <w:rPr>
                <w:rFonts w:ascii="Arial" w:hAnsi="Arial" w:cs="Arial"/>
                <w:b/>
              </w:rPr>
              <w:t xml:space="preserve"> </w:t>
            </w:r>
            <w:r w:rsidR="00ED5690" w:rsidRPr="00421536">
              <w:rPr>
                <w:rFonts w:ascii="Arial" w:hAnsi="Arial" w:cs="Arial"/>
                <w:b/>
              </w:rPr>
              <w:t>Kč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666CAA" w14:textId="03B6E3B3" w:rsidR="00ED5690" w:rsidRPr="00421536" w:rsidRDefault="009C6327" w:rsidP="00023372">
            <w:pPr>
              <w:pStyle w:val="Odstavecseseznamem"/>
              <w:tabs>
                <w:tab w:val="right" w:pos="990"/>
              </w:tabs>
              <w:spacing w:after="0" w:line="240" w:lineRule="auto"/>
              <w:ind w:left="0"/>
              <w:jc w:val="right"/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</w:pPr>
            <w:r w:rsidRPr="00421536">
              <w:rPr>
                <w:rFonts w:ascii="Arial" w:eastAsia="Times New Roman" w:hAnsi="Arial" w:cs="Arial"/>
                <w:b/>
                <w:snapToGrid w:val="0"/>
                <w:lang w:eastAsia="cs-CZ"/>
              </w:rPr>
              <w:t xml:space="preserve">3 384 466,80 </w:t>
            </w:r>
            <w:r w:rsidR="00ED5690" w:rsidRPr="00421536">
              <w:rPr>
                <w:rFonts w:ascii="Arial" w:eastAsia="Times New Roman" w:hAnsi="Arial" w:cs="Arial"/>
                <w:b/>
                <w:snapToGrid w:val="0"/>
                <w:lang w:eastAsia="cs-CZ"/>
              </w:rPr>
              <w:t>Kč</w:t>
            </w:r>
          </w:p>
        </w:tc>
      </w:tr>
    </w:tbl>
    <w:p w14:paraId="5E0AF403" w14:textId="3DA2CF03" w:rsidR="00ED5690" w:rsidRPr="00421536" w:rsidRDefault="004D21AE" w:rsidP="00A93AE0">
      <w:pPr>
        <w:pStyle w:val="Level2"/>
        <w:numPr>
          <w:ilvl w:val="0"/>
          <w:numId w:val="0"/>
        </w:numPr>
        <w:spacing w:before="240" w:after="240"/>
        <w:ind w:firstLine="567"/>
        <w:rPr>
          <w:rFonts w:ascii="Arial" w:hAnsi="Arial" w:cs="Arial"/>
          <w:b/>
          <w:bCs/>
          <w:szCs w:val="22"/>
        </w:rPr>
      </w:pPr>
      <w:bookmarkStart w:id="3" w:name="_Ref50585481"/>
      <w:bookmarkEnd w:id="1"/>
      <w:r w:rsidRPr="00421536">
        <w:rPr>
          <w:rFonts w:ascii="Arial" w:hAnsi="Arial" w:cs="Arial"/>
          <w:b/>
          <w:szCs w:val="22"/>
        </w:rPr>
        <w:t>2</w:t>
      </w:r>
      <w:r w:rsidR="00ED5690" w:rsidRPr="00421536">
        <w:rPr>
          <w:rFonts w:ascii="Arial" w:hAnsi="Arial" w:cs="Arial"/>
          <w:b/>
          <w:szCs w:val="22"/>
        </w:rPr>
        <w:t>.2       Čl. 3.3 se mění takto:</w:t>
      </w:r>
    </w:p>
    <w:p w14:paraId="34B7FC20" w14:textId="77777777" w:rsidR="00622F71" w:rsidRPr="00421536" w:rsidRDefault="00622F71" w:rsidP="00622F7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Calibri" w:hAnsi="Arial" w:cs="Arial"/>
          <w:b/>
          <w:lang w:eastAsia="cs-CZ"/>
        </w:rPr>
      </w:pPr>
      <w:r w:rsidRPr="00421536">
        <w:rPr>
          <w:rFonts w:ascii="Arial" w:eastAsia="Calibri" w:hAnsi="Arial" w:cs="Arial"/>
          <w:lang w:eastAsia="cs-CZ"/>
        </w:rPr>
        <w:t xml:space="preserve">Cenu Díla lze změnit pouze v souladu s čl. 3.2, případně při naplnění podmínek dle čl. 17, v souladu s podmínkami stanovenými v příslušném dodatku ke Smlouvě a dále v případě, že v průběhu plnění této Smlouvy dojde ke změnám sazeb DPH a skutečnostem dle </w:t>
      </w:r>
      <w:r w:rsidRPr="00421536">
        <w:rPr>
          <w:rFonts w:ascii="Arial" w:eastAsia="Calibri" w:hAnsi="Arial" w:cs="Arial"/>
          <w:b/>
          <w:lang w:eastAsia="cs-CZ"/>
        </w:rPr>
        <w:t>čl. 3.6.</w:t>
      </w:r>
    </w:p>
    <w:p w14:paraId="11503703" w14:textId="77777777" w:rsidR="00622F71" w:rsidRPr="00421536" w:rsidRDefault="00622F71" w:rsidP="00622F7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</w:p>
    <w:p w14:paraId="4D5B2A55" w14:textId="0ABDDD21" w:rsidR="00622F71" w:rsidRPr="00421536" w:rsidRDefault="00622F71" w:rsidP="00ED5690">
      <w:pPr>
        <w:pStyle w:val="Level2"/>
        <w:numPr>
          <w:ilvl w:val="1"/>
          <w:numId w:val="34"/>
        </w:numPr>
        <w:spacing w:after="240"/>
        <w:rPr>
          <w:rFonts w:ascii="Arial" w:hAnsi="Arial" w:cs="Arial"/>
          <w:b/>
          <w:bCs/>
          <w:szCs w:val="22"/>
        </w:rPr>
      </w:pPr>
      <w:r w:rsidRPr="00421536">
        <w:rPr>
          <w:rFonts w:ascii="Arial" w:hAnsi="Arial" w:cs="Arial"/>
          <w:b/>
          <w:szCs w:val="22"/>
        </w:rPr>
        <w:t>Čl. 3.4 se mění takto:</w:t>
      </w:r>
    </w:p>
    <w:p w14:paraId="3D73DA38" w14:textId="77777777" w:rsidR="00622F71" w:rsidRPr="00421536" w:rsidRDefault="00622F71" w:rsidP="00622F7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Calibri" w:hAnsi="Arial" w:cs="Arial"/>
          <w:lang w:eastAsia="cs-CZ"/>
        </w:rPr>
      </w:pPr>
      <w:r w:rsidRPr="00421536">
        <w:rPr>
          <w:rFonts w:ascii="Arial" w:eastAsia="Calibri" w:hAnsi="Arial" w:cs="Arial"/>
          <w:lang w:eastAsia="cs-CZ"/>
        </w:rPr>
        <w:t xml:space="preserve">Cena Díla, s výjimkou upravenou v čl. 3.2, </w:t>
      </w:r>
      <w:r w:rsidRPr="00421536">
        <w:rPr>
          <w:rFonts w:ascii="Arial" w:eastAsia="Calibri" w:hAnsi="Arial" w:cs="Arial"/>
          <w:b/>
          <w:lang w:eastAsia="cs-CZ"/>
        </w:rPr>
        <w:t>čl. 3.6</w:t>
      </w:r>
      <w:r w:rsidRPr="00421536">
        <w:rPr>
          <w:rFonts w:ascii="Arial" w:eastAsia="Calibri" w:hAnsi="Arial" w:cs="Arial"/>
          <w:lang w:eastAsia="cs-CZ"/>
        </w:rPr>
        <w:t xml:space="preserve"> a čl. 17.2, jakož i jednotlivé jednotkové položkové ceny (Měrné jednotky), jsou mezi Smluvními stranami výslovně sjednány jako nejvyšší možné a nepřekročitelné. Zhotovitel prohlašuje, že Cena Díla zahrnuje veškeré jeho náklady spojené s plněním Smlouvy, zejména odměnu za poskytnutí oprávnění ve smyslu ustanovení čl. 11 a tisk veškerých mapových podkladů.</w:t>
      </w:r>
    </w:p>
    <w:p w14:paraId="208759EE" w14:textId="77777777" w:rsidR="00622F71" w:rsidRPr="00421536" w:rsidRDefault="00622F71" w:rsidP="00622F7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Calibri" w:hAnsi="Arial" w:cs="Arial"/>
          <w:lang w:eastAsia="cs-CZ"/>
        </w:rPr>
      </w:pPr>
    </w:p>
    <w:p w14:paraId="0391D329" w14:textId="6BF77E14" w:rsidR="00622F71" w:rsidRPr="00421536" w:rsidRDefault="00622F71" w:rsidP="00ED5690">
      <w:pPr>
        <w:pStyle w:val="Level2"/>
        <w:numPr>
          <w:ilvl w:val="1"/>
          <w:numId w:val="34"/>
        </w:numPr>
        <w:spacing w:after="240"/>
        <w:rPr>
          <w:rFonts w:ascii="Arial" w:hAnsi="Arial" w:cs="Arial"/>
          <w:b/>
          <w:bCs/>
          <w:szCs w:val="22"/>
        </w:rPr>
      </w:pPr>
      <w:r w:rsidRPr="00421536">
        <w:rPr>
          <w:rFonts w:ascii="Arial" w:hAnsi="Arial" w:cs="Arial"/>
          <w:b/>
          <w:szCs w:val="22"/>
        </w:rPr>
        <w:t>Čl. 17.1 se mění takto:</w:t>
      </w:r>
    </w:p>
    <w:p w14:paraId="0C5E7B41" w14:textId="77777777" w:rsidR="00622F71" w:rsidRPr="00421536" w:rsidRDefault="00622F71" w:rsidP="00622F7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Calibri" w:hAnsi="Arial" w:cs="Arial"/>
          <w:b/>
          <w:bCs/>
          <w:lang w:eastAsia="cs-CZ"/>
        </w:rPr>
      </w:pPr>
      <w:r w:rsidRPr="00421536">
        <w:rPr>
          <w:rFonts w:ascii="Arial" w:eastAsia="Calibri" w:hAnsi="Arial" w:cs="Arial"/>
          <w:lang w:eastAsia="cs-CZ"/>
        </w:rPr>
        <w:t xml:space="preserve">Pokud v průběhu zhotovování Díla dojde k novým skutečnostem, které nepředpokládala a rozumně nemohla předvídat v době uzavření Smlouvy žádná ze Smluvních stran a které mohou </w:t>
      </w:r>
      <w:r w:rsidRPr="00421536">
        <w:rPr>
          <w:rFonts w:ascii="Arial" w:eastAsia="Calibri" w:hAnsi="Arial" w:cs="Arial"/>
          <w:lang w:eastAsia="cs-CZ"/>
        </w:rPr>
        <w:lastRenderedPageBreak/>
        <w:t xml:space="preserve">mít vliv na Cenu Díla a termíny dokončení uvedené v Položkovém výkazu, zavazují se Zhotovitel i Objednatel na tyto skutečnosti písemně upozornit druhou Smluvní stranu, včetně písemného návrhu řešení v souladu se ZZVZ tak, aby byl naplněn účel této Smlouvy. Jakékoliv změny závazku ze Smlouvy, které nejsou Vyhrazenou změnou ve smyslu této Smlouvy, budou řešeny výhradně postupem a v souladu s § 222 ZZVZ. Ustanovení tohoto čl. 17 se nepoužije pro změnu jednotkových položkových cen (Měrných jednotek) prováděnou dle </w:t>
      </w:r>
      <w:r w:rsidRPr="00421536">
        <w:rPr>
          <w:rFonts w:ascii="Arial" w:eastAsia="Calibri" w:hAnsi="Arial" w:cs="Arial"/>
          <w:b/>
          <w:lang w:eastAsia="cs-CZ"/>
        </w:rPr>
        <w:t>čl. 3.6.</w:t>
      </w:r>
    </w:p>
    <w:p w14:paraId="01CFF17B" w14:textId="0653AFED" w:rsidR="00622F71" w:rsidRPr="00421536" w:rsidRDefault="005A7B2C" w:rsidP="00622F71">
      <w:pPr>
        <w:spacing w:before="240" w:after="120"/>
        <w:ind w:left="567"/>
        <w:jc w:val="both"/>
        <w:rPr>
          <w:rFonts w:ascii="Arial" w:hAnsi="Arial" w:cs="Arial"/>
          <w:bCs/>
          <w:color w:val="FF0000"/>
        </w:rPr>
      </w:pPr>
      <w:r w:rsidRPr="00421536">
        <w:rPr>
          <w:rFonts w:ascii="Arial" w:hAnsi="Arial" w:cs="Arial"/>
          <w:b/>
        </w:rPr>
        <w:t>2</w:t>
      </w:r>
      <w:r w:rsidR="00622F71" w:rsidRPr="00421536">
        <w:rPr>
          <w:rFonts w:ascii="Arial" w:hAnsi="Arial" w:cs="Arial"/>
          <w:b/>
        </w:rPr>
        <w:t xml:space="preserve">.5 Odůvodnění navýšení jednotkových položkových cen díla </w:t>
      </w:r>
    </w:p>
    <w:p w14:paraId="216FB54E" w14:textId="1DCD07CD" w:rsidR="00622F71" w:rsidRPr="00421536" w:rsidRDefault="00622F71" w:rsidP="00622F71">
      <w:pPr>
        <w:spacing w:after="0"/>
        <w:ind w:left="567"/>
        <w:jc w:val="both"/>
        <w:rPr>
          <w:rFonts w:ascii="Arial" w:hAnsi="Arial" w:cs="Arial"/>
        </w:rPr>
      </w:pPr>
      <w:r w:rsidRPr="00421536">
        <w:rPr>
          <w:rFonts w:ascii="Arial" w:hAnsi="Arial" w:cs="Arial"/>
        </w:rPr>
        <w:t xml:space="preserve">K uzavření tohoto Dodatku č. 1 dochází, na základě žádosti zhotovitele, ze dne </w:t>
      </w:r>
      <w:r w:rsidR="0089716F" w:rsidRPr="00421536">
        <w:rPr>
          <w:rFonts w:ascii="Arial" w:hAnsi="Arial" w:cs="Arial"/>
        </w:rPr>
        <w:t>11</w:t>
      </w:r>
      <w:r w:rsidRPr="00421536">
        <w:rPr>
          <w:rFonts w:ascii="Arial" w:hAnsi="Arial" w:cs="Arial"/>
        </w:rPr>
        <w:t xml:space="preserve">. 10. 2024, o navýšení jednotkových položkových cen díla, dle průměrné meziroční míry inflace za rok 2023. </w:t>
      </w:r>
    </w:p>
    <w:p w14:paraId="558B3EF7" w14:textId="77777777" w:rsidR="00622F71" w:rsidRPr="00421536" w:rsidRDefault="00622F71" w:rsidP="00622F71">
      <w:pPr>
        <w:spacing w:after="0"/>
        <w:ind w:left="567"/>
        <w:jc w:val="both"/>
        <w:rPr>
          <w:rFonts w:ascii="Arial" w:hAnsi="Arial" w:cs="Arial"/>
        </w:rPr>
      </w:pPr>
      <w:r w:rsidRPr="00421536">
        <w:rPr>
          <w:rFonts w:ascii="Arial" w:hAnsi="Arial" w:cs="Arial"/>
        </w:rPr>
        <w:t xml:space="preserve">Vzhledem k tomu, že </w:t>
      </w:r>
      <w:r w:rsidRPr="00421536">
        <w:rPr>
          <w:rFonts w:ascii="Arial" w:eastAsia="Calibri" w:hAnsi="Arial" w:cs="Arial"/>
          <w:lang w:eastAsia="cs-CZ"/>
        </w:rPr>
        <w:t xml:space="preserve">roční míra inflace přesáhla za předchozí rok 3 %, dochází k navýšení jednotkových položkových cen (měrných jednotek) v souladu s čl. 3.6 Smlouvy, kdy </w:t>
      </w:r>
      <w:r w:rsidRPr="00421536">
        <w:rPr>
          <w:rFonts w:ascii="Arial" w:hAnsi="Arial" w:cs="Arial"/>
        </w:rPr>
        <w:t xml:space="preserve">byl použit roční index průměrné meziroční míry inflace vyjádřené přírůstkem průměrného ročního indexu spotřebitelských cen uveřejňovaného ČSÚ.  </w:t>
      </w:r>
    </w:p>
    <w:p w14:paraId="59FB5B1A" w14:textId="77777777" w:rsidR="00622F71" w:rsidRPr="00421536" w:rsidRDefault="00622F71" w:rsidP="00622F71">
      <w:pPr>
        <w:spacing w:after="0"/>
        <w:ind w:left="567"/>
        <w:jc w:val="both"/>
        <w:rPr>
          <w:rFonts w:ascii="Arial" w:hAnsi="Arial" w:cs="Arial"/>
        </w:rPr>
      </w:pPr>
      <w:r w:rsidRPr="00421536">
        <w:rPr>
          <w:rFonts w:ascii="Arial" w:hAnsi="Arial" w:cs="Arial"/>
        </w:rPr>
        <w:t>V souladu se smluvním ujednáním bylo schváleno navýšení jednotkových položkových cen o 10 % u dílčích částí, které dosud nebyly provedeny a s jejichž provedením není Zhotovitel v prodlení.</w:t>
      </w:r>
    </w:p>
    <w:p w14:paraId="3F49F2C3" w14:textId="1B4DC7B5" w:rsidR="00CF55E2" w:rsidRPr="00421536" w:rsidRDefault="00622F71" w:rsidP="00ED5690">
      <w:pPr>
        <w:spacing w:after="120"/>
        <w:ind w:left="567"/>
        <w:jc w:val="both"/>
        <w:rPr>
          <w:rFonts w:ascii="Arial" w:hAnsi="Arial" w:cs="Arial"/>
        </w:rPr>
      </w:pPr>
      <w:r w:rsidRPr="00421536">
        <w:rPr>
          <w:rFonts w:ascii="Arial" w:hAnsi="Arial" w:cs="Arial"/>
        </w:rPr>
        <w:t>Tímto Dodatkem č. 1 se mění i jeho Příloha č. 1</w:t>
      </w:r>
      <w:r w:rsidR="00907764" w:rsidRPr="00421536">
        <w:rPr>
          <w:rFonts w:ascii="Arial" w:hAnsi="Arial" w:cs="Arial"/>
        </w:rPr>
        <w:t xml:space="preserve"> -</w:t>
      </w:r>
      <w:r w:rsidRPr="00421536">
        <w:rPr>
          <w:rFonts w:ascii="Arial" w:hAnsi="Arial" w:cs="Arial"/>
        </w:rPr>
        <w:t xml:space="preserve"> Položkový výkaz činností, který byl aktualizován v souladu s výše uvedenými skutečnostmi a je nedílnou součástí tohoto dodatku.</w:t>
      </w:r>
    </w:p>
    <w:p w14:paraId="3924F67E" w14:textId="3B7D63C5" w:rsidR="00354192" w:rsidRPr="00421536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421536">
        <w:rPr>
          <w:rFonts w:ascii="Arial" w:hAnsi="Arial" w:cs="Arial"/>
          <w:szCs w:val="22"/>
        </w:rPr>
        <w:t>Závěrečná ustanovení</w:t>
      </w:r>
      <w:bookmarkEnd w:id="3"/>
    </w:p>
    <w:p w14:paraId="0F7B8C41" w14:textId="763236A1" w:rsidR="00615726" w:rsidRPr="00421536" w:rsidRDefault="00615726" w:rsidP="00615726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762777"/>
      <w:r w:rsidRPr="00421536">
        <w:rPr>
          <w:rFonts w:ascii="Arial" w:hAnsi="Arial" w:cs="Arial"/>
          <w:szCs w:val="22"/>
        </w:rPr>
        <w:t>Ostatní ujednání Smlouvy, která nejsou dotčena tímto Dodatkem se nemění.</w:t>
      </w:r>
    </w:p>
    <w:p w14:paraId="1048AAB5" w14:textId="288C2863" w:rsidR="0025582C" w:rsidRPr="00421536" w:rsidRDefault="00BD622E" w:rsidP="0025582C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421536">
        <w:rPr>
          <w:rFonts w:ascii="Arial" w:hAnsi="Arial" w:cs="Arial"/>
          <w:szCs w:val="22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421536">
        <w:rPr>
          <w:rFonts w:ascii="Arial" w:hAnsi="Arial" w:cs="Arial"/>
          <w:b/>
          <w:szCs w:val="22"/>
        </w:rPr>
        <w:t>ZRS</w:t>
      </w:r>
      <w:r w:rsidRPr="00421536">
        <w:rPr>
          <w:rFonts w:ascii="Arial" w:hAnsi="Arial" w:cs="Arial"/>
          <w:szCs w:val="22"/>
        </w:rPr>
        <w:t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  <w:r w:rsidR="007B79BA" w:rsidRPr="00421536">
        <w:rPr>
          <w:rFonts w:ascii="Arial" w:hAnsi="Arial" w:cs="Arial"/>
          <w:szCs w:val="22"/>
        </w:rPr>
        <w:t xml:space="preserve"> </w:t>
      </w:r>
    </w:p>
    <w:bookmarkEnd w:id="4"/>
    <w:p w14:paraId="41ED693B" w14:textId="6FBD96AC" w:rsidR="00427491" w:rsidRPr="00421536" w:rsidRDefault="004B47CC" w:rsidP="0025582C">
      <w:pPr>
        <w:pStyle w:val="Level2"/>
        <w:tabs>
          <w:tab w:val="num" w:pos="1106"/>
        </w:tabs>
        <w:spacing w:before="24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421536">
        <w:rPr>
          <w:rFonts w:ascii="Arial" w:hAnsi="Arial" w:cs="Arial"/>
          <w:szCs w:val="22"/>
        </w:rPr>
        <w:t>Doda</w:t>
      </w:r>
      <w:r w:rsidR="00A33E6B" w:rsidRPr="00421536">
        <w:rPr>
          <w:rFonts w:ascii="Arial" w:hAnsi="Arial" w:cs="Arial"/>
          <w:szCs w:val="22"/>
        </w:rPr>
        <w:t>tek</w:t>
      </w:r>
      <w:r w:rsidRPr="00421536">
        <w:rPr>
          <w:rFonts w:ascii="Arial" w:hAnsi="Arial" w:cs="Arial"/>
          <w:szCs w:val="22"/>
        </w:rPr>
        <w:t xml:space="preserve"> </w:t>
      </w:r>
      <w:r w:rsidR="007E0EAC" w:rsidRPr="00421536">
        <w:rPr>
          <w:rFonts w:ascii="Arial" w:hAnsi="Arial" w:cs="Arial"/>
          <w:szCs w:val="22"/>
        </w:rPr>
        <w:t xml:space="preserve">nabývá platnosti dnem podpisu </w:t>
      </w:r>
      <w:r w:rsidR="001E6713" w:rsidRPr="00421536">
        <w:rPr>
          <w:rFonts w:ascii="Arial" w:hAnsi="Arial" w:cs="Arial"/>
          <w:szCs w:val="22"/>
        </w:rPr>
        <w:t>S</w:t>
      </w:r>
      <w:r w:rsidR="007E0EAC" w:rsidRPr="00421536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00421536">
        <w:rPr>
          <w:rFonts w:ascii="Arial" w:hAnsi="Arial" w:cs="Arial"/>
          <w:szCs w:val="22"/>
        </w:rPr>
        <w:t xml:space="preserve">v registru smluv dle § 6 odst. 1 </w:t>
      </w:r>
      <w:r w:rsidR="00BD622E" w:rsidRPr="00421536">
        <w:rPr>
          <w:rFonts w:ascii="Arial" w:hAnsi="Arial" w:cs="Arial"/>
          <w:szCs w:val="22"/>
        </w:rPr>
        <w:t>ZRS</w:t>
      </w:r>
      <w:r w:rsidR="002B40E4" w:rsidRPr="00421536">
        <w:rPr>
          <w:rFonts w:ascii="Arial" w:hAnsi="Arial" w:cs="Arial"/>
          <w:szCs w:val="22"/>
        </w:rPr>
        <w:t>. Bude-li dán zákonný důvod pro neuveřejnění t</w:t>
      </w:r>
      <w:r w:rsidR="00235689" w:rsidRPr="00421536">
        <w:rPr>
          <w:rFonts w:ascii="Arial" w:hAnsi="Arial" w:cs="Arial"/>
          <w:szCs w:val="22"/>
        </w:rPr>
        <w:t>ohoto</w:t>
      </w:r>
      <w:r w:rsidR="002B40E4" w:rsidRPr="00421536">
        <w:rPr>
          <w:rFonts w:ascii="Arial" w:hAnsi="Arial" w:cs="Arial"/>
          <w:szCs w:val="22"/>
        </w:rPr>
        <w:t xml:space="preserve"> </w:t>
      </w:r>
      <w:r w:rsidR="00235689" w:rsidRPr="00421536">
        <w:rPr>
          <w:rFonts w:ascii="Arial" w:hAnsi="Arial" w:cs="Arial"/>
          <w:szCs w:val="22"/>
        </w:rPr>
        <w:t>Dodatku</w:t>
      </w:r>
      <w:r w:rsidR="002B40E4" w:rsidRPr="00421536">
        <w:rPr>
          <w:rFonts w:ascii="Arial" w:hAnsi="Arial" w:cs="Arial"/>
          <w:szCs w:val="22"/>
        </w:rPr>
        <w:t xml:space="preserve">, stává se </w:t>
      </w:r>
      <w:r w:rsidR="00235689" w:rsidRPr="00421536">
        <w:rPr>
          <w:rFonts w:ascii="Arial" w:hAnsi="Arial" w:cs="Arial"/>
          <w:szCs w:val="22"/>
        </w:rPr>
        <w:t>Dodatek</w:t>
      </w:r>
      <w:r w:rsidR="002B40E4" w:rsidRPr="00421536">
        <w:rPr>
          <w:rFonts w:ascii="Arial" w:hAnsi="Arial" w:cs="Arial"/>
          <w:szCs w:val="22"/>
        </w:rPr>
        <w:t xml:space="preserve"> účinn</w:t>
      </w:r>
      <w:r w:rsidR="00235689" w:rsidRPr="00421536">
        <w:rPr>
          <w:rFonts w:ascii="Arial" w:hAnsi="Arial" w:cs="Arial"/>
          <w:szCs w:val="22"/>
        </w:rPr>
        <w:t>ý</w:t>
      </w:r>
      <w:r w:rsidR="002B40E4" w:rsidRPr="00421536">
        <w:rPr>
          <w:rFonts w:ascii="Arial" w:hAnsi="Arial" w:cs="Arial"/>
          <w:szCs w:val="22"/>
        </w:rPr>
        <w:t xml:space="preserve"> je</w:t>
      </w:r>
      <w:r w:rsidR="005F5609" w:rsidRPr="00421536">
        <w:rPr>
          <w:rFonts w:ascii="Arial" w:hAnsi="Arial" w:cs="Arial"/>
          <w:szCs w:val="22"/>
        </w:rPr>
        <w:t>ho</w:t>
      </w:r>
      <w:r w:rsidR="002B40E4" w:rsidRPr="00421536">
        <w:rPr>
          <w:rFonts w:ascii="Arial" w:hAnsi="Arial" w:cs="Arial"/>
          <w:szCs w:val="22"/>
        </w:rPr>
        <w:t xml:space="preserve"> vstupem v</w:t>
      </w:r>
      <w:r w:rsidR="0025582C" w:rsidRPr="00421536">
        <w:rPr>
          <w:rFonts w:ascii="Arial" w:hAnsi="Arial" w:cs="Arial"/>
          <w:szCs w:val="22"/>
        </w:rPr>
        <w:t> </w:t>
      </w:r>
      <w:r w:rsidR="002B40E4" w:rsidRPr="00421536">
        <w:rPr>
          <w:rFonts w:ascii="Arial" w:hAnsi="Arial" w:cs="Arial"/>
          <w:szCs w:val="22"/>
        </w:rPr>
        <w:t>platnost</w:t>
      </w:r>
      <w:r w:rsidR="0025582C" w:rsidRPr="00421536">
        <w:rPr>
          <w:rFonts w:ascii="Arial" w:hAnsi="Arial" w:cs="Arial"/>
          <w:szCs w:val="22"/>
        </w:rPr>
        <w:t>.</w:t>
      </w:r>
    </w:p>
    <w:p w14:paraId="7405061F" w14:textId="77777777" w:rsidR="00EA127D" w:rsidRPr="00421536" w:rsidRDefault="00EA127D" w:rsidP="0042749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napToGrid w:val="0"/>
          <w:kern w:val="20"/>
        </w:rPr>
      </w:pPr>
    </w:p>
    <w:p w14:paraId="0DCAB554" w14:textId="77777777" w:rsidR="00A05DC1" w:rsidRPr="00421536" w:rsidRDefault="00A05DC1" w:rsidP="0042749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napToGrid w:val="0"/>
          <w:kern w:val="20"/>
        </w:rPr>
      </w:pPr>
    </w:p>
    <w:p w14:paraId="4A3082F8" w14:textId="2819775D" w:rsidR="00427491" w:rsidRPr="00421536" w:rsidRDefault="00427491" w:rsidP="0042749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napToGrid w:val="0"/>
          <w:kern w:val="20"/>
        </w:rPr>
      </w:pPr>
      <w:r w:rsidRPr="00421536">
        <w:rPr>
          <w:rFonts w:ascii="Arial" w:hAnsi="Arial" w:cs="Arial"/>
          <w:snapToGrid w:val="0"/>
          <w:kern w:val="20"/>
        </w:rPr>
        <w:t xml:space="preserve">Česká republika – Státní pozemkový úřad </w:t>
      </w:r>
      <w:r w:rsidRPr="00421536">
        <w:rPr>
          <w:rFonts w:ascii="Arial" w:hAnsi="Arial" w:cs="Arial"/>
          <w:snapToGrid w:val="0"/>
          <w:kern w:val="20"/>
        </w:rPr>
        <w:tab/>
        <w:t>POZEMKOVÉ ÚPRAVY K+V s.r.o.</w:t>
      </w:r>
    </w:p>
    <w:p w14:paraId="421D48DF" w14:textId="77777777" w:rsidR="00427491" w:rsidRPr="00421536" w:rsidRDefault="00427491" w:rsidP="0042749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napToGrid w:val="0"/>
          <w:kern w:val="20"/>
        </w:rPr>
      </w:pPr>
      <w:r w:rsidRPr="00421536">
        <w:rPr>
          <w:rFonts w:ascii="Arial" w:hAnsi="Arial" w:cs="Arial"/>
          <w:snapToGrid w:val="0"/>
          <w:kern w:val="20"/>
        </w:rPr>
        <w:t>Místo: Karlovy Vary</w:t>
      </w:r>
      <w:r w:rsidRPr="00421536">
        <w:rPr>
          <w:rFonts w:ascii="Arial" w:hAnsi="Arial" w:cs="Arial"/>
          <w:snapToGrid w:val="0"/>
          <w:kern w:val="20"/>
        </w:rPr>
        <w:tab/>
      </w:r>
      <w:r w:rsidRPr="00421536">
        <w:rPr>
          <w:rFonts w:ascii="Arial" w:hAnsi="Arial" w:cs="Arial"/>
          <w:snapToGrid w:val="0"/>
          <w:kern w:val="20"/>
        </w:rPr>
        <w:tab/>
        <w:t>Místo: Plzeň</w:t>
      </w:r>
    </w:p>
    <w:p w14:paraId="7881789D" w14:textId="3F79FC0C" w:rsidR="00427491" w:rsidRPr="00421536" w:rsidRDefault="00427491" w:rsidP="0042749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napToGrid w:val="0"/>
          <w:kern w:val="20"/>
        </w:rPr>
      </w:pPr>
      <w:r w:rsidRPr="00421536">
        <w:rPr>
          <w:rFonts w:ascii="Arial" w:hAnsi="Arial" w:cs="Arial"/>
          <w:snapToGrid w:val="0"/>
          <w:kern w:val="20"/>
        </w:rPr>
        <w:t>Datum:</w:t>
      </w:r>
      <w:r w:rsidR="00443FF3">
        <w:rPr>
          <w:rFonts w:ascii="Arial" w:hAnsi="Arial" w:cs="Arial"/>
          <w:snapToGrid w:val="0"/>
          <w:kern w:val="20"/>
        </w:rPr>
        <w:t xml:space="preserve"> 21. 10. 2024</w:t>
      </w:r>
      <w:r w:rsidRPr="00421536">
        <w:rPr>
          <w:rFonts w:ascii="Arial" w:hAnsi="Arial" w:cs="Arial"/>
          <w:snapToGrid w:val="0"/>
          <w:kern w:val="20"/>
        </w:rPr>
        <w:tab/>
      </w:r>
      <w:r w:rsidRPr="00421536">
        <w:rPr>
          <w:rFonts w:ascii="Arial" w:hAnsi="Arial" w:cs="Arial"/>
          <w:snapToGrid w:val="0"/>
          <w:kern w:val="20"/>
        </w:rPr>
        <w:tab/>
        <w:t xml:space="preserve">Datum: </w:t>
      </w:r>
      <w:r w:rsidR="00443FF3">
        <w:rPr>
          <w:rFonts w:ascii="Arial" w:hAnsi="Arial" w:cs="Arial"/>
          <w:snapToGrid w:val="0"/>
          <w:kern w:val="20"/>
        </w:rPr>
        <w:t>18. 10. 2024</w:t>
      </w:r>
    </w:p>
    <w:p w14:paraId="19FD0491" w14:textId="77777777" w:rsidR="00427491" w:rsidRPr="00421536" w:rsidRDefault="00427491" w:rsidP="0042749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napToGrid w:val="0"/>
          <w:kern w:val="20"/>
        </w:rPr>
      </w:pPr>
    </w:p>
    <w:p w14:paraId="1AA4E6F3" w14:textId="77777777" w:rsidR="00427491" w:rsidRPr="00421536" w:rsidRDefault="00427491" w:rsidP="0042749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napToGrid w:val="0"/>
          <w:kern w:val="20"/>
        </w:rPr>
      </w:pPr>
    </w:p>
    <w:p w14:paraId="0BF46180" w14:textId="77777777" w:rsidR="00427491" w:rsidRPr="00421536" w:rsidRDefault="00427491" w:rsidP="0042749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napToGrid w:val="0"/>
          <w:kern w:val="20"/>
        </w:rPr>
      </w:pPr>
    </w:p>
    <w:p w14:paraId="394D2B57" w14:textId="77777777" w:rsidR="00427491" w:rsidRPr="00421536" w:rsidRDefault="00427491" w:rsidP="0042749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napToGrid w:val="0"/>
          <w:kern w:val="20"/>
        </w:rPr>
      </w:pPr>
    </w:p>
    <w:p w14:paraId="60847927" w14:textId="77777777" w:rsidR="00427491" w:rsidRPr="00421536" w:rsidRDefault="00427491" w:rsidP="0042749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napToGrid w:val="0"/>
          <w:kern w:val="20"/>
        </w:rPr>
      </w:pPr>
      <w:r w:rsidRPr="00421536">
        <w:rPr>
          <w:rFonts w:ascii="Arial" w:hAnsi="Arial" w:cs="Arial"/>
          <w:snapToGrid w:val="0"/>
          <w:kern w:val="20"/>
        </w:rPr>
        <w:t xml:space="preserve">________________________________ </w:t>
      </w:r>
      <w:r w:rsidRPr="00421536">
        <w:rPr>
          <w:rFonts w:ascii="Arial" w:hAnsi="Arial" w:cs="Arial"/>
          <w:snapToGrid w:val="0"/>
          <w:kern w:val="20"/>
        </w:rPr>
        <w:tab/>
        <w:t>___________________________</w:t>
      </w:r>
    </w:p>
    <w:p w14:paraId="5528B11F" w14:textId="77777777" w:rsidR="00427491" w:rsidRPr="00421536" w:rsidRDefault="00427491" w:rsidP="0042749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napToGrid w:val="0"/>
          <w:kern w:val="20"/>
        </w:rPr>
      </w:pPr>
      <w:r w:rsidRPr="00421536">
        <w:rPr>
          <w:rFonts w:ascii="Arial" w:hAnsi="Arial" w:cs="Arial"/>
          <w:snapToGrid w:val="0"/>
          <w:kern w:val="20"/>
        </w:rPr>
        <w:t>Jméno: Ing. Šárka Václavíková</w:t>
      </w:r>
      <w:r w:rsidRPr="00421536">
        <w:rPr>
          <w:rFonts w:ascii="Arial" w:hAnsi="Arial" w:cs="Arial"/>
          <w:snapToGrid w:val="0"/>
          <w:kern w:val="20"/>
        </w:rPr>
        <w:tab/>
        <w:t>Jméno: Mgr. Barbora Salátová</w:t>
      </w:r>
    </w:p>
    <w:p w14:paraId="151FD7F1" w14:textId="2823A057" w:rsidR="00427491" w:rsidRPr="00421536" w:rsidRDefault="00427491" w:rsidP="0042749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napToGrid w:val="0"/>
          <w:kern w:val="20"/>
        </w:rPr>
      </w:pPr>
      <w:r w:rsidRPr="00421536">
        <w:rPr>
          <w:rFonts w:ascii="Arial" w:hAnsi="Arial" w:cs="Arial"/>
          <w:snapToGrid w:val="0"/>
          <w:kern w:val="20"/>
        </w:rPr>
        <w:t>Funkce: ředitelka KPÚ pro Karlovarský kraj</w:t>
      </w:r>
      <w:r w:rsidRPr="00421536">
        <w:rPr>
          <w:rFonts w:ascii="Arial" w:hAnsi="Arial" w:cs="Arial"/>
          <w:snapToGrid w:val="0"/>
          <w:kern w:val="20"/>
        </w:rPr>
        <w:tab/>
        <w:t>Funkce: jednatelka</w:t>
      </w:r>
    </w:p>
    <w:p w14:paraId="3CDEAE7A" w14:textId="77777777" w:rsidR="00A05DC1" w:rsidRPr="00421536" w:rsidRDefault="00A05DC1" w:rsidP="0042749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napToGrid w:val="0"/>
          <w:kern w:val="20"/>
        </w:rPr>
      </w:pPr>
    </w:p>
    <w:p w14:paraId="01ABFEB0" w14:textId="349B176E" w:rsidR="00427491" w:rsidRPr="00421536" w:rsidRDefault="00427491" w:rsidP="0042749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napToGrid w:val="0"/>
          <w:kern w:val="20"/>
        </w:rPr>
      </w:pPr>
      <w:r w:rsidRPr="00421536">
        <w:rPr>
          <w:rFonts w:ascii="Arial" w:hAnsi="Arial" w:cs="Arial"/>
          <w:snapToGrid w:val="0"/>
          <w:kern w:val="20"/>
        </w:rPr>
        <w:tab/>
      </w:r>
      <w:r w:rsidRPr="00421536">
        <w:rPr>
          <w:rFonts w:ascii="Arial" w:hAnsi="Arial" w:cs="Arial"/>
          <w:snapToGrid w:val="0"/>
          <w:kern w:val="20"/>
        </w:rPr>
        <w:tab/>
      </w:r>
    </w:p>
    <w:p w14:paraId="55E82654" w14:textId="63F68737" w:rsidR="004F4BA3" w:rsidRPr="00421536" w:rsidRDefault="004F4BA3" w:rsidP="00907764">
      <w:pPr>
        <w:pStyle w:val="Odstavecseseznamem"/>
        <w:spacing w:after="0" w:line="276" w:lineRule="auto"/>
        <w:ind w:left="851" w:hanging="851"/>
        <w:jc w:val="both"/>
        <w:rPr>
          <w:rFonts w:ascii="Arial" w:hAnsi="Arial" w:cs="Arial"/>
          <w:iCs/>
        </w:rPr>
      </w:pPr>
      <w:bookmarkStart w:id="5" w:name="_Hlk152053852"/>
      <w:bookmarkStart w:id="6" w:name="_Hlk155177569"/>
      <w:r w:rsidRPr="00421536">
        <w:rPr>
          <w:rFonts w:ascii="Arial" w:eastAsia="Times New Roman" w:hAnsi="Arial" w:cs="Arial"/>
          <w:b/>
          <w:lang w:eastAsia="cs-CZ"/>
        </w:rPr>
        <w:t>Příloha:</w:t>
      </w:r>
      <w:r w:rsidRPr="00421536">
        <w:rPr>
          <w:rFonts w:ascii="Arial" w:eastAsia="Times New Roman" w:hAnsi="Arial" w:cs="Arial"/>
          <w:lang w:eastAsia="cs-CZ"/>
        </w:rPr>
        <w:t xml:space="preserve"> </w:t>
      </w:r>
      <w:r w:rsidR="00E242CF" w:rsidRPr="00421536">
        <w:rPr>
          <w:rFonts w:ascii="Arial" w:hAnsi="Arial" w:cs="Arial"/>
          <w:iCs/>
        </w:rPr>
        <w:t xml:space="preserve">Příloha č. 1 - </w:t>
      </w:r>
      <w:r w:rsidRPr="00421536">
        <w:rPr>
          <w:rFonts w:ascii="Arial" w:hAnsi="Arial" w:cs="Arial"/>
          <w:iCs/>
        </w:rPr>
        <w:t>Položkový výkaz činností</w:t>
      </w:r>
      <w:r w:rsidR="0020450D" w:rsidRPr="00421536">
        <w:rPr>
          <w:rFonts w:ascii="Arial" w:hAnsi="Arial" w:cs="Arial"/>
          <w:iCs/>
        </w:rPr>
        <w:t xml:space="preserve"> </w:t>
      </w:r>
      <w:r w:rsidR="0075308E" w:rsidRPr="00421536">
        <w:rPr>
          <w:rFonts w:ascii="Arial" w:hAnsi="Arial" w:cs="Arial"/>
          <w:iCs/>
        </w:rPr>
        <w:t>– aktualizovaný</w:t>
      </w:r>
      <w:bookmarkEnd w:id="5"/>
      <w:bookmarkEnd w:id="6"/>
    </w:p>
    <w:sectPr w:rsidR="004F4BA3" w:rsidRPr="00421536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4AD77" w14:textId="77777777" w:rsidR="00D85FA4" w:rsidRDefault="00D85FA4" w:rsidP="007936E4">
      <w:pPr>
        <w:spacing w:after="0"/>
      </w:pPr>
      <w:r>
        <w:separator/>
      </w:r>
    </w:p>
  </w:endnote>
  <w:endnote w:type="continuationSeparator" w:id="0">
    <w:p w14:paraId="7DF4AF0D" w14:textId="77777777" w:rsidR="00D85FA4" w:rsidRDefault="00D85FA4" w:rsidP="007936E4">
      <w:pPr>
        <w:spacing w:after="0"/>
      </w:pPr>
      <w:r>
        <w:continuationSeparator/>
      </w:r>
    </w:p>
  </w:endnote>
  <w:endnote w:type="continuationNotice" w:id="1">
    <w:p w14:paraId="44E00F91" w14:textId="77777777" w:rsidR="00D85FA4" w:rsidRDefault="00D85FA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</w:pPr>
    <w:r w:rsidRPr="00330188">
      <w:rPr>
        <w:sz w:val="16"/>
      </w:rPr>
      <w:fldChar w:fldCharType="begin"/>
    </w:r>
    <w:r w:rsidRPr="00330188">
      <w:rPr>
        <w:sz w:val="16"/>
      </w:rPr>
      <w:instrText>PAGE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  <w:r w:rsidRPr="00330188">
      <w:rPr>
        <w:sz w:val="16"/>
      </w:rPr>
      <w:t xml:space="preserve"> / </w:t>
    </w:r>
    <w:r w:rsidRPr="00330188">
      <w:rPr>
        <w:sz w:val="16"/>
      </w:rPr>
      <w:fldChar w:fldCharType="begin"/>
    </w:r>
    <w:r w:rsidRPr="00330188">
      <w:rPr>
        <w:sz w:val="16"/>
      </w:rPr>
      <w:instrText>NUMPAGES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34156" w14:textId="77777777" w:rsidR="00D85FA4" w:rsidRDefault="00D85FA4" w:rsidP="007936E4">
      <w:pPr>
        <w:spacing w:after="0"/>
      </w:pPr>
      <w:r>
        <w:separator/>
      </w:r>
    </w:p>
  </w:footnote>
  <w:footnote w:type="continuationSeparator" w:id="0">
    <w:p w14:paraId="6BA85256" w14:textId="77777777" w:rsidR="00D85FA4" w:rsidRDefault="00D85FA4" w:rsidP="007936E4">
      <w:pPr>
        <w:spacing w:after="0"/>
      </w:pPr>
      <w:r>
        <w:continuationSeparator/>
      </w:r>
    </w:p>
  </w:footnote>
  <w:footnote w:type="continuationNotice" w:id="1">
    <w:p w14:paraId="41158C56" w14:textId="77777777" w:rsidR="00D85FA4" w:rsidRDefault="00D85FA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FC4634E" w:rsidR="00043079" w:rsidRPr="001D4BED" w:rsidRDefault="009C1EA1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427491">
      <w:rPr>
        <w:szCs w:val="16"/>
      </w:rPr>
      <w:t>1</w:t>
    </w:r>
    <w:r>
      <w:rPr>
        <w:szCs w:val="16"/>
      </w:rPr>
      <w:t xml:space="preserve"> ke </w:t>
    </w:r>
    <w:r w:rsidR="00043079" w:rsidRPr="001D4BED">
      <w:rPr>
        <w:szCs w:val="16"/>
      </w:rPr>
      <w:t>Smlouv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sz w:val="20"/>
      </w:rPr>
      <w:t>–</w:t>
    </w:r>
    <w:r w:rsidR="00043079" w:rsidRPr="001D4BED">
      <w:rPr>
        <w:szCs w:val="16"/>
      </w:rPr>
      <w:t xml:space="preserve"> Komplexní pozemkové úpravy </w:t>
    </w:r>
    <w:r w:rsidR="00427491">
      <w:rPr>
        <w:szCs w:val="16"/>
      </w:rPr>
      <w:t>Hřebečná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4A590" w14:textId="2BDF0D5C" w:rsidR="001F2D80" w:rsidRDefault="009727C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Cs w:val="16"/>
        <w:lang w:val="fr-FR" w:eastAsia="cs-CZ"/>
      </w:rPr>
    </w:pPr>
    <w:r w:rsidRPr="00E749D4">
      <w:rPr>
        <w:szCs w:val="16"/>
        <w:lang w:val="fr-FR" w:eastAsia="cs-CZ"/>
      </w:rPr>
      <w:t>Č.j.</w:t>
    </w:r>
    <w:r w:rsidR="000E53E5" w:rsidRPr="00E749D4">
      <w:rPr>
        <w:szCs w:val="16"/>
        <w:lang w:val="fr-FR" w:eastAsia="cs-CZ"/>
      </w:rPr>
      <w:t xml:space="preserve"> o</w:t>
    </w:r>
    <w:r w:rsidR="00043079" w:rsidRPr="00E749D4">
      <w:rPr>
        <w:szCs w:val="16"/>
        <w:lang w:val="fr-FR" w:eastAsia="cs-CZ"/>
      </w:rPr>
      <w:t>bjednatele:</w:t>
    </w:r>
    <w:r w:rsidR="008457B9" w:rsidRPr="00E749D4">
      <w:rPr>
        <w:szCs w:val="16"/>
        <w:lang w:val="fr-FR" w:eastAsia="cs-CZ"/>
      </w:rPr>
      <w:t xml:space="preserve"> </w:t>
    </w:r>
    <w:r w:rsidR="00991EBB">
      <w:rPr>
        <w:szCs w:val="16"/>
        <w:lang w:val="fr-FR" w:eastAsia="cs-CZ"/>
      </w:rPr>
      <w:t xml:space="preserve"> </w:t>
    </w:r>
    <w:r w:rsidR="00344155" w:rsidRPr="00344155">
      <w:rPr>
        <w:szCs w:val="16"/>
        <w:lang w:val="fr-FR" w:eastAsia="cs-CZ"/>
      </w:rPr>
      <w:t>SPU 412049/2024/129/Tel</w:t>
    </w:r>
  </w:p>
  <w:p w14:paraId="626A8294" w14:textId="193B2C54" w:rsidR="00A3522B" w:rsidRPr="00E749D4" w:rsidRDefault="00991EBB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Cs w:val="16"/>
        <w:lang w:val="fr-FR" w:eastAsia="cs-CZ"/>
      </w:rPr>
    </w:pPr>
    <w:r>
      <w:rPr>
        <w:szCs w:val="16"/>
        <w:lang w:val="fr-FR" w:eastAsia="cs-CZ"/>
      </w:rPr>
      <w:t xml:space="preserve">UID: </w:t>
    </w:r>
    <w:r w:rsidR="00FA7ED1">
      <w:rPr>
        <w:szCs w:val="16"/>
        <w:lang w:val="fr-FR" w:eastAsia="cs-CZ"/>
      </w:rPr>
      <w:t xml:space="preserve">  </w:t>
    </w:r>
    <w:r w:rsidR="00344155" w:rsidRPr="00344155">
      <w:rPr>
        <w:szCs w:val="16"/>
        <w:lang w:val="fr-FR" w:eastAsia="cs-CZ"/>
      </w:rPr>
      <w:t>spudms00000014966443</w:t>
    </w:r>
    <w:r w:rsidR="008457B9" w:rsidRPr="00E749D4">
      <w:rPr>
        <w:szCs w:val="16"/>
        <w:lang w:val="fr-FR" w:eastAsia="cs-CZ"/>
      </w:rPr>
      <w:tab/>
    </w:r>
    <w:r w:rsidR="00043079" w:rsidRPr="00E749D4">
      <w:rPr>
        <w:szCs w:val="16"/>
        <w:lang w:val="fr-FR" w:eastAsia="cs-CZ"/>
      </w:rPr>
      <w:tab/>
    </w:r>
    <w:r w:rsidR="00043079" w:rsidRPr="00E749D4">
      <w:rPr>
        <w:szCs w:val="16"/>
        <w:lang w:val="fr-FR" w:eastAsia="cs-CZ"/>
      </w:rPr>
      <w:tab/>
    </w:r>
    <w:r w:rsidR="003116E1" w:rsidRPr="00E749D4">
      <w:rPr>
        <w:szCs w:val="16"/>
        <w:lang w:val="fr-FR" w:eastAsia="cs-CZ"/>
      </w:rPr>
      <w:t xml:space="preserve">                  </w:t>
    </w:r>
  </w:p>
  <w:p w14:paraId="5EB20BA7" w14:textId="4B4CDB9D" w:rsidR="00043079" w:rsidRPr="003116E1" w:rsidRDefault="009727C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Cs w:val="16"/>
        <w:lang w:val="fr-FR" w:eastAsia="cs-CZ"/>
      </w:rPr>
    </w:pPr>
    <w:r w:rsidRPr="003116E1">
      <w:rPr>
        <w:szCs w:val="16"/>
        <w:lang w:val="fr-FR" w:eastAsia="cs-CZ"/>
      </w:rPr>
      <w:t>Č.j.</w:t>
    </w:r>
    <w:r w:rsidR="000E53E5">
      <w:rPr>
        <w:szCs w:val="16"/>
        <w:lang w:val="fr-FR" w:eastAsia="cs-CZ"/>
      </w:rPr>
      <w:t xml:space="preserve"> z</w:t>
    </w:r>
    <w:r w:rsidR="00043079" w:rsidRPr="003116E1">
      <w:rPr>
        <w:szCs w:val="16"/>
        <w:lang w:val="fr-FR" w:eastAsia="cs-CZ"/>
      </w:rPr>
      <w:t>hotovitele:</w:t>
    </w:r>
    <w:r w:rsidR="00CF55E2" w:rsidRPr="00CF55E2">
      <w:rPr>
        <w:color w:val="FF0000"/>
        <w:szCs w:val="16"/>
        <w:lang w:val="fr-FR" w:eastAsia="cs-CZ"/>
      </w:rPr>
      <w:t xml:space="preserve"> </w:t>
    </w:r>
  </w:p>
  <w:p w14:paraId="6F75F815" w14:textId="537DC4F7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Cs w:val="16"/>
        <w:lang w:val="fr-FR" w:eastAsia="cs-CZ"/>
      </w:rPr>
    </w:pPr>
    <w:r w:rsidRPr="003116E1">
      <w:rPr>
        <w:szCs w:val="16"/>
        <w:lang w:val="fr-FR" w:eastAsia="cs-CZ"/>
      </w:rPr>
      <w:t xml:space="preserve">Komplexní pozemkové úpravy </w:t>
    </w:r>
    <w:r w:rsidR="000B124D" w:rsidRPr="003116E1">
      <w:rPr>
        <w:szCs w:val="16"/>
        <w:lang w:val="fr-FR" w:eastAsia="cs-CZ"/>
      </w:rPr>
      <w:t xml:space="preserve">v k.ú. </w:t>
    </w:r>
    <w:r w:rsidR="001019F7">
      <w:rPr>
        <w:szCs w:val="16"/>
        <w:lang w:val="fr-FR" w:eastAsia="cs-CZ"/>
      </w:rPr>
      <w:t>Hřebečná s č. K.ú. Jáchymov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27FE0"/>
    <w:multiLevelType w:val="hybridMultilevel"/>
    <w:tmpl w:val="FA240286"/>
    <w:lvl w:ilvl="0" w:tplc="5C78C988">
      <w:start w:val="1"/>
      <w:numFmt w:val="decimal"/>
      <w:lvlText w:val="%1"/>
      <w:lvlJc w:val="left"/>
      <w:pPr>
        <w:ind w:left="641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1" w:hanging="360"/>
      </w:pPr>
    </w:lvl>
    <w:lvl w:ilvl="2" w:tplc="0405001B" w:tentative="1">
      <w:start w:val="1"/>
      <w:numFmt w:val="lowerRoman"/>
      <w:lvlText w:val="%3."/>
      <w:lvlJc w:val="right"/>
      <w:pPr>
        <w:ind w:left="2081" w:hanging="180"/>
      </w:pPr>
    </w:lvl>
    <w:lvl w:ilvl="3" w:tplc="0405000F" w:tentative="1">
      <w:start w:val="1"/>
      <w:numFmt w:val="decimal"/>
      <w:lvlText w:val="%4."/>
      <w:lvlJc w:val="left"/>
      <w:pPr>
        <w:ind w:left="2801" w:hanging="360"/>
      </w:pPr>
    </w:lvl>
    <w:lvl w:ilvl="4" w:tplc="04050019" w:tentative="1">
      <w:start w:val="1"/>
      <w:numFmt w:val="lowerLetter"/>
      <w:lvlText w:val="%5."/>
      <w:lvlJc w:val="left"/>
      <w:pPr>
        <w:ind w:left="3521" w:hanging="360"/>
      </w:pPr>
    </w:lvl>
    <w:lvl w:ilvl="5" w:tplc="0405001B" w:tentative="1">
      <w:start w:val="1"/>
      <w:numFmt w:val="lowerRoman"/>
      <w:lvlText w:val="%6."/>
      <w:lvlJc w:val="right"/>
      <w:pPr>
        <w:ind w:left="4241" w:hanging="180"/>
      </w:pPr>
    </w:lvl>
    <w:lvl w:ilvl="6" w:tplc="0405000F" w:tentative="1">
      <w:start w:val="1"/>
      <w:numFmt w:val="decimal"/>
      <w:lvlText w:val="%7."/>
      <w:lvlJc w:val="left"/>
      <w:pPr>
        <w:ind w:left="4961" w:hanging="360"/>
      </w:pPr>
    </w:lvl>
    <w:lvl w:ilvl="7" w:tplc="04050019" w:tentative="1">
      <w:start w:val="1"/>
      <w:numFmt w:val="lowerLetter"/>
      <w:lvlText w:val="%8."/>
      <w:lvlJc w:val="left"/>
      <w:pPr>
        <w:ind w:left="5681" w:hanging="360"/>
      </w:pPr>
    </w:lvl>
    <w:lvl w:ilvl="8" w:tplc="0405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2" w15:restartNumberingAfterBreak="0">
    <w:nsid w:val="0A8C3C08"/>
    <w:multiLevelType w:val="hybridMultilevel"/>
    <w:tmpl w:val="DF6E08C4"/>
    <w:lvl w:ilvl="0" w:tplc="557E3AAA">
      <w:start w:val="3"/>
      <w:numFmt w:val="decimal"/>
      <w:lvlText w:val="%1"/>
      <w:lvlJc w:val="left"/>
      <w:pPr>
        <w:ind w:left="1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1" w:hanging="360"/>
      </w:pPr>
    </w:lvl>
    <w:lvl w:ilvl="2" w:tplc="0405001B" w:tentative="1">
      <w:start w:val="1"/>
      <w:numFmt w:val="lowerRoman"/>
      <w:lvlText w:val="%3."/>
      <w:lvlJc w:val="right"/>
      <w:pPr>
        <w:ind w:left="2801" w:hanging="180"/>
      </w:pPr>
    </w:lvl>
    <w:lvl w:ilvl="3" w:tplc="0405000F" w:tentative="1">
      <w:start w:val="1"/>
      <w:numFmt w:val="decimal"/>
      <w:lvlText w:val="%4."/>
      <w:lvlJc w:val="left"/>
      <w:pPr>
        <w:ind w:left="3521" w:hanging="360"/>
      </w:pPr>
    </w:lvl>
    <w:lvl w:ilvl="4" w:tplc="04050019" w:tentative="1">
      <w:start w:val="1"/>
      <w:numFmt w:val="lowerLetter"/>
      <w:lvlText w:val="%5."/>
      <w:lvlJc w:val="left"/>
      <w:pPr>
        <w:ind w:left="4241" w:hanging="360"/>
      </w:pPr>
    </w:lvl>
    <w:lvl w:ilvl="5" w:tplc="0405001B" w:tentative="1">
      <w:start w:val="1"/>
      <w:numFmt w:val="lowerRoman"/>
      <w:lvlText w:val="%6."/>
      <w:lvlJc w:val="right"/>
      <w:pPr>
        <w:ind w:left="4961" w:hanging="180"/>
      </w:pPr>
    </w:lvl>
    <w:lvl w:ilvl="6" w:tplc="0405000F" w:tentative="1">
      <w:start w:val="1"/>
      <w:numFmt w:val="decimal"/>
      <w:lvlText w:val="%7."/>
      <w:lvlJc w:val="left"/>
      <w:pPr>
        <w:ind w:left="5681" w:hanging="360"/>
      </w:pPr>
    </w:lvl>
    <w:lvl w:ilvl="7" w:tplc="04050019" w:tentative="1">
      <w:start w:val="1"/>
      <w:numFmt w:val="lowerLetter"/>
      <w:lvlText w:val="%8."/>
      <w:lvlJc w:val="left"/>
      <w:pPr>
        <w:ind w:left="6401" w:hanging="360"/>
      </w:pPr>
    </w:lvl>
    <w:lvl w:ilvl="8" w:tplc="040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3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17D1512B"/>
    <w:multiLevelType w:val="hybridMultilevel"/>
    <w:tmpl w:val="4746B96C"/>
    <w:lvl w:ilvl="0" w:tplc="85A0B6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A18E0"/>
    <w:multiLevelType w:val="hybridMultilevel"/>
    <w:tmpl w:val="11925C44"/>
    <w:lvl w:ilvl="0" w:tplc="04050017">
      <w:start w:val="1"/>
      <w:numFmt w:val="lowerLetter"/>
      <w:lvlText w:val="%1)"/>
      <w:lvlJc w:val="left"/>
      <w:pPr>
        <w:ind w:left="1100" w:hanging="360"/>
      </w:p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8" w15:restartNumberingAfterBreak="0">
    <w:nsid w:val="215F7014"/>
    <w:multiLevelType w:val="multilevel"/>
    <w:tmpl w:val="48CAF2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0" w15:restartNumberingAfterBreak="0">
    <w:nsid w:val="326D4A92"/>
    <w:multiLevelType w:val="hybridMultilevel"/>
    <w:tmpl w:val="63DA3872"/>
    <w:lvl w:ilvl="0" w:tplc="F85C7F8A">
      <w:start w:val="3"/>
      <w:numFmt w:val="decimal"/>
      <w:lvlText w:val="%1"/>
      <w:lvlJc w:val="left"/>
      <w:pPr>
        <w:ind w:left="10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1" w:hanging="360"/>
      </w:pPr>
    </w:lvl>
    <w:lvl w:ilvl="2" w:tplc="0405001B" w:tentative="1">
      <w:start w:val="1"/>
      <w:numFmt w:val="lowerRoman"/>
      <w:lvlText w:val="%3."/>
      <w:lvlJc w:val="right"/>
      <w:pPr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E377D65"/>
    <w:multiLevelType w:val="hybridMultilevel"/>
    <w:tmpl w:val="040C8CF2"/>
    <w:lvl w:ilvl="0" w:tplc="F81CF7EE">
      <w:start w:val="1"/>
      <w:numFmt w:val="decimal"/>
      <w:lvlText w:val="%1"/>
      <w:lvlJc w:val="left"/>
      <w:pPr>
        <w:ind w:left="6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1" w:hanging="360"/>
      </w:pPr>
    </w:lvl>
    <w:lvl w:ilvl="2" w:tplc="0405001B" w:tentative="1">
      <w:start w:val="1"/>
      <w:numFmt w:val="lowerRoman"/>
      <w:lvlText w:val="%3."/>
      <w:lvlJc w:val="right"/>
      <w:pPr>
        <w:ind w:left="2081" w:hanging="180"/>
      </w:pPr>
    </w:lvl>
    <w:lvl w:ilvl="3" w:tplc="0405000F" w:tentative="1">
      <w:start w:val="1"/>
      <w:numFmt w:val="decimal"/>
      <w:lvlText w:val="%4."/>
      <w:lvlJc w:val="left"/>
      <w:pPr>
        <w:ind w:left="2801" w:hanging="360"/>
      </w:pPr>
    </w:lvl>
    <w:lvl w:ilvl="4" w:tplc="04050019" w:tentative="1">
      <w:start w:val="1"/>
      <w:numFmt w:val="lowerLetter"/>
      <w:lvlText w:val="%5."/>
      <w:lvlJc w:val="left"/>
      <w:pPr>
        <w:ind w:left="3521" w:hanging="360"/>
      </w:pPr>
    </w:lvl>
    <w:lvl w:ilvl="5" w:tplc="0405001B" w:tentative="1">
      <w:start w:val="1"/>
      <w:numFmt w:val="lowerRoman"/>
      <w:lvlText w:val="%6."/>
      <w:lvlJc w:val="right"/>
      <w:pPr>
        <w:ind w:left="4241" w:hanging="180"/>
      </w:pPr>
    </w:lvl>
    <w:lvl w:ilvl="6" w:tplc="0405000F" w:tentative="1">
      <w:start w:val="1"/>
      <w:numFmt w:val="decimal"/>
      <w:lvlText w:val="%7."/>
      <w:lvlJc w:val="left"/>
      <w:pPr>
        <w:ind w:left="4961" w:hanging="360"/>
      </w:pPr>
    </w:lvl>
    <w:lvl w:ilvl="7" w:tplc="04050019" w:tentative="1">
      <w:start w:val="1"/>
      <w:numFmt w:val="lowerLetter"/>
      <w:lvlText w:val="%8."/>
      <w:lvlJc w:val="left"/>
      <w:pPr>
        <w:ind w:left="5681" w:hanging="360"/>
      </w:pPr>
    </w:lvl>
    <w:lvl w:ilvl="8" w:tplc="0405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7FF5225"/>
    <w:multiLevelType w:val="multilevel"/>
    <w:tmpl w:val="48CAF2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4AFB45B2"/>
    <w:multiLevelType w:val="hybridMultilevel"/>
    <w:tmpl w:val="40E6468C"/>
    <w:lvl w:ilvl="0" w:tplc="70BC6D16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8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9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0" w15:restartNumberingAfterBreak="0">
    <w:nsid w:val="5CA737D0"/>
    <w:multiLevelType w:val="multilevel"/>
    <w:tmpl w:val="C5189D9E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30B52"/>
    <w:multiLevelType w:val="hybridMultilevel"/>
    <w:tmpl w:val="F1E2FAE6"/>
    <w:lvl w:ilvl="0" w:tplc="04050017">
      <w:start w:val="1"/>
      <w:numFmt w:val="lowerLetter"/>
      <w:lvlText w:val="%1)"/>
      <w:lvlJc w:val="left"/>
      <w:pPr>
        <w:ind w:left="1100" w:hanging="360"/>
      </w:p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68B1760"/>
    <w:multiLevelType w:val="hybridMultilevel"/>
    <w:tmpl w:val="B0149930"/>
    <w:lvl w:ilvl="0" w:tplc="A10A93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92D0FDA"/>
    <w:multiLevelType w:val="multilevel"/>
    <w:tmpl w:val="A8B84CE4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6"/>
  </w:num>
  <w:num w:numId="2" w16cid:durableId="2107381581">
    <w:abstractNumId w:val="11"/>
  </w:num>
  <w:num w:numId="3" w16cid:durableId="376590071">
    <w:abstractNumId w:val="14"/>
  </w:num>
  <w:num w:numId="4" w16cid:durableId="907034161">
    <w:abstractNumId w:val="24"/>
  </w:num>
  <w:num w:numId="5" w16cid:durableId="2001225391">
    <w:abstractNumId w:val="7"/>
  </w:num>
  <w:num w:numId="6" w16cid:durableId="1251088131">
    <w:abstractNumId w:val="18"/>
  </w:num>
  <w:num w:numId="7" w16cid:durableId="708072732">
    <w:abstractNumId w:val="3"/>
  </w:num>
  <w:num w:numId="8" w16cid:durableId="2088570880">
    <w:abstractNumId w:val="0"/>
  </w:num>
  <w:num w:numId="9" w16cid:durableId="695468307">
    <w:abstractNumId w:val="5"/>
  </w:num>
  <w:num w:numId="10" w16cid:durableId="901017247">
    <w:abstractNumId w:val="30"/>
  </w:num>
  <w:num w:numId="11" w16cid:durableId="1639145949">
    <w:abstractNumId w:val="12"/>
  </w:num>
  <w:num w:numId="12" w16cid:durableId="713506796">
    <w:abstractNumId w:val="28"/>
  </w:num>
  <w:num w:numId="13" w16cid:durableId="684092465">
    <w:abstractNumId w:val="22"/>
  </w:num>
  <w:num w:numId="14" w16cid:durableId="1864975807">
    <w:abstractNumId w:val="9"/>
  </w:num>
  <w:num w:numId="15" w16cid:durableId="982346941">
    <w:abstractNumId w:val="19"/>
  </w:num>
  <w:num w:numId="16" w16cid:durableId="1742673720">
    <w:abstractNumId w:val="25"/>
  </w:num>
  <w:num w:numId="17" w16cid:durableId="18384207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21"/>
  </w:num>
  <w:num w:numId="20" w16cid:durableId="612437958">
    <w:abstractNumId w:val="17"/>
  </w:num>
  <w:num w:numId="21" w16cid:durableId="1760909472">
    <w:abstractNumId w:val="24"/>
  </w:num>
  <w:num w:numId="22" w16cid:durableId="116361949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2033267105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289900307">
    <w:abstractNumId w:val="6"/>
  </w:num>
  <w:num w:numId="25" w16cid:durableId="155532127">
    <w:abstractNumId w:val="23"/>
  </w:num>
  <w:num w:numId="26" w16cid:durableId="1418747894">
    <w:abstractNumId w:val="16"/>
  </w:num>
  <w:num w:numId="27" w16cid:durableId="1300694971">
    <w:abstractNumId w:val="27"/>
  </w:num>
  <w:num w:numId="28" w16cid:durableId="976564945">
    <w:abstractNumId w:val="4"/>
  </w:num>
  <w:num w:numId="29" w16cid:durableId="150413966">
    <w:abstractNumId w:val="8"/>
  </w:num>
  <w:num w:numId="30" w16cid:durableId="255210360">
    <w:abstractNumId w:val="15"/>
  </w:num>
  <w:num w:numId="31" w16cid:durableId="16098938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047667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7438534">
    <w:abstractNumId w:val="13"/>
  </w:num>
  <w:num w:numId="34" w16cid:durableId="279335335">
    <w:abstractNumId w:val="24"/>
    <w:lvlOverride w:ilvl="0">
      <w:startOverride w:val="3"/>
    </w:lvlOverride>
    <w:lvlOverride w:ilvl="1">
      <w:startOverride w:val="3"/>
    </w:lvlOverride>
  </w:num>
  <w:num w:numId="35" w16cid:durableId="1295940009">
    <w:abstractNumId w:val="1"/>
  </w:num>
  <w:num w:numId="36" w16cid:durableId="1341204305">
    <w:abstractNumId w:val="10"/>
  </w:num>
  <w:num w:numId="37" w16cid:durableId="658534301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69A3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372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47975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3A13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24D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1B29"/>
    <w:rsid w:val="000C2369"/>
    <w:rsid w:val="000C2F93"/>
    <w:rsid w:val="000C33CC"/>
    <w:rsid w:val="000C379F"/>
    <w:rsid w:val="000C3BA4"/>
    <w:rsid w:val="000C3EDD"/>
    <w:rsid w:val="000C4475"/>
    <w:rsid w:val="000C60B0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3E5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1E75"/>
    <w:rsid w:val="000F208D"/>
    <w:rsid w:val="000F339E"/>
    <w:rsid w:val="000F3508"/>
    <w:rsid w:val="000F3D2B"/>
    <w:rsid w:val="000F4185"/>
    <w:rsid w:val="000F46EE"/>
    <w:rsid w:val="000F4862"/>
    <w:rsid w:val="000F54A1"/>
    <w:rsid w:val="00100121"/>
    <w:rsid w:val="0010023B"/>
    <w:rsid w:val="00101717"/>
    <w:rsid w:val="001019F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9B2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5758C"/>
    <w:rsid w:val="00160C0B"/>
    <w:rsid w:val="00160C50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B0F"/>
    <w:rsid w:val="001C6C1D"/>
    <w:rsid w:val="001C6E8E"/>
    <w:rsid w:val="001C733D"/>
    <w:rsid w:val="001C77BC"/>
    <w:rsid w:val="001D09E6"/>
    <w:rsid w:val="001D09F0"/>
    <w:rsid w:val="001D1856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2D80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450D"/>
    <w:rsid w:val="0020553F"/>
    <w:rsid w:val="002057AB"/>
    <w:rsid w:val="00205DFC"/>
    <w:rsid w:val="00207846"/>
    <w:rsid w:val="00207B39"/>
    <w:rsid w:val="00207F90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3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582C"/>
    <w:rsid w:val="00256693"/>
    <w:rsid w:val="00256DC7"/>
    <w:rsid w:val="00257568"/>
    <w:rsid w:val="002600A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4FC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1F28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6E1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6E02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49"/>
    <w:rsid w:val="003429B5"/>
    <w:rsid w:val="00342E09"/>
    <w:rsid w:val="00343835"/>
    <w:rsid w:val="00344155"/>
    <w:rsid w:val="00344A8B"/>
    <w:rsid w:val="0034595D"/>
    <w:rsid w:val="00347DB4"/>
    <w:rsid w:val="00347E0B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9BD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09C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1B9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351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3B50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001"/>
    <w:rsid w:val="0041764F"/>
    <w:rsid w:val="00417838"/>
    <w:rsid w:val="004204EF"/>
    <w:rsid w:val="00420EEB"/>
    <w:rsid w:val="00421536"/>
    <w:rsid w:val="00422489"/>
    <w:rsid w:val="00423292"/>
    <w:rsid w:val="0042338D"/>
    <w:rsid w:val="00423887"/>
    <w:rsid w:val="004252ED"/>
    <w:rsid w:val="00425A0F"/>
    <w:rsid w:val="00426469"/>
    <w:rsid w:val="004271AB"/>
    <w:rsid w:val="0042749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63"/>
    <w:rsid w:val="00433C76"/>
    <w:rsid w:val="00434083"/>
    <w:rsid w:val="00435696"/>
    <w:rsid w:val="004362E3"/>
    <w:rsid w:val="0044100B"/>
    <w:rsid w:val="004416DF"/>
    <w:rsid w:val="00441890"/>
    <w:rsid w:val="00443FF3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39A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1F41"/>
    <w:rsid w:val="0047353F"/>
    <w:rsid w:val="0047432A"/>
    <w:rsid w:val="004748CE"/>
    <w:rsid w:val="00474C2B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3C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1AE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E716A"/>
    <w:rsid w:val="004F04AB"/>
    <w:rsid w:val="004F08F1"/>
    <w:rsid w:val="004F0BCD"/>
    <w:rsid w:val="004F2454"/>
    <w:rsid w:val="004F26A7"/>
    <w:rsid w:val="004F31ED"/>
    <w:rsid w:val="004F450B"/>
    <w:rsid w:val="004F488D"/>
    <w:rsid w:val="004F4BA3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3B24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551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CF2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337"/>
    <w:rsid w:val="00590640"/>
    <w:rsid w:val="00590747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859"/>
    <w:rsid w:val="005A0A14"/>
    <w:rsid w:val="005A2300"/>
    <w:rsid w:val="005A3095"/>
    <w:rsid w:val="005A3AA7"/>
    <w:rsid w:val="005A470D"/>
    <w:rsid w:val="005A4B1D"/>
    <w:rsid w:val="005A4EFF"/>
    <w:rsid w:val="005A51AD"/>
    <w:rsid w:val="005A52E7"/>
    <w:rsid w:val="005A5BB8"/>
    <w:rsid w:val="005A61DA"/>
    <w:rsid w:val="005A62D4"/>
    <w:rsid w:val="005A673D"/>
    <w:rsid w:val="005A6814"/>
    <w:rsid w:val="005A6A7A"/>
    <w:rsid w:val="005A74DE"/>
    <w:rsid w:val="005A770A"/>
    <w:rsid w:val="005A7B2C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2BC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726"/>
    <w:rsid w:val="00615FCA"/>
    <w:rsid w:val="00616338"/>
    <w:rsid w:val="006171D3"/>
    <w:rsid w:val="00617631"/>
    <w:rsid w:val="00617C68"/>
    <w:rsid w:val="00620B2E"/>
    <w:rsid w:val="00622F03"/>
    <w:rsid w:val="00622F71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37572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32E7"/>
    <w:rsid w:val="006846A3"/>
    <w:rsid w:val="00687085"/>
    <w:rsid w:val="00687958"/>
    <w:rsid w:val="00687B53"/>
    <w:rsid w:val="006911FB"/>
    <w:rsid w:val="006917EB"/>
    <w:rsid w:val="0069188B"/>
    <w:rsid w:val="0069280F"/>
    <w:rsid w:val="00692FDC"/>
    <w:rsid w:val="00693141"/>
    <w:rsid w:val="0069460B"/>
    <w:rsid w:val="00694A74"/>
    <w:rsid w:val="00694C97"/>
    <w:rsid w:val="00695702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0E8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2FAA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3FEE"/>
    <w:rsid w:val="007447B4"/>
    <w:rsid w:val="00745388"/>
    <w:rsid w:val="00745C7F"/>
    <w:rsid w:val="00746A86"/>
    <w:rsid w:val="00746FD8"/>
    <w:rsid w:val="007470A1"/>
    <w:rsid w:val="00750065"/>
    <w:rsid w:val="00750295"/>
    <w:rsid w:val="0075186F"/>
    <w:rsid w:val="007521B0"/>
    <w:rsid w:val="00752E8B"/>
    <w:rsid w:val="00752FE4"/>
    <w:rsid w:val="0075308E"/>
    <w:rsid w:val="007533A8"/>
    <w:rsid w:val="0075365D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4C91"/>
    <w:rsid w:val="00766E6D"/>
    <w:rsid w:val="00767514"/>
    <w:rsid w:val="00767562"/>
    <w:rsid w:val="00770C7C"/>
    <w:rsid w:val="00770D1D"/>
    <w:rsid w:val="007710C7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511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2DE4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17E94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223"/>
    <w:rsid w:val="0084162F"/>
    <w:rsid w:val="008419E2"/>
    <w:rsid w:val="008424EB"/>
    <w:rsid w:val="00843526"/>
    <w:rsid w:val="008440EE"/>
    <w:rsid w:val="008445BE"/>
    <w:rsid w:val="008457B9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A95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77F9F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16F"/>
    <w:rsid w:val="00897CD0"/>
    <w:rsid w:val="008A1579"/>
    <w:rsid w:val="008A1A17"/>
    <w:rsid w:val="008A1E2B"/>
    <w:rsid w:val="008A24F8"/>
    <w:rsid w:val="008A2680"/>
    <w:rsid w:val="008A2814"/>
    <w:rsid w:val="008A2C95"/>
    <w:rsid w:val="008A390B"/>
    <w:rsid w:val="008A5038"/>
    <w:rsid w:val="008A64E3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4B3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69F6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7764"/>
    <w:rsid w:val="00912090"/>
    <w:rsid w:val="0091239E"/>
    <w:rsid w:val="00912CBC"/>
    <w:rsid w:val="0091306D"/>
    <w:rsid w:val="009139FE"/>
    <w:rsid w:val="00914C54"/>
    <w:rsid w:val="00915F05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27E11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4A9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7C6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2B0"/>
    <w:rsid w:val="00982B90"/>
    <w:rsid w:val="00982F36"/>
    <w:rsid w:val="0098337B"/>
    <w:rsid w:val="0098603E"/>
    <w:rsid w:val="00986FE0"/>
    <w:rsid w:val="0098738C"/>
    <w:rsid w:val="00987DB9"/>
    <w:rsid w:val="009901EA"/>
    <w:rsid w:val="00991EBB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1EA1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327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574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DC1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70"/>
    <w:rsid w:val="00A34798"/>
    <w:rsid w:val="00A3522B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59B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67FA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3AE0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2FD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E6256"/>
    <w:rsid w:val="00AE6B46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57B6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071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AB6"/>
    <w:rsid w:val="00B25846"/>
    <w:rsid w:val="00B25A5F"/>
    <w:rsid w:val="00B25AB6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5E9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571F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4FC3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09D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0294"/>
    <w:rsid w:val="00BD3EEA"/>
    <w:rsid w:val="00BD3F01"/>
    <w:rsid w:val="00BD50DE"/>
    <w:rsid w:val="00BD51D9"/>
    <w:rsid w:val="00BD54B5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3E5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3E85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6467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4A0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710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5434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69D3"/>
    <w:rsid w:val="00CB70B0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5E2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A20"/>
    <w:rsid w:val="00D42D95"/>
    <w:rsid w:val="00D42EA8"/>
    <w:rsid w:val="00D434EE"/>
    <w:rsid w:val="00D4393D"/>
    <w:rsid w:val="00D44207"/>
    <w:rsid w:val="00D45103"/>
    <w:rsid w:val="00D4635A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122"/>
    <w:rsid w:val="00D60831"/>
    <w:rsid w:val="00D60DAE"/>
    <w:rsid w:val="00D6155E"/>
    <w:rsid w:val="00D61996"/>
    <w:rsid w:val="00D61AB8"/>
    <w:rsid w:val="00D61AE9"/>
    <w:rsid w:val="00D61B5F"/>
    <w:rsid w:val="00D627E2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5FA4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64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2D01"/>
    <w:rsid w:val="00DA301D"/>
    <w:rsid w:val="00DA386C"/>
    <w:rsid w:val="00DA4335"/>
    <w:rsid w:val="00DA502E"/>
    <w:rsid w:val="00DA5099"/>
    <w:rsid w:val="00DA513E"/>
    <w:rsid w:val="00DA69F0"/>
    <w:rsid w:val="00DA6B63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2D50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6F53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A6A"/>
    <w:rsid w:val="00DF2BDB"/>
    <w:rsid w:val="00DF36A3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2CF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305D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E58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49D4"/>
    <w:rsid w:val="00E74DDF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27D"/>
    <w:rsid w:val="00EA13DB"/>
    <w:rsid w:val="00EA1D15"/>
    <w:rsid w:val="00EA343A"/>
    <w:rsid w:val="00EA360C"/>
    <w:rsid w:val="00EA37B2"/>
    <w:rsid w:val="00EA3B4B"/>
    <w:rsid w:val="00EA48A0"/>
    <w:rsid w:val="00EA5770"/>
    <w:rsid w:val="00EA64B6"/>
    <w:rsid w:val="00EA77F3"/>
    <w:rsid w:val="00EA7AA7"/>
    <w:rsid w:val="00EB1C00"/>
    <w:rsid w:val="00EB24A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153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5690"/>
    <w:rsid w:val="00ED6435"/>
    <w:rsid w:val="00EE0AB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2B71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C94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75AB"/>
    <w:rsid w:val="00F42000"/>
    <w:rsid w:val="00F4249B"/>
    <w:rsid w:val="00F42842"/>
    <w:rsid w:val="00F43CCF"/>
    <w:rsid w:val="00F440D3"/>
    <w:rsid w:val="00F44472"/>
    <w:rsid w:val="00F4472B"/>
    <w:rsid w:val="00F45822"/>
    <w:rsid w:val="00F45AC5"/>
    <w:rsid w:val="00F45C6A"/>
    <w:rsid w:val="00F46834"/>
    <w:rsid w:val="00F47B8C"/>
    <w:rsid w:val="00F47BA1"/>
    <w:rsid w:val="00F47DAF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5713D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1E61"/>
    <w:rsid w:val="00FA3054"/>
    <w:rsid w:val="00FA3379"/>
    <w:rsid w:val="00FA4152"/>
    <w:rsid w:val="00FA5319"/>
    <w:rsid w:val="00FA5F68"/>
    <w:rsid w:val="00FA70B8"/>
    <w:rsid w:val="00FA71D9"/>
    <w:rsid w:val="00FA7440"/>
    <w:rsid w:val="00FA7ED1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99F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3FF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</w:style>
  <w:style w:type="character" w:default="1" w:styleId="Standardnpsmoodstavce">
    <w:name w:val="Default Paragraph Font"/>
    <w:uiPriority w:val="1"/>
    <w:semiHidden/>
    <w:unhideWhenUsed/>
    <w:rsid w:val="00443FF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43FF3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b/>
      <w:bCs/>
      <w:caps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Theme="minorEastAsia"/>
      <w:strike/>
      <w:color w:val="FF0000"/>
      <w:sz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eastAsia="Calibri"/>
      <w:i/>
      <w:iCs/>
      <w:sz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eastAsia="Calibri"/>
      <w:sz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iCs/>
      <w:sz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customStyle="1" w:styleId="CharStyle7">
    <w:name w:val="Char Style 7"/>
    <w:basedOn w:val="Standardnpsmoodstavce"/>
    <w:link w:val="Style2"/>
    <w:locked/>
    <w:rsid w:val="005A52E7"/>
    <w:rPr>
      <w:rFonts w:ascii="Arial" w:eastAsia="Arial" w:hAnsi="Arial" w:cs="Arial"/>
      <w:shd w:val="clear" w:color="auto" w:fill="FFFFFF"/>
    </w:rPr>
  </w:style>
  <w:style w:type="paragraph" w:customStyle="1" w:styleId="Style2">
    <w:name w:val="Style 2"/>
    <w:basedOn w:val="Normln"/>
    <w:link w:val="CharStyle7"/>
    <w:rsid w:val="005A52E7"/>
    <w:pPr>
      <w:widowControl w:val="0"/>
      <w:shd w:val="clear" w:color="auto" w:fill="FFFFFF"/>
      <w:spacing w:before="460" w:after="260" w:line="224" w:lineRule="exact"/>
      <w:jc w:val="center"/>
    </w:pPr>
    <w:rPr>
      <w:rFonts w:eastAsia="Arial"/>
      <w:sz w:val="20"/>
      <w:lang w:eastAsia="cs-CZ"/>
    </w:rPr>
  </w:style>
  <w:style w:type="character" w:customStyle="1" w:styleId="CharStyle9">
    <w:name w:val="Char Style 9"/>
    <w:basedOn w:val="Standardnpsmoodstavce"/>
    <w:link w:val="Style8"/>
    <w:locked/>
    <w:rsid w:val="005A52E7"/>
    <w:rPr>
      <w:rFonts w:ascii="Arial" w:eastAsia="Arial" w:hAnsi="Arial" w:cs="Arial"/>
      <w:i/>
      <w:iCs/>
      <w:shd w:val="clear" w:color="auto" w:fill="FFFFFF"/>
    </w:rPr>
  </w:style>
  <w:style w:type="paragraph" w:customStyle="1" w:styleId="Style8">
    <w:name w:val="Style 8"/>
    <w:basedOn w:val="Normln"/>
    <w:link w:val="CharStyle9"/>
    <w:rsid w:val="005A52E7"/>
    <w:pPr>
      <w:widowControl w:val="0"/>
      <w:shd w:val="clear" w:color="auto" w:fill="FFFFFF"/>
      <w:spacing w:after="120" w:line="259" w:lineRule="exact"/>
    </w:pPr>
    <w:rPr>
      <w:rFonts w:eastAsia="Arial"/>
      <w:i/>
      <w:iCs/>
      <w:sz w:val="20"/>
      <w:lang w:eastAsia="cs-CZ"/>
    </w:rPr>
  </w:style>
  <w:style w:type="character" w:customStyle="1" w:styleId="CharStyle3Exact">
    <w:name w:val="Char Style 3 Exact"/>
    <w:basedOn w:val="Standardnpsmoodstavce"/>
    <w:rsid w:val="005A52E7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CharStyle10">
    <w:name w:val="Char Style 10"/>
    <w:basedOn w:val="CharStyle9"/>
    <w:rsid w:val="005A52E7"/>
    <w:rPr>
      <w:rFonts w:ascii="Arial" w:eastAsia="Arial" w:hAnsi="Arial" w:cs="Arial"/>
      <w:i/>
      <w:iCs/>
      <w:color w:val="000000"/>
      <w:spacing w:val="0"/>
      <w:w w:val="100"/>
      <w:position w:val="0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c656cff5-c402-4d10-aea1-9f704c23631b"/>
    <ds:schemaRef ds:uri="85f4b5cc-4033-44c7-b405-f5eed34c8154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3</Pages>
  <Words>993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Telepovská Zuzana Ing.</cp:lastModifiedBy>
  <cp:revision>120</cp:revision>
  <cp:lastPrinted>2024-01-17T08:00:00Z</cp:lastPrinted>
  <dcterms:created xsi:type="dcterms:W3CDTF">2023-10-27T14:01:00Z</dcterms:created>
  <dcterms:modified xsi:type="dcterms:W3CDTF">2024-10-21T08:25:00Z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