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3"/>
        <w:gridCol w:w="3193"/>
        <w:gridCol w:w="2247"/>
        <w:gridCol w:w="1544"/>
      </w:tblGrid>
      <w:tr w:rsidR="006917BB" w:rsidRPr="00A61865" w14:paraId="199ED850" w14:textId="77777777" w:rsidTr="3A02994A">
        <w:tc>
          <w:tcPr>
            <w:tcW w:w="2694" w:type="dxa"/>
            <w:vAlign w:val="top"/>
          </w:tcPr>
          <w:p w14:paraId="3C501EA0" w14:textId="77777777" w:rsidR="006917BB" w:rsidRPr="00A61865" w:rsidRDefault="006917BB" w:rsidP="008A7033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 w:rsidP="008A7033">
            <w:pPr>
              <w:pStyle w:val="dajetext"/>
            </w:pPr>
          </w:p>
          <w:p w14:paraId="37FE8C92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DB1F33C" w:rsidR="006917BB" w:rsidRPr="004C3EA5" w:rsidRDefault="006917BB" w:rsidP="004C3EA5">
            <w:pPr>
              <w:rPr>
                <w:sz w:val="22"/>
              </w:rPr>
            </w:pPr>
            <w:r w:rsidRPr="00A61865">
              <w:t>Č.</w:t>
            </w:r>
            <w:r w:rsidR="00C2639B" w:rsidRPr="00A61865">
              <w:t xml:space="preserve"> j.: </w:t>
            </w:r>
            <w:r w:rsidR="007E1620" w:rsidRPr="007E1620">
              <w:t>1778/SFDI/112359/16864/2024</w:t>
            </w:r>
          </w:p>
          <w:p w14:paraId="50D5F451" w14:textId="6FE53FCD" w:rsidR="006917BB" w:rsidRPr="00A61865" w:rsidRDefault="00C2639B" w:rsidP="3A02994A">
            <w:pPr>
              <w:pStyle w:val="dajetext"/>
              <w:rPr>
                <w:highlight w:val="yellow"/>
              </w:rPr>
            </w:pPr>
            <w:r w:rsidRPr="3A02994A">
              <w:rPr>
                <w:color w:val="00447A" w:themeColor="text2"/>
              </w:rPr>
              <w:t>CEO:</w:t>
            </w:r>
            <w:r w:rsidR="007748EC" w:rsidRPr="3A02994A">
              <w:rPr>
                <w:color w:val="00447A" w:themeColor="text2"/>
              </w:rPr>
              <w:t xml:space="preserve"> </w:t>
            </w:r>
            <w:r w:rsidR="772EE2CD" w:rsidRPr="3A02994A">
              <w:rPr>
                <w:color w:val="00447A" w:themeColor="text2"/>
              </w:rPr>
              <w:t>152</w:t>
            </w:r>
            <w:r w:rsidR="4536D16B" w:rsidRPr="3A02994A">
              <w:rPr>
                <w:color w:val="00447A" w:themeColor="text2"/>
              </w:rPr>
              <w:t>/</w:t>
            </w:r>
            <w:r w:rsidR="00FC3122">
              <w:t>202</w:t>
            </w:r>
            <w:r w:rsidR="3995ACAC">
              <w:t>4</w:t>
            </w:r>
          </w:p>
          <w:p w14:paraId="3B0A967A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A61865" w:rsidRDefault="006917BB" w:rsidP="008A7033">
            <w:pPr>
              <w:pStyle w:val="dajenadpis"/>
            </w:pPr>
            <w:r w:rsidRPr="00A61865">
              <w:t>Vyřizuje / telefon</w:t>
            </w:r>
          </w:p>
          <w:p w14:paraId="285CCF03" w14:textId="340FE16C" w:rsidR="006917BB" w:rsidRPr="007E1620" w:rsidRDefault="00430AB5" w:rsidP="008A7033">
            <w:pPr>
              <w:pStyle w:val="dajetext"/>
            </w:pPr>
            <w:fldSimple w:instr="COMMENTS  D.VYRIZUJE  \* MERGEFORMAT">
              <w:r w:rsidRPr="007E1620">
                <w:t xml:space="preserve">Ing. </w:t>
              </w:r>
            </w:fldSimple>
            <w:r w:rsidR="0073555A" w:rsidRPr="007E1620">
              <w:t>Bc. Jana Kumpoštová, Ph.D.</w:t>
            </w:r>
          </w:p>
          <w:p w14:paraId="0B7E64BC" w14:textId="3B4786EE" w:rsidR="006917BB" w:rsidRPr="00A61865" w:rsidRDefault="00430AB5" w:rsidP="008A7033">
            <w:pPr>
              <w:pStyle w:val="dajetext"/>
            </w:pPr>
            <w:r w:rsidRPr="007E1620">
              <w:t>+420 266 097 2</w:t>
            </w:r>
            <w:r w:rsidR="0073555A" w:rsidRPr="007E1620">
              <w:t>1</w:t>
            </w:r>
            <w:r w:rsidRPr="007E1620">
              <w:t>5</w:t>
            </w:r>
          </w:p>
          <w:p w14:paraId="0AEB2E15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600DBB" w:rsidRDefault="006917BB" w:rsidP="008A7033">
            <w:pPr>
              <w:pStyle w:val="dajenadpis"/>
            </w:pPr>
            <w:r w:rsidRPr="00600DBB">
              <w:t>Praha dne</w:t>
            </w:r>
          </w:p>
          <w:p w14:paraId="4F8BF1A5" w14:textId="67F76A93" w:rsidR="006917BB" w:rsidRPr="00600DBB" w:rsidRDefault="57F1045E" w:rsidP="008A7033">
            <w:pPr>
              <w:pStyle w:val="dajetext"/>
            </w:pPr>
            <w:r>
              <w:t>9</w:t>
            </w:r>
            <w:r w:rsidR="00430AB5">
              <w:t>.</w:t>
            </w:r>
            <w:r w:rsidR="00600DBB">
              <w:t>10</w:t>
            </w:r>
            <w:r w:rsidR="00430AB5">
              <w:t>.202</w:t>
            </w:r>
            <w:r w:rsidR="003D51DB">
              <w:t>4</w:t>
            </w:r>
          </w:p>
          <w:p w14:paraId="46C21F22" w14:textId="77777777" w:rsidR="006917BB" w:rsidRPr="00600DBB" w:rsidRDefault="006917BB" w:rsidP="008A7033">
            <w:pPr>
              <w:pStyle w:val="dajetext"/>
            </w:pPr>
          </w:p>
          <w:p w14:paraId="20312D2D" w14:textId="77777777" w:rsidR="006917BB" w:rsidRPr="00600DBB" w:rsidRDefault="006917BB" w:rsidP="008A7033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3BBB3A67" w:rsidR="004A6DE8" w:rsidRPr="00A61865" w:rsidRDefault="00C2639B" w:rsidP="00C71EAC">
      <w:pPr>
        <w:pStyle w:val="Zkladn"/>
      </w:pPr>
      <w:r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AB441F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0</w:t>
      </w:r>
      <w:r w:rsidR="0095423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9</w:t>
      </w:r>
      <w:r w:rsidR="00DB4C9D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600DBB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E49AAB1" w14:textId="48F77342" w:rsidR="00831FA4" w:rsidRPr="00A61865" w:rsidRDefault="00831FA4" w:rsidP="00831FA4">
      <w:pPr>
        <w:pStyle w:val="Zkladn"/>
        <w:jc w:val="both"/>
      </w:pPr>
      <w:r w:rsidRPr="00A61865">
        <w:t>V souladu se smlouvou o horizontální spolupráci na poskytování poradenských služeb – oponentní posudky přípravy staveb dopravní infrastruktury č.j. 10627/SFDI/112359/</w:t>
      </w:r>
      <w:r w:rsidR="008E4C91">
        <w:t xml:space="preserve"> </w:t>
      </w:r>
      <w:r w:rsidRPr="00A61865">
        <w:t xml:space="preserve">21239/2023 </w:t>
      </w:r>
      <w:r w:rsidR="00816536">
        <w:t xml:space="preserve">ve znění dodatku č. 1 č.j. 10627/SFDI/112359/13812/2024 </w:t>
      </w:r>
      <w:r w:rsidRPr="00A61865">
        <w:t xml:space="preserve">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>., se sídlem Líšeňská 33a, 636 00 Brno, IČ: 44994575 (dále jen Poradce CDV) objednávám tyto poradenské služby:</w:t>
      </w:r>
    </w:p>
    <w:p w14:paraId="3F24B53D" w14:textId="77777777" w:rsidR="00831FA4" w:rsidRPr="00A61865" w:rsidRDefault="00831FA4" w:rsidP="009A6DCA">
      <w:pPr>
        <w:pStyle w:val="Zkladn"/>
        <w:jc w:val="both"/>
      </w:pPr>
    </w:p>
    <w:p w14:paraId="210EB3A1" w14:textId="2E144C4B" w:rsidR="003F5BEA" w:rsidRPr="00A61865" w:rsidRDefault="00E643A8" w:rsidP="00287763">
      <w:pPr>
        <w:pStyle w:val="Podnadpis"/>
        <w:jc w:val="center"/>
      </w:pPr>
      <w:r w:rsidRPr="00A61865">
        <w:t xml:space="preserve">Posouzení </w:t>
      </w:r>
      <w:r w:rsidR="00DD2085">
        <w:t>studie proveditelnosti ŽUP vč. RS</w:t>
      </w:r>
    </w:p>
    <w:p w14:paraId="14321671" w14:textId="77777777" w:rsidR="0073555A" w:rsidRDefault="0073555A" w:rsidP="00846154">
      <w:pPr>
        <w:pStyle w:val="Zkladn"/>
        <w:jc w:val="both"/>
      </w:pPr>
    </w:p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4C93B268" w14:textId="0C7A4164" w:rsidR="00A725B9" w:rsidRPr="00A86722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39A2F50B" w14:textId="70A1FB7A" w:rsidR="00A86722" w:rsidRPr="00600DBB" w:rsidRDefault="00181866" w:rsidP="00A725B9">
      <w:pPr>
        <w:pStyle w:val="Zkladn"/>
        <w:jc w:val="both"/>
      </w:pPr>
      <w:r>
        <w:rPr>
          <w:rFonts w:ascii="Verdana" w:hAnsi="Verdana"/>
          <w:color w:val="000000"/>
          <w:szCs w:val="20"/>
          <w:shd w:val="clear" w:color="auto" w:fill="FFFFFF"/>
        </w:rPr>
        <w:t>Komplexní p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osouzení studie proveditelnosti,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tj. zejména posouzení reálnosti výchozích předpokladů analytické části,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posouzení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volby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jednotlivých 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předběžných a návrhových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variant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 a jejich rozsahu</w:t>
      </w:r>
      <w:r w:rsidR="00714FB9">
        <w:rPr>
          <w:rFonts w:ascii="Verdana" w:hAnsi="Verdana"/>
          <w:color w:val="000000"/>
          <w:szCs w:val="20"/>
          <w:shd w:val="clear" w:color="auto" w:fill="FFFFFF"/>
        </w:rPr>
        <w:t>,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posouzení technického řešení,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 posouzení dopravního a provozního řešení,</w:t>
      </w:r>
      <w:r>
        <w:rPr>
          <w:rFonts w:ascii="Verdana" w:hAnsi="Verdana"/>
          <w:color w:val="000000"/>
          <w:szCs w:val="20"/>
          <w:shd w:val="clear" w:color="auto" w:fill="FFFFFF"/>
        </w:rPr>
        <w:t xml:space="preserve"> 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>posouzení prognózy přepravní poptávky, posouzení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výpočtu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ekonomické efektivnosti 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jednotlivých variant, posouzení hodnotící části studie, dále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posouzení navržených závěrů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 a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vypracování 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závěrečné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zprávy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 (expertního posouzení)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, </w:t>
      </w:r>
      <w:r w:rsidR="004F1CAA">
        <w:rPr>
          <w:rFonts w:ascii="Verdana" w:hAnsi="Verdana"/>
          <w:color w:val="000000"/>
          <w:szCs w:val="20"/>
          <w:shd w:val="clear" w:color="auto" w:fill="FFFFFF"/>
        </w:rPr>
        <w:t xml:space="preserve">vč.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závěru a možných doporučení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 xml:space="preserve"> pro další fáze přípravy projektu. V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případě potřeby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 xml:space="preserve"> také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osobní 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 xml:space="preserve">/ on-line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prezentace závěrů na jednání na 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 xml:space="preserve">SFDI / 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>Ministerstvu dopravy a konzultace s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>e SFDI /</w:t>
      </w:r>
      <w:r w:rsidR="00CC2A90" w:rsidRPr="00CC2A90">
        <w:rPr>
          <w:rFonts w:ascii="Verdana" w:hAnsi="Verdana"/>
          <w:color w:val="000000"/>
          <w:szCs w:val="20"/>
          <w:shd w:val="clear" w:color="auto" w:fill="FFFFFF"/>
        </w:rPr>
        <w:t xml:space="preserve"> investorem stavby</w:t>
      </w:r>
      <w:r w:rsidR="00954235">
        <w:rPr>
          <w:rFonts w:ascii="Verdana" w:hAnsi="Verdana"/>
          <w:color w:val="000000"/>
          <w:szCs w:val="20"/>
          <w:shd w:val="clear" w:color="auto" w:fill="FFFFFF"/>
        </w:rPr>
        <w:t xml:space="preserve">. Vše </w:t>
      </w:r>
      <w:r w:rsidR="00CC2A90" w:rsidRPr="00600DBB">
        <w:rPr>
          <w:rFonts w:ascii="Verdana" w:hAnsi="Verdana"/>
          <w:color w:val="000000"/>
          <w:szCs w:val="20"/>
          <w:shd w:val="clear" w:color="auto" w:fill="FFFFFF"/>
        </w:rPr>
        <w:t xml:space="preserve">celkově v rozsahu do </w:t>
      </w:r>
      <w:r w:rsidR="00EE714F" w:rsidRPr="00600DBB">
        <w:rPr>
          <w:rFonts w:ascii="Verdana" w:hAnsi="Verdana"/>
          <w:color w:val="000000"/>
          <w:szCs w:val="20"/>
          <w:shd w:val="clear" w:color="auto" w:fill="FFFFFF"/>
        </w:rPr>
        <w:t>79</w:t>
      </w:r>
      <w:r w:rsidR="00CC2A90" w:rsidRPr="00600DBB">
        <w:rPr>
          <w:rFonts w:ascii="Verdana" w:hAnsi="Verdana"/>
          <w:color w:val="000000"/>
          <w:szCs w:val="20"/>
          <w:shd w:val="clear" w:color="auto" w:fill="FFFFFF"/>
        </w:rPr>
        <w:t>0 hodin</w:t>
      </w:r>
      <w:r w:rsidR="0073555A" w:rsidRPr="00600DBB">
        <w:rPr>
          <w:rStyle w:val="normaltextrun"/>
          <w:rFonts w:ascii="Verdana" w:hAnsi="Verdana"/>
          <w:color w:val="000000"/>
          <w:szCs w:val="20"/>
          <w:shd w:val="clear" w:color="auto" w:fill="FFFFFF"/>
        </w:rPr>
        <w:t>.</w:t>
      </w:r>
    </w:p>
    <w:p w14:paraId="6B08A5A6" w14:textId="77777777" w:rsidR="00AB7176" w:rsidRDefault="00846154" w:rsidP="00846154">
      <w:pPr>
        <w:pStyle w:val="Zkladn"/>
        <w:jc w:val="both"/>
      </w:pPr>
      <w:r w:rsidRPr="00600DBB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2E43C40A" w14:textId="69CDAF87" w:rsidR="00846154" w:rsidRDefault="00AB7176" w:rsidP="00846154">
      <w:pPr>
        <w:pStyle w:val="Zkladn"/>
        <w:jc w:val="both"/>
      </w:pPr>
      <w:bookmarkStart w:id="0" w:name="_Hlk157601574"/>
      <w:r>
        <w:t>V</w:t>
      </w:r>
      <w:r w:rsid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209E0679" w:rsidRPr="19B29B7E">
        <w:rPr>
          <w:b/>
          <w:bCs/>
        </w:rPr>
        <w:t>30</w:t>
      </w:r>
      <w:r w:rsidR="0073555A" w:rsidRPr="19B29B7E">
        <w:rPr>
          <w:b/>
          <w:bCs/>
        </w:rPr>
        <w:t>.</w:t>
      </w:r>
      <w:r w:rsidR="200B3886" w:rsidRPr="19B29B7E">
        <w:rPr>
          <w:b/>
          <w:bCs/>
        </w:rPr>
        <w:t>11</w:t>
      </w:r>
      <w:r w:rsidR="0073555A" w:rsidRPr="19B29B7E">
        <w:rPr>
          <w:b/>
          <w:bCs/>
        </w:rPr>
        <w:t>.2024</w:t>
      </w:r>
      <w:r w:rsidR="00846154">
        <w:t xml:space="preserve"> na emailovou adresu </w:t>
      </w:r>
      <w:hyperlink r:id="rId8">
        <w:r w:rsidR="00CC3B24" w:rsidRPr="19B29B7E">
          <w:rPr>
            <w:rStyle w:val="Hypertextovodkaz"/>
          </w:rPr>
          <w:t>ladislav.kubicek@sfdi.cz</w:t>
        </w:r>
      </w:hyperlink>
      <w:r w:rsidR="00846154">
        <w:t>,</w:t>
      </w:r>
      <w:r w:rsidR="00CC3B24">
        <w:t xml:space="preserve"> </w:t>
      </w:r>
      <w:hyperlink r:id="rId9" w:history="1">
        <w:r w:rsidR="0000548D" w:rsidRPr="002E104E">
          <w:rPr>
            <w:rStyle w:val="Hypertextovodkaz"/>
          </w:rPr>
          <w:t>podatelna@sfdi.cz</w:t>
        </w:r>
      </w:hyperlink>
      <w:r w:rsidR="0000548D">
        <w:t xml:space="preserve"> a </w:t>
      </w:r>
      <w:r w:rsidR="00846154">
        <w:t xml:space="preserve">v kopii na </w:t>
      </w:r>
      <w:hyperlink r:id="rId10">
        <w:r w:rsidR="00CC3B24" w:rsidRPr="19B29B7E">
          <w:rPr>
            <w:rStyle w:val="Hypertextovodkaz"/>
          </w:rPr>
          <w:t>lenka.janackova@sfdi.cz</w:t>
        </w:r>
      </w:hyperlink>
      <w:bookmarkEnd w:id="0"/>
      <w:r w:rsidR="00854DA6">
        <w:t>.</w:t>
      </w:r>
      <w:bookmarkStart w:id="1" w:name="_Hlk157601581"/>
      <w:r w:rsidR="00954235">
        <w:t xml:space="preserve"> </w:t>
      </w:r>
      <w:r w:rsidR="00846154" w:rsidRPr="00846154">
        <w:t>V</w:t>
      </w:r>
      <w:r w:rsidR="00954235">
        <w:t> </w:t>
      </w:r>
      <w:r w:rsidR="00846154" w:rsidRPr="00846154">
        <w:t>případě nutnosti úpravy</w:t>
      </w:r>
      <w:r w:rsidR="00954235">
        <w:t xml:space="preserve"> (doplnění)</w:t>
      </w:r>
      <w:r w:rsidR="00846154" w:rsidRPr="00846154">
        <w:t xml:space="preserve"> podkladů </w:t>
      </w:r>
      <w:r w:rsidR="00954235">
        <w:t>se termín prodlužuje o</w:t>
      </w:r>
      <w:r w:rsidR="00846154" w:rsidRPr="00846154">
        <w:t xml:space="preserve"> 14 dnů</w:t>
      </w:r>
      <w:r w:rsidR="00954235">
        <w:t>.</w:t>
      </w:r>
    </w:p>
    <w:bookmarkEnd w:id="1"/>
    <w:p w14:paraId="253644A5" w14:textId="79B684C3" w:rsidR="00A86722" w:rsidRDefault="00846154" w:rsidP="00A86722">
      <w:pPr>
        <w:pStyle w:val="Podnadpis"/>
      </w:pPr>
      <w:r w:rsidRPr="00846154">
        <w:t xml:space="preserve">Předpokládaná cena: </w:t>
      </w:r>
      <w:r w:rsidR="00854DA6" w:rsidRPr="008E4C91">
        <w:t xml:space="preserve">do </w:t>
      </w:r>
      <w:r w:rsidR="008E4C91" w:rsidRPr="008E4C91">
        <w:t>751</w:t>
      </w:r>
      <w:r w:rsidR="00854DA6" w:rsidRPr="008E4C91">
        <w:t> </w:t>
      </w:r>
      <w:r w:rsidR="008E4C91" w:rsidRPr="008E4C91">
        <w:t>45</w:t>
      </w:r>
      <w:r w:rsidR="00854DA6" w:rsidRPr="008E4C91">
        <w:t>0 Kč bez DPH</w:t>
      </w:r>
    </w:p>
    <w:p w14:paraId="38E6B0E5" w14:textId="77777777" w:rsidR="00AD3A54" w:rsidRDefault="00AD3A54" w:rsidP="00697E98">
      <w:pPr>
        <w:pStyle w:val="Podnadpis"/>
      </w:pPr>
    </w:p>
    <w:p w14:paraId="1DAAD51D" w14:textId="051D0BF9" w:rsidR="00697E98" w:rsidRDefault="00697E98" w:rsidP="00697E98">
      <w:pPr>
        <w:pStyle w:val="Podnadpis"/>
      </w:pPr>
      <w:r>
        <w:lastRenderedPageBreak/>
        <w:t>Seznam podkladů:</w:t>
      </w:r>
    </w:p>
    <w:p w14:paraId="765F00BB" w14:textId="3ECA8AD4" w:rsidR="00125789" w:rsidRPr="002E1657" w:rsidRDefault="00125789" w:rsidP="0414EB06">
      <w:pPr>
        <w:rPr>
          <w:sz w:val="20"/>
          <w:szCs w:val="20"/>
        </w:rPr>
      </w:pPr>
      <w:bookmarkStart w:id="2" w:name="_Hlk157601636"/>
      <w:r w:rsidRPr="0414EB06">
        <w:rPr>
          <w:sz w:val="20"/>
          <w:szCs w:val="20"/>
        </w:rPr>
        <w:t xml:space="preserve">Studie proveditelnosti </w:t>
      </w:r>
      <w:r w:rsidR="007164C1">
        <w:rPr>
          <w:sz w:val="20"/>
          <w:szCs w:val="20"/>
        </w:rPr>
        <w:t>ŽUP včetně RS</w:t>
      </w:r>
      <w:r w:rsidR="00A034F7">
        <w:rPr>
          <w:sz w:val="20"/>
          <w:szCs w:val="20"/>
        </w:rPr>
        <w:t>:</w:t>
      </w:r>
    </w:p>
    <w:p w14:paraId="35464804" w14:textId="33879C94" w:rsidR="00B6339A" w:rsidRDefault="00B6339A" w:rsidP="0414EB06">
      <w:pPr>
        <w:pStyle w:val="Odrky"/>
      </w:pPr>
      <w:r>
        <w:t>A. Textová část</w:t>
      </w:r>
    </w:p>
    <w:p w14:paraId="1DB429BD" w14:textId="431ED79B" w:rsidR="00125789" w:rsidRDefault="00125789" w:rsidP="0414EB06">
      <w:pPr>
        <w:pStyle w:val="Odrky"/>
      </w:pPr>
      <w:r w:rsidRPr="0414EB06">
        <w:t>A.</w:t>
      </w:r>
      <w:r w:rsidR="00B6339A">
        <w:t>1</w:t>
      </w:r>
      <w:r w:rsidRPr="0414EB06">
        <w:t xml:space="preserve"> </w:t>
      </w:r>
      <w:r w:rsidR="007164C1">
        <w:t>Analytická část</w:t>
      </w:r>
    </w:p>
    <w:p w14:paraId="68ACC1C0" w14:textId="2EEAF68E" w:rsidR="00D51F5B" w:rsidRDefault="00D51F5B" w:rsidP="0414EB06">
      <w:pPr>
        <w:pStyle w:val="Odrky"/>
      </w:pPr>
      <w:r w:rsidRPr="0414EB06">
        <w:t xml:space="preserve">A.2 </w:t>
      </w:r>
      <w:r w:rsidR="007164C1">
        <w:t>Návrhová část</w:t>
      </w:r>
    </w:p>
    <w:p w14:paraId="624D2CE3" w14:textId="32330239" w:rsidR="00D51F5B" w:rsidRDefault="00D51F5B" w:rsidP="0414EB06">
      <w:pPr>
        <w:pStyle w:val="Odrky"/>
      </w:pPr>
      <w:r w:rsidRPr="0414EB06">
        <w:t xml:space="preserve">A.3 </w:t>
      </w:r>
      <w:r w:rsidR="00312D9F">
        <w:t>Hodnotící část</w:t>
      </w:r>
    </w:p>
    <w:p w14:paraId="6AE6AE56" w14:textId="7AE224FD" w:rsidR="00B6339A" w:rsidRDefault="00D51F5B" w:rsidP="00312D9F">
      <w:pPr>
        <w:pStyle w:val="Odrky"/>
      </w:pPr>
      <w:r w:rsidRPr="0414EB06">
        <w:t xml:space="preserve">A.4 </w:t>
      </w:r>
      <w:r w:rsidR="00312D9F">
        <w:t>Souhrnné vyhodnocení studie</w:t>
      </w:r>
      <w:r w:rsidR="00B6339A">
        <w:t xml:space="preserve"> </w:t>
      </w:r>
    </w:p>
    <w:p w14:paraId="36EDAFF5" w14:textId="05B963C0" w:rsidR="00D51F5B" w:rsidRDefault="00D51F5B" w:rsidP="0414EB06">
      <w:pPr>
        <w:pStyle w:val="Odrky"/>
      </w:pPr>
      <w:r w:rsidRPr="0414EB06">
        <w:t xml:space="preserve">B. </w:t>
      </w:r>
      <w:r w:rsidR="00312D9F">
        <w:t xml:space="preserve">Grafická </w:t>
      </w:r>
      <w:r w:rsidRPr="0414EB06">
        <w:t>část</w:t>
      </w:r>
    </w:p>
    <w:p w14:paraId="72CD1E90" w14:textId="2AD100D3" w:rsidR="00D51F5B" w:rsidRDefault="00D51F5B" w:rsidP="0414EB06">
      <w:pPr>
        <w:pStyle w:val="Odrky"/>
      </w:pPr>
      <w:r w:rsidRPr="0414EB06">
        <w:t xml:space="preserve">B.1 </w:t>
      </w:r>
      <w:r w:rsidR="00312D9F">
        <w:t xml:space="preserve">Přehledné </w:t>
      </w:r>
      <w:r w:rsidR="00416355">
        <w:t>situace</w:t>
      </w:r>
    </w:p>
    <w:p w14:paraId="257A54EA" w14:textId="7C8E6B38" w:rsidR="00D51F5B" w:rsidRDefault="00D51F5B" w:rsidP="0414EB06">
      <w:pPr>
        <w:pStyle w:val="Odrky"/>
      </w:pPr>
      <w:r w:rsidRPr="0414EB06">
        <w:t xml:space="preserve">B.2 </w:t>
      </w:r>
      <w:r w:rsidR="00312D9F">
        <w:t>Celkové situace</w:t>
      </w:r>
    </w:p>
    <w:p w14:paraId="11A78CC6" w14:textId="30389623" w:rsidR="00CC3B24" w:rsidRDefault="00CC3B24" w:rsidP="0414EB06">
      <w:pPr>
        <w:pStyle w:val="Odrky"/>
      </w:pPr>
      <w:r w:rsidRPr="0414EB06">
        <w:t xml:space="preserve">B.3 </w:t>
      </w:r>
      <w:r w:rsidR="00312D9F">
        <w:t>Podélné profily</w:t>
      </w:r>
    </w:p>
    <w:p w14:paraId="004AC21E" w14:textId="496F8B11" w:rsidR="00CC3B24" w:rsidRDefault="00CC3B24" w:rsidP="0414EB06">
      <w:pPr>
        <w:pStyle w:val="Odrky"/>
      </w:pPr>
      <w:r w:rsidRPr="0414EB06">
        <w:t xml:space="preserve">B.4 </w:t>
      </w:r>
      <w:r w:rsidR="00312D9F">
        <w:t>Podrobné situace</w:t>
      </w:r>
    </w:p>
    <w:p w14:paraId="43E010FD" w14:textId="0FD5CB61" w:rsidR="00416355" w:rsidRDefault="00416355" w:rsidP="0414EB06">
      <w:pPr>
        <w:pStyle w:val="Odrky"/>
      </w:pPr>
      <w:r w:rsidRPr="0414EB06">
        <w:t>B.</w:t>
      </w:r>
      <w:r w:rsidR="00312D9F">
        <w:t>5</w:t>
      </w:r>
      <w:r w:rsidRPr="0414EB06">
        <w:t xml:space="preserve"> </w:t>
      </w:r>
      <w:r w:rsidR="00312D9F">
        <w:t>Speciální výkresy</w:t>
      </w:r>
    </w:p>
    <w:p w14:paraId="7F16ACEC" w14:textId="69F0B0AA" w:rsidR="00CC3B24" w:rsidRDefault="00CC3B24" w:rsidP="0414EB06">
      <w:pPr>
        <w:pStyle w:val="Odrky"/>
      </w:pPr>
      <w:r w:rsidRPr="0414EB06">
        <w:t>B.</w:t>
      </w:r>
      <w:r w:rsidR="004022A0">
        <w:t>6.1</w:t>
      </w:r>
      <w:r w:rsidRPr="0414EB06">
        <w:t xml:space="preserve"> </w:t>
      </w:r>
      <w:r w:rsidR="004022A0">
        <w:t>Přehledná schémata</w:t>
      </w:r>
    </w:p>
    <w:p w14:paraId="5A3A8002" w14:textId="7B0A81DF" w:rsidR="004022A0" w:rsidRDefault="004022A0" w:rsidP="0414EB06">
      <w:pPr>
        <w:pStyle w:val="Odrky"/>
      </w:pPr>
      <w:r>
        <w:t xml:space="preserve">Studie nové zastávky Praha-Horní Počernice </w:t>
      </w:r>
      <w:proofErr w:type="spellStart"/>
      <w:r>
        <w:t>Čertousy</w:t>
      </w:r>
      <w:proofErr w:type="spellEnd"/>
    </w:p>
    <w:p w14:paraId="76AFC16C" w14:textId="4E0FD817" w:rsidR="004022A0" w:rsidRDefault="004022A0" w:rsidP="0414EB06">
      <w:pPr>
        <w:pStyle w:val="Odrky"/>
      </w:pPr>
      <w:r>
        <w:t>Oznámení koncepce vč. příloh</w:t>
      </w:r>
    </w:p>
    <w:bookmarkEnd w:id="2"/>
    <w:p w14:paraId="69DE171B" w14:textId="77777777" w:rsidR="00CC3B24" w:rsidRDefault="00CC3B24" w:rsidP="0414EB06">
      <w:pPr>
        <w:rPr>
          <w:sz w:val="20"/>
          <w:szCs w:val="20"/>
        </w:rPr>
      </w:pPr>
    </w:p>
    <w:p w14:paraId="0CA905AD" w14:textId="7D724335" w:rsidR="00697E98" w:rsidRPr="00554F8C" w:rsidRDefault="00697E98" w:rsidP="00697E98">
      <w:pPr>
        <w:rPr>
          <w:sz w:val="20"/>
          <w:szCs w:val="20"/>
        </w:rPr>
      </w:pPr>
      <w:r w:rsidRPr="00A034F7">
        <w:rPr>
          <w:sz w:val="20"/>
          <w:szCs w:val="20"/>
        </w:rPr>
        <w:t xml:space="preserve">Podklady byly předány v elektronické podobě dne </w:t>
      </w:r>
      <w:r w:rsidR="004022A0">
        <w:rPr>
          <w:sz w:val="20"/>
          <w:szCs w:val="20"/>
        </w:rPr>
        <w:t>4</w:t>
      </w:r>
      <w:r w:rsidRPr="00A034F7">
        <w:rPr>
          <w:sz w:val="20"/>
          <w:szCs w:val="20"/>
        </w:rPr>
        <w:t>.</w:t>
      </w:r>
      <w:r w:rsidR="004022A0">
        <w:rPr>
          <w:sz w:val="20"/>
          <w:szCs w:val="20"/>
        </w:rPr>
        <w:t>9</w:t>
      </w:r>
      <w:r w:rsidRPr="00A034F7">
        <w:rPr>
          <w:sz w:val="20"/>
          <w:szCs w:val="20"/>
        </w:rPr>
        <w:t>.202</w:t>
      </w:r>
      <w:r w:rsidR="00A034F7" w:rsidRPr="00A034F7">
        <w:rPr>
          <w:sz w:val="20"/>
          <w:szCs w:val="20"/>
        </w:rPr>
        <w:t>4</w:t>
      </w:r>
      <w:r w:rsidRPr="00554F8C">
        <w:rPr>
          <w:sz w:val="20"/>
          <w:szCs w:val="20"/>
        </w:rPr>
        <w:t>.</w:t>
      </w:r>
    </w:p>
    <w:p w14:paraId="4B4B70E0" w14:textId="77777777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62B678CE" w14:textId="77777777" w:rsidR="00954235" w:rsidRDefault="00954235" w:rsidP="00855563">
      <w:pPr>
        <w:pStyle w:val="Zkladn"/>
        <w:jc w:val="both"/>
      </w:pPr>
    </w:p>
    <w:p w14:paraId="7F928496" w14:textId="23893B59" w:rsidR="00C71EAC" w:rsidRDefault="00C2639B" w:rsidP="00855563">
      <w:pPr>
        <w:pStyle w:val="Zkladn"/>
        <w:jc w:val="both"/>
      </w:pPr>
      <w:r>
        <w:t>S pozdravem</w:t>
      </w:r>
    </w:p>
    <w:p w14:paraId="0B8DA476" w14:textId="77777777" w:rsidR="00267C38" w:rsidRDefault="00267C38" w:rsidP="00C71EAC">
      <w:pPr>
        <w:pStyle w:val="Zkladn"/>
      </w:pPr>
    </w:p>
    <w:p w14:paraId="27905ED8" w14:textId="22247B3D" w:rsidR="00AC1970" w:rsidRDefault="00A17B78" w:rsidP="00A17B78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AC1970">
        <w:t xml:space="preserve">Ing. </w:t>
      </w:r>
      <w:r w:rsidR="00732529">
        <w:t>Zbyněk Hořelica</w:t>
      </w:r>
    </w:p>
    <w:p w14:paraId="14EF566F" w14:textId="5D0AD1BE" w:rsidR="00C71EAC" w:rsidRDefault="00A17B78" w:rsidP="00AC1970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AC1970">
        <w:t xml:space="preserve">ředitel </w:t>
      </w:r>
      <w:r w:rsidR="00732529">
        <w:t>Státního fondu dopravní infrastruktury</w:t>
      </w:r>
    </w:p>
    <w:p w14:paraId="2FFF6180" w14:textId="734C499B" w:rsidR="00C2639B" w:rsidRDefault="00C2639B" w:rsidP="00C71EAC">
      <w:pPr>
        <w:pStyle w:val="Zkladn"/>
      </w:pPr>
    </w:p>
    <w:p w14:paraId="7CE9F128" w14:textId="77777777" w:rsidR="00730BE4" w:rsidRDefault="00730BE4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F222B75" w:rsidR="007017C3" w:rsidRPr="00FC14AD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FC14AD">
        <w:rPr>
          <w:b/>
          <w:bCs/>
          <w:color w:val="auto"/>
          <w:sz w:val="20"/>
          <w:szCs w:val="20"/>
        </w:rPr>
        <w:t>Dodavatel: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14C4DB33" w:rsidR="00831FA4" w:rsidRPr="00FC14AD" w:rsidRDefault="0040102D" w:rsidP="00831FA4">
      <w:pPr>
        <w:pStyle w:val="Bezmezer"/>
        <w:rPr>
          <w:szCs w:val="20"/>
        </w:rPr>
      </w:pPr>
      <w:r>
        <w:rPr>
          <w:szCs w:val="20"/>
        </w:rPr>
        <w:t>XXXXX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6C198D00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40102D">
        <w:rPr>
          <w:szCs w:val="20"/>
        </w:rPr>
        <w:t>XXXXX</w:t>
      </w:r>
    </w:p>
    <w:p w14:paraId="59D3D810" w14:textId="2F14C7EA" w:rsidR="00C2639B" w:rsidRDefault="00C2639B">
      <w:pPr>
        <w:spacing w:line="240" w:lineRule="auto"/>
        <w:rPr>
          <w:sz w:val="20"/>
        </w:rPr>
      </w:pPr>
      <w:r>
        <w:br w:type="page"/>
      </w:r>
    </w:p>
    <w:p w14:paraId="0A80A20D" w14:textId="77777777" w:rsidR="00C2639B" w:rsidRPr="009B1D38" w:rsidRDefault="00C2639B" w:rsidP="00144FCD">
      <w:pPr>
        <w:pStyle w:val="Podnadpis"/>
        <w:rPr>
          <w:b/>
          <w:bCs/>
          <w:color w:val="auto"/>
          <w:u w:val="single"/>
        </w:rPr>
      </w:pPr>
      <w:r w:rsidRPr="009B1D38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04B8F2E1" w:rsidR="00C2639B" w:rsidRDefault="00C2639B" w:rsidP="00C2639B">
      <w:pPr>
        <w:pStyle w:val="Zkladn"/>
      </w:pPr>
      <w:r>
        <w:t>Tímto potvrzuji přijetí objednávky CEO</w:t>
      </w:r>
      <w:r w:rsidR="007748EC">
        <w:t xml:space="preserve"> </w:t>
      </w:r>
      <w:r w:rsidR="00E6296E">
        <w:t>1</w:t>
      </w:r>
      <w:r w:rsidR="1D92B468">
        <w:t>52</w:t>
      </w:r>
      <w:r w:rsidR="00FC3122">
        <w:t>/202</w:t>
      </w:r>
      <w:r w:rsidR="00E6296E">
        <w:t>4</w:t>
      </w:r>
      <w:r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244303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7A31" w14:textId="77777777" w:rsidR="005B6980" w:rsidRDefault="005B6980" w:rsidP="009B4613">
      <w:r>
        <w:separator/>
      </w:r>
    </w:p>
  </w:endnote>
  <w:endnote w:type="continuationSeparator" w:id="0">
    <w:p w14:paraId="4BD80F0B" w14:textId="77777777" w:rsidR="005B6980" w:rsidRDefault="005B6980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3258A998" w:rsidR="006315CB" w:rsidRPr="00C237B1" w:rsidRDefault="3A02994A" w:rsidP="009B4613">
    <w:pPr>
      <w:pStyle w:val="Zpat"/>
    </w:pPr>
    <w:r>
      <w:t xml:space="preserve">Tel.: +420 266 097 110, e-mail: podatelna@sfdi.cz, </w:t>
    </w:r>
    <w:hyperlink r:id="rId1">
      <w:r w:rsidRPr="3A02994A">
        <w:rPr>
          <w:rStyle w:val="Hypertextovodkaz"/>
          <w:color w:val="00447A" w:themeColor="text2"/>
          <w:u w:val="none"/>
        </w:rPr>
        <w:t>www.sfdi.gov.cz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3" w:name="_Hlk90061659"/>
    <w:bookmarkStart w:id="4" w:name="_Hlk90061660"/>
    <w:bookmarkStart w:id="5" w:name="_Hlk90061661"/>
    <w:bookmarkStart w:id="6" w:name="_Hlk90061662"/>
    <w:bookmarkStart w:id="7" w:name="_Hlk90061663"/>
    <w:bookmarkStart w:id="8" w:name="_Hlk90061664"/>
    <w:bookmarkStart w:id="9" w:name="_Hlk90061665"/>
    <w:bookmarkStart w:id="10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8213E" w14:textId="77777777" w:rsidR="005B6980" w:rsidRDefault="005B6980" w:rsidP="009B4613">
      <w:r>
        <w:separator/>
      </w:r>
    </w:p>
  </w:footnote>
  <w:footnote w:type="continuationSeparator" w:id="0">
    <w:p w14:paraId="722A71AB" w14:textId="77777777" w:rsidR="005B6980" w:rsidRDefault="005B6980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3"/>
  </w:num>
  <w:num w:numId="2" w16cid:durableId="570581371">
    <w:abstractNumId w:val="5"/>
  </w:num>
  <w:num w:numId="3" w16cid:durableId="1537158262">
    <w:abstractNumId w:val="4"/>
  </w:num>
  <w:num w:numId="4" w16cid:durableId="1138189501">
    <w:abstractNumId w:val="1"/>
  </w:num>
  <w:num w:numId="5" w16cid:durableId="833300677">
    <w:abstractNumId w:val="2"/>
  </w:num>
  <w:num w:numId="6" w16cid:durableId="9324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548D"/>
    <w:rsid w:val="0001333B"/>
    <w:rsid w:val="00013AA2"/>
    <w:rsid w:val="00014383"/>
    <w:rsid w:val="00026A1A"/>
    <w:rsid w:val="00050E73"/>
    <w:rsid w:val="000554DB"/>
    <w:rsid w:val="00056DA1"/>
    <w:rsid w:val="00084030"/>
    <w:rsid w:val="00085E59"/>
    <w:rsid w:val="00094B17"/>
    <w:rsid w:val="000A3D0E"/>
    <w:rsid w:val="000B7EF5"/>
    <w:rsid w:val="000D0D6C"/>
    <w:rsid w:val="000D2EB2"/>
    <w:rsid w:val="000E135A"/>
    <w:rsid w:val="000E5A52"/>
    <w:rsid w:val="000E5ABF"/>
    <w:rsid w:val="000E72C9"/>
    <w:rsid w:val="00104679"/>
    <w:rsid w:val="001062F2"/>
    <w:rsid w:val="001065F7"/>
    <w:rsid w:val="00113936"/>
    <w:rsid w:val="00125789"/>
    <w:rsid w:val="00126CFE"/>
    <w:rsid w:val="00131440"/>
    <w:rsid w:val="00135F31"/>
    <w:rsid w:val="00143523"/>
    <w:rsid w:val="00144584"/>
    <w:rsid w:val="00144FCD"/>
    <w:rsid w:val="00161BEF"/>
    <w:rsid w:val="00181866"/>
    <w:rsid w:val="0019592E"/>
    <w:rsid w:val="001D394C"/>
    <w:rsid w:val="0020164B"/>
    <w:rsid w:val="00214D46"/>
    <w:rsid w:val="00223608"/>
    <w:rsid w:val="00236941"/>
    <w:rsid w:val="00244303"/>
    <w:rsid w:val="00252B02"/>
    <w:rsid w:val="00252B81"/>
    <w:rsid w:val="002671D9"/>
    <w:rsid w:val="00267C38"/>
    <w:rsid w:val="0027385E"/>
    <w:rsid w:val="002842AC"/>
    <w:rsid w:val="00287763"/>
    <w:rsid w:val="00290F2A"/>
    <w:rsid w:val="00295B36"/>
    <w:rsid w:val="002A39F2"/>
    <w:rsid w:val="002A69E0"/>
    <w:rsid w:val="002B4BB1"/>
    <w:rsid w:val="002B559A"/>
    <w:rsid w:val="002B7E83"/>
    <w:rsid w:val="002C17C6"/>
    <w:rsid w:val="002C7845"/>
    <w:rsid w:val="002D25A2"/>
    <w:rsid w:val="002D5060"/>
    <w:rsid w:val="002E1657"/>
    <w:rsid w:val="002E34C5"/>
    <w:rsid w:val="00312D9F"/>
    <w:rsid w:val="00347603"/>
    <w:rsid w:val="0036119E"/>
    <w:rsid w:val="003807B6"/>
    <w:rsid w:val="00384A5F"/>
    <w:rsid w:val="003853D0"/>
    <w:rsid w:val="003A5538"/>
    <w:rsid w:val="003A65C7"/>
    <w:rsid w:val="003B3E9E"/>
    <w:rsid w:val="003B4BAB"/>
    <w:rsid w:val="003C0326"/>
    <w:rsid w:val="003D51DB"/>
    <w:rsid w:val="003D67F6"/>
    <w:rsid w:val="003D703D"/>
    <w:rsid w:val="003E03F3"/>
    <w:rsid w:val="003F5BEA"/>
    <w:rsid w:val="004004B8"/>
    <w:rsid w:val="00401017"/>
    <w:rsid w:val="0040102D"/>
    <w:rsid w:val="004022A0"/>
    <w:rsid w:val="004114CA"/>
    <w:rsid w:val="00416355"/>
    <w:rsid w:val="00430AB5"/>
    <w:rsid w:val="00460617"/>
    <w:rsid w:val="00487D49"/>
    <w:rsid w:val="004923AA"/>
    <w:rsid w:val="004A0FBF"/>
    <w:rsid w:val="004A6DE8"/>
    <w:rsid w:val="004B0CC4"/>
    <w:rsid w:val="004B6E7A"/>
    <w:rsid w:val="004C3EA5"/>
    <w:rsid w:val="004C5937"/>
    <w:rsid w:val="004D6306"/>
    <w:rsid w:val="004F1CAA"/>
    <w:rsid w:val="004F2DA8"/>
    <w:rsid w:val="004F51F7"/>
    <w:rsid w:val="005233E5"/>
    <w:rsid w:val="005305CF"/>
    <w:rsid w:val="00534834"/>
    <w:rsid w:val="005368C4"/>
    <w:rsid w:val="00542B36"/>
    <w:rsid w:val="00546C71"/>
    <w:rsid w:val="0054746C"/>
    <w:rsid w:val="00550F89"/>
    <w:rsid w:val="00554F8C"/>
    <w:rsid w:val="00565C3F"/>
    <w:rsid w:val="00584933"/>
    <w:rsid w:val="00584AE7"/>
    <w:rsid w:val="00590BA7"/>
    <w:rsid w:val="005B6980"/>
    <w:rsid w:val="005F03E6"/>
    <w:rsid w:val="005F78BF"/>
    <w:rsid w:val="00600DBB"/>
    <w:rsid w:val="00602C14"/>
    <w:rsid w:val="0060674C"/>
    <w:rsid w:val="0061445F"/>
    <w:rsid w:val="00621B40"/>
    <w:rsid w:val="006315CB"/>
    <w:rsid w:val="006362EA"/>
    <w:rsid w:val="006519E0"/>
    <w:rsid w:val="00654827"/>
    <w:rsid w:val="006644B6"/>
    <w:rsid w:val="00683946"/>
    <w:rsid w:val="0068727F"/>
    <w:rsid w:val="006917BB"/>
    <w:rsid w:val="006935DF"/>
    <w:rsid w:val="00697E98"/>
    <w:rsid w:val="006A4690"/>
    <w:rsid w:val="006B03C4"/>
    <w:rsid w:val="006D0B3A"/>
    <w:rsid w:val="006D558C"/>
    <w:rsid w:val="006E2635"/>
    <w:rsid w:val="006E2A66"/>
    <w:rsid w:val="006E7B3E"/>
    <w:rsid w:val="006F33F9"/>
    <w:rsid w:val="006F3C92"/>
    <w:rsid w:val="007017C3"/>
    <w:rsid w:val="00714FB9"/>
    <w:rsid w:val="007164C1"/>
    <w:rsid w:val="00717D04"/>
    <w:rsid w:val="00724307"/>
    <w:rsid w:val="007279F7"/>
    <w:rsid w:val="00730BE4"/>
    <w:rsid w:val="00732529"/>
    <w:rsid w:val="0073555A"/>
    <w:rsid w:val="0073690C"/>
    <w:rsid w:val="00741019"/>
    <w:rsid w:val="00760BFD"/>
    <w:rsid w:val="007728DE"/>
    <w:rsid w:val="007748EC"/>
    <w:rsid w:val="00781A66"/>
    <w:rsid w:val="00787529"/>
    <w:rsid w:val="007B2B63"/>
    <w:rsid w:val="007B6127"/>
    <w:rsid w:val="007B6EDB"/>
    <w:rsid w:val="007C0DFA"/>
    <w:rsid w:val="007D7D0A"/>
    <w:rsid w:val="007E1620"/>
    <w:rsid w:val="007F14F8"/>
    <w:rsid w:val="008023AC"/>
    <w:rsid w:val="00803A83"/>
    <w:rsid w:val="008154D3"/>
    <w:rsid w:val="00816536"/>
    <w:rsid w:val="00817545"/>
    <w:rsid w:val="008240CE"/>
    <w:rsid w:val="00831FA4"/>
    <w:rsid w:val="00842FF8"/>
    <w:rsid w:val="008439DA"/>
    <w:rsid w:val="00844AF3"/>
    <w:rsid w:val="00845EC6"/>
    <w:rsid w:val="00846154"/>
    <w:rsid w:val="00852F01"/>
    <w:rsid w:val="00854DA6"/>
    <w:rsid w:val="00855563"/>
    <w:rsid w:val="00872CC4"/>
    <w:rsid w:val="00873171"/>
    <w:rsid w:val="00881F26"/>
    <w:rsid w:val="00891AA4"/>
    <w:rsid w:val="008940E9"/>
    <w:rsid w:val="008A159E"/>
    <w:rsid w:val="008B2DF7"/>
    <w:rsid w:val="008C4EB6"/>
    <w:rsid w:val="008D6D3F"/>
    <w:rsid w:val="008E4C91"/>
    <w:rsid w:val="008F09C3"/>
    <w:rsid w:val="008F23A2"/>
    <w:rsid w:val="00901464"/>
    <w:rsid w:val="00905DB9"/>
    <w:rsid w:val="00922FB8"/>
    <w:rsid w:val="00923D5A"/>
    <w:rsid w:val="0093003A"/>
    <w:rsid w:val="00940935"/>
    <w:rsid w:val="00946DF4"/>
    <w:rsid w:val="009521C8"/>
    <w:rsid w:val="00954235"/>
    <w:rsid w:val="00964C16"/>
    <w:rsid w:val="00987059"/>
    <w:rsid w:val="00987C2B"/>
    <w:rsid w:val="009A56DD"/>
    <w:rsid w:val="009A6DCA"/>
    <w:rsid w:val="009B1D38"/>
    <w:rsid w:val="009B3FC3"/>
    <w:rsid w:val="009B4613"/>
    <w:rsid w:val="009C63A7"/>
    <w:rsid w:val="009D2668"/>
    <w:rsid w:val="00A034F7"/>
    <w:rsid w:val="00A15FA9"/>
    <w:rsid w:val="00A17B78"/>
    <w:rsid w:val="00A226F1"/>
    <w:rsid w:val="00A3397B"/>
    <w:rsid w:val="00A53860"/>
    <w:rsid w:val="00A616C3"/>
    <w:rsid w:val="00A61865"/>
    <w:rsid w:val="00A661DB"/>
    <w:rsid w:val="00A67856"/>
    <w:rsid w:val="00A725B9"/>
    <w:rsid w:val="00A7359C"/>
    <w:rsid w:val="00A8158A"/>
    <w:rsid w:val="00A86722"/>
    <w:rsid w:val="00A86932"/>
    <w:rsid w:val="00A96496"/>
    <w:rsid w:val="00AA5809"/>
    <w:rsid w:val="00AB441F"/>
    <w:rsid w:val="00AB7176"/>
    <w:rsid w:val="00AC1970"/>
    <w:rsid w:val="00AC272C"/>
    <w:rsid w:val="00AC4AC9"/>
    <w:rsid w:val="00AC73DF"/>
    <w:rsid w:val="00AD1265"/>
    <w:rsid w:val="00AD3A54"/>
    <w:rsid w:val="00AD5750"/>
    <w:rsid w:val="00AF570A"/>
    <w:rsid w:val="00B007E7"/>
    <w:rsid w:val="00B15F0C"/>
    <w:rsid w:val="00B16E7D"/>
    <w:rsid w:val="00B24B5B"/>
    <w:rsid w:val="00B504A5"/>
    <w:rsid w:val="00B574F6"/>
    <w:rsid w:val="00B57DCC"/>
    <w:rsid w:val="00B61306"/>
    <w:rsid w:val="00B6339A"/>
    <w:rsid w:val="00B65080"/>
    <w:rsid w:val="00B77615"/>
    <w:rsid w:val="00B8105F"/>
    <w:rsid w:val="00B90956"/>
    <w:rsid w:val="00B94336"/>
    <w:rsid w:val="00B95653"/>
    <w:rsid w:val="00B9729C"/>
    <w:rsid w:val="00BA636B"/>
    <w:rsid w:val="00BB1A58"/>
    <w:rsid w:val="00BB24DB"/>
    <w:rsid w:val="00BC136A"/>
    <w:rsid w:val="00BC48AA"/>
    <w:rsid w:val="00BF10C0"/>
    <w:rsid w:val="00C067EF"/>
    <w:rsid w:val="00C1171F"/>
    <w:rsid w:val="00C237B1"/>
    <w:rsid w:val="00C2522E"/>
    <w:rsid w:val="00C2639B"/>
    <w:rsid w:val="00C27DC1"/>
    <w:rsid w:val="00C3504E"/>
    <w:rsid w:val="00C37C30"/>
    <w:rsid w:val="00C43880"/>
    <w:rsid w:val="00C44FB7"/>
    <w:rsid w:val="00C66AFC"/>
    <w:rsid w:val="00C71EAC"/>
    <w:rsid w:val="00C72FF2"/>
    <w:rsid w:val="00C85A5B"/>
    <w:rsid w:val="00C91392"/>
    <w:rsid w:val="00C92343"/>
    <w:rsid w:val="00C94A94"/>
    <w:rsid w:val="00CA0AB4"/>
    <w:rsid w:val="00CB008F"/>
    <w:rsid w:val="00CC1405"/>
    <w:rsid w:val="00CC2A90"/>
    <w:rsid w:val="00CC3B24"/>
    <w:rsid w:val="00CD04D3"/>
    <w:rsid w:val="00CD7EF8"/>
    <w:rsid w:val="00CE0EF7"/>
    <w:rsid w:val="00CE5735"/>
    <w:rsid w:val="00D01943"/>
    <w:rsid w:val="00D119E7"/>
    <w:rsid w:val="00D16C96"/>
    <w:rsid w:val="00D21358"/>
    <w:rsid w:val="00D21BEF"/>
    <w:rsid w:val="00D2758E"/>
    <w:rsid w:val="00D40C66"/>
    <w:rsid w:val="00D4524D"/>
    <w:rsid w:val="00D5190F"/>
    <w:rsid w:val="00D51F5B"/>
    <w:rsid w:val="00D71FBB"/>
    <w:rsid w:val="00D919BF"/>
    <w:rsid w:val="00D93D58"/>
    <w:rsid w:val="00D93DD3"/>
    <w:rsid w:val="00D97E71"/>
    <w:rsid w:val="00DA69A1"/>
    <w:rsid w:val="00DB1396"/>
    <w:rsid w:val="00DB4C9D"/>
    <w:rsid w:val="00DC11FF"/>
    <w:rsid w:val="00DC2F8F"/>
    <w:rsid w:val="00DC435F"/>
    <w:rsid w:val="00DC7C87"/>
    <w:rsid w:val="00DCB0F4"/>
    <w:rsid w:val="00DD2085"/>
    <w:rsid w:val="00DD274F"/>
    <w:rsid w:val="00DE42B8"/>
    <w:rsid w:val="00DE4A66"/>
    <w:rsid w:val="00DE576E"/>
    <w:rsid w:val="00DE5EEA"/>
    <w:rsid w:val="00DE6546"/>
    <w:rsid w:val="00DF11D8"/>
    <w:rsid w:val="00DF78B4"/>
    <w:rsid w:val="00E1772F"/>
    <w:rsid w:val="00E17D36"/>
    <w:rsid w:val="00E61A9F"/>
    <w:rsid w:val="00E6296E"/>
    <w:rsid w:val="00E643A8"/>
    <w:rsid w:val="00E66F7B"/>
    <w:rsid w:val="00E6723A"/>
    <w:rsid w:val="00E71EFA"/>
    <w:rsid w:val="00E74799"/>
    <w:rsid w:val="00E76EB6"/>
    <w:rsid w:val="00E80BA5"/>
    <w:rsid w:val="00E935C8"/>
    <w:rsid w:val="00E96DED"/>
    <w:rsid w:val="00EB70E4"/>
    <w:rsid w:val="00EB771C"/>
    <w:rsid w:val="00EC661B"/>
    <w:rsid w:val="00EC79CB"/>
    <w:rsid w:val="00EE714F"/>
    <w:rsid w:val="00EF5BDF"/>
    <w:rsid w:val="00F111FC"/>
    <w:rsid w:val="00F23BFF"/>
    <w:rsid w:val="00F23FFA"/>
    <w:rsid w:val="00F4327D"/>
    <w:rsid w:val="00F44AAE"/>
    <w:rsid w:val="00F65048"/>
    <w:rsid w:val="00F71C65"/>
    <w:rsid w:val="00F91EDB"/>
    <w:rsid w:val="00F97AA7"/>
    <w:rsid w:val="00FB64C5"/>
    <w:rsid w:val="00FC14AD"/>
    <w:rsid w:val="00FC3122"/>
    <w:rsid w:val="00FC4ACA"/>
    <w:rsid w:val="00FF162F"/>
    <w:rsid w:val="00FF7C91"/>
    <w:rsid w:val="01197E6A"/>
    <w:rsid w:val="0414EB06"/>
    <w:rsid w:val="0769AF39"/>
    <w:rsid w:val="0EE712D4"/>
    <w:rsid w:val="10D8C443"/>
    <w:rsid w:val="19B29B7E"/>
    <w:rsid w:val="1D92B468"/>
    <w:rsid w:val="200B3886"/>
    <w:rsid w:val="209E0679"/>
    <w:rsid w:val="2DAC562D"/>
    <w:rsid w:val="30879B07"/>
    <w:rsid w:val="3995ACAC"/>
    <w:rsid w:val="3A02994A"/>
    <w:rsid w:val="41BF1954"/>
    <w:rsid w:val="4536D16B"/>
    <w:rsid w:val="514958A0"/>
    <w:rsid w:val="57F1045E"/>
    <w:rsid w:val="652762CE"/>
    <w:rsid w:val="6AAACEE5"/>
    <w:rsid w:val="772EE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nka.janackov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2024-10-14T12:42:00Z</dcterms:created>
  <dcterms:modified xsi:type="dcterms:W3CDTF">2024-10-14T12:42:00Z</dcterms:modified>
</cp:coreProperties>
</file>