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FA" w:rsidRDefault="000000FA" w:rsidP="000000FA">
      <w:pPr>
        <w:spacing w:after="120"/>
        <w:ind w:left="360"/>
        <w:jc w:val="center"/>
        <w:rPr>
          <w:rFonts w:ascii="Arial" w:hAnsi="Arial" w:cs="Arial"/>
          <w:sz w:val="18"/>
          <w:szCs w:val="18"/>
        </w:rPr>
      </w:pPr>
      <w:r>
        <w:rPr>
          <w:rFonts w:ascii="Arial" w:hAnsi="Arial" w:cs="Arial"/>
          <w:b/>
          <w:sz w:val="32"/>
          <w:szCs w:val="32"/>
        </w:rPr>
        <w:t>Příkazní smlouva</w:t>
      </w:r>
    </w:p>
    <w:p w:rsidR="000000FA" w:rsidRDefault="000000FA" w:rsidP="000000FA">
      <w:pPr>
        <w:spacing w:after="120"/>
        <w:ind w:left="360"/>
        <w:jc w:val="center"/>
        <w:rPr>
          <w:rFonts w:ascii="Arial" w:hAnsi="Arial" w:cs="Arial"/>
          <w:sz w:val="16"/>
          <w:szCs w:val="16"/>
        </w:rPr>
      </w:pPr>
      <w:r>
        <w:rPr>
          <w:rFonts w:ascii="Arial" w:hAnsi="Arial" w:cs="Arial"/>
          <w:sz w:val="18"/>
          <w:szCs w:val="18"/>
        </w:rPr>
        <w:t>uzavřená v souladu s ustanovením § 2430 a násl. zákona č. 89/2012 Sb., občanský zákoník</w:t>
      </w:r>
    </w:p>
    <w:p w:rsidR="000000FA" w:rsidRDefault="000000FA" w:rsidP="000000FA">
      <w:pPr>
        <w:spacing w:after="120"/>
        <w:ind w:left="360"/>
        <w:jc w:val="both"/>
        <w:rPr>
          <w:rFonts w:ascii="Arial" w:hAnsi="Arial" w:cs="Arial"/>
          <w:sz w:val="16"/>
          <w:szCs w:val="16"/>
        </w:rPr>
      </w:pPr>
    </w:p>
    <w:tbl>
      <w:tblPr>
        <w:tblW w:w="0" w:type="auto"/>
        <w:tblInd w:w="-5" w:type="dxa"/>
        <w:tblLayout w:type="fixed"/>
        <w:tblLook w:val="04A0" w:firstRow="1" w:lastRow="0" w:firstColumn="1" w:lastColumn="0" w:noHBand="0" w:noVBand="1"/>
      </w:tblPr>
      <w:tblGrid>
        <w:gridCol w:w="9104"/>
      </w:tblGrid>
      <w:tr w:rsidR="000000FA" w:rsidTr="000000FA">
        <w:tc>
          <w:tcPr>
            <w:tcW w:w="9104" w:type="dxa"/>
            <w:tcBorders>
              <w:top w:val="single" w:sz="4" w:space="0" w:color="C0C0C0"/>
              <w:left w:val="single" w:sz="4" w:space="0" w:color="C0C0C0"/>
              <w:bottom w:val="single" w:sz="4" w:space="0" w:color="C0C0C0"/>
              <w:right w:val="single" w:sz="4" w:space="0" w:color="C0C0C0"/>
            </w:tcBorders>
            <w:shd w:val="clear" w:color="auto" w:fill="D9D9D9"/>
            <w:hideMark/>
          </w:tcPr>
          <w:p w:rsidR="000000FA" w:rsidRDefault="000000FA">
            <w:pPr>
              <w:jc w:val="center"/>
              <w:rPr>
                <w:rFonts w:ascii="Arial" w:hAnsi="Arial" w:cs="Arial"/>
                <w:sz w:val="18"/>
                <w:szCs w:val="18"/>
              </w:rPr>
            </w:pPr>
            <w:r>
              <w:rPr>
                <w:rFonts w:ascii="Arial" w:hAnsi="Arial" w:cs="Arial"/>
                <w:b/>
                <w:sz w:val="18"/>
                <w:szCs w:val="18"/>
              </w:rPr>
              <w:t>I. SMLUVNÍ STRANY</w:t>
            </w:r>
          </w:p>
        </w:tc>
      </w:tr>
    </w:tbl>
    <w:p w:rsidR="000000FA" w:rsidRDefault="000000FA" w:rsidP="000000FA">
      <w:pPr>
        <w:spacing w:after="120"/>
        <w:ind w:left="360"/>
        <w:jc w:val="both"/>
        <w:rPr>
          <w:rFonts w:ascii="Arial" w:hAnsi="Arial" w:cs="Arial"/>
          <w:sz w:val="18"/>
          <w:szCs w:val="18"/>
        </w:rPr>
      </w:pPr>
    </w:p>
    <w:p w:rsidR="000000FA"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b/>
          <w:sz w:val="18"/>
          <w:szCs w:val="18"/>
        </w:rPr>
      </w:pPr>
      <w:r>
        <w:rPr>
          <w:rFonts w:ascii="Arial" w:hAnsi="Arial" w:cs="Arial"/>
          <w:b/>
          <w:sz w:val="18"/>
          <w:szCs w:val="18"/>
        </w:rPr>
        <w:t>Město Český Těšín</w:t>
      </w:r>
    </w:p>
    <w:p w:rsidR="000000FA"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sz w:val="18"/>
          <w:szCs w:val="18"/>
        </w:rPr>
      </w:pPr>
      <w:r>
        <w:rPr>
          <w:rFonts w:ascii="Arial" w:hAnsi="Arial" w:cs="Arial"/>
          <w:sz w:val="18"/>
          <w:szCs w:val="18"/>
        </w:rPr>
        <w:t xml:space="preserve">Sídlo: </w:t>
      </w:r>
      <w:r>
        <w:rPr>
          <w:rFonts w:ascii="Arial" w:hAnsi="Arial" w:cs="Arial"/>
          <w:sz w:val="18"/>
          <w:szCs w:val="18"/>
        </w:rPr>
        <w:tab/>
      </w:r>
      <w:r>
        <w:rPr>
          <w:rFonts w:ascii="Arial" w:hAnsi="Arial" w:cs="Arial"/>
          <w:sz w:val="18"/>
          <w:szCs w:val="18"/>
        </w:rPr>
        <w:tab/>
        <w:t>nám.</w:t>
      </w:r>
      <w:r w:rsidR="00742DAC">
        <w:rPr>
          <w:rFonts w:ascii="Arial" w:hAnsi="Arial" w:cs="Arial"/>
          <w:sz w:val="18"/>
          <w:szCs w:val="18"/>
        </w:rPr>
        <w:t xml:space="preserve"> </w:t>
      </w:r>
      <w:r>
        <w:rPr>
          <w:rFonts w:ascii="Arial" w:hAnsi="Arial" w:cs="Arial"/>
          <w:sz w:val="18"/>
          <w:szCs w:val="18"/>
        </w:rPr>
        <w:t>ČSA 1/1, 737 01 Český Těšín</w:t>
      </w:r>
    </w:p>
    <w:p w:rsidR="000000FA"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sz w:val="18"/>
          <w:szCs w:val="18"/>
        </w:rPr>
      </w:pPr>
      <w:r>
        <w:rPr>
          <w:rFonts w:ascii="Arial" w:hAnsi="Arial" w:cs="Arial"/>
          <w:sz w:val="18"/>
          <w:szCs w:val="18"/>
        </w:rPr>
        <w:t xml:space="preserve">Jednající: </w:t>
      </w:r>
      <w:r>
        <w:rPr>
          <w:rFonts w:ascii="Arial" w:hAnsi="Arial" w:cs="Arial"/>
          <w:sz w:val="18"/>
          <w:szCs w:val="18"/>
        </w:rPr>
        <w:tab/>
      </w:r>
      <w:r w:rsidR="00370E62">
        <w:rPr>
          <w:rFonts w:ascii="Arial" w:hAnsi="Arial" w:cs="Arial"/>
          <w:sz w:val="18"/>
          <w:szCs w:val="18"/>
        </w:rPr>
        <w:t>Karel Kula, starosta</w:t>
      </w:r>
    </w:p>
    <w:p w:rsidR="000000FA" w:rsidRPr="00F1797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sz w:val="18"/>
          <w:szCs w:val="18"/>
        </w:rPr>
      </w:pPr>
      <w:r>
        <w:rPr>
          <w:rFonts w:ascii="Arial" w:hAnsi="Arial" w:cs="Arial"/>
          <w:sz w:val="18"/>
          <w:szCs w:val="18"/>
        </w:rPr>
        <w:t xml:space="preserve">IČ: </w:t>
      </w:r>
      <w:r>
        <w:rPr>
          <w:rFonts w:ascii="Arial" w:hAnsi="Arial" w:cs="Arial"/>
          <w:sz w:val="18"/>
          <w:szCs w:val="18"/>
        </w:rPr>
        <w:tab/>
      </w:r>
      <w:r>
        <w:rPr>
          <w:rFonts w:ascii="Arial" w:hAnsi="Arial" w:cs="Arial"/>
          <w:sz w:val="18"/>
          <w:szCs w:val="18"/>
        </w:rPr>
        <w:tab/>
      </w:r>
      <w:r w:rsidR="00742DAC" w:rsidRPr="00F1797F">
        <w:rPr>
          <w:rFonts w:ascii="Arial" w:hAnsi="Arial" w:cs="Arial"/>
          <w:sz w:val="18"/>
        </w:rPr>
        <w:t>00297437</w:t>
      </w:r>
    </w:p>
    <w:p w:rsidR="000000FA" w:rsidRPr="00F1797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sz w:val="18"/>
          <w:szCs w:val="18"/>
        </w:rPr>
      </w:pPr>
      <w:r w:rsidRPr="00F1797F">
        <w:rPr>
          <w:rFonts w:ascii="Arial" w:hAnsi="Arial" w:cs="Arial"/>
          <w:sz w:val="18"/>
          <w:szCs w:val="18"/>
        </w:rPr>
        <w:t xml:space="preserve">DIČ: </w:t>
      </w:r>
      <w:r w:rsidRPr="00F1797F">
        <w:rPr>
          <w:rFonts w:ascii="Arial" w:hAnsi="Arial" w:cs="Arial"/>
          <w:sz w:val="18"/>
          <w:szCs w:val="18"/>
        </w:rPr>
        <w:tab/>
      </w:r>
      <w:r w:rsidRPr="00F1797F">
        <w:rPr>
          <w:rFonts w:ascii="Arial" w:hAnsi="Arial" w:cs="Arial"/>
          <w:sz w:val="18"/>
          <w:szCs w:val="18"/>
        </w:rPr>
        <w:tab/>
      </w:r>
      <w:r w:rsidR="00742DAC" w:rsidRPr="00F1797F">
        <w:rPr>
          <w:rFonts w:ascii="Arial" w:hAnsi="Arial" w:cs="Arial"/>
          <w:sz w:val="18"/>
        </w:rPr>
        <w:t>CZ00297437</w:t>
      </w:r>
    </w:p>
    <w:p w:rsidR="000000FA" w:rsidRPr="00F1797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sz w:val="18"/>
          <w:szCs w:val="18"/>
        </w:rPr>
      </w:pPr>
      <w:r w:rsidRPr="00F1797F">
        <w:rPr>
          <w:rFonts w:ascii="Arial" w:hAnsi="Arial" w:cs="Arial"/>
          <w:sz w:val="18"/>
          <w:szCs w:val="18"/>
        </w:rPr>
        <w:t xml:space="preserve">Kontaktní osoba: </w:t>
      </w:r>
      <w:r w:rsidR="00865039">
        <w:rPr>
          <w:rFonts w:ascii="Arial" w:hAnsi="Arial" w:cs="Arial"/>
          <w:sz w:val="18"/>
        </w:rPr>
        <w:t>……….</w:t>
      </w:r>
    </w:p>
    <w:p w:rsidR="000000FA" w:rsidRPr="00F1797F" w:rsidRDefault="000000FA" w:rsidP="000000FA">
      <w:pPr>
        <w:pBdr>
          <w:top w:val="single" w:sz="4" w:space="1" w:color="000000"/>
          <w:left w:val="single" w:sz="4" w:space="4" w:color="000000"/>
          <w:bottom w:val="single" w:sz="4" w:space="1" w:color="000000"/>
          <w:right w:val="single" w:sz="4" w:space="4" w:color="000000"/>
        </w:pBdr>
        <w:spacing w:after="120"/>
        <w:ind w:firstLine="708"/>
        <w:jc w:val="both"/>
        <w:rPr>
          <w:rFonts w:ascii="Arial" w:hAnsi="Arial" w:cs="Arial"/>
          <w:sz w:val="18"/>
          <w:szCs w:val="18"/>
        </w:rPr>
      </w:pPr>
      <w:r w:rsidRPr="00F1797F">
        <w:rPr>
          <w:rFonts w:ascii="Arial" w:hAnsi="Arial" w:cs="Arial"/>
          <w:sz w:val="18"/>
          <w:szCs w:val="18"/>
        </w:rPr>
        <w:t xml:space="preserve">              Tel.: </w:t>
      </w:r>
      <w:r w:rsidR="00865039">
        <w:rPr>
          <w:rFonts w:ascii="Arial" w:hAnsi="Arial" w:cs="Arial"/>
          <w:sz w:val="18"/>
        </w:rPr>
        <w:t>……….</w:t>
      </w:r>
    </w:p>
    <w:p w:rsidR="000000FA" w:rsidRPr="00F1797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sz w:val="18"/>
          <w:szCs w:val="18"/>
        </w:rPr>
      </w:pPr>
      <w:r w:rsidRPr="00F1797F">
        <w:rPr>
          <w:rFonts w:ascii="Arial" w:hAnsi="Arial" w:cs="Arial"/>
          <w:sz w:val="18"/>
          <w:szCs w:val="18"/>
        </w:rPr>
        <w:t xml:space="preserve">                            E</w:t>
      </w:r>
      <w:r w:rsidR="00742DAC" w:rsidRPr="00F1797F">
        <w:rPr>
          <w:rFonts w:ascii="Arial" w:hAnsi="Arial" w:cs="Arial"/>
          <w:sz w:val="18"/>
          <w:szCs w:val="18"/>
        </w:rPr>
        <w:t>-</w:t>
      </w:r>
      <w:r w:rsidRPr="00F1797F">
        <w:rPr>
          <w:rFonts w:ascii="Arial" w:hAnsi="Arial" w:cs="Arial"/>
          <w:sz w:val="18"/>
          <w:szCs w:val="18"/>
        </w:rPr>
        <w:t xml:space="preserve">mail: </w:t>
      </w:r>
      <w:r w:rsidR="00865039">
        <w:rPr>
          <w:rFonts w:ascii="Arial" w:hAnsi="Arial" w:cs="Arial"/>
          <w:sz w:val="18"/>
        </w:rPr>
        <w:t>……….</w:t>
      </w:r>
    </w:p>
    <w:p w:rsidR="000000FA"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Arial" w:hAnsi="Arial" w:cs="Arial"/>
          <w:sz w:val="10"/>
          <w:szCs w:val="10"/>
        </w:rPr>
      </w:pPr>
      <w:r>
        <w:rPr>
          <w:rFonts w:ascii="Arial" w:hAnsi="Arial" w:cs="Arial"/>
          <w:sz w:val="18"/>
          <w:szCs w:val="18"/>
        </w:rPr>
        <w:t>dále jen „</w:t>
      </w:r>
      <w:r>
        <w:rPr>
          <w:rFonts w:ascii="Arial" w:hAnsi="Arial" w:cs="Arial"/>
          <w:b/>
          <w:sz w:val="18"/>
          <w:szCs w:val="18"/>
        </w:rPr>
        <w:t>Příkazce</w:t>
      </w:r>
      <w:r>
        <w:rPr>
          <w:rFonts w:ascii="Arial" w:hAnsi="Arial" w:cs="Arial"/>
          <w:sz w:val="18"/>
          <w:szCs w:val="18"/>
        </w:rPr>
        <w:t>“ nebo „</w:t>
      </w:r>
      <w:r>
        <w:rPr>
          <w:rFonts w:ascii="Arial" w:hAnsi="Arial" w:cs="Arial"/>
          <w:b/>
          <w:sz w:val="18"/>
          <w:szCs w:val="18"/>
        </w:rPr>
        <w:t>Zadavatel</w:t>
      </w:r>
      <w:r>
        <w:rPr>
          <w:rFonts w:ascii="Arial" w:hAnsi="Arial" w:cs="Arial"/>
          <w:sz w:val="18"/>
          <w:szCs w:val="18"/>
        </w:rPr>
        <w:t>“</w:t>
      </w:r>
    </w:p>
    <w:p w:rsidR="000000FA" w:rsidRDefault="000000FA" w:rsidP="000000FA">
      <w:pPr>
        <w:spacing w:after="120"/>
        <w:jc w:val="both"/>
        <w:rPr>
          <w:rFonts w:ascii="Arial" w:hAnsi="Arial" w:cs="Arial"/>
          <w:sz w:val="10"/>
          <w:szCs w:val="10"/>
        </w:rPr>
      </w:pPr>
    </w:p>
    <w:p w:rsidR="00742DAC" w:rsidRPr="00F1797F" w:rsidRDefault="000A7AE2" w:rsidP="00742DAC">
      <w:pPr>
        <w:pBdr>
          <w:top w:val="single" w:sz="4" w:space="1" w:color="auto"/>
          <w:left w:val="single" w:sz="4" w:space="4" w:color="auto"/>
          <w:bottom w:val="single" w:sz="4" w:space="1" w:color="auto"/>
          <w:right w:val="single" w:sz="4" w:space="4" w:color="auto"/>
        </w:pBdr>
        <w:spacing w:after="120"/>
        <w:jc w:val="both"/>
        <w:rPr>
          <w:rFonts w:ascii="Arial" w:hAnsi="Arial" w:cs="Arial"/>
          <w:b/>
          <w:sz w:val="18"/>
          <w:szCs w:val="18"/>
        </w:rPr>
      </w:pPr>
      <w:proofErr w:type="spellStart"/>
      <w:r>
        <w:rPr>
          <w:rFonts w:ascii="Arial" w:hAnsi="Arial" w:cs="Arial"/>
          <w:b/>
          <w:sz w:val="18"/>
          <w:szCs w:val="18"/>
        </w:rPr>
        <w:t>mumandi</w:t>
      </w:r>
      <w:proofErr w:type="spellEnd"/>
      <w:r>
        <w:rPr>
          <w:rFonts w:ascii="Arial" w:hAnsi="Arial" w:cs="Arial"/>
          <w:b/>
          <w:sz w:val="18"/>
          <w:szCs w:val="18"/>
        </w:rPr>
        <w:t xml:space="preserve"> s. r. o.</w:t>
      </w:r>
    </w:p>
    <w:p w:rsidR="00742DAC" w:rsidRPr="00F1797F" w:rsidRDefault="00707234" w:rsidP="00742DA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Pr>
          <w:rFonts w:ascii="Arial" w:hAnsi="Arial" w:cs="Arial"/>
          <w:sz w:val="18"/>
          <w:szCs w:val="18"/>
        </w:rPr>
        <w:t>S</w:t>
      </w:r>
      <w:r w:rsidR="00742DAC" w:rsidRPr="00F1797F">
        <w:rPr>
          <w:rFonts w:ascii="Arial" w:hAnsi="Arial" w:cs="Arial"/>
          <w:sz w:val="18"/>
          <w:szCs w:val="18"/>
        </w:rPr>
        <w:t>ídlo:</w:t>
      </w:r>
      <w:r w:rsidR="00742DAC" w:rsidRPr="00F1797F">
        <w:rPr>
          <w:rFonts w:ascii="Arial" w:hAnsi="Arial" w:cs="Arial"/>
          <w:sz w:val="18"/>
          <w:szCs w:val="18"/>
        </w:rPr>
        <w:tab/>
      </w:r>
      <w:r w:rsidR="00742DAC" w:rsidRPr="00F1797F">
        <w:rPr>
          <w:rFonts w:ascii="Arial" w:hAnsi="Arial" w:cs="Arial"/>
          <w:sz w:val="18"/>
          <w:szCs w:val="18"/>
        </w:rPr>
        <w:tab/>
      </w:r>
      <w:r w:rsidR="000A7AE2">
        <w:rPr>
          <w:rFonts w:ascii="Arial" w:hAnsi="Arial" w:cs="Arial"/>
          <w:sz w:val="18"/>
          <w:szCs w:val="18"/>
        </w:rPr>
        <w:t>Sokolská 1615/50, 702 00 Moravská Ostrava</w:t>
      </w:r>
    </w:p>
    <w:p w:rsidR="00707234" w:rsidRDefault="00ED0819" w:rsidP="00742DA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Pr>
          <w:rFonts w:ascii="Arial" w:hAnsi="Arial" w:cs="Arial"/>
          <w:sz w:val="18"/>
          <w:szCs w:val="18"/>
        </w:rPr>
        <w:t>Jednající:</w:t>
      </w:r>
      <w:r>
        <w:rPr>
          <w:rFonts w:ascii="Arial" w:hAnsi="Arial" w:cs="Arial"/>
          <w:sz w:val="18"/>
          <w:szCs w:val="18"/>
        </w:rPr>
        <w:tab/>
      </w:r>
      <w:r w:rsidR="000A7AE2">
        <w:rPr>
          <w:rFonts w:ascii="Arial" w:hAnsi="Arial" w:cs="Arial"/>
          <w:sz w:val="18"/>
          <w:szCs w:val="18"/>
        </w:rPr>
        <w:t>Ing. Jiří Kovačík, jednatel</w:t>
      </w:r>
    </w:p>
    <w:p w:rsidR="00742DAC" w:rsidRPr="00F1797F" w:rsidRDefault="00742DAC" w:rsidP="00742DA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F1797F">
        <w:rPr>
          <w:rFonts w:ascii="Arial" w:hAnsi="Arial" w:cs="Arial"/>
          <w:sz w:val="18"/>
          <w:szCs w:val="18"/>
        </w:rPr>
        <w:t>IČ:</w:t>
      </w:r>
      <w:r w:rsidRPr="00F1797F">
        <w:rPr>
          <w:rFonts w:ascii="Arial" w:hAnsi="Arial" w:cs="Arial"/>
          <w:sz w:val="18"/>
          <w:szCs w:val="18"/>
        </w:rPr>
        <w:tab/>
      </w:r>
      <w:r w:rsidRPr="00F1797F">
        <w:rPr>
          <w:rFonts w:ascii="Arial" w:hAnsi="Arial" w:cs="Arial"/>
          <w:sz w:val="18"/>
          <w:szCs w:val="18"/>
        </w:rPr>
        <w:tab/>
      </w:r>
      <w:r w:rsidR="000A7AE2">
        <w:rPr>
          <w:rFonts w:ascii="Arial" w:hAnsi="Arial" w:cs="Arial"/>
          <w:sz w:val="18"/>
          <w:szCs w:val="18"/>
        </w:rPr>
        <w:t>28591534</w:t>
      </w:r>
    </w:p>
    <w:p w:rsidR="00742DAC" w:rsidRPr="00F1797F" w:rsidRDefault="00742DAC" w:rsidP="00742DA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F1797F">
        <w:rPr>
          <w:rFonts w:ascii="Arial" w:hAnsi="Arial" w:cs="Arial"/>
          <w:sz w:val="18"/>
          <w:szCs w:val="18"/>
        </w:rPr>
        <w:t>DIČ:</w:t>
      </w:r>
      <w:r w:rsidRPr="00F1797F">
        <w:rPr>
          <w:rFonts w:ascii="Arial" w:hAnsi="Arial" w:cs="Arial"/>
          <w:sz w:val="18"/>
          <w:szCs w:val="18"/>
        </w:rPr>
        <w:tab/>
      </w:r>
      <w:r w:rsidRPr="00F1797F">
        <w:rPr>
          <w:rFonts w:ascii="Arial" w:hAnsi="Arial" w:cs="Arial"/>
          <w:sz w:val="18"/>
          <w:szCs w:val="18"/>
        </w:rPr>
        <w:tab/>
      </w:r>
      <w:r w:rsidR="000A7AE2">
        <w:rPr>
          <w:rFonts w:ascii="Arial" w:hAnsi="Arial" w:cs="Arial"/>
          <w:sz w:val="18"/>
          <w:szCs w:val="18"/>
        </w:rPr>
        <w:t>CZ28591534</w:t>
      </w:r>
    </w:p>
    <w:p w:rsidR="00742DAC" w:rsidRPr="00F1797F" w:rsidRDefault="00742DAC" w:rsidP="00742DA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F1797F">
        <w:rPr>
          <w:rFonts w:ascii="Arial" w:hAnsi="Arial" w:cs="Arial"/>
          <w:sz w:val="18"/>
          <w:szCs w:val="18"/>
        </w:rPr>
        <w:t>Kontaktní osoba:</w:t>
      </w:r>
      <w:r w:rsidRPr="00F1797F">
        <w:rPr>
          <w:rFonts w:ascii="Arial" w:hAnsi="Arial" w:cs="Arial"/>
          <w:sz w:val="18"/>
          <w:szCs w:val="18"/>
        </w:rPr>
        <w:tab/>
      </w:r>
      <w:r w:rsidR="00865039">
        <w:rPr>
          <w:rFonts w:ascii="Arial" w:hAnsi="Arial" w:cs="Arial"/>
          <w:sz w:val="18"/>
        </w:rPr>
        <w:t>……….</w:t>
      </w:r>
    </w:p>
    <w:p w:rsidR="00742DAC" w:rsidRPr="00F1797F" w:rsidRDefault="00742DAC" w:rsidP="00742DAC">
      <w:pPr>
        <w:pBdr>
          <w:top w:val="single" w:sz="4" w:space="1" w:color="auto"/>
          <w:left w:val="single" w:sz="4" w:space="4" w:color="auto"/>
          <w:bottom w:val="single" w:sz="4" w:space="1" w:color="auto"/>
          <w:right w:val="single" w:sz="4" w:space="4" w:color="auto"/>
        </w:pBdr>
        <w:spacing w:after="120"/>
        <w:ind w:firstLine="708"/>
        <w:jc w:val="both"/>
        <w:rPr>
          <w:rFonts w:ascii="Arial" w:hAnsi="Arial" w:cs="Arial"/>
          <w:sz w:val="18"/>
          <w:szCs w:val="18"/>
        </w:rPr>
      </w:pPr>
      <w:r w:rsidRPr="00F1797F">
        <w:rPr>
          <w:rFonts w:ascii="Arial" w:hAnsi="Arial" w:cs="Arial"/>
          <w:sz w:val="18"/>
          <w:szCs w:val="18"/>
        </w:rPr>
        <w:t xml:space="preserve"> </w:t>
      </w:r>
      <w:r w:rsidRPr="00F1797F">
        <w:rPr>
          <w:rFonts w:ascii="Arial" w:hAnsi="Arial" w:cs="Arial"/>
          <w:sz w:val="18"/>
          <w:szCs w:val="18"/>
        </w:rPr>
        <w:tab/>
        <w:t xml:space="preserve">Tel.: </w:t>
      </w:r>
      <w:r w:rsidR="00865039">
        <w:rPr>
          <w:rFonts w:ascii="Arial" w:hAnsi="Arial" w:cs="Arial"/>
          <w:sz w:val="18"/>
        </w:rPr>
        <w:t>……….</w:t>
      </w:r>
    </w:p>
    <w:p w:rsidR="00742DAC" w:rsidRPr="00F1797F" w:rsidRDefault="00742DAC" w:rsidP="00742DAC">
      <w:pPr>
        <w:pBdr>
          <w:top w:val="single" w:sz="4" w:space="1" w:color="auto"/>
          <w:left w:val="single" w:sz="4" w:space="4" w:color="auto"/>
          <w:bottom w:val="single" w:sz="4" w:space="1" w:color="auto"/>
          <w:right w:val="single" w:sz="4" w:space="4" w:color="auto"/>
        </w:pBdr>
        <w:spacing w:after="120"/>
        <w:ind w:firstLine="708"/>
        <w:jc w:val="both"/>
        <w:rPr>
          <w:rFonts w:ascii="Arial" w:hAnsi="Arial" w:cs="Arial"/>
          <w:sz w:val="18"/>
          <w:szCs w:val="18"/>
        </w:rPr>
      </w:pPr>
      <w:r w:rsidRPr="00F1797F">
        <w:rPr>
          <w:rFonts w:ascii="Arial" w:hAnsi="Arial" w:cs="Arial"/>
          <w:sz w:val="18"/>
          <w:szCs w:val="18"/>
        </w:rPr>
        <w:tab/>
        <w:t xml:space="preserve">E-mail: </w:t>
      </w:r>
      <w:r w:rsidR="00865039">
        <w:rPr>
          <w:rFonts w:ascii="Arial" w:hAnsi="Arial" w:cs="Arial"/>
          <w:sz w:val="18"/>
        </w:rPr>
        <w:t>……….</w:t>
      </w:r>
      <w:bookmarkStart w:id="0" w:name="_GoBack"/>
      <w:bookmarkEnd w:id="0"/>
    </w:p>
    <w:p w:rsidR="00742DAC" w:rsidRPr="00F1797F" w:rsidRDefault="00742DAC" w:rsidP="00742DA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F1797F">
        <w:rPr>
          <w:rFonts w:ascii="Arial" w:hAnsi="Arial" w:cs="Arial"/>
          <w:sz w:val="18"/>
          <w:szCs w:val="18"/>
        </w:rPr>
        <w:t xml:space="preserve">dále jen </w:t>
      </w:r>
      <w:r w:rsidRPr="00F1797F">
        <w:rPr>
          <w:rFonts w:ascii="Arial" w:hAnsi="Arial" w:cs="Arial"/>
          <w:b/>
          <w:sz w:val="18"/>
          <w:szCs w:val="18"/>
        </w:rPr>
        <w:t>„Příkazník“</w:t>
      </w:r>
    </w:p>
    <w:p w:rsidR="000000FA" w:rsidRDefault="000000FA" w:rsidP="000000FA">
      <w:pPr>
        <w:spacing w:after="120"/>
        <w:jc w:val="both"/>
        <w:rPr>
          <w:rFonts w:ascii="Arial" w:hAnsi="Arial" w:cs="Arial"/>
          <w:sz w:val="10"/>
          <w:szCs w:val="10"/>
        </w:rPr>
      </w:pPr>
    </w:p>
    <w:tbl>
      <w:tblPr>
        <w:tblW w:w="0" w:type="auto"/>
        <w:tblInd w:w="-5" w:type="dxa"/>
        <w:tblLayout w:type="fixed"/>
        <w:tblLook w:val="04A0" w:firstRow="1" w:lastRow="0" w:firstColumn="1" w:lastColumn="0" w:noHBand="0" w:noVBand="1"/>
      </w:tblPr>
      <w:tblGrid>
        <w:gridCol w:w="9104"/>
      </w:tblGrid>
      <w:tr w:rsidR="000000FA" w:rsidTr="000000FA">
        <w:tc>
          <w:tcPr>
            <w:tcW w:w="9104" w:type="dxa"/>
            <w:tcBorders>
              <w:top w:val="single" w:sz="4" w:space="0" w:color="C0C0C0"/>
              <w:left w:val="single" w:sz="4" w:space="0" w:color="C0C0C0"/>
              <w:bottom w:val="single" w:sz="4" w:space="0" w:color="C0C0C0"/>
              <w:right w:val="single" w:sz="4" w:space="0" w:color="C0C0C0"/>
            </w:tcBorders>
            <w:shd w:val="clear" w:color="auto" w:fill="D9D9D9"/>
            <w:hideMark/>
          </w:tcPr>
          <w:p w:rsidR="000000FA" w:rsidRDefault="000000FA">
            <w:pPr>
              <w:jc w:val="center"/>
              <w:rPr>
                <w:rFonts w:ascii="Arial" w:hAnsi="Arial" w:cs="Arial"/>
                <w:sz w:val="18"/>
                <w:szCs w:val="18"/>
              </w:rPr>
            </w:pPr>
            <w:r>
              <w:rPr>
                <w:rFonts w:ascii="Arial" w:hAnsi="Arial" w:cs="Arial"/>
                <w:b/>
                <w:sz w:val="18"/>
                <w:szCs w:val="18"/>
              </w:rPr>
              <w:t>II. PŘEDMĚT SMLOUVY</w:t>
            </w:r>
          </w:p>
        </w:tc>
      </w:tr>
    </w:tbl>
    <w:p w:rsidR="000000FA" w:rsidRPr="001E3356" w:rsidRDefault="000000FA" w:rsidP="000000FA">
      <w:pPr>
        <w:spacing w:after="120"/>
        <w:jc w:val="both"/>
        <w:rPr>
          <w:rFonts w:ascii="Arial" w:hAnsi="Arial" w:cs="Arial"/>
          <w:sz w:val="18"/>
          <w:szCs w:val="18"/>
        </w:rPr>
      </w:pPr>
    </w:p>
    <w:p w:rsidR="0083376A" w:rsidRPr="00FF7C10" w:rsidRDefault="0083376A" w:rsidP="0083376A">
      <w:pPr>
        <w:numPr>
          <w:ilvl w:val="0"/>
          <w:numId w:val="1"/>
        </w:numPr>
        <w:spacing w:after="120"/>
        <w:jc w:val="both"/>
        <w:rPr>
          <w:rFonts w:ascii="Arial" w:hAnsi="Arial" w:cs="Arial"/>
          <w:b/>
          <w:sz w:val="18"/>
          <w:szCs w:val="18"/>
        </w:rPr>
      </w:pPr>
      <w:r w:rsidRPr="001E3356">
        <w:rPr>
          <w:rFonts w:ascii="Arial" w:hAnsi="Arial" w:cs="Arial"/>
          <w:sz w:val="18"/>
          <w:szCs w:val="18"/>
        </w:rPr>
        <w:t xml:space="preserve">Příkazník se zavazuje, že pro příkazce (v této smlouvě označeného též jako „zadavatel“) zajistí </w:t>
      </w:r>
      <w:r w:rsidR="00650F02" w:rsidRPr="00F1797F">
        <w:rPr>
          <w:rFonts w:ascii="Arial" w:hAnsi="Arial" w:cs="Arial"/>
          <w:sz w:val="18"/>
          <w:szCs w:val="18"/>
        </w:rPr>
        <w:t>admi</w:t>
      </w:r>
      <w:r w:rsidR="00FF7C10">
        <w:rPr>
          <w:rFonts w:ascii="Arial" w:hAnsi="Arial" w:cs="Arial"/>
          <w:sz w:val="18"/>
          <w:szCs w:val="18"/>
        </w:rPr>
        <w:t>nistraci a organizaci zadávacích</w:t>
      </w:r>
      <w:r w:rsidR="00650F02" w:rsidRPr="00F1797F">
        <w:rPr>
          <w:rFonts w:ascii="Arial" w:hAnsi="Arial" w:cs="Arial"/>
          <w:sz w:val="18"/>
          <w:szCs w:val="18"/>
        </w:rPr>
        <w:t xml:space="preserve"> řízení </w:t>
      </w:r>
      <w:r w:rsidRPr="00F1797F">
        <w:rPr>
          <w:rFonts w:ascii="Arial" w:hAnsi="Arial" w:cs="Arial"/>
          <w:sz w:val="18"/>
          <w:szCs w:val="18"/>
        </w:rPr>
        <w:t xml:space="preserve">podle Zákona č. 134/2016 Sb., o zadávání veřejných zakázek, ve znění pozdějších předpisů (dále </w:t>
      </w:r>
      <w:r w:rsidRPr="001E3356">
        <w:rPr>
          <w:rFonts w:ascii="Arial" w:hAnsi="Arial" w:cs="Arial"/>
          <w:sz w:val="18"/>
          <w:szCs w:val="18"/>
        </w:rPr>
        <w:t xml:space="preserve">jen Zákon), organizační </w:t>
      </w:r>
      <w:r w:rsidRPr="00FF7C10">
        <w:rPr>
          <w:rFonts w:ascii="Arial" w:hAnsi="Arial" w:cs="Arial"/>
          <w:sz w:val="18"/>
          <w:szCs w:val="18"/>
        </w:rPr>
        <w:t xml:space="preserve">směrnice č. </w:t>
      </w:r>
      <w:r w:rsidR="00A173A7">
        <w:rPr>
          <w:rFonts w:ascii="Arial" w:hAnsi="Arial" w:cs="Arial"/>
          <w:sz w:val="18"/>
          <w:szCs w:val="18"/>
        </w:rPr>
        <w:t>1</w:t>
      </w:r>
      <w:r w:rsidR="00FF7C10" w:rsidRPr="00FF7C10">
        <w:rPr>
          <w:rFonts w:ascii="Arial" w:hAnsi="Arial" w:cs="Arial"/>
          <w:sz w:val="18"/>
          <w:szCs w:val="18"/>
        </w:rPr>
        <w:t>/202</w:t>
      </w:r>
      <w:r w:rsidR="00A173A7">
        <w:rPr>
          <w:rFonts w:ascii="Arial" w:hAnsi="Arial" w:cs="Arial"/>
          <w:sz w:val="18"/>
          <w:szCs w:val="18"/>
        </w:rPr>
        <w:t>4</w:t>
      </w:r>
      <w:r w:rsidRPr="00FF7C10">
        <w:rPr>
          <w:rFonts w:ascii="Arial" w:hAnsi="Arial" w:cs="Arial"/>
          <w:sz w:val="18"/>
          <w:szCs w:val="18"/>
        </w:rPr>
        <w:t xml:space="preserve"> Zásady</w:t>
      </w:r>
      <w:r w:rsidRPr="001E3356">
        <w:rPr>
          <w:rFonts w:ascii="Arial" w:hAnsi="Arial" w:cs="Arial"/>
          <w:sz w:val="18"/>
          <w:szCs w:val="18"/>
        </w:rPr>
        <w:t xml:space="preserve"> pro zadávání veřejných zakázek, jejichž zadavatelem je město Český Těšín a příspěvkové organizace jím </w:t>
      </w:r>
      <w:r w:rsidRPr="00FF7C10">
        <w:rPr>
          <w:rFonts w:ascii="Arial" w:hAnsi="Arial" w:cs="Arial"/>
          <w:sz w:val="18"/>
          <w:szCs w:val="18"/>
        </w:rPr>
        <w:t>zřízené</w:t>
      </w:r>
      <w:r w:rsidR="00F1797F" w:rsidRPr="00FF7C10">
        <w:rPr>
          <w:rFonts w:ascii="Arial" w:hAnsi="Arial" w:cs="Arial"/>
          <w:sz w:val="18"/>
          <w:szCs w:val="18"/>
        </w:rPr>
        <w:t xml:space="preserve"> </w:t>
      </w:r>
      <w:r w:rsidRPr="00FF7C10">
        <w:rPr>
          <w:rFonts w:ascii="Arial" w:hAnsi="Arial" w:cs="Arial"/>
          <w:sz w:val="18"/>
          <w:szCs w:val="18"/>
        </w:rPr>
        <w:t>a podle pravidel poskytovatele dotace, vztahující se k zakázce s názvem:</w:t>
      </w:r>
    </w:p>
    <w:p w:rsidR="000000FA" w:rsidRPr="00F1797F" w:rsidRDefault="0083376A" w:rsidP="0083376A">
      <w:pPr>
        <w:spacing w:after="120"/>
        <w:jc w:val="center"/>
        <w:rPr>
          <w:rFonts w:ascii="Arial" w:hAnsi="Arial" w:cs="Arial"/>
          <w:sz w:val="18"/>
          <w:szCs w:val="18"/>
        </w:rPr>
      </w:pPr>
      <w:r w:rsidRPr="00F1797F">
        <w:rPr>
          <w:rFonts w:ascii="Arial" w:hAnsi="Arial" w:cs="Arial"/>
          <w:b/>
        </w:rPr>
        <w:t>„</w:t>
      </w:r>
      <w:r w:rsidR="003370A3">
        <w:rPr>
          <w:rFonts w:ascii="Arial" w:hAnsi="Arial" w:cs="Arial"/>
          <w:b/>
        </w:rPr>
        <w:t>Moderní výukové metody na ZŠ v Českém Těšíně</w:t>
      </w:r>
      <w:r w:rsidRPr="00F1797F">
        <w:rPr>
          <w:rFonts w:ascii="Arial" w:hAnsi="Arial" w:cs="Arial"/>
          <w:b/>
        </w:rPr>
        <w:t>“</w:t>
      </w:r>
      <w:r w:rsidR="00A173A7">
        <w:rPr>
          <w:rFonts w:ascii="Arial" w:hAnsi="Arial" w:cs="Arial"/>
          <w:b/>
        </w:rPr>
        <w:t xml:space="preserve"> </w:t>
      </w:r>
      <w:r w:rsidR="00A173A7" w:rsidRPr="00405F1F">
        <w:rPr>
          <w:rFonts w:ascii="Arial" w:hAnsi="Arial" w:cs="Arial"/>
          <w:sz w:val="18"/>
          <w:szCs w:val="18"/>
        </w:rPr>
        <w:t xml:space="preserve">- pro </w:t>
      </w:r>
      <w:r w:rsidR="00DA6274" w:rsidRPr="00405F1F">
        <w:rPr>
          <w:rFonts w:ascii="Arial" w:hAnsi="Arial" w:cs="Arial"/>
          <w:sz w:val="18"/>
          <w:szCs w:val="18"/>
        </w:rPr>
        <w:t xml:space="preserve">části </w:t>
      </w:r>
      <w:r w:rsidR="008E4C3A">
        <w:rPr>
          <w:rFonts w:ascii="Arial" w:hAnsi="Arial" w:cs="Arial"/>
          <w:sz w:val="18"/>
          <w:szCs w:val="18"/>
        </w:rPr>
        <w:t xml:space="preserve">veřejné zakázky </w:t>
      </w:r>
      <w:r w:rsidR="00A173A7" w:rsidRPr="00405F1F">
        <w:rPr>
          <w:rFonts w:ascii="Arial" w:hAnsi="Arial" w:cs="Arial"/>
          <w:sz w:val="18"/>
          <w:szCs w:val="18"/>
        </w:rPr>
        <w:t>realizované v r. 2025</w:t>
      </w:r>
      <w:r w:rsidR="00A173A7">
        <w:rPr>
          <w:rFonts w:ascii="Arial" w:hAnsi="Arial" w:cs="Arial"/>
          <w:b/>
        </w:rPr>
        <w:t xml:space="preserve"> </w:t>
      </w:r>
    </w:p>
    <w:p w:rsidR="001E3356" w:rsidRDefault="00F95C60" w:rsidP="001E3356">
      <w:pPr>
        <w:jc w:val="both"/>
        <w:rPr>
          <w:rFonts w:ascii="Arial" w:hAnsi="Arial" w:cs="Arial"/>
          <w:sz w:val="18"/>
          <w:szCs w:val="18"/>
        </w:rPr>
      </w:pPr>
      <w:r>
        <w:rPr>
          <w:rFonts w:ascii="Arial" w:hAnsi="Arial" w:cs="Arial"/>
          <w:sz w:val="18"/>
          <w:szCs w:val="18"/>
        </w:rPr>
        <w:t>2.  Z</w:t>
      </w:r>
      <w:r w:rsidR="00153210">
        <w:rPr>
          <w:rFonts w:ascii="Arial" w:hAnsi="Arial" w:cs="Arial"/>
          <w:sz w:val="18"/>
          <w:szCs w:val="18"/>
        </w:rPr>
        <w:t>adávací řízení budou realizována</w:t>
      </w:r>
      <w:r>
        <w:rPr>
          <w:rFonts w:ascii="Arial" w:hAnsi="Arial" w:cs="Arial"/>
          <w:sz w:val="18"/>
          <w:szCs w:val="18"/>
        </w:rPr>
        <w:t xml:space="preserve"> v tomto členění</w:t>
      </w:r>
      <w:r w:rsidR="00153210">
        <w:rPr>
          <w:rFonts w:ascii="Arial" w:hAnsi="Arial" w:cs="Arial"/>
          <w:sz w:val="18"/>
          <w:szCs w:val="18"/>
        </w:rPr>
        <w:t>:</w:t>
      </w:r>
    </w:p>
    <w:p w:rsidR="00153210" w:rsidRDefault="00153210" w:rsidP="00153210">
      <w:pPr>
        <w:ind w:firstLine="708"/>
        <w:jc w:val="both"/>
        <w:rPr>
          <w:rFonts w:ascii="Arial" w:hAnsi="Arial" w:cs="Arial"/>
          <w:sz w:val="18"/>
          <w:szCs w:val="18"/>
        </w:rPr>
      </w:pPr>
      <w:r>
        <w:rPr>
          <w:rFonts w:ascii="Arial" w:hAnsi="Arial" w:cs="Arial"/>
          <w:sz w:val="18"/>
          <w:szCs w:val="18"/>
        </w:rPr>
        <w:t>a) Zjednodušené podlimitní řízení na stavební práce</w:t>
      </w:r>
    </w:p>
    <w:p w:rsidR="006561B7" w:rsidRDefault="00153210" w:rsidP="00153210">
      <w:pPr>
        <w:ind w:left="708"/>
        <w:jc w:val="both"/>
        <w:rPr>
          <w:rFonts w:ascii="Arial" w:hAnsi="Arial" w:cs="Arial"/>
          <w:sz w:val="18"/>
          <w:szCs w:val="18"/>
        </w:rPr>
      </w:pPr>
      <w:r>
        <w:rPr>
          <w:rFonts w:ascii="Arial" w:hAnsi="Arial" w:cs="Arial"/>
          <w:sz w:val="18"/>
          <w:szCs w:val="18"/>
        </w:rPr>
        <w:t xml:space="preserve">b) Otevřené nadlimitní řízení na dodávky rozdělené na 3 části (1. Část – Nábytek; 2. </w:t>
      </w:r>
      <w:proofErr w:type="gramStart"/>
      <w:r>
        <w:rPr>
          <w:rFonts w:ascii="Arial" w:hAnsi="Arial" w:cs="Arial"/>
          <w:sz w:val="18"/>
          <w:szCs w:val="18"/>
        </w:rPr>
        <w:t>Část - ICT</w:t>
      </w:r>
      <w:proofErr w:type="gramEnd"/>
      <w:r>
        <w:rPr>
          <w:rFonts w:ascii="Arial" w:hAnsi="Arial" w:cs="Arial"/>
          <w:sz w:val="18"/>
          <w:szCs w:val="18"/>
        </w:rPr>
        <w:t xml:space="preserve"> vybavení a konektivita; 3. Část – Učební pomůcky)</w:t>
      </w:r>
    </w:p>
    <w:p w:rsidR="00317190" w:rsidRDefault="00317190" w:rsidP="001E3356">
      <w:pPr>
        <w:jc w:val="both"/>
        <w:rPr>
          <w:rFonts w:ascii="Arial" w:hAnsi="Arial" w:cs="Arial"/>
          <w:sz w:val="18"/>
          <w:szCs w:val="18"/>
        </w:rPr>
      </w:pPr>
    </w:p>
    <w:p w:rsidR="00317190" w:rsidRDefault="00317190" w:rsidP="00317190">
      <w:pPr>
        <w:jc w:val="both"/>
        <w:rPr>
          <w:rFonts w:ascii="Arial" w:hAnsi="Arial" w:cs="Arial"/>
          <w:sz w:val="18"/>
          <w:szCs w:val="18"/>
        </w:rPr>
      </w:pPr>
      <w:r>
        <w:rPr>
          <w:rFonts w:ascii="Arial" w:hAnsi="Arial" w:cs="Arial"/>
          <w:sz w:val="18"/>
          <w:szCs w:val="18"/>
        </w:rPr>
        <w:t>3</w:t>
      </w:r>
      <w:r w:rsidRPr="00F1797F">
        <w:rPr>
          <w:rFonts w:ascii="Arial" w:hAnsi="Arial" w:cs="Arial"/>
          <w:sz w:val="18"/>
          <w:szCs w:val="18"/>
        </w:rPr>
        <w:t>.  Veškeré požadavky vyplývající ze zadávacích podmínek – Výzvy k předložení cenové nabídky na výkon zadavatelských činností k veřejné zakázce „</w:t>
      </w:r>
      <w:r w:rsidRPr="003B2BB6">
        <w:rPr>
          <w:rFonts w:ascii="Arial" w:hAnsi="Arial" w:cs="Arial"/>
          <w:sz w:val="18"/>
          <w:szCs w:val="18"/>
        </w:rPr>
        <w:t>Moderní výukové metody na ZŠ v Českém Těšíně</w:t>
      </w:r>
      <w:r w:rsidRPr="00F1797F">
        <w:rPr>
          <w:rFonts w:ascii="Arial" w:hAnsi="Arial" w:cs="Arial"/>
          <w:sz w:val="18"/>
          <w:szCs w:val="18"/>
        </w:rPr>
        <w:t>“, které nejsou v této smlouvě výslovně uvedeny, jsou pro plnění předmětu smlouvy závazné.</w:t>
      </w:r>
    </w:p>
    <w:p w:rsidR="000000FA" w:rsidRDefault="000000FA" w:rsidP="000000FA">
      <w:pPr>
        <w:spacing w:after="120"/>
        <w:ind w:left="360"/>
        <w:jc w:val="both"/>
        <w:rPr>
          <w:rFonts w:ascii="Arial" w:hAnsi="Arial" w:cs="Arial"/>
          <w:sz w:val="18"/>
          <w:szCs w:val="18"/>
        </w:rPr>
      </w:pPr>
    </w:p>
    <w:p w:rsidR="000000FA" w:rsidRDefault="000000FA" w:rsidP="000000FA">
      <w:pPr>
        <w:shd w:val="clear" w:color="auto" w:fill="D9D9D9"/>
        <w:jc w:val="center"/>
        <w:rPr>
          <w:rFonts w:ascii="Arial" w:hAnsi="Arial" w:cs="Arial"/>
          <w:b/>
          <w:sz w:val="18"/>
          <w:szCs w:val="18"/>
        </w:rPr>
      </w:pPr>
      <w:r>
        <w:rPr>
          <w:rFonts w:ascii="Arial" w:hAnsi="Arial" w:cs="Arial"/>
          <w:b/>
          <w:sz w:val="18"/>
          <w:szCs w:val="18"/>
        </w:rPr>
        <w:t>III. ROZSAH A OBSAH PŘEDMĚTU PLNĚNÍ</w:t>
      </w:r>
    </w:p>
    <w:p w:rsidR="000000FA" w:rsidRDefault="000000FA" w:rsidP="000000FA">
      <w:pPr>
        <w:jc w:val="center"/>
        <w:rPr>
          <w:rFonts w:ascii="Arial" w:hAnsi="Arial" w:cs="Arial"/>
          <w:b/>
          <w:sz w:val="18"/>
          <w:szCs w:val="18"/>
        </w:rPr>
      </w:pPr>
    </w:p>
    <w:p w:rsidR="000000FA" w:rsidRDefault="000000FA" w:rsidP="000000FA">
      <w:pPr>
        <w:jc w:val="both"/>
        <w:rPr>
          <w:rFonts w:ascii="Arial" w:hAnsi="Arial" w:cs="Arial"/>
          <w:sz w:val="18"/>
          <w:szCs w:val="18"/>
        </w:rPr>
      </w:pPr>
      <w:r>
        <w:rPr>
          <w:rFonts w:ascii="Arial" w:hAnsi="Arial" w:cs="Arial"/>
          <w:sz w:val="18"/>
          <w:szCs w:val="18"/>
        </w:rPr>
        <w:t>Příkazník se zavazuje, že jménem příkazce vykoná zadavatelské činnosti dle Zákona, dle povahy a druhu veřejné zakázky tj., ž</w:t>
      </w:r>
      <w:r w:rsidR="00C43B5D">
        <w:rPr>
          <w:rFonts w:ascii="Arial" w:hAnsi="Arial" w:cs="Arial"/>
          <w:sz w:val="18"/>
          <w:szCs w:val="18"/>
        </w:rPr>
        <w:t>e zajistí celý průběh zadávacích</w:t>
      </w:r>
      <w:r>
        <w:rPr>
          <w:rFonts w:ascii="Arial" w:hAnsi="Arial" w:cs="Arial"/>
          <w:sz w:val="18"/>
          <w:szCs w:val="18"/>
        </w:rPr>
        <w:t xml:space="preserve"> řízení v rozsahu činností spojených s níže specifikovanými fázemi.</w:t>
      </w:r>
    </w:p>
    <w:p w:rsidR="00B92C36" w:rsidRDefault="000000FA" w:rsidP="000000FA">
      <w:pPr>
        <w:jc w:val="both"/>
        <w:rPr>
          <w:rFonts w:ascii="Arial" w:hAnsi="Arial" w:cs="Arial"/>
          <w:sz w:val="18"/>
          <w:szCs w:val="18"/>
        </w:rPr>
      </w:pPr>
      <w:r>
        <w:rPr>
          <w:rFonts w:ascii="Arial" w:hAnsi="Arial" w:cs="Arial"/>
          <w:sz w:val="18"/>
          <w:szCs w:val="18"/>
        </w:rPr>
        <w:t>Uvedené činnosti zahrnují všechny činnosti nutné k řádnému</w:t>
      </w:r>
      <w:r w:rsidR="00C43B5D">
        <w:rPr>
          <w:rFonts w:ascii="Arial" w:hAnsi="Arial" w:cs="Arial"/>
          <w:sz w:val="18"/>
          <w:szCs w:val="18"/>
        </w:rPr>
        <w:t> provedení a ukončení zadávacích</w:t>
      </w:r>
      <w:r>
        <w:rPr>
          <w:rFonts w:ascii="Arial" w:hAnsi="Arial" w:cs="Arial"/>
          <w:sz w:val="18"/>
          <w:szCs w:val="18"/>
        </w:rPr>
        <w:t xml:space="preserve"> řízení dle zákonných </w:t>
      </w:r>
      <w:r w:rsidRPr="00454EF7">
        <w:rPr>
          <w:rFonts w:ascii="Arial" w:hAnsi="Arial" w:cs="Arial"/>
          <w:sz w:val="18"/>
          <w:szCs w:val="18"/>
        </w:rPr>
        <w:t xml:space="preserve">předpisů </w:t>
      </w:r>
      <w:r w:rsidR="008F388E" w:rsidRPr="00454EF7">
        <w:rPr>
          <w:rFonts w:ascii="Arial" w:hAnsi="Arial" w:cs="Arial"/>
          <w:sz w:val="18"/>
          <w:szCs w:val="18"/>
        </w:rPr>
        <w:t xml:space="preserve">a </w:t>
      </w:r>
      <w:r w:rsidRPr="00454EF7">
        <w:rPr>
          <w:rFonts w:ascii="Arial" w:hAnsi="Arial" w:cs="Arial"/>
          <w:sz w:val="18"/>
          <w:szCs w:val="18"/>
        </w:rPr>
        <w:t>podle metodiky poskytovatele dotace.</w:t>
      </w:r>
      <w:r>
        <w:rPr>
          <w:rFonts w:ascii="Arial" w:hAnsi="Arial" w:cs="Arial"/>
          <w:sz w:val="18"/>
          <w:szCs w:val="18"/>
        </w:rPr>
        <w:t xml:space="preserve"> Pokud nejsou některé činnosti zahrnuté v níže uvedeném výčtu činnosti, má se za to, že jsou jeho obsahem.</w:t>
      </w:r>
    </w:p>
    <w:p w:rsidR="00B92C36" w:rsidRDefault="00B92C36" w:rsidP="000000FA">
      <w:pPr>
        <w:jc w:val="both"/>
        <w:rPr>
          <w:rFonts w:ascii="Arial" w:hAnsi="Arial" w:cs="Arial"/>
          <w:sz w:val="18"/>
          <w:szCs w:val="18"/>
        </w:rPr>
      </w:pPr>
    </w:p>
    <w:p w:rsidR="000000FA" w:rsidRPr="00B92C36" w:rsidRDefault="000000FA" w:rsidP="000000FA">
      <w:pPr>
        <w:numPr>
          <w:ilvl w:val="0"/>
          <w:numId w:val="2"/>
        </w:numPr>
        <w:rPr>
          <w:rFonts w:ascii="Arial" w:hAnsi="Arial" w:cs="Arial"/>
          <w:sz w:val="18"/>
          <w:szCs w:val="18"/>
        </w:rPr>
      </w:pPr>
      <w:r>
        <w:rPr>
          <w:rFonts w:ascii="Arial" w:hAnsi="Arial" w:cs="Arial"/>
          <w:b/>
          <w:sz w:val="18"/>
          <w:szCs w:val="18"/>
          <w:u w:val="single"/>
        </w:rPr>
        <w:lastRenderedPageBreak/>
        <w:t xml:space="preserve">Příprava zakázky – zajištění vstupních podkladů a informací </w:t>
      </w:r>
      <w:r>
        <w:rPr>
          <w:rFonts w:ascii="Arial" w:hAnsi="Arial" w:cs="Arial"/>
          <w:sz w:val="18"/>
          <w:szCs w:val="18"/>
          <w:u w:val="single"/>
        </w:rPr>
        <w:t>– fáze 1:</w:t>
      </w:r>
    </w:p>
    <w:p w:rsidR="000000FA" w:rsidRDefault="000000FA" w:rsidP="000000FA">
      <w:pPr>
        <w:ind w:left="360"/>
        <w:jc w:val="both"/>
        <w:rPr>
          <w:rFonts w:ascii="Arial" w:hAnsi="Arial" w:cs="Arial"/>
          <w:sz w:val="18"/>
          <w:szCs w:val="18"/>
        </w:rPr>
      </w:pPr>
      <w:r>
        <w:rPr>
          <w:rFonts w:ascii="Arial" w:hAnsi="Arial" w:cs="Arial"/>
          <w:sz w:val="18"/>
          <w:szCs w:val="18"/>
        </w:rPr>
        <w:t>analýza a objasnění zakázky – rozsah práce a zajištění nutných vstupních údajů, konzultace způsobu přípravy a způsobu zadání zakázky, zpracování aktuálního časového harmonogramu o předpokládaném průběhu zadávacího řízení, konzultace vstupních podkladů se zadavatelem, projektanty a dalšími specialisty v případě potřeby. Definování práv a povinností zadavatele. Podepsání příkazní smlouvy a plné moci ke všem úkonům ve věci zadávacího řízení s výjimkou dle § 43 Zákona, které přísluší ze zákona zadavateli.</w:t>
      </w:r>
    </w:p>
    <w:p w:rsidR="000000FA" w:rsidRDefault="000000FA" w:rsidP="000000FA">
      <w:pPr>
        <w:ind w:left="360"/>
        <w:jc w:val="both"/>
        <w:rPr>
          <w:rFonts w:ascii="Arial" w:hAnsi="Arial" w:cs="Arial"/>
          <w:sz w:val="18"/>
          <w:szCs w:val="18"/>
        </w:rPr>
      </w:pPr>
      <w:r>
        <w:rPr>
          <w:rFonts w:ascii="Arial" w:hAnsi="Arial" w:cs="Arial"/>
          <w:sz w:val="18"/>
          <w:szCs w:val="18"/>
        </w:rPr>
        <w:t>Součástí přípravy zakázky není audit projektové dokumentace.</w:t>
      </w:r>
    </w:p>
    <w:p w:rsidR="00B92C36" w:rsidRDefault="00B92C36" w:rsidP="000000FA">
      <w:pPr>
        <w:ind w:left="360"/>
        <w:jc w:val="both"/>
        <w:rPr>
          <w:rFonts w:ascii="Arial" w:hAnsi="Arial" w:cs="Arial"/>
          <w:b/>
          <w:sz w:val="18"/>
          <w:szCs w:val="18"/>
        </w:rPr>
      </w:pPr>
    </w:p>
    <w:p w:rsidR="000000FA" w:rsidRDefault="000000FA" w:rsidP="000000FA">
      <w:pPr>
        <w:ind w:left="360"/>
        <w:jc w:val="both"/>
        <w:rPr>
          <w:rFonts w:ascii="Arial" w:hAnsi="Arial" w:cs="Arial"/>
          <w:b/>
          <w:sz w:val="18"/>
          <w:szCs w:val="18"/>
        </w:rPr>
      </w:pPr>
    </w:p>
    <w:p w:rsidR="000000FA" w:rsidRDefault="000000FA" w:rsidP="000000FA">
      <w:pPr>
        <w:numPr>
          <w:ilvl w:val="0"/>
          <w:numId w:val="2"/>
        </w:numPr>
        <w:jc w:val="both"/>
        <w:rPr>
          <w:rFonts w:ascii="Arial" w:hAnsi="Arial" w:cs="Arial"/>
          <w:sz w:val="18"/>
          <w:szCs w:val="18"/>
        </w:rPr>
      </w:pPr>
      <w:r>
        <w:rPr>
          <w:rFonts w:ascii="Arial" w:hAnsi="Arial" w:cs="Arial"/>
          <w:b/>
          <w:sz w:val="18"/>
          <w:szCs w:val="18"/>
          <w:u w:val="single"/>
        </w:rPr>
        <w:t>Organizace a administrativní zajištění zadávacího řízení</w:t>
      </w:r>
      <w:r w:rsidR="00702A90">
        <w:rPr>
          <w:rFonts w:ascii="Arial" w:hAnsi="Arial" w:cs="Arial"/>
          <w:sz w:val="18"/>
          <w:szCs w:val="18"/>
          <w:u w:val="single"/>
        </w:rPr>
        <w:t xml:space="preserve"> – fáze 2</w:t>
      </w:r>
      <w:r>
        <w:rPr>
          <w:rFonts w:ascii="Arial" w:hAnsi="Arial" w:cs="Arial"/>
          <w:sz w:val="18"/>
          <w:szCs w:val="18"/>
          <w:u w:val="single"/>
        </w:rPr>
        <w:t>:</w:t>
      </w:r>
    </w:p>
    <w:p w:rsidR="000000FA" w:rsidRDefault="000000FA" w:rsidP="000000FA">
      <w:pPr>
        <w:jc w:val="both"/>
        <w:rPr>
          <w:rFonts w:ascii="Arial" w:hAnsi="Arial" w:cs="Arial"/>
          <w:sz w:val="18"/>
          <w:szCs w:val="18"/>
        </w:rPr>
      </w:pPr>
    </w:p>
    <w:p w:rsidR="000000FA" w:rsidRDefault="000000FA" w:rsidP="000000FA">
      <w:pPr>
        <w:numPr>
          <w:ilvl w:val="0"/>
          <w:numId w:val="3"/>
        </w:numPr>
        <w:jc w:val="both"/>
        <w:rPr>
          <w:rFonts w:ascii="Arial" w:hAnsi="Arial" w:cs="Arial"/>
          <w:sz w:val="18"/>
          <w:szCs w:val="18"/>
        </w:rPr>
      </w:pPr>
      <w:r>
        <w:rPr>
          <w:rFonts w:ascii="Arial" w:hAnsi="Arial" w:cs="Arial"/>
          <w:b/>
          <w:sz w:val="18"/>
          <w:szCs w:val="18"/>
        </w:rPr>
        <w:t>VYMEZENÍ PODMÍNEK ZADÁNÍ ZAKÁZKY, ZAHÁJENÍ ZADÁVACÍHO ŘÍZENÍ:</w:t>
      </w:r>
    </w:p>
    <w:p w:rsidR="000000FA" w:rsidRDefault="000000FA" w:rsidP="000000FA">
      <w:pPr>
        <w:numPr>
          <w:ilvl w:val="0"/>
          <w:numId w:val="4"/>
        </w:numPr>
        <w:jc w:val="both"/>
        <w:rPr>
          <w:rFonts w:ascii="Arial" w:hAnsi="Arial" w:cs="Arial"/>
          <w:sz w:val="18"/>
          <w:szCs w:val="18"/>
        </w:rPr>
      </w:pPr>
      <w:r>
        <w:rPr>
          <w:rFonts w:ascii="Arial" w:hAnsi="Arial" w:cs="Arial"/>
          <w:sz w:val="18"/>
          <w:szCs w:val="18"/>
        </w:rPr>
        <w:t>zajištění a kompletace potřebných procesních podkladů,</w:t>
      </w:r>
    </w:p>
    <w:p w:rsidR="000000FA" w:rsidRDefault="000000FA" w:rsidP="000000FA">
      <w:pPr>
        <w:numPr>
          <w:ilvl w:val="0"/>
          <w:numId w:val="4"/>
        </w:numPr>
        <w:jc w:val="both"/>
        <w:rPr>
          <w:rFonts w:ascii="Arial" w:hAnsi="Arial" w:cs="Arial"/>
          <w:sz w:val="18"/>
          <w:szCs w:val="18"/>
        </w:rPr>
      </w:pPr>
      <w:r>
        <w:rPr>
          <w:rFonts w:ascii="Arial" w:hAnsi="Arial" w:cs="Arial"/>
          <w:sz w:val="18"/>
          <w:szCs w:val="18"/>
        </w:rPr>
        <w:t>návrh hodnotících kritérií vč. % váhy, sestavení zadávacích podmínek a jejich konzultace se zadavatelem,</w:t>
      </w:r>
    </w:p>
    <w:p w:rsidR="000000FA" w:rsidRDefault="000000FA" w:rsidP="000000FA">
      <w:pPr>
        <w:numPr>
          <w:ilvl w:val="0"/>
          <w:numId w:val="4"/>
        </w:numPr>
        <w:jc w:val="both"/>
        <w:rPr>
          <w:rFonts w:ascii="Arial" w:hAnsi="Arial" w:cs="Arial"/>
          <w:sz w:val="18"/>
          <w:szCs w:val="18"/>
        </w:rPr>
      </w:pPr>
      <w:r>
        <w:rPr>
          <w:rFonts w:ascii="Arial" w:hAnsi="Arial" w:cs="Arial"/>
          <w:sz w:val="18"/>
          <w:szCs w:val="18"/>
        </w:rPr>
        <w:t>vypracování zadávací dokumentace pro výběr dodavatele (vyjma projektov</w:t>
      </w:r>
      <w:r w:rsidR="001050F2">
        <w:rPr>
          <w:rFonts w:ascii="Arial" w:hAnsi="Arial" w:cs="Arial"/>
          <w:sz w:val="18"/>
          <w:szCs w:val="18"/>
        </w:rPr>
        <w:t xml:space="preserve">é části zadání) a zajištění </w:t>
      </w:r>
      <w:r>
        <w:rPr>
          <w:rFonts w:ascii="Arial" w:hAnsi="Arial" w:cs="Arial"/>
          <w:sz w:val="18"/>
          <w:szCs w:val="18"/>
        </w:rPr>
        <w:t xml:space="preserve">posouzení </w:t>
      </w:r>
      <w:r w:rsidR="001050F2">
        <w:rPr>
          <w:rFonts w:ascii="Arial" w:hAnsi="Arial" w:cs="Arial"/>
          <w:sz w:val="18"/>
          <w:szCs w:val="18"/>
        </w:rPr>
        <w:t xml:space="preserve">zadávací dokumentace </w:t>
      </w:r>
      <w:r>
        <w:rPr>
          <w:rFonts w:ascii="Arial" w:hAnsi="Arial" w:cs="Arial"/>
          <w:sz w:val="18"/>
          <w:szCs w:val="18"/>
        </w:rPr>
        <w:t>poskytovatelem dotace, vztahuje-li se tato povinnost k dané zakázce,</w:t>
      </w:r>
    </w:p>
    <w:p w:rsidR="000000FA" w:rsidRDefault="000000FA" w:rsidP="000000FA">
      <w:pPr>
        <w:numPr>
          <w:ilvl w:val="0"/>
          <w:numId w:val="4"/>
        </w:numPr>
        <w:jc w:val="both"/>
        <w:rPr>
          <w:rFonts w:ascii="Arial" w:hAnsi="Arial" w:cs="Arial"/>
          <w:sz w:val="18"/>
          <w:szCs w:val="18"/>
        </w:rPr>
      </w:pPr>
      <w:r>
        <w:rPr>
          <w:rFonts w:ascii="Arial" w:hAnsi="Arial" w:cs="Arial"/>
          <w:sz w:val="18"/>
          <w:szCs w:val="18"/>
        </w:rPr>
        <w:t xml:space="preserve">zpracování a vyplnění dat ve formuláři </w:t>
      </w:r>
      <w:r w:rsidR="004A71F5">
        <w:rPr>
          <w:rFonts w:ascii="Arial" w:hAnsi="Arial" w:cs="Arial"/>
          <w:sz w:val="18"/>
          <w:szCs w:val="18"/>
        </w:rPr>
        <w:t>č. 4</w:t>
      </w:r>
      <w:r>
        <w:rPr>
          <w:rFonts w:ascii="Arial" w:hAnsi="Arial" w:cs="Arial"/>
          <w:sz w:val="18"/>
          <w:szCs w:val="18"/>
        </w:rPr>
        <w:t xml:space="preserve"> chce-li zadavatel uveřejnit formou předběžného oznámení svůj úmysl zahájit zadávací řízení, </w:t>
      </w:r>
    </w:p>
    <w:p w:rsidR="000000FA" w:rsidRDefault="000000FA" w:rsidP="000000FA">
      <w:pPr>
        <w:numPr>
          <w:ilvl w:val="0"/>
          <w:numId w:val="5"/>
        </w:numPr>
        <w:suppressAutoHyphens w:val="0"/>
        <w:jc w:val="both"/>
        <w:rPr>
          <w:rFonts w:ascii="Arial" w:hAnsi="Arial" w:cs="Arial"/>
          <w:sz w:val="18"/>
          <w:szCs w:val="18"/>
        </w:rPr>
      </w:pPr>
      <w:r>
        <w:rPr>
          <w:rFonts w:ascii="Arial" w:hAnsi="Arial" w:cs="Arial"/>
          <w:sz w:val="18"/>
          <w:szCs w:val="18"/>
        </w:rPr>
        <w:t>zpracování a vyplnění dat ve formuláři „Oznámení o zahájení zadávacího řízení“ nebo „Oznámení o zahájení podlimitního zadávacího řízení“, vztahuje-li se tato povinnost k dané zakázce,</w:t>
      </w:r>
    </w:p>
    <w:p w:rsidR="000000FA" w:rsidRDefault="000000FA" w:rsidP="000000FA">
      <w:pPr>
        <w:numPr>
          <w:ilvl w:val="0"/>
          <w:numId w:val="4"/>
        </w:numPr>
        <w:jc w:val="both"/>
        <w:rPr>
          <w:rFonts w:ascii="Arial" w:hAnsi="Arial" w:cs="Arial"/>
          <w:sz w:val="18"/>
          <w:szCs w:val="18"/>
        </w:rPr>
      </w:pPr>
      <w:r>
        <w:rPr>
          <w:rFonts w:ascii="Arial" w:hAnsi="Arial" w:cs="Arial"/>
          <w:sz w:val="18"/>
          <w:szCs w:val="18"/>
        </w:rPr>
        <w:t xml:space="preserve">zveřejnění vyplněného formuláře </w:t>
      </w:r>
      <w:r w:rsidR="004A71F5">
        <w:rPr>
          <w:rFonts w:ascii="Arial" w:hAnsi="Arial" w:cs="Arial"/>
          <w:sz w:val="18"/>
          <w:szCs w:val="18"/>
        </w:rPr>
        <w:t>č. 16</w:t>
      </w:r>
      <w:r>
        <w:rPr>
          <w:rFonts w:ascii="Arial" w:hAnsi="Arial" w:cs="Arial"/>
          <w:sz w:val="18"/>
          <w:szCs w:val="18"/>
        </w:rPr>
        <w:t xml:space="preserve"> vč. příloh </w:t>
      </w:r>
      <w:r w:rsidR="00C418CA">
        <w:rPr>
          <w:rFonts w:ascii="Arial" w:hAnsi="Arial" w:cs="Arial"/>
          <w:sz w:val="18"/>
          <w:szCs w:val="18"/>
        </w:rPr>
        <w:t>ve věstníku veřejných zakázek</w:t>
      </w:r>
      <w:r>
        <w:rPr>
          <w:rFonts w:ascii="Arial" w:hAnsi="Arial" w:cs="Arial"/>
          <w:sz w:val="18"/>
          <w:szCs w:val="18"/>
        </w:rPr>
        <w:t>, vztahuje-li se tato povinnost k dané zakázce,</w:t>
      </w:r>
    </w:p>
    <w:p w:rsidR="000000FA" w:rsidRPr="00635766" w:rsidRDefault="000000FA" w:rsidP="000000FA">
      <w:pPr>
        <w:numPr>
          <w:ilvl w:val="0"/>
          <w:numId w:val="4"/>
        </w:numPr>
        <w:jc w:val="both"/>
        <w:rPr>
          <w:rFonts w:ascii="Arial" w:hAnsi="Arial" w:cs="Arial"/>
          <w:sz w:val="18"/>
          <w:szCs w:val="18"/>
        </w:rPr>
      </w:pPr>
      <w:r w:rsidRPr="00635766">
        <w:rPr>
          <w:rFonts w:ascii="Arial" w:hAnsi="Arial" w:cs="Arial"/>
          <w:sz w:val="18"/>
          <w:szCs w:val="18"/>
        </w:rPr>
        <w:t>příprava a rozeslání výzvy účastníkům zvolených příkazcem, vztahuje-li s</w:t>
      </w:r>
      <w:r w:rsidR="000E0350" w:rsidRPr="00635766">
        <w:rPr>
          <w:rFonts w:ascii="Arial" w:hAnsi="Arial" w:cs="Arial"/>
          <w:sz w:val="18"/>
          <w:szCs w:val="18"/>
        </w:rPr>
        <w:t>e tato povinnost k dané zakázce,</w:t>
      </w:r>
    </w:p>
    <w:p w:rsidR="009614AC" w:rsidRPr="00635766" w:rsidRDefault="009614AC" w:rsidP="000000FA">
      <w:pPr>
        <w:numPr>
          <w:ilvl w:val="0"/>
          <w:numId w:val="4"/>
        </w:numPr>
        <w:jc w:val="both"/>
        <w:rPr>
          <w:rFonts w:ascii="Arial" w:hAnsi="Arial" w:cs="Arial"/>
          <w:b/>
          <w:sz w:val="18"/>
          <w:szCs w:val="18"/>
        </w:rPr>
      </w:pPr>
      <w:r w:rsidRPr="00635766">
        <w:rPr>
          <w:rFonts w:ascii="Arial" w:hAnsi="Arial" w:cs="Arial"/>
          <w:b/>
          <w:sz w:val="18"/>
          <w:szCs w:val="18"/>
        </w:rPr>
        <w:t xml:space="preserve">zajištění kompletní </w:t>
      </w:r>
      <w:r w:rsidR="00C1015F" w:rsidRPr="00635766">
        <w:rPr>
          <w:rFonts w:ascii="Arial" w:hAnsi="Arial" w:cs="Arial"/>
          <w:b/>
          <w:sz w:val="18"/>
          <w:szCs w:val="18"/>
        </w:rPr>
        <w:t>obsluhy profilu zadavatele (</w:t>
      </w:r>
      <w:r w:rsidR="00300D80" w:rsidRPr="00635766">
        <w:rPr>
          <w:rFonts w:ascii="Arial" w:hAnsi="Arial" w:cs="Arial"/>
          <w:b/>
          <w:sz w:val="18"/>
          <w:szCs w:val="18"/>
        </w:rPr>
        <w:t>zejména uveřejňování všech potřebných informací a dokumentů a zajištění veškeré písemné komunikace s</w:t>
      </w:r>
      <w:r w:rsidR="004A74DB" w:rsidRPr="00635766">
        <w:rPr>
          <w:rFonts w:ascii="Arial" w:hAnsi="Arial" w:cs="Arial"/>
          <w:b/>
          <w:sz w:val="18"/>
          <w:szCs w:val="18"/>
        </w:rPr>
        <w:t> </w:t>
      </w:r>
      <w:r w:rsidR="00300D80" w:rsidRPr="00635766">
        <w:rPr>
          <w:rFonts w:ascii="Arial" w:hAnsi="Arial" w:cs="Arial"/>
          <w:b/>
          <w:sz w:val="18"/>
          <w:szCs w:val="18"/>
        </w:rPr>
        <w:t>dodavateli</w:t>
      </w:r>
      <w:r w:rsidR="004A74DB" w:rsidRPr="00635766">
        <w:rPr>
          <w:rFonts w:ascii="Arial" w:hAnsi="Arial" w:cs="Arial"/>
          <w:b/>
          <w:sz w:val="18"/>
          <w:szCs w:val="18"/>
        </w:rPr>
        <w:t xml:space="preserve"> prostřednictvím tohoto profilu</w:t>
      </w:r>
      <w:r w:rsidR="00300D80" w:rsidRPr="00635766">
        <w:rPr>
          <w:rFonts w:ascii="Arial" w:hAnsi="Arial" w:cs="Arial"/>
          <w:b/>
          <w:sz w:val="18"/>
          <w:szCs w:val="18"/>
        </w:rPr>
        <w:t xml:space="preserve">)   </w:t>
      </w:r>
      <w:r w:rsidRPr="00635766">
        <w:rPr>
          <w:rFonts w:ascii="Arial" w:hAnsi="Arial" w:cs="Arial"/>
          <w:b/>
          <w:sz w:val="18"/>
          <w:szCs w:val="18"/>
        </w:rPr>
        <w:t xml:space="preserve"> </w:t>
      </w:r>
    </w:p>
    <w:p w:rsidR="000000FA" w:rsidRDefault="000000FA" w:rsidP="000000FA">
      <w:pPr>
        <w:ind w:left="360"/>
        <w:jc w:val="both"/>
        <w:rPr>
          <w:rFonts w:ascii="Arial" w:hAnsi="Arial" w:cs="Arial"/>
          <w:sz w:val="18"/>
          <w:szCs w:val="18"/>
        </w:rPr>
      </w:pPr>
    </w:p>
    <w:p w:rsidR="000000FA" w:rsidRDefault="000000FA" w:rsidP="000000FA">
      <w:pPr>
        <w:numPr>
          <w:ilvl w:val="0"/>
          <w:numId w:val="3"/>
        </w:numPr>
        <w:jc w:val="both"/>
        <w:rPr>
          <w:rFonts w:ascii="Arial" w:hAnsi="Arial" w:cs="Arial"/>
          <w:sz w:val="18"/>
          <w:szCs w:val="18"/>
        </w:rPr>
      </w:pPr>
      <w:r>
        <w:rPr>
          <w:rFonts w:ascii="Arial" w:hAnsi="Arial" w:cs="Arial"/>
          <w:b/>
          <w:sz w:val="18"/>
          <w:szCs w:val="18"/>
        </w:rPr>
        <w:t xml:space="preserve">ADMINISTRACE V PRŮBĚHU LHŮTY PRO PODÁNÍ NABÍDEK, OTEVÍRÁNÍ </w:t>
      </w:r>
      <w:r w:rsidR="004F0D32">
        <w:rPr>
          <w:rFonts w:ascii="Arial" w:hAnsi="Arial" w:cs="Arial"/>
          <w:b/>
          <w:sz w:val="18"/>
          <w:szCs w:val="18"/>
        </w:rPr>
        <w:t>NABÍDEK</w:t>
      </w:r>
      <w:r>
        <w:rPr>
          <w:rFonts w:ascii="Arial" w:hAnsi="Arial" w:cs="Arial"/>
          <w:b/>
          <w:sz w:val="18"/>
          <w:szCs w:val="18"/>
        </w:rPr>
        <w:t>:</w:t>
      </w:r>
    </w:p>
    <w:p w:rsidR="000000FA" w:rsidRPr="00635766" w:rsidRDefault="000000FA" w:rsidP="000000FA">
      <w:pPr>
        <w:numPr>
          <w:ilvl w:val="0"/>
          <w:numId w:val="6"/>
        </w:numPr>
        <w:jc w:val="both"/>
        <w:rPr>
          <w:rFonts w:ascii="Arial" w:hAnsi="Arial" w:cs="Arial"/>
          <w:sz w:val="18"/>
          <w:szCs w:val="18"/>
        </w:rPr>
      </w:pPr>
      <w:r>
        <w:rPr>
          <w:rFonts w:ascii="Arial" w:hAnsi="Arial" w:cs="Arial"/>
          <w:sz w:val="18"/>
          <w:szCs w:val="18"/>
        </w:rPr>
        <w:t xml:space="preserve">průběžná organizace a zabezpečování jednotlivých kroků a procedur dle </w:t>
      </w:r>
      <w:r w:rsidRPr="00635766">
        <w:rPr>
          <w:rFonts w:ascii="Arial" w:hAnsi="Arial" w:cs="Arial"/>
          <w:sz w:val="18"/>
          <w:szCs w:val="18"/>
        </w:rPr>
        <w:t xml:space="preserve">Zákona </w:t>
      </w:r>
      <w:r w:rsidR="00697F34" w:rsidRPr="00635766">
        <w:rPr>
          <w:rFonts w:ascii="Arial" w:hAnsi="Arial" w:cs="Arial"/>
          <w:sz w:val="18"/>
          <w:szCs w:val="18"/>
        </w:rPr>
        <w:t xml:space="preserve">a </w:t>
      </w:r>
      <w:r w:rsidRPr="00635766">
        <w:rPr>
          <w:rFonts w:ascii="Arial" w:hAnsi="Arial" w:cs="Arial"/>
          <w:sz w:val="18"/>
          <w:szCs w:val="18"/>
        </w:rPr>
        <w:t>dle pravidel poskytovatele dotace,</w:t>
      </w:r>
    </w:p>
    <w:p w:rsidR="000000FA" w:rsidRDefault="000000FA" w:rsidP="000000FA">
      <w:pPr>
        <w:numPr>
          <w:ilvl w:val="0"/>
          <w:numId w:val="6"/>
        </w:numPr>
        <w:jc w:val="both"/>
        <w:rPr>
          <w:rFonts w:ascii="Arial" w:hAnsi="Arial" w:cs="Arial"/>
          <w:sz w:val="18"/>
          <w:szCs w:val="18"/>
        </w:rPr>
      </w:pPr>
      <w:r>
        <w:rPr>
          <w:rFonts w:ascii="Arial" w:hAnsi="Arial" w:cs="Arial"/>
          <w:sz w:val="18"/>
          <w:szCs w:val="18"/>
        </w:rPr>
        <w:t>kompletace zadávací dokumentace ve smyslu § 36 až 40 zákona, rozmnožení zadávací dokumentace a zajištění jejího předání účastníkům zadávacího řízení na základě písemných žádostí účastníků,</w:t>
      </w:r>
    </w:p>
    <w:p w:rsidR="000000FA" w:rsidRDefault="000000FA" w:rsidP="000000FA">
      <w:pPr>
        <w:numPr>
          <w:ilvl w:val="0"/>
          <w:numId w:val="6"/>
        </w:numPr>
        <w:jc w:val="both"/>
        <w:rPr>
          <w:rFonts w:ascii="Arial" w:hAnsi="Arial" w:cs="Arial"/>
          <w:sz w:val="18"/>
          <w:szCs w:val="18"/>
        </w:rPr>
      </w:pPr>
      <w:r>
        <w:rPr>
          <w:rFonts w:ascii="Arial" w:hAnsi="Arial" w:cs="Arial"/>
          <w:sz w:val="18"/>
          <w:szCs w:val="18"/>
        </w:rPr>
        <w:t>vysvětlení zadávací dokumentace, na základě žádostí účastníků, podaných ve vymezeném časovém úseku v průběhu lhůty pro podávání nabídek – konzultace se zadavatelem, zpracování a odeslání všem účastníkům v zákonné lhůtě,</w:t>
      </w:r>
    </w:p>
    <w:p w:rsidR="000000FA" w:rsidRDefault="000000FA" w:rsidP="000000FA">
      <w:pPr>
        <w:numPr>
          <w:ilvl w:val="0"/>
          <w:numId w:val="6"/>
        </w:numPr>
        <w:jc w:val="both"/>
        <w:rPr>
          <w:rFonts w:ascii="Arial" w:hAnsi="Arial" w:cs="Arial"/>
          <w:sz w:val="18"/>
          <w:szCs w:val="18"/>
        </w:rPr>
      </w:pPr>
      <w:r>
        <w:rPr>
          <w:rFonts w:ascii="Arial" w:hAnsi="Arial" w:cs="Arial"/>
          <w:sz w:val="18"/>
          <w:szCs w:val="18"/>
        </w:rPr>
        <w:t>organizace celého průběhu podávání nabídek, otevírání nabídek a zajištění potřebných dokladů o průběhu otvírání nabídek,</w:t>
      </w:r>
    </w:p>
    <w:p w:rsidR="000000FA" w:rsidRDefault="000000FA" w:rsidP="000000FA">
      <w:pPr>
        <w:numPr>
          <w:ilvl w:val="0"/>
          <w:numId w:val="6"/>
        </w:numPr>
        <w:jc w:val="both"/>
        <w:rPr>
          <w:rFonts w:ascii="Arial" w:hAnsi="Arial" w:cs="Arial"/>
          <w:sz w:val="18"/>
          <w:szCs w:val="18"/>
        </w:rPr>
      </w:pPr>
      <w:r>
        <w:rPr>
          <w:rFonts w:ascii="Arial" w:hAnsi="Arial" w:cs="Arial"/>
          <w:sz w:val="18"/>
          <w:szCs w:val="18"/>
        </w:rPr>
        <w:t>vypracování podkladů pro rozhodnutí zadavatele při vyloučení účastníků z další účasti na zakázce,</w:t>
      </w:r>
    </w:p>
    <w:p w:rsidR="000000FA" w:rsidRDefault="000000FA" w:rsidP="000000FA">
      <w:pPr>
        <w:numPr>
          <w:ilvl w:val="0"/>
          <w:numId w:val="6"/>
        </w:numPr>
        <w:jc w:val="both"/>
        <w:rPr>
          <w:rFonts w:ascii="Arial" w:hAnsi="Arial" w:cs="Arial"/>
          <w:sz w:val="18"/>
          <w:szCs w:val="18"/>
        </w:rPr>
      </w:pPr>
      <w:r>
        <w:rPr>
          <w:rFonts w:ascii="Arial" w:hAnsi="Arial" w:cs="Arial"/>
          <w:sz w:val="18"/>
          <w:szCs w:val="18"/>
        </w:rPr>
        <w:t>odeslání oznámení o rozhodnutí zadavat</w:t>
      </w:r>
      <w:r w:rsidR="000E0350">
        <w:rPr>
          <w:rFonts w:ascii="Arial" w:hAnsi="Arial" w:cs="Arial"/>
          <w:sz w:val="18"/>
          <w:szCs w:val="18"/>
        </w:rPr>
        <w:t>ele ve věci vyloučení účastníků,</w:t>
      </w:r>
    </w:p>
    <w:p w:rsidR="00E34DC2" w:rsidRPr="00635766" w:rsidRDefault="004A74DB" w:rsidP="000000FA">
      <w:pPr>
        <w:numPr>
          <w:ilvl w:val="0"/>
          <w:numId w:val="6"/>
        </w:numPr>
        <w:jc w:val="both"/>
        <w:rPr>
          <w:rFonts w:ascii="Arial" w:hAnsi="Arial" w:cs="Arial"/>
          <w:b/>
          <w:sz w:val="18"/>
          <w:szCs w:val="18"/>
        </w:rPr>
      </w:pPr>
      <w:r w:rsidRPr="00635766">
        <w:rPr>
          <w:rFonts w:ascii="Arial" w:hAnsi="Arial" w:cs="Arial"/>
          <w:b/>
          <w:sz w:val="18"/>
          <w:szCs w:val="18"/>
        </w:rPr>
        <w:t>zajištění kompletní obsluhy profilu zadavatele (zejména uveřejňování všech potřebných informací a dokumentů a zajištění veškeré písemné komunikace s dodavateli prostřednictvím tohoto profilu)</w:t>
      </w:r>
    </w:p>
    <w:p w:rsidR="000000FA" w:rsidRDefault="000000FA" w:rsidP="000000FA">
      <w:pPr>
        <w:ind w:left="360"/>
        <w:jc w:val="both"/>
        <w:rPr>
          <w:rFonts w:ascii="Arial" w:hAnsi="Arial" w:cs="Arial"/>
          <w:sz w:val="18"/>
          <w:szCs w:val="18"/>
        </w:rPr>
      </w:pPr>
    </w:p>
    <w:p w:rsidR="000000FA" w:rsidRDefault="000000FA" w:rsidP="000000FA">
      <w:pPr>
        <w:numPr>
          <w:ilvl w:val="0"/>
          <w:numId w:val="3"/>
        </w:numPr>
        <w:jc w:val="both"/>
        <w:rPr>
          <w:rFonts w:ascii="Arial" w:hAnsi="Arial" w:cs="Arial"/>
          <w:sz w:val="18"/>
          <w:szCs w:val="18"/>
        </w:rPr>
      </w:pPr>
      <w:r>
        <w:rPr>
          <w:rFonts w:ascii="Arial" w:hAnsi="Arial" w:cs="Arial"/>
          <w:b/>
          <w:sz w:val="18"/>
          <w:szCs w:val="18"/>
        </w:rPr>
        <w:t>ADMINISTRACE V PRŮBĚHU HODNOCENÍ NABÍDEK, ROZHODNUTÍ O VÝBĚRU DODAVATELE A UKONČENÍ ZADÁVACÍHO ŘÍZENÍ:</w:t>
      </w:r>
    </w:p>
    <w:p w:rsidR="000000FA" w:rsidRDefault="000000FA" w:rsidP="000000FA">
      <w:pPr>
        <w:numPr>
          <w:ilvl w:val="0"/>
          <w:numId w:val="7"/>
        </w:numPr>
        <w:jc w:val="both"/>
        <w:rPr>
          <w:rFonts w:ascii="Arial" w:hAnsi="Arial" w:cs="Arial"/>
          <w:sz w:val="18"/>
          <w:szCs w:val="18"/>
        </w:rPr>
      </w:pPr>
      <w:r>
        <w:rPr>
          <w:rFonts w:ascii="Arial" w:hAnsi="Arial" w:cs="Arial"/>
          <w:sz w:val="18"/>
          <w:szCs w:val="18"/>
        </w:rPr>
        <w:t xml:space="preserve">zpracování posudku </w:t>
      </w:r>
      <w:r w:rsidRPr="0056712C">
        <w:rPr>
          <w:rFonts w:ascii="Arial" w:hAnsi="Arial" w:cs="Arial"/>
          <w:sz w:val="18"/>
          <w:szCs w:val="18"/>
        </w:rPr>
        <w:t>podaných nabídek</w:t>
      </w:r>
      <w:r w:rsidR="0044656C" w:rsidRPr="0056712C">
        <w:rPr>
          <w:rFonts w:ascii="Arial" w:hAnsi="Arial" w:cs="Arial"/>
          <w:sz w:val="18"/>
          <w:szCs w:val="18"/>
        </w:rPr>
        <w:t xml:space="preserve"> (případně také žádostí o účast</w:t>
      </w:r>
      <w:r w:rsidR="00041557" w:rsidRPr="0056712C">
        <w:rPr>
          <w:rFonts w:ascii="Arial" w:hAnsi="Arial" w:cs="Arial"/>
          <w:sz w:val="18"/>
          <w:szCs w:val="18"/>
        </w:rPr>
        <w:t xml:space="preserve">, </w:t>
      </w:r>
      <w:r w:rsidR="0044656C" w:rsidRPr="0056712C">
        <w:rPr>
          <w:rFonts w:ascii="Arial" w:hAnsi="Arial" w:cs="Arial"/>
          <w:sz w:val="18"/>
          <w:szCs w:val="18"/>
        </w:rPr>
        <w:t xml:space="preserve">pokud </w:t>
      </w:r>
      <w:r w:rsidR="00041557" w:rsidRPr="0056712C">
        <w:rPr>
          <w:rFonts w:ascii="Arial" w:hAnsi="Arial" w:cs="Arial"/>
          <w:sz w:val="18"/>
          <w:szCs w:val="18"/>
        </w:rPr>
        <w:t xml:space="preserve">budou </w:t>
      </w:r>
      <w:r w:rsidR="0044656C" w:rsidRPr="0056712C">
        <w:rPr>
          <w:rFonts w:ascii="Arial" w:hAnsi="Arial" w:cs="Arial"/>
          <w:sz w:val="18"/>
          <w:szCs w:val="18"/>
        </w:rPr>
        <w:t>v daném zadávacím řízení podávány)</w:t>
      </w:r>
      <w:r w:rsidRPr="0056712C">
        <w:rPr>
          <w:rFonts w:ascii="Arial" w:hAnsi="Arial" w:cs="Arial"/>
          <w:sz w:val="18"/>
          <w:szCs w:val="18"/>
        </w:rPr>
        <w:t xml:space="preserve"> jako podkladu pro komisi jmenovanou zadavatelem pro posouzení a hodnocení nabídek</w:t>
      </w:r>
      <w:r w:rsidR="00041557" w:rsidRPr="0056712C">
        <w:rPr>
          <w:rFonts w:ascii="Arial" w:hAnsi="Arial" w:cs="Arial"/>
          <w:sz w:val="18"/>
          <w:szCs w:val="18"/>
        </w:rPr>
        <w:t xml:space="preserve"> (jedná se především o posouzení splnění zákonných požadavků</w:t>
      </w:r>
      <w:r w:rsidR="00DC594E" w:rsidRPr="0056712C">
        <w:rPr>
          <w:rFonts w:ascii="Arial" w:hAnsi="Arial" w:cs="Arial"/>
          <w:sz w:val="18"/>
          <w:szCs w:val="18"/>
        </w:rPr>
        <w:t xml:space="preserve">, posouzení splnění kvalifikace a </w:t>
      </w:r>
      <w:r w:rsidR="0080692D" w:rsidRPr="0056712C">
        <w:rPr>
          <w:rFonts w:ascii="Arial" w:hAnsi="Arial" w:cs="Arial"/>
          <w:sz w:val="18"/>
          <w:szCs w:val="18"/>
        </w:rPr>
        <w:t xml:space="preserve">posouzení splnění </w:t>
      </w:r>
      <w:r w:rsidR="00DC594E" w:rsidRPr="0056712C">
        <w:rPr>
          <w:rFonts w:ascii="Arial" w:hAnsi="Arial" w:cs="Arial"/>
          <w:sz w:val="18"/>
          <w:szCs w:val="18"/>
        </w:rPr>
        <w:t xml:space="preserve">všech </w:t>
      </w:r>
      <w:r w:rsidR="00041557" w:rsidRPr="0056712C">
        <w:rPr>
          <w:rFonts w:ascii="Arial" w:hAnsi="Arial" w:cs="Arial"/>
          <w:sz w:val="18"/>
          <w:szCs w:val="18"/>
        </w:rPr>
        <w:t>požadavků zadavatele uvedených v zadávacích podmínkách)</w:t>
      </w:r>
      <w:r w:rsidRPr="0056712C">
        <w:rPr>
          <w:rFonts w:ascii="Arial" w:hAnsi="Arial" w:cs="Arial"/>
          <w:sz w:val="18"/>
          <w:szCs w:val="18"/>
        </w:rPr>
        <w:t>, nikoliv však posudku technické stránky nabídek,</w:t>
      </w:r>
    </w:p>
    <w:p w:rsidR="000000FA" w:rsidRDefault="000000FA" w:rsidP="000000FA">
      <w:pPr>
        <w:numPr>
          <w:ilvl w:val="0"/>
          <w:numId w:val="7"/>
        </w:numPr>
        <w:jc w:val="both"/>
        <w:rPr>
          <w:rFonts w:ascii="Arial" w:hAnsi="Arial" w:cs="Arial"/>
          <w:sz w:val="18"/>
          <w:szCs w:val="18"/>
        </w:rPr>
      </w:pPr>
      <w:r>
        <w:rPr>
          <w:rFonts w:ascii="Arial" w:hAnsi="Arial" w:cs="Arial"/>
          <w:sz w:val="18"/>
          <w:szCs w:val="18"/>
        </w:rPr>
        <w:t>zajištění potřebných dokladů o průběhu jednání hodnotící komise – doklady o jmenování členů a prohlášení o nepodjatosti a důvěrnosti údajů, zpracování zápisů z jednání komise a závěrečné zprávy o posouzení a hodnocení nabídek, popř. pozvání zástupce poskytovatele dotace k účasti, je-li tato povinnost stanovená metodikou poskytovatele dotace a vztahuje-li se k tomuto zadávacímu řízení,</w:t>
      </w:r>
    </w:p>
    <w:p w:rsidR="000000FA" w:rsidRDefault="000000FA" w:rsidP="000000FA">
      <w:pPr>
        <w:numPr>
          <w:ilvl w:val="0"/>
          <w:numId w:val="7"/>
        </w:numPr>
        <w:jc w:val="both"/>
        <w:rPr>
          <w:rFonts w:ascii="Arial" w:hAnsi="Arial" w:cs="Arial"/>
          <w:sz w:val="18"/>
          <w:szCs w:val="18"/>
        </w:rPr>
      </w:pPr>
      <w:r>
        <w:rPr>
          <w:rFonts w:ascii="Arial" w:hAnsi="Arial" w:cs="Arial"/>
          <w:sz w:val="18"/>
          <w:szCs w:val="18"/>
        </w:rPr>
        <w:t>oznámení rozhodnutí zadavatele o výběru dodavatele,</w:t>
      </w:r>
    </w:p>
    <w:p w:rsidR="000000FA" w:rsidRDefault="000000FA" w:rsidP="000000FA">
      <w:pPr>
        <w:numPr>
          <w:ilvl w:val="0"/>
          <w:numId w:val="7"/>
        </w:numPr>
        <w:jc w:val="both"/>
        <w:rPr>
          <w:rFonts w:ascii="Arial" w:hAnsi="Arial" w:cs="Arial"/>
          <w:sz w:val="18"/>
          <w:szCs w:val="18"/>
        </w:rPr>
      </w:pPr>
      <w:r>
        <w:rPr>
          <w:rFonts w:ascii="Arial" w:hAnsi="Arial" w:cs="Arial"/>
          <w:sz w:val="18"/>
          <w:szCs w:val="18"/>
        </w:rPr>
        <w:t>v případě podání námitek účastníky zadávacího řízení, konzultace se zadavatelem, vypracování stanoviska zadavatele a projednání námitek s dotyčným účastníkem,</w:t>
      </w:r>
    </w:p>
    <w:p w:rsidR="000000FA" w:rsidRDefault="000000FA" w:rsidP="000000FA">
      <w:pPr>
        <w:numPr>
          <w:ilvl w:val="0"/>
          <w:numId w:val="7"/>
        </w:numPr>
        <w:jc w:val="both"/>
        <w:rPr>
          <w:rFonts w:ascii="Arial" w:hAnsi="Arial" w:cs="Arial"/>
          <w:sz w:val="18"/>
          <w:szCs w:val="18"/>
        </w:rPr>
      </w:pPr>
      <w:r>
        <w:rPr>
          <w:rFonts w:ascii="Arial" w:hAnsi="Arial" w:cs="Arial"/>
          <w:sz w:val="18"/>
          <w:szCs w:val="18"/>
        </w:rPr>
        <w:t>zajištění řádného ukončení zadávacího řízení po rozhodnutí o námitkách,</w:t>
      </w:r>
    </w:p>
    <w:p w:rsidR="000000FA" w:rsidRDefault="000000FA" w:rsidP="000000FA">
      <w:pPr>
        <w:numPr>
          <w:ilvl w:val="0"/>
          <w:numId w:val="7"/>
        </w:numPr>
        <w:jc w:val="both"/>
        <w:rPr>
          <w:rFonts w:ascii="Arial" w:hAnsi="Arial" w:cs="Arial"/>
          <w:sz w:val="18"/>
          <w:szCs w:val="18"/>
        </w:rPr>
      </w:pPr>
      <w:r>
        <w:rPr>
          <w:rFonts w:ascii="Arial" w:hAnsi="Arial" w:cs="Arial"/>
          <w:sz w:val="18"/>
          <w:szCs w:val="18"/>
        </w:rPr>
        <w:t>zpracování a vyplnění dat ve formuláři „Oznámení o výsledku zadávacího řízení“ nebo „Oznámení o výsledku podlimitního zadávacího řízení“</w:t>
      </w:r>
    </w:p>
    <w:p w:rsidR="000000FA" w:rsidRDefault="000000FA" w:rsidP="000000FA">
      <w:pPr>
        <w:numPr>
          <w:ilvl w:val="0"/>
          <w:numId w:val="7"/>
        </w:numPr>
        <w:jc w:val="both"/>
        <w:rPr>
          <w:rFonts w:ascii="Arial" w:hAnsi="Arial" w:cs="Arial"/>
          <w:sz w:val="18"/>
          <w:szCs w:val="18"/>
        </w:rPr>
      </w:pPr>
      <w:r>
        <w:rPr>
          <w:rFonts w:ascii="Arial" w:hAnsi="Arial" w:cs="Arial"/>
          <w:sz w:val="18"/>
          <w:szCs w:val="18"/>
        </w:rPr>
        <w:t xml:space="preserve">zveřejnění vyplněného formuláře </w:t>
      </w:r>
      <w:r w:rsidR="004A71F5">
        <w:rPr>
          <w:rFonts w:ascii="Arial" w:hAnsi="Arial" w:cs="Arial"/>
          <w:sz w:val="18"/>
          <w:szCs w:val="18"/>
        </w:rPr>
        <w:t>č. 29</w:t>
      </w:r>
      <w:r>
        <w:rPr>
          <w:rFonts w:ascii="Arial" w:hAnsi="Arial" w:cs="Arial"/>
          <w:sz w:val="18"/>
          <w:szCs w:val="18"/>
        </w:rPr>
        <w:t xml:space="preserve"> vč. příloh </w:t>
      </w:r>
      <w:r w:rsidR="00D65226">
        <w:rPr>
          <w:rFonts w:ascii="Arial" w:hAnsi="Arial" w:cs="Arial"/>
          <w:sz w:val="18"/>
          <w:szCs w:val="18"/>
        </w:rPr>
        <w:t>ve věstníku veřejných zakázek</w:t>
      </w:r>
      <w:r>
        <w:rPr>
          <w:rFonts w:ascii="Arial" w:hAnsi="Arial" w:cs="Arial"/>
          <w:sz w:val="18"/>
          <w:szCs w:val="18"/>
        </w:rPr>
        <w:t>, vztahuje-li se tato povinnost k dané zakázce,</w:t>
      </w:r>
    </w:p>
    <w:p w:rsidR="00A604C2" w:rsidRPr="00834A9C" w:rsidRDefault="004A74DB" w:rsidP="000000FA">
      <w:pPr>
        <w:numPr>
          <w:ilvl w:val="0"/>
          <w:numId w:val="7"/>
        </w:numPr>
        <w:jc w:val="both"/>
        <w:rPr>
          <w:rFonts w:ascii="Arial" w:hAnsi="Arial" w:cs="Arial"/>
          <w:b/>
          <w:sz w:val="18"/>
          <w:szCs w:val="18"/>
        </w:rPr>
      </w:pPr>
      <w:r w:rsidRPr="00834A9C">
        <w:rPr>
          <w:rFonts w:ascii="Arial" w:hAnsi="Arial" w:cs="Arial"/>
          <w:b/>
          <w:sz w:val="18"/>
          <w:szCs w:val="18"/>
        </w:rPr>
        <w:t>zajištění kompletní obsluhy profilu zadavatele (zejména uveřejňování všech potřebných informací a dokumentů a zajištění veškeré písemné komunikace s dodavateli prostřednictvím tohoto profilu)</w:t>
      </w:r>
    </w:p>
    <w:p w:rsidR="000000FA" w:rsidRDefault="000000FA" w:rsidP="000000FA">
      <w:pPr>
        <w:jc w:val="both"/>
        <w:rPr>
          <w:rFonts w:ascii="Arial" w:hAnsi="Arial" w:cs="Arial"/>
          <w:sz w:val="18"/>
          <w:szCs w:val="18"/>
        </w:rPr>
      </w:pPr>
    </w:p>
    <w:p w:rsidR="000000FA" w:rsidRPr="00D26D4E" w:rsidRDefault="000000FA" w:rsidP="000000FA">
      <w:pPr>
        <w:numPr>
          <w:ilvl w:val="0"/>
          <w:numId w:val="3"/>
        </w:numPr>
        <w:jc w:val="both"/>
        <w:rPr>
          <w:rFonts w:ascii="Arial" w:hAnsi="Arial" w:cs="Arial"/>
          <w:sz w:val="18"/>
          <w:szCs w:val="18"/>
        </w:rPr>
      </w:pPr>
      <w:r w:rsidRPr="00D26D4E">
        <w:rPr>
          <w:rFonts w:ascii="Arial" w:hAnsi="Arial" w:cs="Arial"/>
          <w:b/>
          <w:sz w:val="18"/>
          <w:szCs w:val="18"/>
        </w:rPr>
        <w:t>UKONČENÍ VEŘEJNÉ ZAKÁZKY:</w:t>
      </w:r>
    </w:p>
    <w:p w:rsidR="000000FA" w:rsidRDefault="000000FA" w:rsidP="000000FA">
      <w:pPr>
        <w:numPr>
          <w:ilvl w:val="0"/>
          <w:numId w:val="8"/>
        </w:numPr>
        <w:jc w:val="both"/>
        <w:rPr>
          <w:rFonts w:ascii="Arial" w:hAnsi="Arial" w:cs="Arial"/>
          <w:sz w:val="18"/>
          <w:szCs w:val="18"/>
        </w:rPr>
      </w:pPr>
      <w:r>
        <w:rPr>
          <w:rFonts w:ascii="Arial" w:hAnsi="Arial" w:cs="Arial"/>
          <w:sz w:val="18"/>
          <w:szCs w:val="18"/>
        </w:rPr>
        <w:t xml:space="preserve">Kompletace podkladů o průběhu </w:t>
      </w:r>
      <w:r w:rsidR="00697F34" w:rsidRPr="00D97DCD">
        <w:rPr>
          <w:rFonts w:ascii="Arial" w:hAnsi="Arial" w:cs="Arial"/>
          <w:sz w:val="18"/>
          <w:szCs w:val="18"/>
        </w:rPr>
        <w:t xml:space="preserve">zadávacího řízení </w:t>
      </w:r>
      <w:r>
        <w:rPr>
          <w:rFonts w:ascii="Arial" w:hAnsi="Arial" w:cs="Arial"/>
          <w:sz w:val="18"/>
          <w:szCs w:val="18"/>
        </w:rPr>
        <w:t>a předání dokumentace zadavateli k archivaci po dobu 10 let od ukončení zadávacího řízení.</w:t>
      </w:r>
    </w:p>
    <w:p w:rsidR="00697F34" w:rsidRPr="00697F34" w:rsidRDefault="00697F34" w:rsidP="00697F34">
      <w:pPr>
        <w:numPr>
          <w:ilvl w:val="0"/>
          <w:numId w:val="8"/>
        </w:numPr>
        <w:jc w:val="both"/>
        <w:rPr>
          <w:rFonts w:ascii="Arial" w:hAnsi="Arial" w:cs="Arial"/>
          <w:sz w:val="18"/>
          <w:szCs w:val="18"/>
        </w:rPr>
      </w:pPr>
      <w:r w:rsidRPr="000E2410">
        <w:rPr>
          <w:rFonts w:ascii="Arial" w:hAnsi="Arial" w:cs="Arial"/>
          <w:sz w:val="18"/>
          <w:szCs w:val="18"/>
        </w:rPr>
        <w:lastRenderedPageBreak/>
        <w:t>Příkazník je povinen neprodleně po ukončení zadávacího řízení předat zadavateli kompletní dokumentaci související se zadáním veřejné zakázky.</w:t>
      </w:r>
    </w:p>
    <w:p w:rsidR="000000FA" w:rsidRDefault="00697F34" w:rsidP="000000FA">
      <w:pPr>
        <w:numPr>
          <w:ilvl w:val="0"/>
          <w:numId w:val="8"/>
        </w:numPr>
        <w:jc w:val="both"/>
        <w:rPr>
          <w:rFonts w:ascii="Arial" w:hAnsi="Arial" w:cs="Arial"/>
          <w:sz w:val="18"/>
          <w:szCs w:val="18"/>
        </w:rPr>
      </w:pPr>
      <w:r w:rsidRPr="00D97DCD">
        <w:rPr>
          <w:rFonts w:ascii="Arial" w:hAnsi="Arial" w:cs="Arial"/>
          <w:sz w:val="18"/>
          <w:szCs w:val="18"/>
        </w:rPr>
        <w:t>Za</w:t>
      </w:r>
      <w:r w:rsidR="001C3356" w:rsidRPr="00D97DCD">
        <w:rPr>
          <w:rFonts w:ascii="Arial" w:hAnsi="Arial" w:cs="Arial"/>
          <w:sz w:val="18"/>
          <w:szCs w:val="18"/>
        </w:rPr>
        <w:t xml:space="preserve">dávací řízení </w:t>
      </w:r>
      <w:r w:rsidR="001C3356">
        <w:rPr>
          <w:rFonts w:ascii="Arial" w:hAnsi="Arial" w:cs="Arial"/>
          <w:sz w:val="18"/>
          <w:szCs w:val="18"/>
        </w:rPr>
        <w:t>se považuje za ukončené</w:t>
      </w:r>
      <w:r w:rsidR="000000FA">
        <w:rPr>
          <w:rFonts w:ascii="Arial" w:hAnsi="Arial" w:cs="Arial"/>
          <w:sz w:val="18"/>
          <w:szCs w:val="18"/>
        </w:rPr>
        <w:t>:</w:t>
      </w:r>
    </w:p>
    <w:p w:rsidR="000000FA" w:rsidRDefault="000000FA" w:rsidP="000000FA">
      <w:pPr>
        <w:ind w:left="720"/>
        <w:jc w:val="both"/>
        <w:rPr>
          <w:rFonts w:ascii="Arial" w:hAnsi="Arial" w:cs="Arial"/>
          <w:sz w:val="18"/>
          <w:szCs w:val="18"/>
        </w:rPr>
      </w:pPr>
    </w:p>
    <w:p w:rsidR="000000FA" w:rsidRDefault="000000FA" w:rsidP="000000FA">
      <w:pPr>
        <w:ind w:left="720"/>
        <w:jc w:val="both"/>
        <w:rPr>
          <w:rFonts w:ascii="Arial" w:hAnsi="Arial" w:cs="Arial"/>
          <w:sz w:val="18"/>
          <w:szCs w:val="18"/>
        </w:rPr>
      </w:pPr>
      <w:r>
        <w:rPr>
          <w:rFonts w:ascii="Arial" w:hAnsi="Arial" w:cs="Arial"/>
          <w:sz w:val="18"/>
          <w:szCs w:val="18"/>
        </w:rPr>
        <w:t>- Podpisem smlouvy mezi zadavatelem a vybraným účastníkem, nebo</w:t>
      </w:r>
    </w:p>
    <w:p w:rsidR="000000FA" w:rsidRDefault="000000FA" w:rsidP="000000FA">
      <w:pPr>
        <w:jc w:val="both"/>
        <w:rPr>
          <w:rFonts w:ascii="Arial" w:hAnsi="Arial" w:cs="Arial"/>
          <w:sz w:val="18"/>
          <w:szCs w:val="18"/>
        </w:rPr>
      </w:pPr>
    </w:p>
    <w:p w:rsidR="000000FA" w:rsidRDefault="000000FA" w:rsidP="000000FA">
      <w:pPr>
        <w:ind w:left="720"/>
        <w:jc w:val="both"/>
        <w:rPr>
          <w:rFonts w:ascii="Arial" w:hAnsi="Arial" w:cs="Arial"/>
          <w:sz w:val="18"/>
          <w:szCs w:val="18"/>
        </w:rPr>
      </w:pPr>
      <w:r>
        <w:rPr>
          <w:rFonts w:ascii="Arial" w:hAnsi="Arial" w:cs="Arial"/>
          <w:sz w:val="18"/>
          <w:szCs w:val="18"/>
        </w:rPr>
        <w:t xml:space="preserve">- rozhodnutím příkazce </w:t>
      </w:r>
      <w:r w:rsidRPr="00670E65">
        <w:rPr>
          <w:rFonts w:ascii="Arial" w:hAnsi="Arial" w:cs="Arial"/>
          <w:sz w:val="18"/>
          <w:szCs w:val="18"/>
        </w:rPr>
        <w:t xml:space="preserve">nebo ÚOHS </w:t>
      </w:r>
      <w:r>
        <w:rPr>
          <w:rFonts w:ascii="Arial" w:hAnsi="Arial" w:cs="Arial"/>
          <w:sz w:val="18"/>
          <w:szCs w:val="18"/>
        </w:rPr>
        <w:t xml:space="preserve">o zrušení </w:t>
      </w:r>
      <w:r w:rsidR="001C3356" w:rsidRPr="00D97DCD">
        <w:rPr>
          <w:rFonts w:ascii="Arial" w:hAnsi="Arial" w:cs="Arial"/>
          <w:sz w:val="18"/>
          <w:szCs w:val="18"/>
        </w:rPr>
        <w:t>zadávacího řízení</w:t>
      </w:r>
      <w:r>
        <w:rPr>
          <w:rFonts w:ascii="Arial" w:hAnsi="Arial" w:cs="Arial"/>
          <w:sz w:val="18"/>
          <w:szCs w:val="18"/>
        </w:rPr>
        <w:t>.</w:t>
      </w:r>
    </w:p>
    <w:p w:rsidR="000000FA" w:rsidRDefault="000000FA" w:rsidP="000000FA">
      <w:pPr>
        <w:ind w:left="720"/>
        <w:jc w:val="both"/>
        <w:rPr>
          <w:rFonts w:ascii="Arial" w:hAnsi="Arial" w:cs="Arial"/>
          <w:sz w:val="18"/>
          <w:szCs w:val="18"/>
        </w:rPr>
      </w:pPr>
    </w:p>
    <w:p w:rsidR="000000FA" w:rsidRDefault="004D4230" w:rsidP="000000FA">
      <w:pPr>
        <w:jc w:val="both"/>
        <w:rPr>
          <w:rFonts w:ascii="Arial" w:hAnsi="Arial" w:cs="Arial"/>
          <w:sz w:val="18"/>
          <w:szCs w:val="18"/>
        </w:rPr>
      </w:pPr>
      <w:r w:rsidRPr="00D97DCD">
        <w:rPr>
          <w:rFonts w:ascii="Arial" w:hAnsi="Arial" w:cs="Arial"/>
          <w:sz w:val="18"/>
          <w:szCs w:val="18"/>
        </w:rPr>
        <w:t xml:space="preserve">Zadávací řízení </w:t>
      </w:r>
      <w:r>
        <w:rPr>
          <w:rFonts w:ascii="Arial" w:hAnsi="Arial" w:cs="Arial"/>
          <w:sz w:val="18"/>
          <w:szCs w:val="18"/>
        </w:rPr>
        <w:t>se považuje za ukončené</w:t>
      </w:r>
      <w:r w:rsidR="000000FA">
        <w:rPr>
          <w:rFonts w:ascii="Arial" w:hAnsi="Arial" w:cs="Arial"/>
          <w:sz w:val="18"/>
          <w:szCs w:val="18"/>
        </w:rPr>
        <w:t xml:space="preserve"> také 30 dnů po prvním objektivně možném okamžiku podpisu smlouvy s vybraným účastníkem, i když smlouva nebude v té době některou ze smluvních stran podepsána, jelikož nečinnost některé ze smluvních stran nemůže příkazník ovlivnit a nemůže jít k jeho tíži. Příkazník je oprávněn po uplynutí lhůty specifikované v předchozí větě předat spis příkazci k archivaci. </w:t>
      </w:r>
    </w:p>
    <w:p w:rsidR="000000FA" w:rsidRDefault="000000FA" w:rsidP="000000FA">
      <w:pPr>
        <w:ind w:left="360"/>
        <w:jc w:val="both"/>
        <w:rPr>
          <w:rFonts w:ascii="Arial" w:hAnsi="Arial" w:cs="Arial"/>
          <w:sz w:val="18"/>
          <w:szCs w:val="18"/>
        </w:rPr>
      </w:pPr>
    </w:p>
    <w:p w:rsidR="000000FA" w:rsidRDefault="000000FA" w:rsidP="000000FA">
      <w:pPr>
        <w:shd w:val="clear" w:color="auto" w:fill="D9D9D9"/>
        <w:jc w:val="center"/>
        <w:rPr>
          <w:rFonts w:ascii="Arial" w:hAnsi="Arial" w:cs="Arial"/>
          <w:sz w:val="18"/>
          <w:szCs w:val="18"/>
        </w:rPr>
      </w:pPr>
      <w:r>
        <w:rPr>
          <w:rFonts w:ascii="Arial" w:hAnsi="Arial" w:cs="Arial"/>
          <w:b/>
          <w:sz w:val="18"/>
          <w:szCs w:val="18"/>
        </w:rPr>
        <w:t>IV. ZPŮSOB PLNĚNÍ PŘEDMĚTU SMLOUVY – PRÁVA A POVINNOSTI ÚČASTNÍKŮ</w:t>
      </w:r>
    </w:p>
    <w:p w:rsidR="000000FA" w:rsidRDefault="000000FA" w:rsidP="000000FA">
      <w:pPr>
        <w:ind w:left="360"/>
        <w:jc w:val="both"/>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Všechny činnosti a záležitosti související s předmětem plnění pro zajištění veřejné zakázky je příkazník povinen zabezpečovat s náležitou odbornou péčí a v souladu se zájmy příkazce, které zná nebo které, s přihlédnutím k okolnostem, musí znát.</w:t>
      </w:r>
    </w:p>
    <w:p w:rsidR="000000FA" w:rsidRDefault="000000FA" w:rsidP="000000FA">
      <w:pPr>
        <w:ind w:left="360"/>
        <w:jc w:val="both"/>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Při plnění předmětu této smlouvy se příkazník zavazuje dodržovat všeobecné závazné předpisy (popř. pravidla poskytovatele dotace), ujednání této smlouvy a bude se řídit podklady příkazce, jeho pokyny a vyjádřeními příslušných veřejnoprávních orgánů a organizací.</w:t>
      </w:r>
    </w:p>
    <w:p w:rsidR="000000FA" w:rsidRDefault="000000FA" w:rsidP="000000FA">
      <w:pPr>
        <w:ind w:left="360"/>
        <w:jc w:val="both"/>
        <w:rPr>
          <w:rFonts w:ascii="Arial" w:hAnsi="Arial" w:cs="Arial"/>
          <w:sz w:val="18"/>
          <w:szCs w:val="18"/>
        </w:rPr>
      </w:pPr>
    </w:p>
    <w:p w:rsidR="000000FA" w:rsidRPr="00D97DCD" w:rsidRDefault="000000FA" w:rsidP="000000FA">
      <w:pPr>
        <w:numPr>
          <w:ilvl w:val="0"/>
          <w:numId w:val="9"/>
        </w:numPr>
        <w:spacing w:after="200" w:line="276" w:lineRule="auto"/>
        <w:jc w:val="both"/>
        <w:rPr>
          <w:rFonts w:ascii="Arial" w:hAnsi="Arial" w:cs="Arial"/>
          <w:sz w:val="18"/>
          <w:szCs w:val="18"/>
        </w:rPr>
      </w:pPr>
      <w:r>
        <w:rPr>
          <w:rFonts w:ascii="Arial" w:hAnsi="Arial" w:cs="Arial"/>
          <w:sz w:val="18"/>
          <w:szCs w:val="18"/>
        </w:rPr>
        <w:t>Příkazník je oprávněn provádět část smluvního plnění prostřednictvím třetích osob. Příkazník však odpovídá jako by příkaz prováděl sám.</w:t>
      </w:r>
      <w:r w:rsidR="002F1EBF">
        <w:rPr>
          <w:rFonts w:ascii="Arial" w:hAnsi="Arial" w:cs="Arial"/>
          <w:sz w:val="18"/>
          <w:szCs w:val="18"/>
        </w:rPr>
        <w:t xml:space="preserve"> </w:t>
      </w:r>
      <w:r w:rsidR="002F1EBF" w:rsidRPr="00D97DCD">
        <w:rPr>
          <w:rFonts w:ascii="Arial" w:hAnsi="Arial" w:cs="Arial"/>
          <w:sz w:val="18"/>
          <w:szCs w:val="18"/>
        </w:rPr>
        <w:t>Příkazník je povinen písemně informovat příkazce o plnění smlouvy prostřednictvím dalších osob.</w:t>
      </w:r>
    </w:p>
    <w:p w:rsidR="000000FA" w:rsidRDefault="000000FA" w:rsidP="000000FA">
      <w:pPr>
        <w:numPr>
          <w:ilvl w:val="0"/>
          <w:numId w:val="9"/>
        </w:numPr>
        <w:jc w:val="both"/>
        <w:rPr>
          <w:rFonts w:ascii="Arial" w:hAnsi="Arial" w:cs="Arial"/>
          <w:sz w:val="18"/>
          <w:szCs w:val="18"/>
        </w:rPr>
      </w:pPr>
      <w:r>
        <w:rPr>
          <w:rFonts w:ascii="Arial" w:hAnsi="Arial" w:cs="Arial"/>
          <w:sz w:val="18"/>
          <w:szCs w:val="18"/>
        </w:rPr>
        <w:t>Pokud v průběhu smluvní činnosti nastanou nepředvídatelné skutečnosti, které budou mít podstatný vliv na cenu a termín plnění, zavazuje se příkazce projednat tyto skutečnosti s příkazníkem a po dohodě smluvních stran je upravit dodatkem k této smlouvě.</w:t>
      </w:r>
    </w:p>
    <w:p w:rsidR="000000FA" w:rsidRDefault="000000FA" w:rsidP="000000FA">
      <w:pPr>
        <w:jc w:val="both"/>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Předmět plnění, ujednaný v této smlouvě, je splněný řádným vykonáním činností, ke kterým se příkazník zavázal v článku III. této smlouvy, a to předáním příslušných podkladů nebo listin, event. na základě oběma stranami odsouhlaseného zápisu o vykonání smluvených činností.</w:t>
      </w:r>
    </w:p>
    <w:p w:rsidR="000000FA" w:rsidRDefault="000000FA" w:rsidP="000000FA">
      <w:pPr>
        <w:pStyle w:val="Odstavecseseznamem1"/>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Účastníci smlouvy jsou povinni zachovávat mlčenlivost o všech záležitostech, o nichž se dozvěděli v souvislosti s plněním smlouvy.</w:t>
      </w:r>
    </w:p>
    <w:p w:rsidR="000000FA" w:rsidRDefault="000000FA" w:rsidP="000000FA">
      <w:pPr>
        <w:pStyle w:val="Odstavecseseznamem1"/>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 xml:space="preserve">Smluvní strany jsou povinny zachovávat mlčenlivost o všech údajích, které jsou obsaženy v projektových, technických, realizačních a jiných podkladech či dokumentacích nebo o jiných skutečnostech, se kterými přišli při plnění ze smlouvy do styku. </w:t>
      </w:r>
    </w:p>
    <w:p w:rsidR="000000FA" w:rsidRDefault="000000FA" w:rsidP="000000FA">
      <w:pPr>
        <w:pStyle w:val="Odstavecseseznamem1"/>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Příkazce jako zadavatel veřejné zakázky je povinen spolupracovat na tvorbě zadávací dokumentace, jejíž konečná verze podléhá jeho schválení.</w:t>
      </w:r>
    </w:p>
    <w:p w:rsidR="000000FA" w:rsidRDefault="000000FA" w:rsidP="000000FA">
      <w:pPr>
        <w:pStyle w:val="Odstavecseseznamem1"/>
        <w:ind w:left="0"/>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Příkazce má povinnost zvolit konečnou verzi hodnotících kritérií, jejich váhy a metodiku hodnocení. Objektivně vyjádřitelná kritéria vyhodnocuje příkazník. V případě zvolení subjektivního hodnotícího kritéria (tzn. kritéria, které není v nabídce účastníků vyjádřeno číselnou hodnotou) musí příkazce zajistit vyhodnocení takového kritéria pro účely jednání hodnotící komise nebo rozhodnutí zadavatele (např. odborný posudek dle metodiky uvedené v zadávací dokumentaci). Za posouzení subjektivního hodnotícího kritéria odpovídá příkazce jako zadavatel zakázky.</w:t>
      </w:r>
    </w:p>
    <w:p w:rsidR="000000FA" w:rsidRDefault="000000FA" w:rsidP="000000FA">
      <w:pPr>
        <w:pStyle w:val="Odstavecseseznamem1"/>
        <w:rPr>
          <w:rFonts w:ascii="Arial" w:hAnsi="Arial" w:cs="Arial"/>
          <w:sz w:val="18"/>
          <w:szCs w:val="18"/>
        </w:rPr>
      </w:pPr>
    </w:p>
    <w:p w:rsidR="000000FA" w:rsidRDefault="000000FA" w:rsidP="000000FA">
      <w:pPr>
        <w:numPr>
          <w:ilvl w:val="0"/>
          <w:numId w:val="9"/>
        </w:numPr>
        <w:jc w:val="both"/>
        <w:rPr>
          <w:rFonts w:ascii="Arial" w:hAnsi="Arial" w:cs="Arial"/>
          <w:sz w:val="18"/>
          <w:szCs w:val="18"/>
        </w:rPr>
      </w:pPr>
      <w:r>
        <w:rPr>
          <w:rFonts w:ascii="Arial" w:hAnsi="Arial" w:cs="Arial"/>
          <w:sz w:val="18"/>
          <w:szCs w:val="18"/>
        </w:rPr>
        <w:t xml:space="preserve">Příkazce rozhoduje o složení komise pro otevírání </w:t>
      </w:r>
      <w:r w:rsidR="00EA79F9">
        <w:rPr>
          <w:rFonts w:ascii="Arial" w:hAnsi="Arial" w:cs="Arial"/>
          <w:sz w:val="18"/>
          <w:szCs w:val="18"/>
        </w:rPr>
        <w:t>nabídek</w:t>
      </w:r>
      <w:r>
        <w:rPr>
          <w:rFonts w:ascii="Arial" w:hAnsi="Arial" w:cs="Arial"/>
          <w:sz w:val="18"/>
          <w:szCs w:val="18"/>
        </w:rPr>
        <w:t xml:space="preserve"> a o složení hodnotící komise, pokud má být ustanovena.</w:t>
      </w:r>
    </w:p>
    <w:p w:rsidR="000000FA" w:rsidRDefault="000000FA" w:rsidP="000000FA">
      <w:pPr>
        <w:pStyle w:val="Odstavecseseznamem1"/>
        <w:rPr>
          <w:rFonts w:ascii="Arial" w:hAnsi="Arial" w:cs="Arial"/>
          <w:sz w:val="18"/>
          <w:szCs w:val="18"/>
        </w:rPr>
      </w:pPr>
    </w:p>
    <w:p w:rsidR="000000FA" w:rsidRDefault="000000FA" w:rsidP="000000FA">
      <w:pPr>
        <w:jc w:val="both"/>
        <w:rPr>
          <w:rFonts w:ascii="Arial" w:hAnsi="Arial" w:cs="Arial"/>
        </w:rPr>
      </w:pPr>
    </w:p>
    <w:p w:rsidR="000E0419" w:rsidRDefault="000E0419" w:rsidP="000000FA">
      <w:pPr>
        <w:jc w:val="both"/>
        <w:rPr>
          <w:rFonts w:ascii="Arial" w:hAnsi="Arial" w:cs="Arial"/>
        </w:rPr>
      </w:pPr>
    </w:p>
    <w:p w:rsidR="000E0419" w:rsidRDefault="000E0419" w:rsidP="000000FA">
      <w:pPr>
        <w:jc w:val="both"/>
        <w:rPr>
          <w:rFonts w:ascii="Arial" w:hAnsi="Arial" w:cs="Arial"/>
        </w:rPr>
      </w:pPr>
    </w:p>
    <w:p w:rsidR="000E0419" w:rsidRDefault="000E0419" w:rsidP="000000FA">
      <w:pPr>
        <w:jc w:val="both"/>
        <w:rPr>
          <w:rFonts w:ascii="Arial" w:hAnsi="Arial" w:cs="Arial"/>
        </w:rPr>
      </w:pPr>
    </w:p>
    <w:p w:rsidR="000000FA" w:rsidRDefault="000000FA" w:rsidP="000000FA">
      <w:pPr>
        <w:shd w:val="clear" w:color="auto" w:fill="D9D9D9"/>
        <w:jc w:val="center"/>
        <w:rPr>
          <w:rFonts w:ascii="Arial" w:hAnsi="Arial" w:cs="Arial"/>
          <w:sz w:val="18"/>
          <w:szCs w:val="18"/>
        </w:rPr>
      </w:pPr>
      <w:r>
        <w:rPr>
          <w:rFonts w:ascii="Arial" w:hAnsi="Arial" w:cs="Arial"/>
          <w:b/>
          <w:sz w:val="18"/>
          <w:szCs w:val="18"/>
        </w:rPr>
        <w:t>V. ČAS PLNĚNÍ</w:t>
      </w:r>
    </w:p>
    <w:p w:rsidR="000000FA" w:rsidRDefault="000000FA" w:rsidP="000000FA">
      <w:pPr>
        <w:ind w:left="360"/>
        <w:jc w:val="both"/>
        <w:rPr>
          <w:rFonts w:ascii="Arial" w:hAnsi="Arial" w:cs="Arial"/>
          <w:sz w:val="18"/>
          <w:szCs w:val="18"/>
        </w:rPr>
      </w:pPr>
    </w:p>
    <w:p w:rsidR="000000FA" w:rsidRDefault="000000FA" w:rsidP="000000FA">
      <w:pPr>
        <w:numPr>
          <w:ilvl w:val="0"/>
          <w:numId w:val="10"/>
        </w:numPr>
        <w:jc w:val="both"/>
        <w:rPr>
          <w:rFonts w:ascii="Arial" w:hAnsi="Arial" w:cs="Arial"/>
          <w:b/>
          <w:sz w:val="18"/>
          <w:szCs w:val="18"/>
        </w:rPr>
      </w:pPr>
      <w:r>
        <w:rPr>
          <w:rFonts w:ascii="Arial" w:hAnsi="Arial" w:cs="Arial"/>
          <w:sz w:val="18"/>
          <w:szCs w:val="18"/>
        </w:rPr>
        <w:t>Příkazník se zavazuje, že dohodnuté činnosti podle této smlouvy pro příkazce vykoná ve lhůtě:</w:t>
      </w:r>
    </w:p>
    <w:p w:rsidR="000000FA" w:rsidRPr="00EA4A3A" w:rsidRDefault="000000FA" w:rsidP="000000FA">
      <w:pPr>
        <w:numPr>
          <w:ilvl w:val="0"/>
          <w:numId w:val="11"/>
        </w:numPr>
        <w:jc w:val="both"/>
        <w:rPr>
          <w:rFonts w:ascii="Arial" w:hAnsi="Arial" w:cs="Arial"/>
          <w:b/>
          <w:sz w:val="18"/>
          <w:szCs w:val="18"/>
        </w:rPr>
      </w:pPr>
      <w:r w:rsidRPr="00EA4A3A">
        <w:rPr>
          <w:rFonts w:ascii="Arial" w:hAnsi="Arial" w:cs="Arial"/>
          <w:b/>
          <w:sz w:val="18"/>
          <w:szCs w:val="18"/>
        </w:rPr>
        <w:t>předpoklá</w:t>
      </w:r>
      <w:r w:rsidR="00670E65" w:rsidRPr="00EA4A3A">
        <w:rPr>
          <w:rFonts w:ascii="Arial" w:hAnsi="Arial" w:cs="Arial"/>
          <w:b/>
          <w:sz w:val="18"/>
          <w:szCs w:val="18"/>
        </w:rPr>
        <w:t>dané zahájení činnosti</w:t>
      </w:r>
      <w:r w:rsidR="00670E65" w:rsidRPr="00EA4A3A">
        <w:rPr>
          <w:rFonts w:ascii="Arial" w:hAnsi="Arial" w:cs="Arial"/>
          <w:b/>
          <w:sz w:val="18"/>
          <w:szCs w:val="18"/>
        </w:rPr>
        <w:tab/>
      </w:r>
      <w:r w:rsidR="00670E65" w:rsidRPr="00EA4A3A">
        <w:rPr>
          <w:rFonts w:ascii="Arial" w:hAnsi="Arial" w:cs="Arial"/>
          <w:b/>
          <w:sz w:val="18"/>
          <w:szCs w:val="18"/>
        </w:rPr>
        <w:tab/>
        <w:t xml:space="preserve"> </w:t>
      </w:r>
      <w:r w:rsidR="00E84C04" w:rsidRPr="00EA4A3A">
        <w:rPr>
          <w:rFonts w:ascii="Arial" w:hAnsi="Arial" w:cs="Arial"/>
          <w:b/>
          <w:sz w:val="18"/>
          <w:szCs w:val="18"/>
        </w:rPr>
        <w:t>11/202</w:t>
      </w:r>
      <w:r w:rsidR="00457D6B">
        <w:rPr>
          <w:rFonts w:ascii="Arial" w:hAnsi="Arial" w:cs="Arial"/>
          <w:b/>
          <w:sz w:val="18"/>
          <w:szCs w:val="18"/>
        </w:rPr>
        <w:t>4</w:t>
      </w:r>
    </w:p>
    <w:p w:rsidR="000000FA" w:rsidRPr="00EA4A3A" w:rsidRDefault="000000FA" w:rsidP="000000FA">
      <w:pPr>
        <w:numPr>
          <w:ilvl w:val="0"/>
          <w:numId w:val="11"/>
        </w:numPr>
        <w:jc w:val="both"/>
        <w:rPr>
          <w:rFonts w:ascii="Arial" w:hAnsi="Arial" w:cs="Arial"/>
          <w:b/>
          <w:sz w:val="18"/>
          <w:szCs w:val="18"/>
        </w:rPr>
      </w:pPr>
      <w:r w:rsidRPr="00EA4A3A">
        <w:rPr>
          <w:rFonts w:ascii="Arial" w:hAnsi="Arial" w:cs="Arial"/>
          <w:b/>
          <w:sz w:val="18"/>
          <w:szCs w:val="18"/>
        </w:rPr>
        <w:t>předpoklá</w:t>
      </w:r>
      <w:r w:rsidR="00670E65" w:rsidRPr="00EA4A3A">
        <w:rPr>
          <w:rFonts w:ascii="Arial" w:hAnsi="Arial" w:cs="Arial"/>
          <w:b/>
          <w:sz w:val="18"/>
          <w:szCs w:val="18"/>
        </w:rPr>
        <w:t xml:space="preserve">dané ukončení činnosti </w:t>
      </w:r>
      <w:r w:rsidR="00670E65" w:rsidRPr="00EA4A3A">
        <w:rPr>
          <w:rFonts w:ascii="Arial" w:hAnsi="Arial" w:cs="Arial"/>
          <w:b/>
          <w:sz w:val="18"/>
          <w:szCs w:val="18"/>
        </w:rPr>
        <w:tab/>
        <w:t xml:space="preserve"> </w:t>
      </w:r>
      <w:r w:rsidR="00E84C04" w:rsidRPr="00EA4A3A">
        <w:rPr>
          <w:rFonts w:ascii="Arial" w:hAnsi="Arial" w:cs="Arial"/>
          <w:b/>
          <w:sz w:val="18"/>
          <w:szCs w:val="18"/>
        </w:rPr>
        <w:t>04/202</w:t>
      </w:r>
      <w:r w:rsidR="00457D6B">
        <w:rPr>
          <w:rFonts w:ascii="Arial" w:hAnsi="Arial" w:cs="Arial"/>
          <w:b/>
          <w:sz w:val="18"/>
          <w:szCs w:val="18"/>
        </w:rPr>
        <w:t>5</w:t>
      </w:r>
      <w:r w:rsidRPr="00EA4A3A">
        <w:rPr>
          <w:rFonts w:ascii="Arial" w:hAnsi="Arial" w:cs="Arial"/>
          <w:sz w:val="18"/>
          <w:szCs w:val="18"/>
        </w:rPr>
        <w:t xml:space="preserve"> (</w:t>
      </w:r>
      <w:r w:rsidRPr="00EA4A3A">
        <w:rPr>
          <w:rFonts w:ascii="Arial" w:hAnsi="Arial" w:cs="Arial"/>
          <w:b/>
          <w:sz w:val="18"/>
          <w:szCs w:val="18"/>
        </w:rPr>
        <w:t>předání dokumentace VZ k archivaci)</w:t>
      </w:r>
    </w:p>
    <w:p w:rsidR="000000FA" w:rsidRDefault="000000FA" w:rsidP="000000FA">
      <w:pPr>
        <w:ind w:left="708"/>
        <w:jc w:val="both"/>
        <w:rPr>
          <w:rFonts w:ascii="Arial" w:hAnsi="Arial" w:cs="Arial"/>
          <w:sz w:val="18"/>
          <w:szCs w:val="18"/>
        </w:rPr>
      </w:pPr>
      <w:r w:rsidRPr="002860BF">
        <w:rPr>
          <w:rFonts w:ascii="Arial" w:hAnsi="Arial" w:cs="Arial"/>
          <w:sz w:val="18"/>
          <w:szCs w:val="18"/>
        </w:rPr>
        <w:lastRenderedPageBreak/>
        <w:t>Dodržení uvedených termínů je závislé na řádném a včasném spolupůsobení příkazce.</w:t>
      </w:r>
      <w:r>
        <w:rPr>
          <w:rFonts w:ascii="Arial" w:hAnsi="Arial" w:cs="Arial"/>
          <w:sz w:val="18"/>
          <w:szCs w:val="18"/>
        </w:rPr>
        <w:t xml:space="preserve"> V případě prodlení při spolupůsobení příkazce není příkazník v prodlení se splněním své povinnosti splnit předmět smlouvy ve sjednaném termínu.</w:t>
      </w:r>
    </w:p>
    <w:p w:rsidR="000000FA" w:rsidRDefault="000000FA" w:rsidP="000000FA">
      <w:pPr>
        <w:ind w:left="708"/>
        <w:jc w:val="both"/>
        <w:rPr>
          <w:rFonts w:ascii="Arial" w:hAnsi="Arial" w:cs="Arial"/>
          <w:sz w:val="18"/>
          <w:szCs w:val="18"/>
        </w:rPr>
      </w:pPr>
    </w:p>
    <w:p w:rsidR="000000FA" w:rsidRDefault="000000FA" w:rsidP="000000FA">
      <w:pPr>
        <w:ind w:left="708"/>
        <w:jc w:val="both"/>
        <w:rPr>
          <w:rFonts w:ascii="Arial" w:hAnsi="Arial" w:cs="Arial"/>
          <w:sz w:val="18"/>
          <w:szCs w:val="18"/>
        </w:rPr>
      </w:pPr>
    </w:p>
    <w:p w:rsidR="009914C0" w:rsidRDefault="009914C0" w:rsidP="000000FA">
      <w:pPr>
        <w:ind w:left="708"/>
        <w:jc w:val="both"/>
        <w:rPr>
          <w:rFonts w:ascii="Arial" w:hAnsi="Arial" w:cs="Arial"/>
          <w:sz w:val="18"/>
          <w:szCs w:val="18"/>
        </w:rPr>
      </w:pPr>
    </w:p>
    <w:p w:rsidR="000000FA" w:rsidRDefault="000000FA" w:rsidP="000000FA">
      <w:pPr>
        <w:shd w:val="clear" w:color="auto" w:fill="D9D9D9"/>
        <w:jc w:val="center"/>
        <w:rPr>
          <w:rFonts w:ascii="Arial" w:hAnsi="Arial" w:cs="Arial"/>
          <w:sz w:val="18"/>
          <w:szCs w:val="18"/>
        </w:rPr>
      </w:pPr>
      <w:r>
        <w:rPr>
          <w:rFonts w:ascii="Arial" w:hAnsi="Arial" w:cs="Arial"/>
          <w:b/>
          <w:sz w:val="18"/>
          <w:szCs w:val="18"/>
        </w:rPr>
        <w:t>VI. SPOLUPŮSOBENÍ A PODKLADY PŘÍKAZCE</w:t>
      </w:r>
    </w:p>
    <w:p w:rsidR="000000FA" w:rsidRDefault="000000FA" w:rsidP="000000FA">
      <w:pPr>
        <w:ind w:left="360"/>
        <w:jc w:val="both"/>
        <w:rPr>
          <w:rFonts w:ascii="Arial" w:hAnsi="Arial" w:cs="Arial"/>
          <w:sz w:val="18"/>
          <w:szCs w:val="18"/>
        </w:rPr>
      </w:pPr>
    </w:p>
    <w:p w:rsidR="000000FA" w:rsidRDefault="000000FA" w:rsidP="000000FA">
      <w:pPr>
        <w:numPr>
          <w:ilvl w:val="0"/>
          <w:numId w:val="12"/>
        </w:numPr>
        <w:jc w:val="both"/>
        <w:rPr>
          <w:rFonts w:ascii="Arial" w:hAnsi="Arial" w:cs="Arial"/>
          <w:sz w:val="18"/>
          <w:szCs w:val="18"/>
        </w:rPr>
      </w:pPr>
      <w:r>
        <w:rPr>
          <w:rFonts w:ascii="Arial" w:hAnsi="Arial" w:cs="Arial"/>
          <w:sz w:val="18"/>
          <w:szCs w:val="18"/>
        </w:rPr>
        <w:t>V rámci svého spolupůsobení se příkazce zavazuje, že v roz</w:t>
      </w:r>
      <w:r w:rsidR="002B59C5">
        <w:rPr>
          <w:rFonts w:ascii="Arial" w:hAnsi="Arial" w:cs="Arial"/>
          <w:sz w:val="18"/>
          <w:szCs w:val="18"/>
        </w:rPr>
        <w:t>sahu nezbytně nutném na vyzvání</w:t>
      </w:r>
      <w:r>
        <w:rPr>
          <w:rFonts w:ascii="Arial" w:hAnsi="Arial" w:cs="Arial"/>
          <w:sz w:val="18"/>
          <w:szCs w:val="18"/>
        </w:rPr>
        <w:t xml:space="preserve"> poskytne příkazníkovi spolupráci při zajištění podkladů, doplňujících údajů, upřesnění, vyjádření, rozhodnutí a stanovisek, jejichž potřeba vznikne v průběhu plnění této smlouvy. Toto spolupůsobení poskytne příkazce příkazníkovi nejpozději ve lhůtě 2 kalendářních dnů od jeho vyžádání. Zvláštní lhůtu dohodnou strany v případě, kdy se bude jednat o spolupůsobení, které nemůže příkazce zabezpečit vlastními silami.</w:t>
      </w:r>
    </w:p>
    <w:p w:rsidR="000000FA" w:rsidRDefault="000000FA" w:rsidP="000000FA">
      <w:pPr>
        <w:ind w:left="360"/>
        <w:jc w:val="both"/>
        <w:rPr>
          <w:rFonts w:ascii="Arial" w:hAnsi="Arial" w:cs="Arial"/>
          <w:sz w:val="18"/>
          <w:szCs w:val="18"/>
        </w:rPr>
      </w:pPr>
      <w:r>
        <w:rPr>
          <w:rFonts w:ascii="Arial" w:hAnsi="Arial" w:cs="Arial"/>
          <w:sz w:val="18"/>
          <w:szCs w:val="18"/>
        </w:rPr>
        <w:t>Obdrží-li příkazce jakýkoliv doklad nebo dopis vztahující se k zadání zakázky, je povinen jej bezodkladně poskytnout příkazníkovi. Pokud tak neučiní, nenese příkazník odpovědnost za prodlení nebo úkony, které jsou s tímto dokumentem spojeny.</w:t>
      </w:r>
    </w:p>
    <w:p w:rsidR="000000FA" w:rsidRDefault="000000FA" w:rsidP="000000FA">
      <w:pPr>
        <w:jc w:val="both"/>
        <w:rPr>
          <w:rFonts w:ascii="Arial" w:hAnsi="Arial" w:cs="Arial"/>
          <w:sz w:val="18"/>
          <w:szCs w:val="18"/>
        </w:rPr>
      </w:pPr>
    </w:p>
    <w:p w:rsidR="000000FA" w:rsidRDefault="000000FA" w:rsidP="000000FA">
      <w:pPr>
        <w:numPr>
          <w:ilvl w:val="0"/>
          <w:numId w:val="12"/>
        </w:numPr>
        <w:jc w:val="both"/>
        <w:rPr>
          <w:rFonts w:ascii="Arial" w:hAnsi="Arial" w:cs="Arial"/>
          <w:sz w:val="18"/>
          <w:szCs w:val="18"/>
        </w:rPr>
      </w:pPr>
      <w:r>
        <w:rPr>
          <w:rFonts w:ascii="Arial" w:hAnsi="Arial" w:cs="Arial"/>
          <w:sz w:val="18"/>
          <w:szCs w:val="18"/>
        </w:rPr>
        <w:t>Příkazce je povinen předat včas příkazníkovi úplné, pravdivé a přehledné informace a podklady, jež jsou nezbytně nutné k věcnému plnění ze smlouvy, pokud z jejich povahy nevyplývá, že je má zajistit příkazník v rámci svého plnění. Jedná se zejména o popis předmětu zakázky a technickou část zadávací dokumentace – projektovou dokumentaci. Za takto předané informace a podklady odpovídá v plném rozsahu příkazce. Příkazce bere na vědomí a výslovně to tímto potvrzuje, že byl příkazníkem informován a poučen o skutečnosti, ž</w:t>
      </w:r>
      <w:r w:rsidR="002B59C5">
        <w:rPr>
          <w:rFonts w:ascii="Arial" w:hAnsi="Arial" w:cs="Arial"/>
          <w:sz w:val="18"/>
          <w:szCs w:val="18"/>
        </w:rPr>
        <w:t>e veškeré podklady, které předá</w:t>
      </w:r>
      <w:r>
        <w:rPr>
          <w:rFonts w:ascii="Arial" w:hAnsi="Arial" w:cs="Arial"/>
          <w:sz w:val="18"/>
          <w:szCs w:val="18"/>
        </w:rPr>
        <w:t xml:space="preserve"> a mají být součástí zadávacího řízení, musí být prosty veškerých obchodních firem, konkrétních názvů a pojmenování, nesmí být příznačné pro určitého dodavatele a musí být dostatečně určité tak, aby bylo možné na jejich základě podat nabídku. Za toto případné porušení nenese příkazník žádnou odpovědnost.</w:t>
      </w:r>
    </w:p>
    <w:p w:rsidR="000000FA" w:rsidRDefault="000000FA" w:rsidP="000000FA">
      <w:pPr>
        <w:ind w:left="360"/>
        <w:jc w:val="both"/>
        <w:rPr>
          <w:rFonts w:ascii="Arial" w:hAnsi="Arial" w:cs="Arial"/>
          <w:sz w:val="18"/>
          <w:szCs w:val="18"/>
        </w:rPr>
      </w:pPr>
    </w:p>
    <w:p w:rsidR="000000FA" w:rsidRDefault="000000FA" w:rsidP="000000FA">
      <w:pPr>
        <w:numPr>
          <w:ilvl w:val="0"/>
          <w:numId w:val="12"/>
        </w:numPr>
        <w:jc w:val="both"/>
        <w:rPr>
          <w:rFonts w:ascii="Arial" w:hAnsi="Arial" w:cs="Arial"/>
          <w:sz w:val="18"/>
          <w:szCs w:val="18"/>
        </w:rPr>
      </w:pPr>
      <w:r>
        <w:rPr>
          <w:rFonts w:ascii="Arial" w:hAnsi="Arial" w:cs="Arial"/>
          <w:sz w:val="18"/>
          <w:szCs w:val="18"/>
        </w:rPr>
        <w:t xml:space="preserve">Příkazce je povinen zajistit součinnost odborné osoby (zpracovatele technických </w:t>
      </w:r>
      <w:proofErr w:type="gramStart"/>
      <w:r>
        <w:rPr>
          <w:rFonts w:ascii="Arial" w:hAnsi="Arial" w:cs="Arial"/>
          <w:sz w:val="18"/>
          <w:szCs w:val="18"/>
        </w:rPr>
        <w:t>podmínek - projektové</w:t>
      </w:r>
      <w:proofErr w:type="gramEnd"/>
      <w:r>
        <w:rPr>
          <w:rFonts w:ascii="Arial" w:hAnsi="Arial" w:cs="Arial"/>
          <w:sz w:val="18"/>
          <w:szCs w:val="18"/>
        </w:rPr>
        <w:t xml:space="preserve"> části zadání) u případných žádostí o vysvětlení zadávací dokumentace účastníků, týkajících se technických podmínek zadání tak, aby vysvětlení bylo předáno příkazníkovi do dvou pracovních dnů od jejich doručení příkazci. Příkazník je pak povinen zajistit předání vysvětlení všem účastníkům zadávacího řízení v souladu se zákonem. </w:t>
      </w:r>
    </w:p>
    <w:p w:rsidR="000000FA" w:rsidRDefault="000000FA" w:rsidP="000000FA">
      <w:pPr>
        <w:pStyle w:val="Odstavecseseznamem1"/>
        <w:rPr>
          <w:rFonts w:ascii="Arial" w:hAnsi="Arial" w:cs="Arial"/>
          <w:sz w:val="18"/>
          <w:szCs w:val="18"/>
        </w:rPr>
      </w:pPr>
    </w:p>
    <w:p w:rsidR="000000FA" w:rsidRPr="006925C5" w:rsidRDefault="000000FA" w:rsidP="000000FA">
      <w:pPr>
        <w:numPr>
          <w:ilvl w:val="0"/>
          <w:numId w:val="12"/>
        </w:numPr>
        <w:jc w:val="both"/>
        <w:rPr>
          <w:rFonts w:ascii="Arial" w:hAnsi="Arial" w:cs="Arial"/>
          <w:sz w:val="18"/>
          <w:szCs w:val="18"/>
        </w:rPr>
      </w:pPr>
      <w:r w:rsidRPr="006925C5">
        <w:rPr>
          <w:rFonts w:ascii="Arial" w:hAnsi="Arial" w:cs="Arial"/>
          <w:sz w:val="18"/>
          <w:szCs w:val="18"/>
        </w:rPr>
        <w:t xml:space="preserve">Příkazce má možnost zorganizovat prohlídku místa budoucího plnění, pokud ji stanovil </w:t>
      </w:r>
      <w:r w:rsidRPr="006925C5">
        <w:rPr>
          <w:rFonts w:ascii="Arial" w:hAnsi="Arial" w:cs="Arial"/>
          <w:sz w:val="18"/>
          <w:szCs w:val="18"/>
        </w:rPr>
        <w:br/>
        <w:t xml:space="preserve">v oznámení / výzvě zadávacího řízení. Této prohlídky se příkazník může zúčastnit. </w:t>
      </w:r>
    </w:p>
    <w:p w:rsidR="000000FA" w:rsidRDefault="000000FA" w:rsidP="000000FA">
      <w:pPr>
        <w:jc w:val="both"/>
        <w:rPr>
          <w:rFonts w:ascii="Arial" w:hAnsi="Arial" w:cs="Arial"/>
          <w:sz w:val="18"/>
          <w:szCs w:val="18"/>
        </w:rPr>
      </w:pPr>
    </w:p>
    <w:p w:rsidR="000000FA" w:rsidRDefault="000000FA" w:rsidP="000000FA">
      <w:pPr>
        <w:numPr>
          <w:ilvl w:val="0"/>
          <w:numId w:val="12"/>
        </w:numPr>
        <w:jc w:val="both"/>
        <w:rPr>
          <w:rFonts w:ascii="Arial" w:hAnsi="Arial" w:cs="Arial"/>
          <w:sz w:val="18"/>
          <w:szCs w:val="18"/>
        </w:rPr>
      </w:pPr>
      <w:r>
        <w:rPr>
          <w:rFonts w:ascii="Arial" w:hAnsi="Arial" w:cs="Arial"/>
          <w:sz w:val="18"/>
          <w:szCs w:val="18"/>
        </w:rPr>
        <w:t>Příkazce má povinnost nejpozději do tří dnů od podpisu smlouvy mezi příkazcem a vybraným účastníkem písemně oznámit příkazníkovi den podpisu smlouvy</w:t>
      </w:r>
      <w:r>
        <w:rPr>
          <w:rFonts w:ascii="Arial" w:hAnsi="Arial" w:cs="Arial"/>
        </w:rPr>
        <w:t xml:space="preserve"> </w:t>
      </w:r>
      <w:r>
        <w:rPr>
          <w:rFonts w:ascii="Arial" w:hAnsi="Arial" w:cs="Arial"/>
          <w:sz w:val="18"/>
          <w:szCs w:val="18"/>
        </w:rPr>
        <w:t>a zaslat mu v této lhůtě kopii této smlouvy prostřednictvím el. pošty. Prodlení v této součinnosti jde k tíži příkazce.</w:t>
      </w:r>
    </w:p>
    <w:p w:rsidR="000000FA" w:rsidRDefault="000000FA" w:rsidP="000000FA">
      <w:pPr>
        <w:pStyle w:val="Odstavecseseznamem1"/>
        <w:rPr>
          <w:rFonts w:ascii="Arial" w:hAnsi="Arial" w:cs="Arial"/>
          <w:sz w:val="18"/>
          <w:szCs w:val="18"/>
        </w:rPr>
      </w:pPr>
    </w:p>
    <w:p w:rsidR="000000FA" w:rsidRPr="00670E65" w:rsidRDefault="000000FA" w:rsidP="000000FA">
      <w:pPr>
        <w:numPr>
          <w:ilvl w:val="0"/>
          <w:numId w:val="12"/>
        </w:numPr>
        <w:jc w:val="both"/>
        <w:rPr>
          <w:rFonts w:ascii="Arial" w:hAnsi="Arial" w:cs="Arial"/>
          <w:sz w:val="18"/>
          <w:szCs w:val="18"/>
        </w:rPr>
      </w:pPr>
      <w:r w:rsidRPr="00670E65">
        <w:rPr>
          <w:rFonts w:ascii="Arial" w:hAnsi="Arial" w:cs="Arial"/>
          <w:sz w:val="18"/>
          <w:szCs w:val="18"/>
        </w:rPr>
        <w:t>Příkazce nese odpovědnost za všechny úkony v procesu zadávacího řízení, jejichž realizaci si vyhradil. Úkony, které si zadavatel vyhradí k vlastní realizaci</w:t>
      </w:r>
      <w:r w:rsidR="00702A90">
        <w:rPr>
          <w:rFonts w:ascii="Arial" w:hAnsi="Arial" w:cs="Arial"/>
          <w:sz w:val="18"/>
          <w:szCs w:val="18"/>
        </w:rPr>
        <w:t>,</w:t>
      </w:r>
      <w:r w:rsidRPr="00670E65">
        <w:rPr>
          <w:rFonts w:ascii="Arial" w:hAnsi="Arial" w:cs="Arial"/>
          <w:sz w:val="18"/>
          <w:szCs w:val="18"/>
        </w:rPr>
        <w:t xml:space="preserve"> smluvní strany písemně zaznamenají v přípravné fázi zakázky.</w:t>
      </w:r>
    </w:p>
    <w:p w:rsidR="000000FA" w:rsidRPr="00670E65" w:rsidRDefault="000000FA" w:rsidP="000000FA">
      <w:pPr>
        <w:ind w:left="360"/>
        <w:jc w:val="both"/>
        <w:rPr>
          <w:rFonts w:ascii="Arial" w:hAnsi="Arial" w:cs="Arial"/>
        </w:rPr>
      </w:pPr>
    </w:p>
    <w:p w:rsidR="000000FA" w:rsidRDefault="000000FA" w:rsidP="000000FA">
      <w:pPr>
        <w:ind w:left="360"/>
        <w:jc w:val="both"/>
        <w:rPr>
          <w:rFonts w:ascii="Arial" w:hAnsi="Arial" w:cs="Arial"/>
        </w:rPr>
      </w:pPr>
    </w:p>
    <w:p w:rsidR="000000FA" w:rsidRDefault="000000FA" w:rsidP="000000FA">
      <w:pPr>
        <w:shd w:val="clear" w:color="auto" w:fill="D9D9D9"/>
        <w:jc w:val="center"/>
        <w:rPr>
          <w:rFonts w:ascii="Arial" w:hAnsi="Arial" w:cs="Arial"/>
          <w:sz w:val="18"/>
          <w:szCs w:val="18"/>
        </w:rPr>
      </w:pPr>
      <w:r>
        <w:rPr>
          <w:rFonts w:ascii="Arial" w:hAnsi="Arial" w:cs="Arial"/>
          <w:b/>
          <w:sz w:val="18"/>
          <w:szCs w:val="18"/>
        </w:rPr>
        <w:t>VII. CENA A PLATEBNÍ PODMÍNKY</w:t>
      </w:r>
    </w:p>
    <w:p w:rsidR="000000FA" w:rsidRDefault="000000FA" w:rsidP="000000FA">
      <w:pPr>
        <w:ind w:left="360"/>
        <w:jc w:val="both"/>
        <w:rPr>
          <w:rFonts w:ascii="Arial" w:hAnsi="Arial" w:cs="Arial"/>
          <w:sz w:val="18"/>
          <w:szCs w:val="18"/>
        </w:rPr>
      </w:pPr>
    </w:p>
    <w:p w:rsidR="000000FA" w:rsidRDefault="000000FA" w:rsidP="000000FA">
      <w:pPr>
        <w:numPr>
          <w:ilvl w:val="0"/>
          <w:numId w:val="13"/>
        </w:numPr>
        <w:jc w:val="both"/>
        <w:rPr>
          <w:rFonts w:ascii="Arial" w:hAnsi="Arial" w:cs="Arial"/>
          <w:sz w:val="18"/>
          <w:szCs w:val="18"/>
        </w:rPr>
      </w:pPr>
      <w:r>
        <w:rPr>
          <w:rFonts w:ascii="Arial" w:hAnsi="Arial" w:cs="Arial"/>
          <w:sz w:val="18"/>
          <w:szCs w:val="18"/>
        </w:rPr>
        <w:t>Cena – úplata za práce a dohodnuté činnosti uvedené v předmětu plnění této smlouvy je dojednána dohodou smluvních stran dle zákona 526/1990 Sb. o cenách. Cena je stanovena jako maximálně přípustná a může být měněna jen za podmínek stanovených v této smlouvě, způsobem ustanoveným v čl. X. odst. 3 této příkazní smlouvy.</w:t>
      </w:r>
    </w:p>
    <w:p w:rsidR="000000FA" w:rsidRDefault="000000FA" w:rsidP="000000FA">
      <w:pPr>
        <w:ind w:left="360"/>
        <w:jc w:val="both"/>
        <w:rPr>
          <w:rFonts w:ascii="Arial" w:hAnsi="Arial" w:cs="Arial"/>
          <w:sz w:val="18"/>
          <w:szCs w:val="18"/>
        </w:rPr>
      </w:pPr>
    </w:p>
    <w:p w:rsidR="000000FA" w:rsidRDefault="000000FA" w:rsidP="000000FA">
      <w:pPr>
        <w:numPr>
          <w:ilvl w:val="0"/>
          <w:numId w:val="13"/>
        </w:numPr>
        <w:suppressAutoHyphens w:val="0"/>
        <w:spacing w:line="300" w:lineRule="auto"/>
        <w:jc w:val="both"/>
        <w:rPr>
          <w:rFonts w:ascii="Arial" w:hAnsi="Arial" w:cs="Arial"/>
          <w:sz w:val="18"/>
          <w:szCs w:val="18"/>
        </w:rPr>
      </w:pPr>
      <w:r>
        <w:rPr>
          <w:rFonts w:ascii="Arial" w:hAnsi="Arial" w:cs="Arial"/>
          <w:sz w:val="18"/>
          <w:szCs w:val="18"/>
        </w:rPr>
        <w:t>Za vykonanou činnost, ve smyslu čl. II. a III. této smlouvy, přísluší příkazníkovi honorář za její provedení ve výši:</w:t>
      </w:r>
    </w:p>
    <w:p w:rsidR="00CE5222" w:rsidRPr="000A7AE2" w:rsidRDefault="00CE5222" w:rsidP="000A7AE2">
      <w:pPr>
        <w:tabs>
          <w:tab w:val="left" w:pos="3828"/>
        </w:tabs>
        <w:spacing w:line="300" w:lineRule="auto"/>
        <w:ind w:left="360"/>
        <w:jc w:val="both"/>
        <w:rPr>
          <w:rFonts w:ascii="Arial" w:hAnsi="Arial" w:cs="Arial"/>
          <w:sz w:val="18"/>
          <w:szCs w:val="18"/>
        </w:rPr>
      </w:pPr>
      <w:r w:rsidRPr="000A7AE2">
        <w:rPr>
          <w:rFonts w:ascii="Arial" w:hAnsi="Arial" w:cs="Arial"/>
          <w:sz w:val="18"/>
          <w:szCs w:val="18"/>
        </w:rPr>
        <w:t>a) Zjednodušené podlimitní řízení na stavební práce</w:t>
      </w:r>
    </w:p>
    <w:p w:rsidR="000000FA" w:rsidRPr="00C460EE" w:rsidRDefault="000000FA" w:rsidP="000000FA">
      <w:pPr>
        <w:spacing w:line="300" w:lineRule="auto"/>
        <w:ind w:left="360"/>
        <w:jc w:val="both"/>
        <w:rPr>
          <w:rFonts w:ascii="Arial" w:hAnsi="Arial" w:cs="Arial"/>
          <w:sz w:val="18"/>
          <w:szCs w:val="18"/>
        </w:rPr>
      </w:pPr>
      <w:r w:rsidRPr="00C460EE">
        <w:rPr>
          <w:rFonts w:ascii="Arial" w:hAnsi="Arial" w:cs="Arial"/>
          <w:sz w:val="18"/>
          <w:szCs w:val="18"/>
        </w:rPr>
        <w:t>Cena bez DPH</w:t>
      </w:r>
      <w:r w:rsidR="00CE5222" w:rsidRPr="00C460EE">
        <w:rPr>
          <w:rFonts w:ascii="Arial" w:hAnsi="Arial" w:cs="Arial"/>
          <w:sz w:val="18"/>
          <w:szCs w:val="18"/>
        </w:rPr>
        <w:tab/>
      </w:r>
      <w:r w:rsidR="00CE5222" w:rsidRPr="00C460EE">
        <w:rPr>
          <w:rFonts w:ascii="Arial" w:hAnsi="Arial" w:cs="Arial"/>
          <w:sz w:val="18"/>
          <w:szCs w:val="18"/>
        </w:rPr>
        <w:tab/>
      </w:r>
      <w:r w:rsidR="00F8054B" w:rsidRPr="00C460EE">
        <w:rPr>
          <w:rFonts w:ascii="Arial" w:hAnsi="Arial" w:cs="Arial"/>
          <w:sz w:val="18"/>
          <w:szCs w:val="18"/>
        </w:rPr>
        <w:t>45 000</w:t>
      </w:r>
      <w:r w:rsidR="000A7AE2" w:rsidRPr="00C460EE">
        <w:rPr>
          <w:rFonts w:ascii="Arial" w:hAnsi="Arial" w:cs="Arial"/>
          <w:sz w:val="18"/>
          <w:szCs w:val="18"/>
        </w:rPr>
        <w:t xml:space="preserve"> Kč</w:t>
      </w:r>
    </w:p>
    <w:p w:rsidR="000000FA" w:rsidRPr="00C460EE" w:rsidRDefault="000000FA" w:rsidP="000000FA">
      <w:pPr>
        <w:spacing w:line="300" w:lineRule="auto"/>
        <w:ind w:left="360"/>
        <w:jc w:val="both"/>
        <w:rPr>
          <w:rFonts w:ascii="Arial" w:hAnsi="Arial" w:cs="Arial"/>
          <w:sz w:val="18"/>
          <w:szCs w:val="18"/>
        </w:rPr>
      </w:pPr>
      <w:r w:rsidRPr="00C460EE">
        <w:rPr>
          <w:rFonts w:ascii="Arial" w:hAnsi="Arial" w:cs="Arial"/>
          <w:sz w:val="18"/>
          <w:szCs w:val="18"/>
        </w:rPr>
        <w:t>DPH 21%</w:t>
      </w:r>
      <w:r w:rsidR="00CE5222" w:rsidRPr="00C460EE">
        <w:rPr>
          <w:rFonts w:ascii="Arial" w:hAnsi="Arial" w:cs="Arial"/>
          <w:sz w:val="18"/>
          <w:szCs w:val="18"/>
        </w:rPr>
        <w:tab/>
      </w:r>
      <w:r w:rsidR="00CE5222" w:rsidRPr="00C460EE">
        <w:rPr>
          <w:rFonts w:ascii="Arial" w:hAnsi="Arial" w:cs="Arial"/>
          <w:sz w:val="18"/>
          <w:szCs w:val="18"/>
        </w:rPr>
        <w:tab/>
      </w:r>
      <w:proofErr w:type="gramStart"/>
      <w:r w:rsidR="00CE5222" w:rsidRPr="00C460EE">
        <w:rPr>
          <w:rFonts w:ascii="Arial" w:hAnsi="Arial" w:cs="Arial"/>
          <w:sz w:val="18"/>
          <w:szCs w:val="18"/>
        </w:rPr>
        <w:tab/>
      </w:r>
      <w:r w:rsidR="000A7AE2" w:rsidRPr="00C460EE">
        <w:rPr>
          <w:rFonts w:ascii="Arial" w:hAnsi="Arial" w:cs="Arial"/>
          <w:sz w:val="18"/>
          <w:szCs w:val="18"/>
        </w:rPr>
        <w:t xml:space="preserve"> </w:t>
      </w:r>
      <w:r w:rsidR="00F8054B" w:rsidRPr="00C460EE">
        <w:rPr>
          <w:rFonts w:ascii="Arial" w:hAnsi="Arial" w:cs="Arial"/>
          <w:sz w:val="18"/>
          <w:szCs w:val="18"/>
        </w:rPr>
        <w:t xml:space="preserve"> 9</w:t>
      </w:r>
      <w:proofErr w:type="gramEnd"/>
      <w:r w:rsidR="00F8054B" w:rsidRPr="00C460EE">
        <w:rPr>
          <w:rFonts w:ascii="Arial" w:hAnsi="Arial" w:cs="Arial"/>
          <w:sz w:val="18"/>
          <w:szCs w:val="18"/>
        </w:rPr>
        <w:t xml:space="preserve"> 450 </w:t>
      </w:r>
      <w:r w:rsidR="000A7AE2" w:rsidRPr="00C460EE">
        <w:rPr>
          <w:rFonts w:ascii="Arial" w:hAnsi="Arial" w:cs="Arial"/>
          <w:sz w:val="18"/>
          <w:szCs w:val="18"/>
        </w:rPr>
        <w:t>Kč</w:t>
      </w:r>
    </w:p>
    <w:p w:rsidR="000000FA" w:rsidRPr="00C460EE" w:rsidRDefault="00930D78" w:rsidP="000000FA">
      <w:pPr>
        <w:spacing w:line="300" w:lineRule="auto"/>
        <w:ind w:left="360"/>
        <w:jc w:val="both"/>
        <w:rPr>
          <w:rFonts w:ascii="Arial" w:hAnsi="Arial" w:cs="Arial"/>
          <w:b/>
          <w:strike/>
          <w:sz w:val="18"/>
          <w:szCs w:val="18"/>
        </w:rPr>
      </w:pPr>
      <w:r w:rsidRPr="00C460EE">
        <w:rPr>
          <w:rFonts w:ascii="Arial" w:hAnsi="Arial" w:cs="Arial"/>
          <w:sz w:val="18"/>
          <w:szCs w:val="18"/>
        </w:rPr>
        <w:t>C</w:t>
      </w:r>
      <w:r w:rsidR="00CE5222" w:rsidRPr="00C460EE">
        <w:rPr>
          <w:rFonts w:ascii="Arial" w:hAnsi="Arial" w:cs="Arial"/>
          <w:sz w:val="18"/>
          <w:szCs w:val="18"/>
        </w:rPr>
        <w:t>ena vč. DPH</w:t>
      </w:r>
      <w:r w:rsidR="00CE5222" w:rsidRPr="00C460EE">
        <w:rPr>
          <w:rFonts w:ascii="Arial" w:hAnsi="Arial" w:cs="Arial"/>
          <w:sz w:val="18"/>
          <w:szCs w:val="18"/>
        </w:rPr>
        <w:tab/>
      </w:r>
      <w:r w:rsidR="00CE5222" w:rsidRPr="00C460EE">
        <w:rPr>
          <w:rFonts w:ascii="Arial" w:hAnsi="Arial" w:cs="Arial"/>
          <w:sz w:val="18"/>
          <w:szCs w:val="18"/>
        </w:rPr>
        <w:tab/>
      </w:r>
      <w:r w:rsidR="00F8054B" w:rsidRPr="00C460EE">
        <w:rPr>
          <w:rFonts w:ascii="Arial" w:hAnsi="Arial" w:cs="Arial"/>
          <w:sz w:val="18"/>
          <w:szCs w:val="18"/>
        </w:rPr>
        <w:t>54 450 K</w:t>
      </w:r>
      <w:r w:rsidR="000A7AE2" w:rsidRPr="00C460EE">
        <w:rPr>
          <w:rFonts w:ascii="Arial" w:hAnsi="Arial" w:cs="Arial"/>
          <w:sz w:val="18"/>
          <w:szCs w:val="18"/>
        </w:rPr>
        <w:t>č</w:t>
      </w:r>
    </w:p>
    <w:p w:rsidR="000000FA" w:rsidRPr="00C460EE" w:rsidRDefault="000000FA" w:rsidP="000000FA">
      <w:pPr>
        <w:spacing w:line="300" w:lineRule="auto"/>
        <w:ind w:left="360"/>
        <w:jc w:val="both"/>
        <w:rPr>
          <w:rFonts w:ascii="Arial" w:hAnsi="Arial" w:cs="Arial"/>
          <w:b/>
          <w:strike/>
          <w:color w:val="FF0000"/>
          <w:sz w:val="18"/>
          <w:szCs w:val="18"/>
        </w:rPr>
      </w:pPr>
    </w:p>
    <w:p w:rsidR="00CE5222" w:rsidRPr="00C460EE" w:rsidRDefault="00CE5222" w:rsidP="00CE5222">
      <w:pPr>
        <w:spacing w:line="300" w:lineRule="auto"/>
        <w:ind w:left="360"/>
        <w:jc w:val="both"/>
        <w:rPr>
          <w:rFonts w:ascii="Arial" w:hAnsi="Arial" w:cs="Arial"/>
          <w:sz w:val="18"/>
          <w:szCs w:val="18"/>
        </w:rPr>
      </w:pPr>
      <w:r w:rsidRPr="00C460EE">
        <w:rPr>
          <w:rFonts w:ascii="Arial" w:hAnsi="Arial" w:cs="Arial"/>
          <w:sz w:val="18"/>
          <w:szCs w:val="18"/>
        </w:rPr>
        <w:t xml:space="preserve">b) </w:t>
      </w:r>
      <w:r w:rsidR="000E0419" w:rsidRPr="00C460EE">
        <w:rPr>
          <w:rFonts w:ascii="Arial" w:hAnsi="Arial" w:cs="Arial"/>
          <w:sz w:val="18"/>
          <w:szCs w:val="18"/>
        </w:rPr>
        <w:t xml:space="preserve">Otevřené nadlimitní řízení na dodávky rozdělené na 3 části (1. Část – Nábytek; 2. </w:t>
      </w:r>
      <w:proofErr w:type="gramStart"/>
      <w:r w:rsidR="000E0419" w:rsidRPr="00C460EE">
        <w:rPr>
          <w:rFonts w:ascii="Arial" w:hAnsi="Arial" w:cs="Arial"/>
          <w:sz w:val="18"/>
          <w:szCs w:val="18"/>
        </w:rPr>
        <w:t>Část - ICT</w:t>
      </w:r>
      <w:proofErr w:type="gramEnd"/>
      <w:r w:rsidR="000E0419" w:rsidRPr="00C460EE">
        <w:rPr>
          <w:rFonts w:ascii="Arial" w:hAnsi="Arial" w:cs="Arial"/>
          <w:sz w:val="18"/>
          <w:szCs w:val="18"/>
        </w:rPr>
        <w:t xml:space="preserve"> vybavení a konektivita; 3. Část – Učební pomůcky)</w:t>
      </w:r>
    </w:p>
    <w:p w:rsidR="00CE5222" w:rsidRPr="00C460EE" w:rsidRDefault="00CE5222" w:rsidP="00CE5222">
      <w:pPr>
        <w:spacing w:line="300" w:lineRule="auto"/>
        <w:ind w:left="360"/>
        <w:jc w:val="both"/>
        <w:rPr>
          <w:rFonts w:ascii="Arial" w:hAnsi="Arial" w:cs="Arial"/>
          <w:sz w:val="18"/>
          <w:szCs w:val="18"/>
        </w:rPr>
      </w:pPr>
      <w:r w:rsidRPr="00C460EE">
        <w:rPr>
          <w:rFonts w:ascii="Arial" w:hAnsi="Arial" w:cs="Arial"/>
          <w:sz w:val="18"/>
          <w:szCs w:val="18"/>
        </w:rPr>
        <w:t>Cena bez DPH</w:t>
      </w:r>
      <w:r w:rsidRPr="00C460EE">
        <w:rPr>
          <w:rFonts w:ascii="Arial" w:hAnsi="Arial" w:cs="Arial"/>
          <w:sz w:val="18"/>
          <w:szCs w:val="18"/>
        </w:rPr>
        <w:tab/>
      </w:r>
      <w:r w:rsidRPr="00C460EE">
        <w:rPr>
          <w:rFonts w:ascii="Arial" w:hAnsi="Arial" w:cs="Arial"/>
          <w:sz w:val="18"/>
          <w:szCs w:val="18"/>
        </w:rPr>
        <w:tab/>
      </w:r>
      <w:r w:rsidR="000A7AE2" w:rsidRPr="00C460EE">
        <w:rPr>
          <w:rFonts w:ascii="Arial" w:hAnsi="Arial" w:cs="Arial"/>
          <w:sz w:val="18"/>
          <w:szCs w:val="18"/>
        </w:rPr>
        <w:t xml:space="preserve"> </w:t>
      </w:r>
      <w:r w:rsidR="00711B28" w:rsidRPr="00C460EE">
        <w:rPr>
          <w:rFonts w:ascii="Arial" w:hAnsi="Arial" w:cs="Arial"/>
          <w:sz w:val="18"/>
          <w:szCs w:val="18"/>
        </w:rPr>
        <w:t xml:space="preserve">  </w:t>
      </w:r>
      <w:r w:rsidR="00F8054B" w:rsidRPr="00C460EE">
        <w:rPr>
          <w:rFonts w:ascii="Arial" w:hAnsi="Arial" w:cs="Arial"/>
          <w:sz w:val="18"/>
          <w:szCs w:val="18"/>
        </w:rPr>
        <w:t xml:space="preserve">95 000 </w:t>
      </w:r>
      <w:r w:rsidR="000A7AE2" w:rsidRPr="00C460EE">
        <w:rPr>
          <w:rFonts w:ascii="Arial" w:hAnsi="Arial" w:cs="Arial"/>
          <w:sz w:val="18"/>
          <w:szCs w:val="18"/>
        </w:rPr>
        <w:t>Kč</w:t>
      </w:r>
    </w:p>
    <w:p w:rsidR="00CE5222" w:rsidRPr="00C460EE" w:rsidRDefault="00CE5222" w:rsidP="00CE5222">
      <w:pPr>
        <w:spacing w:line="300" w:lineRule="auto"/>
        <w:ind w:left="360"/>
        <w:jc w:val="both"/>
        <w:rPr>
          <w:rFonts w:ascii="Arial" w:hAnsi="Arial" w:cs="Arial"/>
          <w:sz w:val="18"/>
          <w:szCs w:val="18"/>
        </w:rPr>
      </w:pPr>
      <w:r w:rsidRPr="00C460EE">
        <w:rPr>
          <w:rFonts w:ascii="Arial" w:hAnsi="Arial" w:cs="Arial"/>
          <w:sz w:val="18"/>
          <w:szCs w:val="18"/>
        </w:rPr>
        <w:t xml:space="preserve">DPH </w:t>
      </w:r>
      <w:proofErr w:type="gramStart"/>
      <w:r w:rsidRPr="00C460EE">
        <w:rPr>
          <w:rFonts w:ascii="Arial" w:hAnsi="Arial" w:cs="Arial"/>
          <w:sz w:val="18"/>
          <w:szCs w:val="18"/>
        </w:rPr>
        <w:t>21%</w:t>
      </w:r>
      <w:proofErr w:type="gramEnd"/>
      <w:r w:rsidRPr="00C460EE">
        <w:rPr>
          <w:rFonts w:ascii="Arial" w:hAnsi="Arial" w:cs="Arial"/>
          <w:sz w:val="18"/>
          <w:szCs w:val="18"/>
        </w:rPr>
        <w:tab/>
      </w:r>
      <w:r w:rsidRPr="00C460EE">
        <w:rPr>
          <w:rFonts w:ascii="Arial" w:hAnsi="Arial" w:cs="Arial"/>
          <w:sz w:val="18"/>
          <w:szCs w:val="18"/>
        </w:rPr>
        <w:tab/>
      </w:r>
      <w:r w:rsidRPr="00C460EE">
        <w:rPr>
          <w:rFonts w:ascii="Arial" w:hAnsi="Arial" w:cs="Arial"/>
          <w:sz w:val="18"/>
          <w:szCs w:val="18"/>
        </w:rPr>
        <w:tab/>
      </w:r>
      <w:r w:rsidR="000A7AE2" w:rsidRPr="00C460EE">
        <w:rPr>
          <w:rFonts w:ascii="Arial" w:hAnsi="Arial" w:cs="Arial"/>
          <w:sz w:val="18"/>
          <w:szCs w:val="18"/>
        </w:rPr>
        <w:t xml:space="preserve"> </w:t>
      </w:r>
      <w:r w:rsidR="00711B28" w:rsidRPr="00C460EE">
        <w:rPr>
          <w:rFonts w:ascii="Arial" w:hAnsi="Arial" w:cs="Arial"/>
          <w:sz w:val="18"/>
          <w:szCs w:val="18"/>
        </w:rPr>
        <w:t xml:space="preserve">  19 950 </w:t>
      </w:r>
      <w:r w:rsidR="000A7AE2" w:rsidRPr="00C460EE">
        <w:rPr>
          <w:rFonts w:ascii="Arial" w:hAnsi="Arial" w:cs="Arial"/>
          <w:sz w:val="18"/>
          <w:szCs w:val="18"/>
        </w:rPr>
        <w:t>Kč</w:t>
      </w:r>
    </w:p>
    <w:p w:rsidR="00CE5222" w:rsidRPr="00C460EE" w:rsidRDefault="00CE5222" w:rsidP="00CE5222">
      <w:pPr>
        <w:spacing w:line="300" w:lineRule="auto"/>
        <w:ind w:left="360"/>
        <w:jc w:val="both"/>
        <w:rPr>
          <w:rFonts w:ascii="Arial" w:hAnsi="Arial" w:cs="Arial"/>
          <w:sz w:val="18"/>
          <w:szCs w:val="18"/>
        </w:rPr>
      </w:pPr>
      <w:r w:rsidRPr="00C460EE">
        <w:rPr>
          <w:rFonts w:ascii="Arial" w:hAnsi="Arial" w:cs="Arial"/>
          <w:sz w:val="18"/>
          <w:szCs w:val="18"/>
        </w:rPr>
        <w:t>Cena vč. DPH</w:t>
      </w:r>
      <w:r w:rsidRPr="00C460EE">
        <w:rPr>
          <w:rFonts w:ascii="Arial" w:hAnsi="Arial" w:cs="Arial"/>
          <w:sz w:val="18"/>
          <w:szCs w:val="18"/>
        </w:rPr>
        <w:tab/>
      </w:r>
      <w:r w:rsidRPr="00C460EE">
        <w:rPr>
          <w:rFonts w:ascii="Arial" w:hAnsi="Arial" w:cs="Arial"/>
          <w:sz w:val="18"/>
          <w:szCs w:val="18"/>
        </w:rPr>
        <w:tab/>
      </w:r>
      <w:r w:rsidR="000A7AE2" w:rsidRPr="00C460EE">
        <w:rPr>
          <w:rFonts w:ascii="Arial" w:hAnsi="Arial" w:cs="Arial"/>
          <w:sz w:val="18"/>
          <w:szCs w:val="18"/>
        </w:rPr>
        <w:t xml:space="preserve"> </w:t>
      </w:r>
      <w:r w:rsidR="00711B28" w:rsidRPr="00C460EE">
        <w:rPr>
          <w:rFonts w:ascii="Arial" w:hAnsi="Arial" w:cs="Arial"/>
          <w:sz w:val="18"/>
          <w:szCs w:val="18"/>
        </w:rPr>
        <w:t>114 950</w:t>
      </w:r>
      <w:r w:rsidR="000A7AE2" w:rsidRPr="00C460EE">
        <w:rPr>
          <w:rFonts w:ascii="Arial" w:hAnsi="Arial" w:cs="Arial"/>
          <w:sz w:val="18"/>
          <w:szCs w:val="18"/>
        </w:rPr>
        <w:t>Kč</w:t>
      </w:r>
    </w:p>
    <w:p w:rsidR="000E0419" w:rsidRPr="00C460EE" w:rsidRDefault="000E0419" w:rsidP="00CE5222">
      <w:pPr>
        <w:spacing w:line="300" w:lineRule="auto"/>
        <w:ind w:left="360"/>
        <w:jc w:val="both"/>
        <w:rPr>
          <w:rFonts w:ascii="Arial" w:hAnsi="Arial" w:cs="Arial"/>
          <w:sz w:val="18"/>
          <w:szCs w:val="18"/>
        </w:rPr>
      </w:pPr>
    </w:p>
    <w:p w:rsidR="000E0419" w:rsidRPr="00C460EE" w:rsidRDefault="000E0419" w:rsidP="000E0419">
      <w:pPr>
        <w:spacing w:line="300" w:lineRule="auto"/>
        <w:ind w:left="360"/>
        <w:jc w:val="both"/>
        <w:rPr>
          <w:rFonts w:ascii="Arial" w:hAnsi="Arial" w:cs="Arial"/>
          <w:sz w:val="18"/>
          <w:szCs w:val="18"/>
        </w:rPr>
      </w:pPr>
    </w:p>
    <w:p w:rsidR="000E0419" w:rsidRPr="00C460EE" w:rsidRDefault="000E0419" w:rsidP="000E0419">
      <w:pPr>
        <w:spacing w:line="300" w:lineRule="auto"/>
        <w:ind w:left="360"/>
        <w:jc w:val="both"/>
        <w:rPr>
          <w:rFonts w:ascii="Arial" w:hAnsi="Arial" w:cs="Arial"/>
          <w:b/>
          <w:strike/>
          <w:sz w:val="18"/>
          <w:szCs w:val="18"/>
        </w:rPr>
      </w:pPr>
      <w:r w:rsidRPr="00C460EE">
        <w:rPr>
          <w:rFonts w:ascii="Arial" w:hAnsi="Arial" w:cs="Arial"/>
          <w:b/>
          <w:sz w:val="18"/>
          <w:szCs w:val="18"/>
        </w:rPr>
        <w:t>Celková (souhrnná) cena předmětu plnění</w:t>
      </w:r>
    </w:p>
    <w:p w:rsidR="000E0419" w:rsidRPr="00C460EE" w:rsidRDefault="000E0419" w:rsidP="000E0419">
      <w:pPr>
        <w:spacing w:line="300" w:lineRule="auto"/>
        <w:ind w:left="360"/>
        <w:jc w:val="both"/>
        <w:rPr>
          <w:rFonts w:ascii="Arial" w:hAnsi="Arial" w:cs="Arial"/>
          <w:b/>
          <w:sz w:val="18"/>
          <w:szCs w:val="18"/>
        </w:rPr>
      </w:pPr>
      <w:r w:rsidRPr="00C460EE">
        <w:rPr>
          <w:rFonts w:ascii="Arial" w:hAnsi="Arial" w:cs="Arial"/>
          <w:b/>
          <w:sz w:val="18"/>
          <w:szCs w:val="18"/>
        </w:rPr>
        <w:t>Cena bez DPH</w:t>
      </w:r>
      <w:r w:rsidRPr="00C460EE">
        <w:rPr>
          <w:rFonts w:ascii="Arial" w:hAnsi="Arial" w:cs="Arial"/>
          <w:b/>
          <w:sz w:val="18"/>
          <w:szCs w:val="18"/>
        </w:rPr>
        <w:tab/>
      </w:r>
      <w:r w:rsidRPr="00C460EE">
        <w:rPr>
          <w:rFonts w:ascii="Arial" w:hAnsi="Arial" w:cs="Arial"/>
          <w:b/>
          <w:sz w:val="18"/>
          <w:szCs w:val="18"/>
        </w:rPr>
        <w:tab/>
      </w:r>
      <w:r w:rsidR="000A7AE2" w:rsidRPr="00C460EE">
        <w:rPr>
          <w:rFonts w:ascii="Arial" w:hAnsi="Arial" w:cs="Arial"/>
          <w:b/>
          <w:sz w:val="18"/>
          <w:szCs w:val="18"/>
        </w:rPr>
        <w:t xml:space="preserve"> </w:t>
      </w:r>
      <w:r w:rsidR="00F8054B" w:rsidRPr="00C460EE">
        <w:rPr>
          <w:rFonts w:ascii="Arial" w:hAnsi="Arial" w:cs="Arial"/>
          <w:b/>
          <w:sz w:val="18"/>
          <w:szCs w:val="18"/>
        </w:rPr>
        <w:t xml:space="preserve">140 000 </w:t>
      </w:r>
      <w:r w:rsidR="000A7AE2" w:rsidRPr="00C460EE">
        <w:rPr>
          <w:rFonts w:ascii="Arial" w:hAnsi="Arial" w:cs="Arial"/>
          <w:b/>
          <w:sz w:val="18"/>
          <w:szCs w:val="18"/>
        </w:rPr>
        <w:t>Kč</w:t>
      </w:r>
    </w:p>
    <w:p w:rsidR="000E0419" w:rsidRPr="00C460EE" w:rsidRDefault="000E0419" w:rsidP="000E0419">
      <w:pPr>
        <w:spacing w:line="300" w:lineRule="auto"/>
        <w:ind w:left="360"/>
        <w:jc w:val="both"/>
        <w:rPr>
          <w:rFonts w:ascii="Arial" w:hAnsi="Arial" w:cs="Arial"/>
          <w:b/>
          <w:sz w:val="18"/>
          <w:szCs w:val="18"/>
        </w:rPr>
      </w:pPr>
      <w:r w:rsidRPr="00C460EE">
        <w:rPr>
          <w:rFonts w:ascii="Arial" w:hAnsi="Arial" w:cs="Arial"/>
          <w:b/>
          <w:sz w:val="18"/>
          <w:szCs w:val="18"/>
        </w:rPr>
        <w:t xml:space="preserve">DPH </w:t>
      </w:r>
      <w:proofErr w:type="gramStart"/>
      <w:r w:rsidRPr="00C460EE">
        <w:rPr>
          <w:rFonts w:ascii="Arial" w:hAnsi="Arial" w:cs="Arial"/>
          <w:b/>
          <w:sz w:val="18"/>
          <w:szCs w:val="18"/>
        </w:rPr>
        <w:t>21%</w:t>
      </w:r>
      <w:proofErr w:type="gramEnd"/>
      <w:r w:rsidRPr="00C460EE">
        <w:rPr>
          <w:rFonts w:ascii="Arial" w:hAnsi="Arial" w:cs="Arial"/>
          <w:b/>
          <w:sz w:val="18"/>
          <w:szCs w:val="18"/>
        </w:rPr>
        <w:tab/>
      </w:r>
      <w:r w:rsidRPr="00C460EE">
        <w:rPr>
          <w:rFonts w:ascii="Arial" w:hAnsi="Arial" w:cs="Arial"/>
          <w:b/>
          <w:sz w:val="18"/>
          <w:szCs w:val="18"/>
        </w:rPr>
        <w:tab/>
      </w:r>
      <w:r w:rsidRPr="00C460EE">
        <w:rPr>
          <w:rFonts w:ascii="Arial" w:hAnsi="Arial" w:cs="Arial"/>
          <w:b/>
          <w:sz w:val="18"/>
          <w:szCs w:val="18"/>
        </w:rPr>
        <w:tab/>
      </w:r>
      <w:r w:rsidR="000A7AE2" w:rsidRPr="00C460EE">
        <w:rPr>
          <w:rFonts w:ascii="Arial" w:hAnsi="Arial" w:cs="Arial"/>
          <w:b/>
          <w:sz w:val="18"/>
          <w:szCs w:val="18"/>
        </w:rPr>
        <w:t xml:space="preserve"> </w:t>
      </w:r>
      <w:r w:rsidR="00F8054B" w:rsidRPr="00C460EE">
        <w:rPr>
          <w:rFonts w:ascii="Arial" w:hAnsi="Arial" w:cs="Arial"/>
          <w:b/>
          <w:sz w:val="18"/>
          <w:szCs w:val="18"/>
        </w:rPr>
        <w:t xml:space="preserve">  29 400 </w:t>
      </w:r>
      <w:r w:rsidR="000A7AE2" w:rsidRPr="00C460EE">
        <w:rPr>
          <w:rFonts w:ascii="Arial" w:hAnsi="Arial" w:cs="Arial"/>
          <w:b/>
          <w:sz w:val="18"/>
          <w:szCs w:val="18"/>
        </w:rPr>
        <w:t>Kč</w:t>
      </w:r>
    </w:p>
    <w:p w:rsidR="000E0419" w:rsidRPr="000E0419" w:rsidRDefault="000E0419" w:rsidP="000E0419">
      <w:pPr>
        <w:spacing w:line="300" w:lineRule="auto"/>
        <w:ind w:left="360"/>
        <w:jc w:val="both"/>
        <w:rPr>
          <w:rFonts w:ascii="Arial" w:hAnsi="Arial" w:cs="Arial"/>
          <w:b/>
          <w:sz w:val="18"/>
          <w:szCs w:val="18"/>
        </w:rPr>
      </w:pPr>
      <w:r w:rsidRPr="00C460EE">
        <w:rPr>
          <w:rFonts w:ascii="Arial" w:hAnsi="Arial" w:cs="Arial"/>
          <w:b/>
          <w:sz w:val="18"/>
          <w:szCs w:val="18"/>
        </w:rPr>
        <w:t>Cena vč. DPH</w:t>
      </w:r>
      <w:r w:rsidRPr="00C460EE">
        <w:rPr>
          <w:rFonts w:ascii="Arial" w:hAnsi="Arial" w:cs="Arial"/>
          <w:b/>
          <w:sz w:val="18"/>
          <w:szCs w:val="18"/>
        </w:rPr>
        <w:tab/>
      </w:r>
      <w:r w:rsidRPr="00C460EE">
        <w:rPr>
          <w:rFonts w:ascii="Arial" w:hAnsi="Arial" w:cs="Arial"/>
          <w:b/>
          <w:sz w:val="18"/>
          <w:szCs w:val="18"/>
        </w:rPr>
        <w:tab/>
      </w:r>
      <w:r w:rsidR="000A7AE2" w:rsidRPr="00C460EE">
        <w:rPr>
          <w:rFonts w:ascii="Arial" w:hAnsi="Arial" w:cs="Arial"/>
          <w:b/>
          <w:sz w:val="18"/>
          <w:szCs w:val="18"/>
        </w:rPr>
        <w:t xml:space="preserve"> </w:t>
      </w:r>
      <w:r w:rsidR="00F8054B" w:rsidRPr="00C460EE">
        <w:rPr>
          <w:rFonts w:ascii="Arial" w:hAnsi="Arial" w:cs="Arial"/>
          <w:b/>
          <w:sz w:val="18"/>
          <w:szCs w:val="18"/>
        </w:rPr>
        <w:t xml:space="preserve">169 400 </w:t>
      </w:r>
      <w:r w:rsidR="000A7AE2" w:rsidRPr="00C460EE">
        <w:rPr>
          <w:rFonts w:ascii="Arial" w:hAnsi="Arial" w:cs="Arial"/>
          <w:b/>
          <w:sz w:val="18"/>
          <w:szCs w:val="18"/>
        </w:rPr>
        <w:t>Kč</w:t>
      </w:r>
    </w:p>
    <w:p w:rsidR="000E0419" w:rsidRPr="00670E65" w:rsidRDefault="000E0419" w:rsidP="00CE5222">
      <w:pPr>
        <w:spacing w:line="300" w:lineRule="auto"/>
        <w:ind w:left="360"/>
        <w:jc w:val="both"/>
        <w:rPr>
          <w:rFonts w:ascii="Arial" w:hAnsi="Arial" w:cs="Arial"/>
          <w:b/>
          <w:strike/>
          <w:sz w:val="18"/>
          <w:szCs w:val="18"/>
        </w:rPr>
      </w:pPr>
    </w:p>
    <w:p w:rsidR="00CE5222" w:rsidRDefault="00CE5222" w:rsidP="000000FA">
      <w:pPr>
        <w:spacing w:line="300" w:lineRule="auto"/>
        <w:ind w:left="360"/>
        <w:jc w:val="both"/>
        <w:rPr>
          <w:rFonts w:ascii="Arial" w:hAnsi="Arial" w:cs="Arial"/>
          <w:b/>
          <w:strike/>
          <w:color w:val="FF0000"/>
          <w:sz w:val="18"/>
          <w:szCs w:val="18"/>
        </w:rPr>
      </w:pPr>
    </w:p>
    <w:p w:rsidR="000000FA" w:rsidRPr="00CF015E" w:rsidRDefault="000000FA" w:rsidP="000000FA">
      <w:pPr>
        <w:spacing w:line="300" w:lineRule="auto"/>
        <w:ind w:left="360"/>
        <w:jc w:val="both"/>
        <w:rPr>
          <w:rFonts w:ascii="Arial" w:hAnsi="Arial" w:cs="Arial"/>
          <w:sz w:val="18"/>
          <w:szCs w:val="18"/>
          <w:u w:val="single"/>
        </w:rPr>
      </w:pPr>
      <w:r w:rsidRPr="00CF015E">
        <w:rPr>
          <w:rFonts w:ascii="Arial" w:hAnsi="Arial" w:cs="Arial"/>
          <w:sz w:val="18"/>
          <w:szCs w:val="18"/>
        </w:rPr>
        <w:t>Výše DPH bude účtována dle platné sazby ke dni uskutečnění zdanitelného plnění. Stane-li se příkazník nespolehlivým plátcem, hodnota plnění odpovídající dani bude hrazena přímo na účet správce daně v režimu podle § 109a zákona o dani z přidané hodnoty.</w:t>
      </w:r>
    </w:p>
    <w:p w:rsidR="000000FA" w:rsidRDefault="000000FA" w:rsidP="000000FA">
      <w:pPr>
        <w:jc w:val="both"/>
        <w:rPr>
          <w:rFonts w:ascii="Arial" w:hAnsi="Arial" w:cs="Arial"/>
          <w:sz w:val="18"/>
          <w:szCs w:val="18"/>
        </w:rPr>
      </w:pPr>
    </w:p>
    <w:p w:rsidR="000000FA" w:rsidRDefault="000000FA" w:rsidP="000000FA">
      <w:pPr>
        <w:numPr>
          <w:ilvl w:val="0"/>
          <w:numId w:val="13"/>
        </w:numPr>
        <w:jc w:val="both"/>
        <w:rPr>
          <w:rFonts w:ascii="Arial" w:hAnsi="Arial" w:cs="Arial"/>
          <w:sz w:val="18"/>
          <w:szCs w:val="18"/>
        </w:rPr>
      </w:pPr>
      <w:r>
        <w:rPr>
          <w:rFonts w:ascii="Arial" w:hAnsi="Arial" w:cs="Arial"/>
          <w:sz w:val="18"/>
          <w:szCs w:val="18"/>
        </w:rPr>
        <w:t>Příkazce se zavazuje, že za vykonání a zařízení ujednaných činností zaplatí příkazníkovi cenu ve výši, která je sjednaná v této smlouvě. Dále příkazce uhradí příkazníkovi i případné zvláštní výkony</w:t>
      </w:r>
      <w:r>
        <w:rPr>
          <w:rFonts w:ascii="Arial" w:hAnsi="Arial" w:cs="Arial"/>
          <w:color w:val="FF6600"/>
          <w:sz w:val="18"/>
          <w:szCs w:val="18"/>
        </w:rPr>
        <w:t xml:space="preserve"> </w:t>
      </w:r>
      <w:r>
        <w:rPr>
          <w:rFonts w:ascii="Arial" w:hAnsi="Arial" w:cs="Arial"/>
          <w:sz w:val="18"/>
          <w:szCs w:val="18"/>
        </w:rPr>
        <w:t>nad rámec činností, které je příkazník povinen učinit dle této smlouvy, a které příkazce předem odsouhlasil na základě jednotlivých dokladů. Kopie těchto dokladů přiloží příkazník k vyúčtování příslušné fáze, event. ke konečné faktuře.</w:t>
      </w:r>
    </w:p>
    <w:p w:rsidR="000000FA" w:rsidRDefault="000000FA" w:rsidP="000000FA">
      <w:pPr>
        <w:ind w:left="360"/>
        <w:jc w:val="both"/>
        <w:rPr>
          <w:rFonts w:ascii="Arial" w:hAnsi="Arial" w:cs="Arial"/>
          <w:sz w:val="18"/>
          <w:szCs w:val="18"/>
        </w:rPr>
      </w:pPr>
    </w:p>
    <w:p w:rsidR="000000FA" w:rsidRDefault="000000FA" w:rsidP="000000FA">
      <w:pPr>
        <w:numPr>
          <w:ilvl w:val="0"/>
          <w:numId w:val="13"/>
        </w:numPr>
        <w:jc w:val="both"/>
        <w:rPr>
          <w:rFonts w:ascii="Arial" w:hAnsi="Arial" w:cs="Arial"/>
          <w:sz w:val="18"/>
          <w:szCs w:val="18"/>
        </w:rPr>
      </w:pPr>
      <w:r>
        <w:rPr>
          <w:rFonts w:ascii="Arial" w:hAnsi="Arial" w:cs="Arial"/>
          <w:sz w:val="18"/>
          <w:szCs w:val="18"/>
        </w:rPr>
        <w:t xml:space="preserve">Provedené činnosti příkazníka budou </w:t>
      </w:r>
      <w:r w:rsidR="00CD72BC">
        <w:rPr>
          <w:rFonts w:ascii="Arial" w:hAnsi="Arial" w:cs="Arial"/>
          <w:sz w:val="18"/>
          <w:szCs w:val="18"/>
        </w:rPr>
        <w:t xml:space="preserve">u jednotlivých zadávacích řízení </w:t>
      </w:r>
      <w:r>
        <w:rPr>
          <w:rFonts w:ascii="Arial" w:hAnsi="Arial" w:cs="Arial"/>
          <w:sz w:val="18"/>
          <w:szCs w:val="18"/>
        </w:rPr>
        <w:t>uhrazeny ve dvou samostatných splátkách na základě daňového dokladu vystaveného příkazníkem:</w:t>
      </w:r>
    </w:p>
    <w:p w:rsidR="000000FA" w:rsidRDefault="000000FA" w:rsidP="000000FA">
      <w:pPr>
        <w:numPr>
          <w:ilvl w:val="3"/>
          <w:numId w:val="7"/>
        </w:numPr>
        <w:jc w:val="both"/>
        <w:rPr>
          <w:rFonts w:ascii="Arial" w:hAnsi="Arial" w:cs="Arial"/>
          <w:sz w:val="18"/>
          <w:szCs w:val="18"/>
        </w:rPr>
      </w:pPr>
      <w:r>
        <w:rPr>
          <w:rFonts w:ascii="Arial" w:hAnsi="Arial" w:cs="Arial"/>
          <w:sz w:val="18"/>
          <w:szCs w:val="18"/>
        </w:rPr>
        <w:t xml:space="preserve">První fakturu ve výši 50 % úplaty dle článku VII. odst. 2, vystaví příkazník po zahájení zadávacího řízení – uveřejnění oznámení o zahájení (popř. rozeslání výzvy </w:t>
      </w:r>
      <w:r w:rsidR="00555688" w:rsidRPr="00177228">
        <w:rPr>
          <w:rFonts w:ascii="Arial" w:hAnsi="Arial" w:cs="Arial"/>
          <w:sz w:val="18"/>
          <w:szCs w:val="18"/>
        </w:rPr>
        <w:t>dodavatelům</w:t>
      </w:r>
      <w:r>
        <w:rPr>
          <w:rFonts w:ascii="Arial" w:hAnsi="Arial" w:cs="Arial"/>
          <w:sz w:val="18"/>
          <w:szCs w:val="18"/>
        </w:rPr>
        <w:t>), tedy po ukončení plnění, popsaného v čl. III. odst. 2 písm. a) této smlouvy.</w:t>
      </w:r>
    </w:p>
    <w:p w:rsidR="000000FA" w:rsidRDefault="000000FA" w:rsidP="000000FA">
      <w:pPr>
        <w:ind w:left="1211"/>
        <w:jc w:val="both"/>
        <w:rPr>
          <w:rFonts w:ascii="Arial" w:hAnsi="Arial" w:cs="Arial"/>
          <w:sz w:val="18"/>
          <w:szCs w:val="18"/>
        </w:rPr>
      </w:pPr>
    </w:p>
    <w:p w:rsidR="000000FA" w:rsidRDefault="000000FA" w:rsidP="000000FA">
      <w:pPr>
        <w:pStyle w:val="Odstavecseseznamem1"/>
        <w:numPr>
          <w:ilvl w:val="3"/>
          <w:numId w:val="7"/>
        </w:numPr>
        <w:jc w:val="both"/>
        <w:rPr>
          <w:rFonts w:ascii="Arial" w:hAnsi="Arial" w:cs="Arial"/>
          <w:sz w:val="18"/>
          <w:szCs w:val="18"/>
        </w:rPr>
      </w:pPr>
      <w:r>
        <w:rPr>
          <w:rFonts w:ascii="Arial" w:hAnsi="Arial" w:cs="Arial"/>
          <w:sz w:val="18"/>
          <w:szCs w:val="18"/>
        </w:rPr>
        <w:t xml:space="preserve">Konečnou fakturu ve výši 50 % úplaty dle článku VII. odst. 2, vystaví příkazník po ukončení plnění, popsaného v čl. III. odst. 2 písm. d) této smlouvy – předání spisu zadávacího řízení k výběru dodavatele příkazci k archivaci, o čemž bude vyhotoven předávací protokol. </w:t>
      </w:r>
    </w:p>
    <w:p w:rsidR="000000FA" w:rsidRDefault="000000FA" w:rsidP="000000FA">
      <w:pPr>
        <w:ind w:left="360"/>
        <w:jc w:val="both"/>
        <w:rPr>
          <w:rFonts w:ascii="Arial" w:hAnsi="Arial" w:cs="Arial"/>
          <w:sz w:val="18"/>
          <w:szCs w:val="18"/>
        </w:rPr>
      </w:pPr>
    </w:p>
    <w:p w:rsidR="000000FA" w:rsidRDefault="000000FA" w:rsidP="000000FA">
      <w:pPr>
        <w:numPr>
          <w:ilvl w:val="0"/>
          <w:numId w:val="13"/>
        </w:numPr>
        <w:jc w:val="both"/>
        <w:rPr>
          <w:rFonts w:ascii="Arial" w:hAnsi="Arial" w:cs="Arial"/>
          <w:sz w:val="18"/>
          <w:szCs w:val="18"/>
        </w:rPr>
      </w:pPr>
      <w:r>
        <w:rPr>
          <w:rFonts w:ascii="Arial" w:hAnsi="Arial" w:cs="Arial"/>
          <w:sz w:val="18"/>
          <w:szCs w:val="18"/>
        </w:rPr>
        <w:t xml:space="preserve">Faktura </w:t>
      </w:r>
      <w:r w:rsidR="006C67D0">
        <w:rPr>
          <w:rFonts w:ascii="Arial" w:hAnsi="Arial" w:cs="Arial"/>
          <w:sz w:val="18"/>
          <w:szCs w:val="18"/>
        </w:rPr>
        <w:t>– daňový doklad je splatný do 30</w:t>
      </w:r>
      <w:r>
        <w:rPr>
          <w:rFonts w:ascii="Arial" w:hAnsi="Arial" w:cs="Arial"/>
          <w:sz w:val="18"/>
          <w:szCs w:val="18"/>
        </w:rPr>
        <w:t xml:space="preserve"> dnů od jeho prokazatelného </w:t>
      </w:r>
      <w:r w:rsidR="000E1523" w:rsidRPr="00177228">
        <w:rPr>
          <w:rFonts w:ascii="Arial" w:hAnsi="Arial" w:cs="Arial"/>
          <w:sz w:val="18"/>
          <w:szCs w:val="18"/>
        </w:rPr>
        <w:t>doručení</w:t>
      </w:r>
      <w:r>
        <w:rPr>
          <w:rFonts w:ascii="Arial" w:hAnsi="Arial" w:cs="Arial"/>
          <w:sz w:val="18"/>
          <w:szCs w:val="18"/>
        </w:rPr>
        <w:t xml:space="preserve">. </w:t>
      </w:r>
    </w:p>
    <w:p w:rsidR="000000FA" w:rsidRDefault="000000FA" w:rsidP="000000FA">
      <w:pPr>
        <w:ind w:left="360"/>
        <w:jc w:val="both"/>
        <w:rPr>
          <w:rFonts w:ascii="Arial" w:hAnsi="Arial" w:cs="Arial"/>
          <w:sz w:val="18"/>
          <w:szCs w:val="18"/>
        </w:rPr>
      </w:pPr>
    </w:p>
    <w:p w:rsidR="000000FA" w:rsidRDefault="000000FA" w:rsidP="000000FA">
      <w:pPr>
        <w:numPr>
          <w:ilvl w:val="0"/>
          <w:numId w:val="13"/>
        </w:numPr>
        <w:jc w:val="both"/>
        <w:rPr>
          <w:rFonts w:ascii="Arial" w:hAnsi="Arial" w:cs="Arial"/>
          <w:sz w:val="18"/>
          <w:szCs w:val="18"/>
        </w:rPr>
      </w:pPr>
      <w:r>
        <w:rPr>
          <w:rFonts w:ascii="Arial" w:hAnsi="Arial" w:cs="Arial"/>
          <w:sz w:val="18"/>
          <w:szCs w:val="18"/>
        </w:rPr>
        <w:t xml:space="preserve">V případě, že dojde ke zrušení </w:t>
      </w:r>
      <w:r w:rsidR="00CA07F6">
        <w:rPr>
          <w:rFonts w:ascii="Arial" w:hAnsi="Arial" w:cs="Arial"/>
          <w:sz w:val="18"/>
          <w:szCs w:val="18"/>
        </w:rPr>
        <w:t xml:space="preserve">zadávacího řízení </w:t>
      </w:r>
      <w:r>
        <w:rPr>
          <w:rFonts w:ascii="Arial" w:hAnsi="Arial" w:cs="Arial"/>
          <w:sz w:val="18"/>
          <w:szCs w:val="18"/>
        </w:rPr>
        <w:t>nebo odstoupení od této smlouvy z důvodů na straně příkazce, bude příkazník práce rozpracované ke dni zrušení nebo odstoupení fakturovat příkazci ve výši vzájemně dohodnutého rozsahu vykonaných prací</w:t>
      </w:r>
      <w:r w:rsidR="00654E02">
        <w:rPr>
          <w:rFonts w:ascii="Arial" w:hAnsi="Arial" w:cs="Arial"/>
          <w:sz w:val="18"/>
          <w:szCs w:val="18"/>
        </w:rPr>
        <w:t>,</w:t>
      </w:r>
      <w:r>
        <w:rPr>
          <w:rFonts w:ascii="Arial" w:hAnsi="Arial" w:cs="Arial"/>
          <w:sz w:val="18"/>
          <w:szCs w:val="18"/>
        </w:rPr>
        <w:t xml:space="preserve"> a to podílem z dohodnuté ceny pro jednotlivé práce uvedené v čl. VII., odst. 2 této smlouvy dle tohoto postupu:</w:t>
      </w:r>
    </w:p>
    <w:p w:rsidR="000000FA" w:rsidRDefault="000000FA" w:rsidP="000000FA">
      <w:pPr>
        <w:pStyle w:val="Odstavecseseznamem1"/>
        <w:rPr>
          <w:rFonts w:ascii="Arial" w:hAnsi="Arial" w:cs="Arial"/>
          <w:sz w:val="18"/>
          <w:szCs w:val="18"/>
        </w:rPr>
      </w:pPr>
    </w:p>
    <w:p w:rsidR="000000FA" w:rsidRDefault="000000FA" w:rsidP="000000FA">
      <w:pPr>
        <w:pStyle w:val="Odstavecseseznamem1"/>
        <w:numPr>
          <w:ilvl w:val="0"/>
          <w:numId w:val="14"/>
        </w:numPr>
        <w:jc w:val="both"/>
        <w:rPr>
          <w:rFonts w:ascii="Arial" w:hAnsi="Arial" w:cs="Arial"/>
          <w:sz w:val="18"/>
          <w:szCs w:val="18"/>
        </w:rPr>
      </w:pPr>
      <w:r>
        <w:rPr>
          <w:rFonts w:ascii="Arial" w:hAnsi="Arial" w:cs="Arial"/>
          <w:sz w:val="18"/>
          <w:szCs w:val="18"/>
        </w:rPr>
        <w:t xml:space="preserve">Při rozhodnutí o zrušení zadávacího řízení před otevíráním nabídek ve výši </w:t>
      </w:r>
      <w:proofErr w:type="gramStart"/>
      <w:r>
        <w:rPr>
          <w:rFonts w:ascii="Arial" w:hAnsi="Arial" w:cs="Arial"/>
          <w:sz w:val="18"/>
          <w:szCs w:val="18"/>
        </w:rPr>
        <w:t>60%</w:t>
      </w:r>
      <w:proofErr w:type="gramEnd"/>
      <w:r>
        <w:rPr>
          <w:rFonts w:ascii="Arial" w:hAnsi="Arial" w:cs="Arial"/>
          <w:sz w:val="18"/>
          <w:szCs w:val="18"/>
        </w:rPr>
        <w:t xml:space="preserve"> ze sjednané celkové odměny,</w:t>
      </w:r>
    </w:p>
    <w:p w:rsidR="000000FA" w:rsidRDefault="000000FA" w:rsidP="000000FA">
      <w:pPr>
        <w:pStyle w:val="Odstavecseseznamem1"/>
        <w:numPr>
          <w:ilvl w:val="0"/>
          <w:numId w:val="14"/>
        </w:numPr>
        <w:jc w:val="both"/>
        <w:rPr>
          <w:rFonts w:ascii="Arial" w:hAnsi="Arial" w:cs="Arial"/>
          <w:sz w:val="18"/>
          <w:szCs w:val="18"/>
        </w:rPr>
      </w:pPr>
      <w:r>
        <w:rPr>
          <w:rFonts w:ascii="Arial" w:hAnsi="Arial" w:cs="Arial"/>
          <w:sz w:val="18"/>
          <w:szCs w:val="18"/>
        </w:rPr>
        <w:t xml:space="preserve">Při rozhodnutí o zrušení zadávacího řízení po otevírání nabídek, ale před posouzením a hodnocením nabídek ve výši </w:t>
      </w:r>
      <w:proofErr w:type="gramStart"/>
      <w:r>
        <w:rPr>
          <w:rFonts w:ascii="Arial" w:hAnsi="Arial" w:cs="Arial"/>
          <w:sz w:val="18"/>
          <w:szCs w:val="18"/>
        </w:rPr>
        <w:t>75%</w:t>
      </w:r>
      <w:proofErr w:type="gramEnd"/>
      <w:r>
        <w:rPr>
          <w:rFonts w:ascii="Arial" w:hAnsi="Arial" w:cs="Arial"/>
          <w:sz w:val="18"/>
          <w:szCs w:val="18"/>
        </w:rPr>
        <w:t xml:space="preserve"> ze sjednané celkové odměny,</w:t>
      </w:r>
    </w:p>
    <w:p w:rsidR="000000FA" w:rsidRDefault="000000FA" w:rsidP="000000FA">
      <w:pPr>
        <w:pStyle w:val="Odstavecseseznamem1"/>
        <w:numPr>
          <w:ilvl w:val="0"/>
          <w:numId w:val="14"/>
        </w:numPr>
        <w:jc w:val="both"/>
        <w:rPr>
          <w:rFonts w:ascii="Arial" w:hAnsi="Arial" w:cs="Arial"/>
          <w:sz w:val="18"/>
          <w:szCs w:val="18"/>
        </w:rPr>
      </w:pPr>
      <w:r>
        <w:rPr>
          <w:rFonts w:ascii="Arial" w:hAnsi="Arial" w:cs="Arial"/>
          <w:sz w:val="18"/>
          <w:szCs w:val="18"/>
        </w:rPr>
        <w:t xml:space="preserve">Při rozhodnutí o zrušení zadávacího řízení po posouzení a hodnocení nabídek ve výši </w:t>
      </w:r>
      <w:proofErr w:type="gramStart"/>
      <w:r>
        <w:rPr>
          <w:rFonts w:ascii="Arial" w:hAnsi="Arial" w:cs="Arial"/>
          <w:sz w:val="18"/>
          <w:szCs w:val="18"/>
        </w:rPr>
        <w:t>95%</w:t>
      </w:r>
      <w:proofErr w:type="gramEnd"/>
      <w:r>
        <w:rPr>
          <w:rFonts w:ascii="Arial" w:hAnsi="Arial" w:cs="Arial"/>
          <w:sz w:val="18"/>
          <w:szCs w:val="18"/>
        </w:rPr>
        <w:t xml:space="preserve"> ze sjednané celkové odměny.</w:t>
      </w:r>
    </w:p>
    <w:p w:rsidR="000000FA" w:rsidRDefault="000000FA" w:rsidP="000000FA">
      <w:pPr>
        <w:pStyle w:val="Odstavecseseznamem1"/>
        <w:ind w:left="360"/>
        <w:jc w:val="both"/>
        <w:rPr>
          <w:rFonts w:ascii="Arial" w:hAnsi="Arial" w:cs="Arial"/>
          <w:sz w:val="18"/>
          <w:szCs w:val="18"/>
        </w:rPr>
      </w:pPr>
    </w:p>
    <w:p w:rsidR="000000FA" w:rsidRDefault="000000FA" w:rsidP="000000FA">
      <w:pPr>
        <w:numPr>
          <w:ilvl w:val="0"/>
          <w:numId w:val="13"/>
        </w:numPr>
        <w:jc w:val="both"/>
        <w:rPr>
          <w:rFonts w:ascii="Arial" w:hAnsi="Arial" w:cs="Arial"/>
          <w:sz w:val="18"/>
          <w:szCs w:val="18"/>
        </w:rPr>
      </w:pPr>
      <w:r>
        <w:rPr>
          <w:rFonts w:ascii="Arial" w:hAnsi="Arial" w:cs="Arial"/>
          <w:sz w:val="18"/>
          <w:szCs w:val="18"/>
        </w:rPr>
        <w:t xml:space="preserve">Každá faktura musí </w:t>
      </w:r>
      <w:r w:rsidRPr="00CD72BC">
        <w:rPr>
          <w:rFonts w:ascii="Arial" w:hAnsi="Arial" w:cs="Arial"/>
          <w:sz w:val="18"/>
          <w:szCs w:val="18"/>
        </w:rPr>
        <w:t xml:space="preserve">obsahovat text s názvem </w:t>
      </w:r>
      <w:r w:rsidR="00A904F2" w:rsidRPr="00CD72BC">
        <w:rPr>
          <w:rFonts w:ascii="Arial" w:hAnsi="Arial" w:cs="Arial"/>
          <w:sz w:val="18"/>
          <w:szCs w:val="18"/>
        </w:rPr>
        <w:t>veřejné zakázky</w:t>
      </w:r>
      <w:r w:rsidRPr="00CD72BC">
        <w:rPr>
          <w:rFonts w:ascii="Arial" w:hAnsi="Arial" w:cs="Arial"/>
          <w:sz w:val="18"/>
          <w:szCs w:val="18"/>
        </w:rPr>
        <w:t>.</w:t>
      </w:r>
    </w:p>
    <w:p w:rsidR="000000FA" w:rsidRDefault="000000FA" w:rsidP="000000FA">
      <w:pPr>
        <w:ind w:left="360"/>
        <w:jc w:val="both"/>
        <w:rPr>
          <w:rFonts w:ascii="Arial" w:hAnsi="Arial" w:cs="Arial"/>
          <w:sz w:val="18"/>
          <w:szCs w:val="18"/>
        </w:rPr>
      </w:pPr>
    </w:p>
    <w:p w:rsidR="000000FA" w:rsidRDefault="000000FA" w:rsidP="000000FA">
      <w:pPr>
        <w:ind w:left="360"/>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shd w:val="clear" w:color="auto" w:fill="D9D9D9"/>
        <w:jc w:val="center"/>
        <w:rPr>
          <w:rFonts w:ascii="Arial" w:hAnsi="Arial" w:cs="Arial"/>
          <w:sz w:val="18"/>
          <w:szCs w:val="18"/>
        </w:rPr>
      </w:pPr>
      <w:r>
        <w:rPr>
          <w:rFonts w:ascii="Arial" w:hAnsi="Arial" w:cs="Arial"/>
          <w:b/>
          <w:sz w:val="18"/>
          <w:szCs w:val="18"/>
        </w:rPr>
        <w:t>V</w:t>
      </w:r>
      <w:r w:rsidR="00432EAC">
        <w:rPr>
          <w:rFonts w:ascii="Arial" w:hAnsi="Arial" w:cs="Arial"/>
          <w:b/>
          <w:sz w:val="18"/>
          <w:szCs w:val="18"/>
        </w:rPr>
        <w:t>III. ODPOVĚDNOST ZA VADY, SMLUVNÍ POKUTY A NÁHRADA ŠKODY</w:t>
      </w:r>
    </w:p>
    <w:p w:rsidR="000000FA" w:rsidRDefault="000000FA" w:rsidP="000000FA">
      <w:pPr>
        <w:ind w:left="360"/>
        <w:jc w:val="both"/>
        <w:rPr>
          <w:rFonts w:ascii="Arial" w:hAnsi="Arial" w:cs="Arial"/>
          <w:sz w:val="18"/>
          <w:szCs w:val="18"/>
        </w:rPr>
      </w:pPr>
    </w:p>
    <w:p w:rsidR="000000FA" w:rsidRPr="003F09C3" w:rsidRDefault="00432EAC" w:rsidP="000000FA">
      <w:pPr>
        <w:pStyle w:val="Odstavecseseznamem"/>
        <w:numPr>
          <w:ilvl w:val="0"/>
          <w:numId w:val="15"/>
        </w:numPr>
        <w:suppressAutoHyphens w:val="0"/>
        <w:spacing w:after="160" w:line="259" w:lineRule="auto"/>
        <w:contextualSpacing/>
        <w:jc w:val="both"/>
        <w:rPr>
          <w:rFonts w:ascii="Arial" w:hAnsi="Arial" w:cs="Arial"/>
          <w:sz w:val="18"/>
          <w:szCs w:val="18"/>
        </w:rPr>
      </w:pPr>
      <w:r w:rsidRPr="003F09C3">
        <w:rPr>
          <w:rFonts w:ascii="Arial" w:hAnsi="Arial" w:cs="Arial"/>
          <w:sz w:val="18"/>
          <w:szCs w:val="18"/>
        </w:rPr>
        <w:t>Příkazník odpovídá za bezvadné a včasné provedení služeb dle této smlouvy.</w:t>
      </w:r>
    </w:p>
    <w:p w:rsidR="00E476D6" w:rsidRPr="00E476D6" w:rsidRDefault="00E476D6" w:rsidP="00E476D6">
      <w:pPr>
        <w:pStyle w:val="Odstavecseseznamem"/>
        <w:suppressAutoHyphens w:val="0"/>
        <w:spacing w:after="160" w:line="259" w:lineRule="auto"/>
        <w:ind w:left="360"/>
        <w:contextualSpacing/>
        <w:jc w:val="both"/>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Příkazník prohlašuje, že je odborníkem ve smyslu § 2950 občanského zákoníku, tudíž odpovídá</w:t>
      </w:r>
      <w:r w:rsidR="003F09C3">
        <w:rPr>
          <w:rFonts w:ascii="Arial" w:hAnsi="Arial" w:cs="Arial"/>
          <w:sz w:val="18"/>
          <w:szCs w:val="18"/>
        </w:rPr>
        <w:t xml:space="preserve"> za škodu dle první věty tohoto</w:t>
      </w:r>
      <w:r w:rsidRPr="00E476D6">
        <w:rPr>
          <w:rFonts w:ascii="Arial" w:hAnsi="Arial" w:cs="Arial"/>
          <w:sz w:val="18"/>
          <w:szCs w:val="18"/>
        </w:rPr>
        <w:t xml:space="preserve"> ustanovení občanského zákoníku.</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Příkazník neodpovídá za vady, které byly způsobeny použitím podkladů převzatých od příkazce, u kterých příkazník ani při vynaložení veškeré odborné péče nemohl zjistit jejich ne</w:t>
      </w:r>
      <w:r w:rsidR="007C5D6E">
        <w:rPr>
          <w:rFonts w:ascii="Arial" w:hAnsi="Arial" w:cs="Arial"/>
          <w:sz w:val="18"/>
          <w:szCs w:val="18"/>
        </w:rPr>
        <w:t>v</w:t>
      </w:r>
      <w:r w:rsidRPr="00E476D6">
        <w:rPr>
          <w:rFonts w:ascii="Arial" w:hAnsi="Arial" w:cs="Arial"/>
          <w:sz w:val="18"/>
          <w:szCs w:val="18"/>
        </w:rPr>
        <w:t>h</w:t>
      </w:r>
      <w:r w:rsidR="00F03E0F">
        <w:rPr>
          <w:rFonts w:ascii="Arial" w:hAnsi="Arial" w:cs="Arial"/>
          <w:sz w:val="18"/>
          <w:szCs w:val="18"/>
        </w:rPr>
        <w:t>odnost, případně na ni upozornil</w:t>
      </w:r>
      <w:r w:rsidRPr="00E476D6">
        <w:rPr>
          <w:rFonts w:ascii="Arial" w:hAnsi="Arial" w:cs="Arial"/>
          <w:sz w:val="18"/>
          <w:szCs w:val="18"/>
        </w:rPr>
        <w:t xml:space="preserve"> příkazce, ale ten na jejich použití trval.</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532843" w:rsidP="00E476D6">
      <w:pPr>
        <w:pStyle w:val="Odstavecseseznamem"/>
        <w:numPr>
          <w:ilvl w:val="0"/>
          <w:numId w:val="15"/>
        </w:numPr>
        <w:suppressAutoHyphens w:val="0"/>
        <w:spacing w:after="160" w:line="259" w:lineRule="auto"/>
        <w:contextualSpacing/>
        <w:rPr>
          <w:rFonts w:ascii="Arial" w:hAnsi="Arial" w:cs="Arial"/>
          <w:sz w:val="18"/>
          <w:szCs w:val="18"/>
        </w:rPr>
      </w:pPr>
      <w:r>
        <w:rPr>
          <w:rFonts w:ascii="Arial" w:hAnsi="Arial" w:cs="Arial"/>
          <w:sz w:val="18"/>
          <w:szCs w:val="18"/>
        </w:rPr>
        <w:t>V případě, že doj</w:t>
      </w:r>
      <w:r w:rsidR="00E476D6" w:rsidRPr="00E476D6">
        <w:rPr>
          <w:rFonts w:ascii="Arial" w:hAnsi="Arial" w:cs="Arial"/>
          <w:sz w:val="18"/>
          <w:szCs w:val="18"/>
        </w:rPr>
        <w:t>de ke zrušení zadávacího řízení na základě prokazatelného pochybení příkazníka dle této smlouvy, provede příkazník nové zadávací řízení místo zrušeného zadávacího řízení na své náklady a bez nároku na odměnu za takové zadávací řízení.</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V případě, že dojde Úřadem pro ochranu hospodářské soutěže na základě prokazatelného pochybení příkazníka dle této smlouvy k uložení nápravného opatření jiného než zrušení zadávacího řízení, provede příkazník takové nápravné opatření na vlastní náklady.</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lastRenderedPageBreak/>
        <w:t>Majetková sankce uložená Úřadem pro ochranu hospodářské soutěže či jiným orgánem nebo úřadem, stejně jako náklady řízení či jakékoliv jiné dodatečné odvody v souvislosti s plněním této smlouvy, jdou plně k tíži příkazníka, ledaže by příkazník prokázal, že porušení povinností bylo zapříčiněno výlučně příkazcem.</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Příkazce je oprávněn na příkazníkovi požadovat úhradu smluvní pokuty ve výši 10 000 Kč v případě, že z důvodu pochybení na straně příkazníka dojde ke zrušení zadávacího řízení.</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F03E0F" w:rsidP="00E476D6">
      <w:pPr>
        <w:pStyle w:val="Odstavecseseznamem"/>
        <w:numPr>
          <w:ilvl w:val="0"/>
          <w:numId w:val="15"/>
        </w:numPr>
        <w:suppressAutoHyphens w:val="0"/>
        <w:spacing w:after="160" w:line="259" w:lineRule="auto"/>
        <w:contextualSpacing/>
        <w:rPr>
          <w:rFonts w:ascii="Arial" w:hAnsi="Arial" w:cs="Arial"/>
          <w:sz w:val="18"/>
          <w:szCs w:val="18"/>
        </w:rPr>
      </w:pPr>
      <w:r>
        <w:rPr>
          <w:rFonts w:ascii="Arial" w:hAnsi="Arial" w:cs="Arial"/>
          <w:sz w:val="18"/>
          <w:szCs w:val="18"/>
        </w:rPr>
        <w:t>Příkazce</w:t>
      </w:r>
      <w:r w:rsidR="00E476D6" w:rsidRPr="00E476D6">
        <w:rPr>
          <w:rFonts w:ascii="Arial" w:hAnsi="Arial" w:cs="Arial"/>
          <w:sz w:val="18"/>
          <w:szCs w:val="18"/>
        </w:rPr>
        <w:t xml:space="preserve"> je oprávněn na příkazníkovi požadovat úhradu smluvní pokuty </w:t>
      </w:r>
      <w:r w:rsidR="00BA3768">
        <w:rPr>
          <w:rFonts w:ascii="Arial" w:hAnsi="Arial" w:cs="Arial"/>
          <w:sz w:val="18"/>
          <w:szCs w:val="18"/>
        </w:rPr>
        <w:t xml:space="preserve">ve výši </w:t>
      </w:r>
      <w:r w:rsidR="00E476D6" w:rsidRPr="00E476D6">
        <w:rPr>
          <w:rFonts w:ascii="Arial" w:hAnsi="Arial" w:cs="Arial"/>
          <w:sz w:val="18"/>
          <w:szCs w:val="18"/>
        </w:rPr>
        <w:t>10 000 Kč v případě, že z důvodu pochybení na straně příkazníka uloží Úřad pro ochranu hospodářské soutěže či jiný orgán nebo úřad příkazci pravomocnou pokutu nebo jakékoliv jiné dodatečné odvody, a to i v případě, že nedojde ke zrušení zadávacího řízení.</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 xml:space="preserve">Příkazník se zavazuje mít platné a účinné pojištění odpovědnosti za škodu způsobenou příkazníkem třetím osobám ve výši </w:t>
      </w:r>
      <w:r w:rsidR="00F03E0F">
        <w:rPr>
          <w:rFonts w:ascii="Arial" w:hAnsi="Arial" w:cs="Arial"/>
          <w:sz w:val="18"/>
          <w:szCs w:val="18"/>
        </w:rPr>
        <w:t xml:space="preserve">nejméně </w:t>
      </w:r>
      <w:r w:rsidR="00057D74">
        <w:rPr>
          <w:rFonts w:ascii="Arial" w:hAnsi="Arial" w:cs="Arial"/>
          <w:sz w:val="18"/>
          <w:szCs w:val="18"/>
        </w:rPr>
        <w:t>5</w:t>
      </w:r>
      <w:r w:rsidRPr="00E476D6">
        <w:rPr>
          <w:rFonts w:ascii="Arial" w:hAnsi="Arial" w:cs="Arial"/>
          <w:sz w:val="18"/>
          <w:szCs w:val="18"/>
        </w:rPr>
        <w:t xml:space="preserve"> 000 000 Kč a udržovat </w:t>
      </w:r>
      <w:r w:rsidR="00944C47">
        <w:rPr>
          <w:rFonts w:ascii="Arial" w:hAnsi="Arial" w:cs="Arial"/>
          <w:sz w:val="18"/>
          <w:szCs w:val="18"/>
        </w:rPr>
        <w:t xml:space="preserve">v platnosti </w:t>
      </w:r>
      <w:r w:rsidRPr="00E476D6">
        <w:rPr>
          <w:rFonts w:ascii="Arial" w:hAnsi="Arial" w:cs="Arial"/>
          <w:sz w:val="18"/>
          <w:szCs w:val="18"/>
        </w:rPr>
        <w:t>toto pojištění po celou dobu poskytování služeb dle této smlouvy. V případě porušení této povinnosti je příkazník povinen zaplatit příkazci smluvní pokutu</w:t>
      </w:r>
      <w:r w:rsidR="00944C47">
        <w:rPr>
          <w:rFonts w:ascii="Arial" w:hAnsi="Arial" w:cs="Arial"/>
          <w:sz w:val="18"/>
          <w:szCs w:val="18"/>
        </w:rPr>
        <w:t xml:space="preserve"> ve výši</w:t>
      </w:r>
      <w:r w:rsidRPr="00E476D6">
        <w:rPr>
          <w:rFonts w:ascii="Arial" w:hAnsi="Arial" w:cs="Arial"/>
          <w:sz w:val="18"/>
          <w:szCs w:val="18"/>
        </w:rPr>
        <w:t xml:space="preserve"> 10 000 Kč za každý započatý den, kdy příkazník toto pojištění nebude mít sjednáno.</w:t>
      </w:r>
    </w:p>
    <w:p w:rsidR="00E476D6" w:rsidRPr="00E476D6" w:rsidRDefault="00E476D6" w:rsidP="00E476D6">
      <w:pPr>
        <w:pStyle w:val="Odstavecseseznamem"/>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V případě prodlení kterékoliv smluvní strany se zaplacením peněžité částky vzniká oprávněné straně nárok na úrok z prodlení ve výši 0,05 % z dlužné částky za každý i započatý den prodlení.</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 xml:space="preserve"> Smluvní pokuty jsou splatné 21. den </w:t>
      </w:r>
      <w:r w:rsidR="00D6191B">
        <w:rPr>
          <w:rFonts w:ascii="Arial" w:hAnsi="Arial" w:cs="Arial"/>
          <w:sz w:val="18"/>
          <w:szCs w:val="18"/>
        </w:rPr>
        <w:t>o</w:t>
      </w:r>
      <w:r w:rsidRPr="00E476D6">
        <w:rPr>
          <w:rFonts w:ascii="Arial" w:hAnsi="Arial" w:cs="Arial"/>
          <w:sz w:val="18"/>
          <w:szCs w:val="18"/>
        </w:rPr>
        <w:t>de dne doručení písemné výzvy oprávněné smluvní strany k jejich úhradě povinnosti smluvní stranou, není-li ve výzvě uvedena lhůta delší. Zaplacení jakékoliv sjednané smluvní pokuty nezbavuje povinnou smluvní stranu povinnosti splnit své závazky.</w:t>
      </w:r>
    </w:p>
    <w:p w:rsidR="00E476D6" w:rsidRPr="00E476D6" w:rsidRDefault="00E476D6" w:rsidP="00E476D6">
      <w:pPr>
        <w:pStyle w:val="Odstavecseseznamem"/>
        <w:suppressAutoHyphens w:val="0"/>
        <w:spacing w:after="160" w:line="259" w:lineRule="auto"/>
        <w:ind w:left="360"/>
        <w:contextualSpacing/>
        <w:rPr>
          <w:rFonts w:ascii="Arial" w:hAnsi="Arial" w:cs="Arial"/>
          <w:sz w:val="18"/>
          <w:szCs w:val="18"/>
        </w:rPr>
      </w:pPr>
    </w:p>
    <w:p w:rsidR="00E476D6" w:rsidRPr="00E476D6" w:rsidRDefault="00E476D6" w:rsidP="00E476D6">
      <w:pPr>
        <w:pStyle w:val="Odstavecseseznamem"/>
        <w:numPr>
          <w:ilvl w:val="0"/>
          <w:numId w:val="15"/>
        </w:numPr>
        <w:suppressAutoHyphens w:val="0"/>
        <w:spacing w:after="160" w:line="259" w:lineRule="auto"/>
        <w:contextualSpacing/>
        <w:rPr>
          <w:rFonts w:ascii="Arial" w:hAnsi="Arial" w:cs="Arial"/>
          <w:sz w:val="18"/>
          <w:szCs w:val="18"/>
        </w:rPr>
      </w:pPr>
      <w:r w:rsidRPr="00E476D6">
        <w:rPr>
          <w:rFonts w:ascii="Arial" w:hAnsi="Arial" w:cs="Arial"/>
          <w:sz w:val="18"/>
          <w:szCs w:val="18"/>
        </w:rPr>
        <w:t>Každá ze smluvních stran je oprávněna požadovat náhradu škody i v případě, že se jedná o porušení povinnosti, na kterou se vztahuje smluvní pokuta nebo sleva z ceny, přičemž smluvní strany výslovně uvádí, že uhrazením smluvní pokuty ani slevy z ceny nemá vliv na právo na náhradu škody.</w:t>
      </w:r>
    </w:p>
    <w:p w:rsidR="000000FA" w:rsidRPr="00E476D6" w:rsidRDefault="000000FA" w:rsidP="000000FA">
      <w:pPr>
        <w:jc w:val="both"/>
        <w:rPr>
          <w:rFonts w:ascii="Arial" w:hAnsi="Arial" w:cs="Arial"/>
          <w:sz w:val="18"/>
          <w:szCs w:val="18"/>
        </w:rPr>
      </w:pPr>
    </w:p>
    <w:p w:rsidR="000000FA" w:rsidRDefault="000000FA" w:rsidP="000000FA">
      <w:pPr>
        <w:ind w:left="360"/>
        <w:jc w:val="both"/>
        <w:rPr>
          <w:rFonts w:ascii="Arial" w:hAnsi="Arial" w:cs="Arial"/>
        </w:rPr>
      </w:pPr>
    </w:p>
    <w:p w:rsidR="000000FA" w:rsidRDefault="00E476D6" w:rsidP="000000FA">
      <w:pPr>
        <w:shd w:val="clear" w:color="auto" w:fill="D9D9D9"/>
        <w:jc w:val="center"/>
        <w:rPr>
          <w:rFonts w:ascii="Arial" w:hAnsi="Arial" w:cs="Arial"/>
          <w:b/>
          <w:sz w:val="18"/>
          <w:szCs w:val="18"/>
        </w:rPr>
      </w:pPr>
      <w:r>
        <w:rPr>
          <w:rFonts w:ascii="Arial" w:hAnsi="Arial" w:cs="Arial"/>
          <w:b/>
          <w:sz w:val="18"/>
          <w:szCs w:val="18"/>
        </w:rPr>
        <w:t>IX. PLATNOST A ÚČINNOST SMLOUVY, UKONČENÍ SMLOUVY, ZMĚNA ZÁVAZKU</w:t>
      </w:r>
    </w:p>
    <w:p w:rsidR="00E476D6" w:rsidRDefault="00E476D6" w:rsidP="000000FA">
      <w:pPr>
        <w:shd w:val="clear" w:color="auto" w:fill="D9D9D9"/>
        <w:jc w:val="center"/>
        <w:rPr>
          <w:rFonts w:ascii="Arial" w:hAnsi="Arial" w:cs="Arial"/>
          <w:sz w:val="18"/>
          <w:szCs w:val="18"/>
        </w:rPr>
      </w:pPr>
    </w:p>
    <w:p w:rsidR="00E476D6" w:rsidRDefault="00E476D6" w:rsidP="00E476D6">
      <w:pPr>
        <w:pStyle w:val="Odstavecseseznamem"/>
        <w:numPr>
          <w:ilvl w:val="0"/>
          <w:numId w:val="21"/>
        </w:numPr>
        <w:suppressAutoHyphens w:val="0"/>
        <w:spacing w:after="160" w:line="259" w:lineRule="auto"/>
        <w:contextualSpacing/>
        <w:rPr>
          <w:rFonts w:ascii="Arial" w:hAnsi="Arial" w:cs="Arial"/>
          <w:sz w:val="18"/>
          <w:szCs w:val="18"/>
        </w:rPr>
      </w:pPr>
      <w:r w:rsidRPr="00E476D6">
        <w:rPr>
          <w:rFonts w:ascii="Arial" w:hAnsi="Arial" w:cs="Arial"/>
          <w:sz w:val="18"/>
          <w:szCs w:val="18"/>
        </w:rPr>
        <w:t xml:space="preserve">Tato smlouva nabývá platnosti </w:t>
      </w:r>
      <w:r w:rsidR="00041070">
        <w:rPr>
          <w:rFonts w:ascii="Arial" w:hAnsi="Arial" w:cs="Arial"/>
          <w:sz w:val="18"/>
          <w:szCs w:val="18"/>
        </w:rPr>
        <w:t xml:space="preserve">dnem podpisu oběma smluvními stranami </w:t>
      </w:r>
      <w:r w:rsidRPr="00E476D6">
        <w:rPr>
          <w:rFonts w:ascii="Arial" w:hAnsi="Arial" w:cs="Arial"/>
          <w:sz w:val="18"/>
          <w:szCs w:val="18"/>
        </w:rPr>
        <w:t xml:space="preserve">a účinnosti dnem </w:t>
      </w:r>
      <w:r w:rsidR="00041070">
        <w:rPr>
          <w:rFonts w:ascii="Arial" w:hAnsi="Arial" w:cs="Arial"/>
          <w:sz w:val="18"/>
          <w:szCs w:val="18"/>
        </w:rPr>
        <w:t>uveřejnění v registru smluv.</w:t>
      </w:r>
      <w:r w:rsidRPr="00E476D6">
        <w:rPr>
          <w:rFonts w:ascii="Arial" w:hAnsi="Arial" w:cs="Arial"/>
          <w:sz w:val="18"/>
          <w:szCs w:val="18"/>
        </w:rPr>
        <w:t xml:space="preserve"> </w:t>
      </w:r>
    </w:p>
    <w:p w:rsidR="00E476D6" w:rsidRPr="00E476D6" w:rsidRDefault="00E476D6" w:rsidP="00E476D6">
      <w:pPr>
        <w:pStyle w:val="Odstavecseseznamem"/>
        <w:suppressAutoHyphens w:val="0"/>
        <w:spacing w:after="160" w:line="259" w:lineRule="auto"/>
        <w:ind w:left="720"/>
        <w:contextualSpacing/>
        <w:rPr>
          <w:rFonts w:ascii="Arial" w:hAnsi="Arial" w:cs="Arial"/>
          <w:sz w:val="18"/>
          <w:szCs w:val="18"/>
        </w:rPr>
      </w:pPr>
    </w:p>
    <w:p w:rsidR="00E476D6" w:rsidRPr="00E476D6" w:rsidRDefault="000D5E62" w:rsidP="00E476D6">
      <w:pPr>
        <w:pStyle w:val="Odstavecseseznamem"/>
        <w:numPr>
          <w:ilvl w:val="0"/>
          <w:numId w:val="21"/>
        </w:numPr>
        <w:suppressAutoHyphens w:val="0"/>
        <w:spacing w:after="160" w:line="259" w:lineRule="auto"/>
        <w:contextualSpacing/>
        <w:rPr>
          <w:rFonts w:ascii="Arial" w:hAnsi="Arial" w:cs="Arial"/>
          <w:sz w:val="18"/>
          <w:szCs w:val="18"/>
        </w:rPr>
      </w:pPr>
      <w:r>
        <w:rPr>
          <w:rFonts w:ascii="Arial" w:hAnsi="Arial" w:cs="Arial"/>
          <w:sz w:val="18"/>
          <w:szCs w:val="18"/>
        </w:rPr>
        <w:t>Smluvní vztah</w:t>
      </w:r>
      <w:r w:rsidR="00E476D6" w:rsidRPr="00E476D6">
        <w:rPr>
          <w:rFonts w:ascii="Arial" w:hAnsi="Arial" w:cs="Arial"/>
          <w:sz w:val="18"/>
          <w:szCs w:val="18"/>
        </w:rPr>
        <w:t xml:space="preserve"> končí úplným splněním předmětu smlouvy resp. ukončením všech činností příkazníka v rozsahu stanoveném v </w:t>
      </w:r>
      <w:proofErr w:type="spellStart"/>
      <w:proofErr w:type="gramStart"/>
      <w:r w:rsidR="00E476D6" w:rsidRPr="00E476D6">
        <w:rPr>
          <w:rFonts w:ascii="Arial" w:hAnsi="Arial" w:cs="Arial"/>
          <w:sz w:val="18"/>
          <w:szCs w:val="18"/>
        </w:rPr>
        <w:t>čl.III</w:t>
      </w:r>
      <w:proofErr w:type="spellEnd"/>
      <w:r w:rsidR="00E476D6" w:rsidRPr="00E476D6">
        <w:rPr>
          <w:rFonts w:ascii="Arial" w:hAnsi="Arial" w:cs="Arial"/>
          <w:sz w:val="18"/>
          <w:szCs w:val="18"/>
        </w:rPr>
        <w:t xml:space="preserve">  této</w:t>
      </w:r>
      <w:proofErr w:type="gramEnd"/>
      <w:r w:rsidR="00E476D6" w:rsidRPr="00E476D6">
        <w:rPr>
          <w:rFonts w:ascii="Arial" w:hAnsi="Arial" w:cs="Arial"/>
          <w:sz w:val="18"/>
          <w:szCs w:val="18"/>
        </w:rPr>
        <w:t xml:space="preserve"> smlouvy.</w:t>
      </w:r>
    </w:p>
    <w:p w:rsidR="00E476D6" w:rsidRPr="00E476D6" w:rsidRDefault="00E476D6" w:rsidP="00E476D6">
      <w:pPr>
        <w:pStyle w:val="Odstavecseseznamem"/>
        <w:suppressAutoHyphens w:val="0"/>
        <w:spacing w:after="160" w:line="259" w:lineRule="auto"/>
        <w:ind w:left="720"/>
        <w:contextualSpacing/>
        <w:rPr>
          <w:rFonts w:ascii="Arial" w:hAnsi="Arial" w:cs="Arial"/>
          <w:sz w:val="18"/>
          <w:szCs w:val="18"/>
        </w:rPr>
      </w:pPr>
    </w:p>
    <w:p w:rsidR="00E476D6" w:rsidRPr="00E476D6" w:rsidRDefault="00E476D6" w:rsidP="00E476D6">
      <w:pPr>
        <w:pStyle w:val="Odstavecseseznamem"/>
        <w:numPr>
          <w:ilvl w:val="0"/>
          <w:numId w:val="21"/>
        </w:numPr>
        <w:suppressAutoHyphens w:val="0"/>
        <w:spacing w:after="160" w:line="259" w:lineRule="auto"/>
        <w:contextualSpacing/>
        <w:rPr>
          <w:rFonts w:ascii="Arial" w:hAnsi="Arial" w:cs="Arial"/>
          <w:sz w:val="18"/>
          <w:szCs w:val="18"/>
        </w:rPr>
      </w:pPr>
      <w:r w:rsidRPr="00E476D6">
        <w:rPr>
          <w:rFonts w:ascii="Arial" w:hAnsi="Arial" w:cs="Arial"/>
          <w:sz w:val="18"/>
          <w:szCs w:val="18"/>
        </w:rPr>
        <w:t>Příkazce má právo od této smlouvy písemně odstoupit z důvodu podstatného porušení povinností příkazníka, a to bez jakýchkoliv sankcí, přičemž za podstatné porušení povinnosti příkazníka se považuje zejména, nikoliv však výlučně:</w:t>
      </w:r>
    </w:p>
    <w:p w:rsidR="00E476D6" w:rsidRPr="00E476D6" w:rsidRDefault="00E476D6" w:rsidP="00E476D6">
      <w:pPr>
        <w:pStyle w:val="Odstavecseseznamem"/>
        <w:numPr>
          <w:ilvl w:val="0"/>
          <w:numId w:val="22"/>
        </w:numPr>
        <w:suppressAutoHyphens w:val="0"/>
        <w:spacing w:after="160" w:line="259" w:lineRule="auto"/>
        <w:contextualSpacing/>
        <w:rPr>
          <w:rFonts w:ascii="Arial" w:hAnsi="Arial" w:cs="Arial"/>
          <w:sz w:val="18"/>
          <w:szCs w:val="18"/>
        </w:rPr>
      </w:pPr>
      <w:r w:rsidRPr="00E476D6">
        <w:rPr>
          <w:rFonts w:ascii="Arial" w:hAnsi="Arial" w:cs="Arial"/>
          <w:sz w:val="18"/>
          <w:szCs w:val="18"/>
        </w:rPr>
        <w:t>prodlení příkazníka s poskytováním služeb či dodáním výstupů služeb po dobu delší než 15 dnů,</w:t>
      </w:r>
    </w:p>
    <w:p w:rsidR="00E476D6" w:rsidRPr="00E476D6" w:rsidRDefault="00E476D6" w:rsidP="00E476D6">
      <w:pPr>
        <w:pStyle w:val="Odstavecseseznamem"/>
        <w:numPr>
          <w:ilvl w:val="0"/>
          <w:numId w:val="22"/>
        </w:numPr>
        <w:suppressAutoHyphens w:val="0"/>
        <w:spacing w:after="160" w:line="259" w:lineRule="auto"/>
        <w:contextualSpacing/>
        <w:rPr>
          <w:rFonts w:ascii="Arial" w:hAnsi="Arial" w:cs="Arial"/>
          <w:sz w:val="18"/>
          <w:szCs w:val="18"/>
        </w:rPr>
      </w:pPr>
      <w:r w:rsidRPr="00E476D6">
        <w:rPr>
          <w:rFonts w:ascii="Arial" w:hAnsi="Arial" w:cs="Arial"/>
          <w:sz w:val="18"/>
          <w:szCs w:val="18"/>
        </w:rPr>
        <w:t>jestli</w:t>
      </w:r>
      <w:r w:rsidR="008E3C91">
        <w:rPr>
          <w:rFonts w:ascii="Arial" w:hAnsi="Arial" w:cs="Arial"/>
          <w:sz w:val="18"/>
          <w:szCs w:val="18"/>
        </w:rPr>
        <w:t xml:space="preserve">že příkazník poskytne příkazci </w:t>
      </w:r>
      <w:r w:rsidRPr="00E476D6">
        <w:rPr>
          <w:rFonts w:ascii="Arial" w:hAnsi="Arial" w:cs="Arial"/>
          <w:sz w:val="18"/>
          <w:szCs w:val="18"/>
        </w:rPr>
        <w:t>nesprávnou informaci nebo škodlivou radu, jak jsou chápány v ustanovení § 2950 občanského zákoníku,</w:t>
      </w:r>
    </w:p>
    <w:p w:rsidR="00E476D6" w:rsidRPr="00E476D6" w:rsidRDefault="00E476D6" w:rsidP="00E476D6">
      <w:pPr>
        <w:pStyle w:val="Odstavecseseznamem"/>
        <w:numPr>
          <w:ilvl w:val="0"/>
          <w:numId w:val="22"/>
        </w:numPr>
        <w:suppressAutoHyphens w:val="0"/>
        <w:spacing w:after="160" w:line="259" w:lineRule="auto"/>
        <w:contextualSpacing/>
        <w:rPr>
          <w:rFonts w:ascii="Arial" w:hAnsi="Arial" w:cs="Arial"/>
          <w:sz w:val="18"/>
          <w:szCs w:val="18"/>
        </w:rPr>
      </w:pPr>
      <w:r w:rsidRPr="00E476D6">
        <w:rPr>
          <w:rFonts w:ascii="Arial" w:hAnsi="Arial" w:cs="Arial"/>
          <w:sz w:val="18"/>
          <w:szCs w:val="18"/>
        </w:rPr>
        <w:t>na majetek příkazníka bude prohlášen úpadek, příkazník sám podá dlužnický návrh na zahájení insolvenčního řízení nebo insolvenční návrh na příkazníka je zamítnut z důvodu, že majetek nepostačuje k úhra</w:t>
      </w:r>
      <w:r w:rsidR="0013596B">
        <w:rPr>
          <w:rFonts w:ascii="Arial" w:hAnsi="Arial" w:cs="Arial"/>
          <w:sz w:val="18"/>
          <w:szCs w:val="18"/>
        </w:rPr>
        <w:t>dě nákladů insolvenčního řízení</w:t>
      </w:r>
      <w:r w:rsidRPr="00E476D6">
        <w:rPr>
          <w:rFonts w:ascii="Arial" w:hAnsi="Arial" w:cs="Arial"/>
          <w:sz w:val="18"/>
          <w:szCs w:val="18"/>
        </w:rPr>
        <w:t xml:space="preserve"> nebo</w:t>
      </w:r>
    </w:p>
    <w:p w:rsidR="00E476D6" w:rsidRPr="00E476D6" w:rsidRDefault="00E476D6" w:rsidP="00E476D6">
      <w:pPr>
        <w:pStyle w:val="Odstavecseseznamem"/>
        <w:numPr>
          <w:ilvl w:val="0"/>
          <w:numId w:val="22"/>
        </w:numPr>
        <w:suppressAutoHyphens w:val="0"/>
        <w:spacing w:after="160" w:line="259" w:lineRule="auto"/>
        <w:contextualSpacing/>
        <w:rPr>
          <w:rFonts w:ascii="Arial" w:hAnsi="Arial" w:cs="Arial"/>
          <w:sz w:val="18"/>
          <w:szCs w:val="18"/>
        </w:rPr>
      </w:pPr>
      <w:r w:rsidRPr="00E476D6">
        <w:rPr>
          <w:rFonts w:ascii="Arial" w:hAnsi="Arial" w:cs="Arial"/>
          <w:sz w:val="18"/>
          <w:szCs w:val="18"/>
        </w:rPr>
        <w:t>příkazník vstoupí do likvidace nebo dojde k </w:t>
      </w:r>
      <w:proofErr w:type="gramStart"/>
      <w:r w:rsidRPr="00E476D6">
        <w:rPr>
          <w:rFonts w:ascii="Arial" w:hAnsi="Arial" w:cs="Arial"/>
          <w:sz w:val="18"/>
          <w:szCs w:val="18"/>
        </w:rPr>
        <w:t>jinému</w:t>
      </w:r>
      <w:proofErr w:type="gramEnd"/>
      <w:r w:rsidRPr="00E476D6">
        <w:rPr>
          <w:rFonts w:ascii="Arial" w:hAnsi="Arial" w:cs="Arial"/>
          <w:sz w:val="18"/>
          <w:szCs w:val="18"/>
        </w:rPr>
        <w:t xml:space="preserve"> byť jen faktickému podstatnému omezení rozsahu jeho činnosti, který by mohl mít negativní dopad na jeho schopnost plnit závazky podle této smlouvy.</w:t>
      </w:r>
    </w:p>
    <w:p w:rsidR="00E476D6" w:rsidRDefault="00E476D6" w:rsidP="00E476D6">
      <w:pPr>
        <w:ind w:left="720"/>
        <w:rPr>
          <w:rFonts w:ascii="Arial" w:hAnsi="Arial" w:cs="Arial"/>
          <w:sz w:val="18"/>
          <w:szCs w:val="18"/>
        </w:rPr>
      </w:pPr>
      <w:r w:rsidRPr="00E476D6">
        <w:rPr>
          <w:rFonts w:ascii="Arial" w:hAnsi="Arial" w:cs="Arial"/>
          <w:sz w:val="18"/>
          <w:szCs w:val="18"/>
        </w:rPr>
        <w:t xml:space="preserve">Odstoupení od této smlouvy je účinné dnem </w:t>
      </w:r>
      <w:r w:rsidR="009063E0">
        <w:rPr>
          <w:rFonts w:ascii="Arial" w:hAnsi="Arial" w:cs="Arial"/>
          <w:sz w:val="18"/>
          <w:szCs w:val="18"/>
        </w:rPr>
        <w:t xml:space="preserve">následujícím </w:t>
      </w:r>
      <w:r w:rsidRPr="00E476D6">
        <w:rPr>
          <w:rFonts w:ascii="Arial" w:hAnsi="Arial" w:cs="Arial"/>
          <w:sz w:val="18"/>
          <w:szCs w:val="18"/>
        </w:rPr>
        <w:t>po</w:t>
      </w:r>
      <w:r w:rsidR="009063E0">
        <w:rPr>
          <w:rFonts w:ascii="Arial" w:hAnsi="Arial" w:cs="Arial"/>
          <w:sz w:val="18"/>
          <w:szCs w:val="18"/>
        </w:rPr>
        <w:t xml:space="preserve"> dni</w:t>
      </w:r>
      <w:r w:rsidRPr="00E476D6">
        <w:rPr>
          <w:rFonts w:ascii="Arial" w:hAnsi="Arial" w:cs="Arial"/>
          <w:sz w:val="18"/>
          <w:szCs w:val="18"/>
        </w:rPr>
        <w:t xml:space="preserve"> doručení písemného oznámení odstoupení druhé smluvní straně.</w:t>
      </w:r>
    </w:p>
    <w:p w:rsidR="00E476D6" w:rsidRPr="00E476D6" w:rsidRDefault="00E476D6" w:rsidP="00E476D6">
      <w:pPr>
        <w:ind w:left="720"/>
        <w:rPr>
          <w:rFonts w:ascii="Arial" w:hAnsi="Arial" w:cs="Arial"/>
          <w:sz w:val="18"/>
          <w:szCs w:val="18"/>
        </w:rPr>
      </w:pPr>
    </w:p>
    <w:p w:rsidR="00E476D6" w:rsidRDefault="00E476D6" w:rsidP="00E476D6">
      <w:pPr>
        <w:pStyle w:val="Odstavecseseznamem"/>
        <w:numPr>
          <w:ilvl w:val="0"/>
          <w:numId w:val="21"/>
        </w:numPr>
        <w:suppressAutoHyphens w:val="0"/>
        <w:spacing w:after="160" w:line="259" w:lineRule="auto"/>
        <w:contextualSpacing/>
        <w:rPr>
          <w:rFonts w:ascii="Arial" w:hAnsi="Arial" w:cs="Arial"/>
          <w:sz w:val="18"/>
          <w:szCs w:val="18"/>
        </w:rPr>
      </w:pPr>
      <w:r w:rsidRPr="00E476D6">
        <w:rPr>
          <w:rFonts w:ascii="Arial" w:hAnsi="Arial" w:cs="Arial"/>
          <w:sz w:val="18"/>
          <w:szCs w:val="18"/>
        </w:rPr>
        <w:t xml:space="preserve">Příkazník i příkazce jsou oprávněni </w:t>
      </w:r>
      <w:r w:rsidRPr="00177228">
        <w:rPr>
          <w:rFonts w:ascii="Arial" w:hAnsi="Arial" w:cs="Arial"/>
          <w:sz w:val="18"/>
          <w:szCs w:val="18"/>
        </w:rPr>
        <w:t>smlouv</w:t>
      </w:r>
      <w:r w:rsidR="008E3C91" w:rsidRPr="00177228">
        <w:rPr>
          <w:rFonts w:ascii="Arial" w:hAnsi="Arial" w:cs="Arial"/>
          <w:sz w:val="18"/>
          <w:szCs w:val="18"/>
        </w:rPr>
        <w:t>u</w:t>
      </w:r>
      <w:r w:rsidRPr="00E476D6">
        <w:rPr>
          <w:rFonts w:ascii="Arial" w:hAnsi="Arial" w:cs="Arial"/>
          <w:sz w:val="18"/>
          <w:szCs w:val="18"/>
        </w:rPr>
        <w:t xml:space="preserve"> </w:t>
      </w:r>
      <w:r w:rsidR="00F03E0F">
        <w:rPr>
          <w:rFonts w:ascii="Arial" w:hAnsi="Arial" w:cs="Arial"/>
          <w:sz w:val="18"/>
          <w:szCs w:val="18"/>
        </w:rPr>
        <w:t>vy</w:t>
      </w:r>
      <w:r w:rsidRPr="00E476D6">
        <w:rPr>
          <w:rFonts w:ascii="Arial" w:hAnsi="Arial" w:cs="Arial"/>
          <w:sz w:val="18"/>
          <w:szCs w:val="18"/>
        </w:rPr>
        <w:t>povědět v souladu s § 2440 a 2442 občanského zákoníku.</w:t>
      </w:r>
    </w:p>
    <w:p w:rsidR="00E476D6" w:rsidRPr="00E476D6" w:rsidRDefault="00E476D6" w:rsidP="00E476D6">
      <w:pPr>
        <w:pStyle w:val="Odstavecseseznamem"/>
        <w:suppressAutoHyphens w:val="0"/>
        <w:spacing w:after="160" w:line="259" w:lineRule="auto"/>
        <w:ind w:left="720"/>
        <w:contextualSpacing/>
        <w:rPr>
          <w:rFonts w:ascii="Arial" w:hAnsi="Arial" w:cs="Arial"/>
          <w:sz w:val="18"/>
          <w:szCs w:val="18"/>
        </w:rPr>
      </w:pPr>
    </w:p>
    <w:p w:rsidR="00E476D6" w:rsidRPr="00E476D6" w:rsidRDefault="00E476D6" w:rsidP="00E476D6">
      <w:pPr>
        <w:pStyle w:val="Odstavecseseznamem"/>
        <w:numPr>
          <w:ilvl w:val="0"/>
          <w:numId w:val="21"/>
        </w:numPr>
        <w:suppressAutoHyphens w:val="0"/>
        <w:spacing w:after="160" w:line="259" w:lineRule="auto"/>
        <w:contextualSpacing/>
        <w:rPr>
          <w:rFonts w:ascii="Arial" w:hAnsi="Arial" w:cs="Arial"/>
          <w:sz w:val="18"/>
          <w:szCs w:val="18"/>
        </w:rPr>
      </w:pPr>
      <w:r w:rsidRPr="00E476D6">
        <w:rPr>
          <w:rFonts w:ascii="Arial" w:hAnsi="Arial" w:cs="Arial"/>
          <w:sz w:val="18"/>
          <w:szCs w:val="18"/>
        </w:rPr>
        <w:t>Ukončením účinnosti této smlouvy nejsou dotčena ustanovení týkající se nároků z odpovědnosti za škodu a nároků ze smluvních pokut ani další ustanovení a nároky, z jejichž povahy vyplývá, že mají trvat i po zániku účinnosti této smlouvy.</w:t>
      </w:r>
    </w:p>
    <w:p w:rsidR="00E476D6" w:rsidRPr="00E476D6" w:rsidRDefault="00E476D6" w:rsidP="00E476D6">
      <w:pPr>
        <w:pStyle w:val="Odstavecseseznamem"/>
        <w:suppressAutoHyphens w:val="0"/>
        <w:spacing w:after="160" w:line="259" w:lineRule="auto"/>
        <w:ind w:left="720"/>
        <w:contextualSpacing/>
        <w:rPr>
          <w:rFonts w:ascii="Arial" w:hAnsi="Arial" w:cs="Arial"/>
          <w:sz w:val="18"/>
          <w:szCs w:val="18"/>
        </w:rPr>
      </w:pPr>
    </w:p>
    <w:p w:rsidR="00E476D6" w:rsidRPr="00E476D6" w:rsidRDefault="00E476D6" w:rsidP="00E476D6">
      <w:pPr>
        <w:pStyle w:val="Odstavecseseznamem"/>
        <w:numPr>
          <w:ilvl w:val="0"/>
          <w:numId w:val="21"/>
        </w:numPr>
        <w:suppressAutoHyphens w:val="0"/>
        <w:spacing w:after="160" w:line="259" w:lineRule="auto"/>
        <w:contextualSpacing/>
        <w:rPr>
          <w:rFonts w:ascii="Arial" w:hAnsi="Arial" w:cs="Arial"/>
          <w:sz w:val="18"/>
          <w:szCs w:val="18"/>
        </w:rPr>
      </w:pPr>
      <w:r w:rsidRPr="00E476D6">
        <w:rPr>
          <w:rFonts w:ascii="Arial" w:hAnsi="Arial" w:cs="Arial"/>
          <w:sz w:val="18"/>
          <w:szCs w:val="18"/>
        </w:rPr>
        <w:t xml:space="preserve">Příkazce se zavazuje, že přistoupí na změnu závazku v případech, kdy se po uzavření smlouvy změní výchozí podklady rozhodné pro uzavření této smlouvy nebo uplatní nové požadavky na příkazníka. Příkazce </w:t>
      </w:r>
      <w:r w:rsidRPr="00E476D6">
        <w:rPr>
          <w:rFonts w:ascii="Arial" w:hAnsi="Arial" w:cs="Arial"/>
          <w:sz w:val="18"/>
          <w:szCs w:val="18"/>
        </w:rPr>
        <w:lastRenderedPageBreak/>
        <w:t>přistoupí na změny smlouvy vždy, když dojde k prodlení se splněním jeho povinnosti spolupůsobení dojednaného v této smlouvě (v rozsahu změn vynucených tímto jeho jednáním).</w:t>
      </w:r>
    </w:p>
    <w:p w:rsidR="00E476D6" w:rsidRPr="00E476D6" w:rsidRDefault="00E476D6" w:rsidP="00E476D6">
      <w:pPr>
        <w:pStyle w:val="Odstavecseseznamem"/>
        <w:suppressAutoHyphens w:val="0"/>
        <w:spacing w:after="160" w:line="259" w:lineRule="auto"/>
        <w:ind w:left="720"/>
        <w:contextualSpacing/>
        <w:rPr>
          <w:rFonts w:ascii="Arial" w:hAnsi="Arial" w:cs="Arial"/>
          <w:sz w:val="18"/>
          <w:szCs w:val="18"/>
        </w:rPr>
      </w:pPr>
    </w:p>
    <w:p w:rsidR="00E476D6" w:rsidRPr="00E476D6" w:rsidRDefault="00E476D6" w:rsidP="00E476D6">
      <w:pPr>
        <w:pStyle w:val="Odstavecseseznamem"/>
        <w:numPr>
          <w:ilvl w:val="0"/>
          <w:numId w:val="21"/>
        </w:numPr>
        <w:suppressAutoHyphens w:val="0"/>
        <w:spacing w:after="160" w:line="259" w:lineRule="auto"/>
        <w:contextualSpacing/>
        <w:rPr>
          <w:rFonts w:ascii="Arial" w:hAnsi="Arial" w:cs="Arial"/>
          <w:sz w:val="18"/>
          <w:szCs w:val="18"/>
        </w:rPr>
      </w:pPr>
      <w:r w:rsidRPr="00E476D6">
        <w:rPr>
          <w:rFonts w:ascii="Arial" w:hAnsi="Arial" w:cs="Arial"/>
          <w:sz w:val="18"/>
          <w:szCs w:val="18"/>
        </w:rPr>
        <w:t xml:space="preserve">K případným návrhům dodatků k této smlouvě se strany zavazují vyjádřit písemně ve lhůtě </w:t>
      </w:r>
      <w:proofErr w:type="gramStart"/>
      <w:r w:rsidRPr="00E476D6">
        <w:rPr>
          <w:rFonts w:ascii="Arial" w:hAnsi="Arial" w:cs="Arial"/>
          <w:sz w:val="18"/>
          <w:szCs w:val="18"/>
        </w:rPr>
        <w:t>10-ti</w:t>
      </w:r>
      <w:proofErr w:type="gramEnd"/>
      <w:r w:rsidRPr="00E476D6">
        <w:rPr>
          <w:rFonts w:ascii="Arial" w:hAnsi="Arial" w:cs="Arial"/>
          <w:sz w:val="18"/>
          <w:szCs w:val="18"/>
        </w:rPr>
        <w:t xml:space="preserve"> dnů od odeslání dodatku druhé smluvní straně. Po tuto dobu je tímto návrhem vázána strana, která ho podala.</w:t>
      </w:r>
    </w:p>
    <w:p w:rsidR="000000FA" w:rsidRDefault="000000FA" w:rsidP="000000FA">
      <w:pPr>
        <w:ind w:left="360"/>
        <w:jc w:val="both"/>
        <w:rPr>
          <w:rFonts w:ascii="Arial" w:hAnsi="Arial" w:cs="Arial"/>
          <w:sz w:val="18"/>
          <w:szCs w:val="18"/>
        </w:rPr>
      </w:pPr>
    </w:p>
    <w:p w:rsidR="000000FA" w:rsidRDefault="000000FA" w:rsidP="000000FA">
      <w:pPr>
        <w:jc w:val="both"/>
        <w:rPr>
          <w:rFonts w:ascii="Arial" w:hAnsi="Arial" w:cs="Arial"/>
        </w:rPr>
      </w:pPr>
    </w:p>
    <w:p w:rsidR="000000FA" w:rsidRDefault="000000FA" w:rsidP="000000FA">
      <w:pPr>
        <w:shd w:val="clear" w:color="auto" w:fill="D9D9D9"/>
        <w:jc w:val="center"/>
        <w:rPr>
          <w:rFonts w:ascii="Arial" w:hAnsi="Arial" w:cs="Arial"/>
          <w:sz w:val="18"/>
          <w:szCs w:val="18"/>
        </w:rPr>
      </w:pPr>
      <w:r>
        <w:rPr>
          <w:rFonts w:ascii="Arial" w:hAnsi="Arial" w:cs="Arial"/>
          <w:b/>
          <w:sz w:val="18"/>
          <w:szCs w:val="18"/>
        </w:rPr>
        <w:t>X. ZÁVĚREČNÁ UJEDNÁNÍ</w:t>
      </w:r>
    </w:p>
    <w:p w:rsidR="000000FA" w:rsidRDefault="000000FA" w:rsidP="000000FA">
      <w:pPr>
        <w:ind w:left="360"/>
        <w:jc w:val="both"/>
        <w:rPr>
          <w:rFonts w:ascii="Arial" w:hAnsi="Arial" w:cs="Arial"/>
          <w:sz w:val="18"/>
          <w:szCs w:val="18"/>
        </w:rPr>
      </w:pPr>
    </w:p>
    <w:tbl>
      <w:tblPr>
        <w:tblW w:w="0" w:type="auto"/>
        <w:tblInd w:w="108" w:type="dxa"/>
        <w:tblLayout w:type="fixed"/>
        <w:tblLook w:val="04A0" w:firstRow="1" w:lastRow="0" w:firstColumn="1" w:lastColumn="0" w:noHBand="0" w:noVBand="1"/>
      </w:tblPr>
      <w:tblGrid>
        <w:gridCol w:w="9031"/>
      </w:tblGrid>
      <w:tr w:rsidR="000000FA" w:rsidTr="000000FA">
        <w:tc>
          <w:tcPr>
            <w:tcW w:w="9031" w:type="dxa"/>
            <w:tcBorders>
              <w:top w:val="single" w:sz="8" w:space="0" w:color="000000"/>
              <w:left w:val="single" w:sz="8" w:space="0" w:color="000000"/>
              <w:bottom w:val="single" w:sz="8" w:space="0" w:color="000000"/>
              <w:right w:val="single" w:sz="8" w:space="0" w:color="000000"/>
            </w:tcBorders>
            <w:hideMark/>
          </w:tcPr>
          <w:p w:rsidR="000000FA" w:rsidRDefault="000000FA" w:rsidP="00E5552F">
            <w:pPr>
              <w:numPr>
                <w:ilvl w:val="0"/>
                <w:numId w:val="17"/>
              </w:numPr>
              <w:jc w:val="both"/>
              <w:rPr>
                <w:rFonts w:ascii="Arial" w:hAnsi="Arial" w:cs="Arial"/>
                <w:sz w:val="18"/>
                <w:szCs w:val="18"/>
              </w:rPr>
            </w:pPr>
            <w:r>
              <w:rPr>
                <w:rFonts w:ascii="Arial" w:hAnsi="Arial" w:cs="Arial"/>
                <w:b/>
                <w:sz w:val="18"/>
                <w:szCs w:val="18"/>
              </w:rPr>
              <w:t>Příkazce uděluje příkazníkovi plnou moc ke všem právním úkonům, které bude příkazník jménem a na účet příkazce vykonávat na základě této smlouvy s výjimkou rozhodnutí, které ze zákona přísluší zadavateli.</w:t>
            </w:r>
          </w:p>
        </w:tc>
      </w:tr>
    </w:tbl>
    <w:p w:rsidR="000000FA" w:rsidRDefault="000000FA" w:rsidP="000000FA">
      <w:pPr>
        <w:numPr>
          <w:ilvl w:val="0"/>
          <w:numId w:val="17"/>
        </w:numPr>
        <w:jc w:val="both"/>
        <w:rPr>
          <w:rFonts w:ascii="Arial" w:hAnsi="Arial" w:cs="Arial"/>
          <w:sz w:val="18"/>
          <w:szCs w:val="18"/>
        </w:rPr>
      </w:pPr>
      <w:r>
        <w:rPr>
          <w:rFonts w:ascii="Arial" w:hAnsi="Arial" w:cs="Arial"/>
          <w:sz w:val="18"/>
          <w:szCs w:val="18"/>
        </w:rPr>
        <w:t>Výchozí podklady do doby splnění smluvního závazku zůstávají uloženy u příkazníka, který pak podle seznamu v předávacím protokolu předá kompletní dokumentaci zakázky vč. nabídek příkazci k archivaci.</w:t>
      </w:r>
    </w:p>
    <w:p w:rsidR="000000FA" w:rsidRDefault="000000FA" w:rsidP="000000FA">
      <w:pPr>
        <w:jc w:val="both"/>
        <w:rPr>
          <w:rFonts w:ascii="Arial" w:hAnsi="Arial" w:cs="Arial"/>
          <w:sz w:val="18"/>
          <w:szCs w:val="18"/>
        </w:rPr>
      </w:pPr>
    </w:p>
    <w:p w:rsidR="000000FA" w:rsidRDefault="000000FA" w:rsidP="000000FA">
      <w:pPr>
        <w:numPr>
          <w:ilvl w:val="0"/>
          <w:numId w:val="17"/>
        </w:numPr>
        <w:jc w:val="both"/>
        <w:rPr>
          <w:rFonts w:ascii="Arial" w:hAnsi="Arial" w:cs="Arial"/>
          <w:sz w:val="18"/>
          <w:szCs w:val="18"/>
        </w:rPr>
      </w:pPr>
      <w:r>
        <w:rPr>
          <w:rFonts w:ascii="Arial" w:hAnsi="Arial" w:cs="Arial"/>
          <w:sz w:val="18"/>
          <w:szCs w:val="18"/>
        </w:rPr>
        <w:t>Tuto příkazní smlouvu lze měnit pouze písemnými dodatky.</w:t>
      </w:r>
    </w:p>
    <w:p w:rsidR="000000FA" w:rsidRDefault="000000FA" w:rsidP="000000FA">
      <w:pPr>
        <w:jc w:val="both"/>
        <w:rPr>
          <w:rFonts w:ascii="Arial" w:hAnsi="Arial" w:cs="Arial"/>
          <w:sz w:val="18"/>
          <w:szCs w:val="18"/>
        </w:rPr>
      </w:pPr>
    </w:p>
    <w:p w:rsidR="000000FA" w:rsidRDefault="000000FA" w:rsidP="000000FA">
      <w:pPr>
        <w:numPr>
          <w:ilvl w:val="0"/>
          <w:numId w:val="17"/>
        </w:numPr>
        <w:jc w:val="both"/>
        <w:rPr>
          <w:rFonts w:ascii="Arial" w:hAnsi="Arial" w:cs="Arial"/>
          <w:sz w:val="18"/>
          <w:szCs w:val="18"/>
        </w:rPr>
      </w:pPr>
      <w:r>
        <w:rPr>
          <w:rFonts w:ascii="Arial" w:hAnsi="Arial" w:cs="Arial"/>
          <w:sz w:val="18"/>
          <w:szCs w:val="18"/>
        </w:rPr>
        <w:t>Smluvní vztahy neupravené v této smlouvě se řídí příslušnými ustanoveními Občanského zákoníku.</w:t>
      </w:r>
    </w:p>
    <w:p w:rsidR="000000FA" w:rsidRDefault="000000FA" w:rsidP="000000FA">
      <w:pPr>
        <w:pStyle w:val="Odstavecseseznamem1"/>
        <w:rPr>
          <w:rFonts w:ascii="Arial" w:hAnsi="Arial" w:cs="Arial"/>
          <w:sz w:val="18"/>
          <w:szCs w:val="18"/>
        </w:rPr>
      </w:pPr>
    </w:p>
    <w:p w:rsidR="000000FA" w:rsidRDefault="000000FA" w:rsidP="000000FA">
      <w:pPr>
        <w:numPr>
          <w:ilvl w:val="0"/>
          <w:numId w:val="17"/>
        </w:numPr>
        <w:jc w:val="both"/>
        <w:rPr>
          <w:rFonts w:ascii="Arial" w:hAnsi="Arial" w:cs="Arial"/>
          <w:sz w:val="18"/>
          <w:szCs w:val="18"/>
        </w:rPr>
      </w:pPr>
      <w:r>
        <w:rPr>
          <w:rFonts w:ascii="Arial" w:hAnsi="Arial" w:cs="Arial"/>
          <w:sz w:val="18"/>
          <w:szCs w:val="18"/>
        </w:rPr>
        <w:t>Účastníci se zavazují řešit všechny spory, které by v budoucnu mohly vzniknout z plnění na základě této smlouvy, především smírnou cestou.</w:t>
      </w:r>
    </w:p>
    <w:p w:rsidR="000000FA" w:rsidRDefault="000000FA" w:rsidP="000000FA">
      <w:pPr>
        <w:jc w:val="both"/>
        <w:rPr>
          <w:rFonts w:ascii="Arial" w:hAnsi="Arial" w:cs="Arial"/>
          <w:sz w:val="18"/>
          <w:szCs w:val="18"/>
        </w:rPr>
      </w:pPr>
    </w:p>
    <w:p w:rsidR="000000FA" w:rsidRDefault="000000FA" w:rsidP="000000FA">
      <w:pPr>
        <w:numPr>
          <w:ilvl w:val="0"/>
          <w:numId w:val="17"/>
        </w:numPr>
        <w:jc w:val="both"/>
        <w:rPr>
          <w:rFonts w:ascii="Arial" w:hAnsi="Arial" w:cs="Arial"/>
          <w:sz w:val="18"/>
          <w:szCs w:val="18"/>
        </w:rPr>
      </w:pPr>
      <w:r>
        <w:rPr>
          <w:rFonts w:ascii="Arial" w:hAnsi="Arial" w:cs="Arial"/>
          <w:sz w:val="18"/>
          <w:szCs w:val="18"/>
        </w:rPr>
        <w:t>Obě smluvní strany se dohodly, že budou zachovávat vůči třetím osobám mlčenlivost o veškerých skutečnostech, o nichž se dozvěděly v souvislosti se smluvními vztahy, a které se týkají činnosti druhé smluvní strany. Získané informace mohou smluvní strany sdělit třetím osobám pouze s předchozím písemným souhlasem druhé smluvní strany a jen v odsouhlaseném rozsah</w:t>
      </w:r>
      <w:r w:rsidR="006D4208">
        <w:rPr>
          <w:rFonts w:ascii="Arial" w:hAnsi="Arial" w:cs="Arial"/>
          <w:sz w:val="18"/>
          <w:szCs w:val="18"/>
        </w:rPr>
        <w:t>u</w:t>
      </w:r>
      <w:r>
        <w:rPr>
          <w:rFonts w:ascii="Arial" w:hAnsi="Arial" w:cs="Arial"/>
          <w:sz w:val="18"/>
          <w:szCs w:val="18"/>
        </w:rPr>
        <w:t xml:space="preserve"> a v případech stanovených právními předpisy i bez tohoto souhlasu</w:t>
      </w:r>
    </w:p>
    <w:p w:rsidR="000000FA" w:rsidRDefault="000000FA" w:rsidP="000000FA">
      <w:pPr>
        <w:ind w:left="360"/>
        <w:jc w:val="both"/>
        <w:rPr>
          <w:rFonts w:ascii="Arial" w:hAnsi="Arial" w:cs="Arial"/>
          <w:sz w:val="18"/>
          <w:szCs w:val="18"/>
        </w:rPr>
      </w:pPr>
    </w:p>
    <w:p w:rsidR="000000FA" w:rsidRDefault="000000FA" w:rsidP="000000FA">
      <w:pPr>
        <w:numPr>
          <w:ilvl w:val="0"/>
          <w:numId w:val="17"/>
        </w:numPr>
        <w:spacing w:after="200" w:line="276" w:lineRule="auto"/>
        <w:jc w:val="both"/>
        <w:rPr>
          <w:rFonts w:ascii="Arial" w:hAnsi="Arial" w:cs="Arial"/>
          <w:sz w:val="18"/>
          <w:szCs w:val="18"/>
        </w:rPr>
      </w:pPr>
      <w:r>
        <w:rPr>
          <w:rFonts w:ascii="Arial" w:hAnsi="Arial" w:cs="Arial"/>
          <w:sz w:val="18"/>
          <w:szCs w:val="18"/>
        </w:rPr>
        <w:t xml:space="preserve">Příkazce i příkazník se zavazují povinně uchovávat veškerou dokumentaci související se zadávacím řízením včetně účetnictví po dobu 10 let od </w:t>
      </w:r>
      <w:r w:rsidRPr="00E0046B">
        <w:rPr>
          <w:rFonts w:ascii="Arial" w:hAnsi="Arial" w:cs="Arial"/>
          <w:sz w:val="18"/>
          <w:szCs w:val="18"/>
        </w:rPr>
        <w:t>finančního ukončení projektu, přičemž</w:t>
      </w:r>
      <w:r>
        <w:rPr>
          <w:rFonts w:ascii="Arial" w:hAnsi="Arial" w:cs="Arial"/>
          <w:sz w:val="18"/>
          <w:szCs w:val="18"/>
        </w:rPr>
        <w:t xml:space="preserve"> se lhůta začne počítat od 1. ledna následujícího kalendářního roku poté, kdy byla provedena poslední </w:t>
      </w:r>
      <w:r w:rsidRPr="00EF1545">
        <w:rPr>
          <w:rFonts w:ascii="Arial" w:hAnsi="Arial" w:cs="Arial"/>
          <w:sz w:val="18"/>
          <w:szCs w:val="18"/>
        </w:rPr>
        <w:t>platba na projekt. Doklady</w:t>
      </w:r>
      <w:r>
        <w:rPr>
          <w:rFonts w:ascii="Arial" w:hAnsi="Arial" w:cs="Arial"/>
          <w:sz w:val="18"/>
          <w:szCs w:val="18"/>
        </w:rPr>
        <w:t xml:space="preserve"> budou uchovány způsobem uvedeným v zákoně č.563/1991 Sb., o účetnictví, ve znění pozdějších předpisů. Obě smluvní strany jsou povinny po dobu 10 let od ukončení zadávacího řízení za účelem ověřování plnění poskytovat požadované informace a dokumentaci zaměstnancům nebo zmocněncům pověřených orgánů (poskytovateli dotace, MMR, Ministerstva financí, auditního orgánu, Evropské komise, Evropského účetního dvora, Nejvyššího kontrolního úřadu, příslušného finančního úřadu a dalších pověřených orgánů státní správy).</w:t>
      </w:r>
    </w:p>
    <w:p w:rsidR="000000FA" w:rsidRPr="001611E8" w:rsidRDefault="000000FA" w:rsidP="000000FA">
      <w:pPr>
        <w:numPr>
          <w:ilvl w:val="0"/>
          <w:numId w:val="17"/>
        </w:numPr>
        <w:jc w:val="both"/>
        <w:rPr>
          <w:rFonts w:ascii="Arial" w:hAnsi="Arial" w:cs="Arial"/>
          <w:sz w:val="18"/>
          <w:szCs w:val="18"/>
        </w:rPr>
      </w:pPr>
      <w:r w:rsidRPr="001611E8">
        <w:rPr>
          <w:rFonts w:ascii="Arial" w:hAnsi="Arial" w:cs="Arial"/>
          <w:sz w:val="18"/>
          <w:szCs w:val="18"/>
        </w:rPr>
        <w:t>Příkazník bere na vědomí, že je povinen:</w:t>
      </w:r>
    </w:p>
    <w:p w:rsidR="000000FA" w:rsidRPr="001611E8" w:rsidRDefault="000000FA" w:rsidP="000000FA">
      <w:pPr>
        <w:numPr>
          <w:ilvl w:val="0"/>
          <w:numId w:val="18"/>
        </w:numPr>
        <w:jc w:val="both"/>
        <w:rPr>
          <w:rFonts w:ascii="Arial" w:hAnsi="Arial" w:cs="Arial"/>
          <w:sz w:val="18"/>
          <w:szCs w:val="18"/>
        </w:rPr>
      </w:pPr>
      <w:r w:rsidRPr="001611E8">
        <w:rPr>
          <w:rFonts w:ascii="Arial" w:hAnsi="Arial" w:cs="Arial"/>
          <w:sz w:val="18"/>
          <w:szCs w:val="18"/>
        </w:rPr>
        <w:t>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rsidR="000000FA" w:rsidRPr="001611E8" w:rsidRDefault="000000FA" w:rsidP="000000FA">
      <w:pPr>
        <w:numPr>
          <w:ilvl w:val="0"/>
          <w:numId w:val="18"/>
        </w:numPr>
        <w:jc w:val="both"/>
        <w:rPr>
          <w:rFonts w:ascii="Arial" w:hAnsi="Arial" w:cs="Arial"/>
          <w:sz w:val="18"/>
          <w:szCs w:val="18"/>
        </w:rPr>
      </w:pPr>
      <w:r w:rsidRPr="001611E8">
        <w:rPr>
          <w:rFonts w:ascii="Arial" w:hAnsi="Arial" w:cs="Arial"/>
          <w:sz w:val="18"/>
          <w:szCs w:val="18"/>
        </w:rPr>
        <w:t>uchovávat dokumentaci po dobu 10 let od finančního ukončení projektu, přičemž se lhůta začne počítat od 1. ledna následujícího kalendářního roku poté, kdy byla provedena poslední platba na projekt,</w:t>
      </w:r>
    </w:p>
    <w:p w:rsidR="000000FA" w:rsidRPr="001611E8" w:rsidRDefault="000000FA" w:rsidP="000000FA">
      <w:pPr>
        <w:numPr>
          <w:ilvl w:val="0"/>
          <w:numId w:val="19"/>
        </w:numPr>
        <w:jc w:val="both"/>
        <w:rPr>
          <w:rFonts w:ascii="Arial" w:hAnsi="Arial" w:cs="Arial"/>
          <w:sz w:val="18"/>
          <w:szCs w:val="18"/>
        </w:rPr>
      </w:pPr>
      <w:r w:rsidRPr="001611E8">
        <w:rPr>
          <w:rFonts w:ascii="Arial" w:hAnsi="Arial" w:cs="Arial"/>
          <w:sz w:val="18"/>
          <w:szCs w:val="18"/>
        </w:rPr>
        <w:t>poskytnout potřebnou součinnost poskytovateli dotace nebo jím pověřeným osobám při kontrolách, auditech nebo monitorování řešení a realizace projektu, zejména jim poskytnout na vyžádání veškerou dokumentaci k projektu, účetní doklady, vysvětlující informace a umožnit prohlídku na místě a přístup ke všem movitým a nemovitým věcem souvisejících s realizací projektu,</w:t>
      </w:r>
    </w:p>
    <w:p w:rsidR="000000FA" w:rsidRPr="001611E8" w:rsidRDefault="000000FA" w:rsidP="000000FA">
      <w:pPr>
        <w:numPr>
          <w:ilvl w:val="0"/>
          <w:numId w:val="19"/>
        </w:numPr>
        <w:jc w:val="both"/>
        <w:rPr>
          <w:rFonts w:ascii="Arial" w:hAnsi="Arial" w:cs="Arial"/>
          <w:sz w:val="18"/>
          <w:szCs w:val="18"/>
        </w:rPr>
      </w:pPr>
      <w:r w:rsidRPr="001611E8">
        <w:rPr>
          <w:rFonts w:ascii="Arial" w:hAnsi="Arial" w:cs="Arial"/>
          <w:sz w:val="18"/>
          <w:szCs w:val="18"/>
        </w:rPr>
        <w:t>umožnit na výzvu poskytovatele dotace kontrolu dokumentace a průběhu zadávání zakázek a poskytnout na výzvu poskytovatele dotace relevantní informace o způsobu zadání zakázky a výběru nejvhodnější nabídky.</w:t>
      </w:r>
    </w:p>
    <w:p w:rsidR="000000FA" w:rsidRDefault="000000FA" w:rsidP="000000FA">
      <w:pPr>
        <w:ind w:left="1080"/>
        <w:jc w:val="both"/>
        <w:rPr>
          <w:rFonts w:ascii="Arial" w:hAnsi="Arial" w:cs="Arial"/>
          <w:sz w:val="18"/>
          <w:szCs w:val="18"/>
        </w:rPr>
      </w:pPr>
    </w:p>
    <w:p w:rsidR="00670E65" w:rsidRPr="00670E65" w:rsidRDefault="00670E65" w:rsidP="00670E65">
      <w:pPr>
        <w:numPr>
          <w:ilvl w:val="0"/>
          <w:numId w:val="17"/>
        </w:numPr>
        <w:jc w:val="both"/>
        <w:rPr>
          <w:rFonts w:ascii="Arial" w:hAnsi="Arial" w:cs="Arial"/>
          <w:sz w:val="18"/>
          <w:szCs w:val="18"/>
        </w:rPr>
      </w:pPr>
      <w:r w:rsidRPr="00670E65">
        <w:rPr>
          <w:rFonts w:ascii="Arial" w:hAnsi="Arial" w:cs="Arial"/>
          <w:sz w:val="18"/>
          <w:szCs w:val="18"/>
        </w:rPr>
        <w:t>Příkazce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příkazce, a to i v případě, kdy druhou smluvní stranou bude rovněž povinný subjekt ze zákona.</w:t>
      </w:r>
    </w:p>
    <w:p w:rsidR="000000FA" w:rsidRDefault="000000FA" w:rsidP="000000FA">
      <w:pPr>
        <w:ind w:left="360"/>
        <w:jc w:val="both"/>
        <w:rPr>
          <w:rFonts w:ascii="Arial" w:hAnsi="Arial" w:cs="Arial"/>
          <w:sz w:val="18"/>
          <w:szCs w:val="18"/>
        </w:rPr>
      </w:pPr>
    </w:p>
    <w:p w:rsidR="000000FA" w:rsidRPr="001611E8" w:rsidRDefault="006217D1" w:rsidP="000000FA">
      <w:pPr>
        <w:numPr>
          <w:ilvl w:val="0"/>
          <w:numId w:val="17"/>
        </w:numPr>
        <w:jc w:val="both"/>
        <w:rPr>
          <w:rFonts w:ascii="Arial" w:hAnsi="Arial" w:cs="Arial"/>
          <w:sz w:val="18"/>
          <w:szCs w:val="18"/>
        </w:rPr>
      </w:pPr>
      <w:r w:rsidRPr="001611E8">
        <w:rPr>
          <w:rFonts w:ascii="Arial" w:hAnsi="Arial" w:cs="Arial"/>
          <w:sz w:val="18"/>
          <w:szCs w:val="18"/>
        </w:rPr>
        <w:t>Osobní údaje uvedené v této smlouvě budou zpracovány pouze za účelem plnění této smlouvy.</w:t>
      </w:r>
    </w:p>
    <w:p w:rsidR="005C0511" w:rsidRDefault="005C0511" w:rsidP="005C0511">
      <w:pPr>
        <w:ind w:left="360"/>
        <w:jc w:val="both"/>
        <w:rPr>
          <w:rFonts w:ascii="Arial" w:hAnsi="Arial" w:cs="Arial"/>
          <w:sz w:val="18"/>
          <w:szCs w:val="18"/>
        </w:rPr>
      </w:pPr>
    </w:p>
    <w:p w:rsidR="005C0511" w:rsidRDefault="005C0511" w:rsidP="000000FA">
      <w:pPr>
        <w:numPr>
          <w:ilvl w:val="0"/>
          <w:numId w:val="17"/>
        </w:numPr>
        <w:jc w:val="both"/>
        <w:rPr>
          <w:rFonts w:ascii="Arial" w:hAnsi="Arial" w:cs="Arial"/>
          <w:sz w:val="18"/>
          <w:szCs w:val="18"/>
        </w:rPr>
      </w:pPr>
      <w:r>
        <w:rPr>
          <w:rFonts w:ascii="Arial" w:hAnsi="Arial" w:cs="Arial"/>
          <w:sz w:val="18"/>
          <w:szCs w:val="18"/>
        </w:rPr>
        <w:t xml:space="preserve">Příkazník tímto prohlašuje, že souhlasí s účastí na přípravě výše uvedeného zadávacího řízení. Tímto prohlášením potvrzuje, že se seznámil s informacemi dostupnými k dnešnímu dni, které se týkají zadávacího řízení. Zavazuje se plnit své povinnosti čestně a poctivě. Jeho přínos k dokumentům, do jejichž přípravy bude zapojen, bude nestranný a bude plně v souladu s principy řádné hospodářské soutěže. Zvláště pak se vyvaruje </w:t>
      </w:r>
      <w:r>
        <w:rPr>
          <w:rFonts w:ascii="Arial" w:hAnsi="Arial" w:cs="Arial"/>
          <w:sz w:val="18"/>
          <w:szCs w:val="18"/>
        </w:rPr>
        <w:lastRenderedPageBreak/>
        <w:t>uvedení podmínek, které zvýhodňují jeden produkt, jednoho výrobce, dodavatele, poskytovatele služeb. Zavazuje se, že bude nakládat s veškerými informacemi nebo dokumenty (dále jen „důvěrné informace“), které mu budou poskytnuty, které objeví či vyhotoví v průběhu nebo jako výsledek přípravy zadávacího řízení, jako s důvěrnými, a zavazuje se, že budou použity pouze pro účely přípravy tohoto zadávacího řízení a nebudou poskytnuty jakékoli třetí straně. Nebude ani pomáhat ani spolupracovat s žádným potenciálním zájemcem výše uvedeného zadávacího řízení. Zavazuje se, že neposkytne důvěrné informace zaměstnancům nebo odborníkům, pokud se nejedná o osoby, které podepsaly toto prohlášení a zavázaly se dodržovat jeho ustanovení. Nedodržení výše uvedeného lze sankcionovat do výše odměny poskytnuté příkazcem příkazníkovi dle článku VII. smlouvy.</w:t>
      </w:r>
    </w:p>
    <w:p w:rsidR="00593F29" w:rsidRDefault="00593F29" w:rsidP="00593F29">
      <w:pPr>
        <w:ind w:left="360"/>
        <w:jc w:val="both"/>
        <w:rPr>
          <w:rFonts w:ascii="Arial" w:hAnsi="Arial" w:cs="Arial"/>
          <w:sz w:val="18"/>
          <w:szCs w:val="18"/>
        </w:rPr>
      </w:pPr>
    </w:p>
    <w:p w:rsidR="00593F29" w:rsidRDefault="006C0EED" w:rsidP="000000FA">
      <w:pPr>
        <w:numPr>
          <w:ilvl w:val="0"/>
          <w:numId w:val="17"/>
        </w:numPr>
        <w:jc w:val="both"/>
        <w:rPr>
          <w:rFonts w:ascii="Arial" w:hAnsi="Arial" w:cs="Arial"/>
          <w:sz w:val="18"/>
          <w:szCs w:val="18"/>
        </w:rPr>
      </w:pPr>
      <w:r>
        <w:rPr>
          <w:rFonts w:ascii="Arial" w:hAnsi="Arial" w:cs="Arial"/>
          <w:sz w:val="18"/>
          <w:szCs w:val="18"/>
        </w:rPr>
        <w:t>Příkazník čestně</w:t>
      </w:r>
      <w:r w:rsidR="00593F29">
        <w:rPr>
          <w:rFonts w:ascii="Arial" w:hAnsi="Arial" w:cs="Arial"/>
          <w:sz w:val="18"/>
          <w:szCs w:val="18"/>
        </w:rPr>
        <w:t xml:space="preserve"> prohlašuje, že v době podpisu této smlouvy není podjat ve smyslu zákona. Pokud by v průběhu zadání nastaly nové skutečnosti ve vztahu k</w:t>
      </w:r>
      <w:r w:rsidR="0079248F">
        <w:rPr>
          <w:rFonts w:ascii="Arial" w:hAnsi="Arial" w:cs="Arial"/>
          <w:sz w:val="18"/>
          <w:szCs w:val="18"/>
        </w:rPr>
        <w:t> </w:t>
      </w:r>
      <w:r w:rsidR="00593F29">
        <w:rPr>
          <w:rFonts w:ascii="Arial" w:hAnsi="Arial" w:cs="Arial"/>
          <w:sz w:val="18"/>
          <w:szCs w:val="18"/>
        </w:rPr>
        <w:t>podjatosti</w:t>
      </w:r>
      <w:r w:rsidR="0079248F">
        <w:rPr>
          <w:rFonts w:ascii="Arial" w:hAnsi="Arial" w:cs="Arial"/>
          <w:sz w:val="18"/>
          <w:szCs w:val="18"/>
        </w:rPr>
        <w:t>,</w:t>
      </w:r>
      <w:r w:rsidR="00593F29">
        <w:rPr>
          <w:rFonts w:ascii="Arial" w:hAnsi="Arial" w:cs="Arial"/>
          <w:sz w:val="18"/>
          <w:szCs w:val="18"/>
        </w:rPr>
        <w:t xml:space="preserve"> je příkazník povinen je bezodkladně oznámit příkazci. Pokud tak neučiní, má se za to, </w:t>
      </w:r>
      <w:r w:rsidR="0079248F">
        <w:rPr>
          <w:rFonts w:ascii="Arial" w:hAnsi="Arial" w:cs="Arial"/>
          <w:sz w:val="18"/>
          <w:szCs w:val="18"/>
        </w:rPr>
        <w:t>že</w:t>
      </w:r>
      <w:r w:rsidR="00593F29">
        <w:rPr>
          <w:rFonts w:ascii="Arial" w:hAnsi="Arial" w:cs="Arial"/>
          <w:sz w:val="18"/>
          <w:szCs w:val="18"/>
        </w:rPr>
        <w:t xml:space="preserve"> žádné změny nenastaly.</w:t>
      </w:r>
    </w:p>
    <w:p w:rsidR="000000FA" w:rsidRDefault="000000FA" w:rsidP="000000FA">
      <w:pPr>
        <w:ind w:left="360"/>
        <w:jc w:val="both"/>
        <w:rPr>
          <w:rFonts w:ascii="Arial" w:hAnsi="Arial" w:cs="Arial"/>
          <w:sz w:val="18"/>
          <w:szCs w:val="18"/>
        </w:rPr>
      </w:pPr>
    </w:p>
    <w:p w:rsidR="000000FA" w:rsidRDefault="000000FA" w:rsidP="000000FA">
      <w:pPr>
        <w:numPr>
          <w:ilvl w:val="0"/>
          <w:numId w:val="17"/>
        </w:numPr>
        <w:jc w:val="both"/>
        <w:rPr>
          <w:rFonts w:ascii="Arial" w:hAnsi="Arial" w:cs="Arial"/>
          <w:sz w:val="18"/>
          <w:szCs w:val="18"/>
        </w:rPr>
      </w:pPr>
      <w:r>
        <w:rPr>
          <w:rFonts w:ascii="Arial" w:hAnsi="Arial" w:cs="Arial"/>
          <w:sz w:val="18"/>
          <w:szCs w:val="18"/>
        </w:rPr>
        <w:t xml:space="preserve">Tato smlouva je sepsána ve </w:t>
      </w:r>
      <w:r w:rsidR="00D8108B">
        <w:rPr>
          <w:rFonts w:ascii="Arial" w:hAnsi="Arial" w:cs="Arial"/>
          <w:sz w:val="18"/>
          <w:szCs w:val="18"/>
        </w:rPr>
        <w:t>4</w:t>
      </w:r>
      <w:r>
        <w:rPr>
          <w:rFonts w:ascii="Arial" w:hAnsi="Arial" w:cs="Arial"/>
          <w:sz w:val="18"/>
          <w:szCs w:val="18"/>
        </w:rPr>
        <w:t xml:space="preserve"> stejnopisech, každá strana po podepsání příkazní smlouvy obdrží </w:t>
      </w:r>
      <w:r w:rsidR="00D8108B">
        <w:rPr>
          <w:rFonts w:ascii="Arial" w:hAnsi="Arial" w:cs="Arial"/>
          <w:sz w:val="18"/>
          <w:szCs w:val="18"/>
        </w:rPr>
        <w:t>2 vyhotovení</w:t>
      </w:r>
      <w:r>
        <w:rPr>
          <w:rFonts w:ascii="Arial" w:hAnsi="Arial" w:cs="Arial"/>
          <w:sz w:val="18"/>
          <w:szCs w:val="18"/>
        </w:rPr>
        <w:t>.</w:t>
      </w:r>
    </w:p>
    <w:p w:rsidR="000000FA" w:rsidRDefault="000000FA" w:rsidP="000000FA">
      <w:pPr>
        <w:jc w:val="both"/>
        <w:rPr>
          <w:rFonts w:ascii="Arial" w:hAnsi="Arial" w:cs="Arial"/>
          <w:sz w:val="18"/>
          <w:szCs w:val="18"/>
        </w:rPr>
      </w:pPr>
    </w:p>
    <w:p w:rsidR="000000FA" w:rsidRDefault="000000FA" w:rsidP="000000FA">
      <w:pPr>
        <w:numPr>
          <w:ilvl w:val="0"/>
          <w:numId w:val="17"/>
        </w:numPr>
        <w:jc w:val="both"/>
        <w:rPr>
          <w:rFonts w:ascii="Arial" w:hAnsi="Arial" w:cs="Arial"/>
          <w:sz w:val="18"/>
          <w:szCs w:val="18"/>
        </w:rPr>
      </w:pPr>
      <w:r>
        <w:rPr>
          <w:rFonts w:ascii="Arial" w:hAnsi="Arial" w:cs="Arial"/>
          <w:sz w:val="18"/>
          <w:szCs w:val="18"/>
        </w:rPr>
        <w:t>Na důkaz souhlasu s celým obsahem smlouvy připojují smluvní strany vlastnoruční podpisy osob uvedených v záhlaví smlouvy.</w:t>
      </w:r>
    </w:p>
    <w:p w:rsidR="000000FA" w:rsidRDefault="000000FA" w:rsidP="000000FA">
      <w:pPr>
        <w:ind w:left="360"/>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ind w:firstLine="360"/>
        <w:jc w:val="both"/>
        <w:rPr>
          <w:rFonts w:ascii="Arial" w:hAnsi="Arial" w:cs="Arial"/>
          <w:sz w:val="18"/>
          <w:szCs w:val="18"/>
        </w:rPr>
      </w:pPr>
    </w:p>
    <w:p w:rsidR="000000FA" w:rsidRDefault="000000FA" w:rsidP="000000FA">
      <w:pPr>
        <w:ind w:firstLine="360"/>
        <w:jc w:val="both"/>
        <w:rPr>
          <w:rFonts w:ascii="Arial" w:hAnsi="Arial" w:cs="Arial"/>
          <w:sz w:val="18"/>
          <w:szCs w:val="18"/>
        </w:rPr>
      </w:pPr>
    </w:p>
    <w:p w:rsidR="000000FA" w:rsidRDefault="000000FA" w:rsidP="000000FA">
      <w:pPr>
        <w:tabs>
          <w:tab w:val="left" w:pos="4536"/>
        </w:tabs>
        <w:jc w:val="both"/>
        <w:rPr>
          <w:rFonts w:ascii="Arial" w:hAnsi="Arial" w:cs="Arial"/>
          <w:sz w:val="18"/>
          <w:szCs w:val="18"/>
        </w:rPr>
      </w:pPr>
      <w:r>
        <w:rPr>
          <w:rFonts w:ascii="Arial" w:hAnsi="Arial" w:cs="Arial"/>
          <w:sz w:val="18"/>
          <w:szCs w:val="18"/>
        </w:rPr>
        <w:t>V Č</w:t>
      </w:r>
      <w:r w:rsidR="0079248F">
        <w:rPr>
          <w:rFonts w:ascii="Arial" w:hAnsi="Arial" w:cs="Arial"/>
          <w:sz w:val="18"/>
          <w:szCs w:val="18"/>
        </w:rPr>
        <w:t xml:space="preserve">eském Těšíne dne </w:t>
      </w:r>
      <w:r w:rsidR="00BC1924">
        <w:rPr>
          <w:rFonts w:ascii="Arial" w:hAnsi="Arial" w:cs="Arial"/>
          <w:sz w:val="18"/>
          <w:szCs w:val="18"/>
        </w:rPr>
        <w:t>18.10.2024</w:t>
      </w:r>
      <w:r w:rsidR="0079248F">
        <w:rPr>
          <w:rFonts w:ascii="Arial" w:hAnsi="Arial" w:cs="Arial"/>
          <w:sz w:val="18"/>
          <w:szCs w:val="18"/>
        </w:rPr>
        <w:tab/>
        <w:t>V</w:t>
      </w:r>
      <w:r w:rsidR="00C934BA">
        <w:rPr>
          <w:rFonts w:ascii="Arial" w:hAnsi="Arial" w:cs="Arial"/>
          <w:sz w:val="18"/>
          <w:szCs w:val="18"/>
        </w:rPr>
        <w:t> </w:t>
      </w:r>
      <w:r w:rsidR="000A7AE2">
        <w:rPr>
          <w:rFonts w:ascii="Arial" w:hAnsi="Arial" w:cs="Arial"/>
          <w:sz w:val="18"/>
          <w:szCs w:val="18"/>
        </w:rPr>
        <w:t>Ostravě</w:t>
      </w:r>
      <w:r w:rsidR="00C354A2">
        <w:rPr>
          <w:rFonts w:ascii="Arial" w:hAnsi="Arial" w:cs="Arial"/>
          <w:sz w:val="18"/>
          <w:szCs w:val="18"/>
        </w:rPr>
        <w:t xml:space="preserve"> </w:t>
      </w:r>
      <w:r>
        <w:rPr>
          <w:rFonts w:ascii="Arial" w:hAnsi="Arial" w:cs="Arial"/>
          <w:sz w:val="18"/>
          <w:szCs w:val="18"/>
        </w:rPr>
        <w:t>dne</w:t>
      </w:r>
      <w:r w:rsidR="00C6298E">
        <w:rPr>
          <w:rFonts w:ascii="Arial" w:hAnsi="Arial" w:cs="Arial"/>
          <w:sz w:val="18"/>
          <w:szCs w:val="18"/>
        </w:rPr>
        <w:t xml:space="preserve"> 26.09.2024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0000FA" w:rsidRDefault="000000FA" w:rsidP="000000FA">
      <w:pPr>
        <w:jc w:val="both"/>
        <w:rPr>
          <w:rFonts w:ascii="Arial" w:hAnsi="Arial" w:cs="Arial"/>
          <w:sz w:val="18"/>
          <w:szCs w:val="18"/>
        </w:rPr>
      </w:pPr>
      <w:r>
        <w:rPr>
          <w:rFonts w:ascii="Arial" w:hAnsi="Arial" w:cs="Arial"/>
          <w:sz w:val="18"/>
          <w:szCs w:val="18"/>
        </w:rPr>
        <w:t xml:space="preserve">     </w:t>
      </w:r>
    </w:p>
    <w:p w:rsidR="000000FA" w:rsidRDefault="000000FA" w:rsidP="000000FA">
      <w:pPr>
        <w:tabs>
          <w:tab w:val="left" w:pos="4536"/>
        </w:tabs>
        <w:jc w:val="both"/>
        <w:rPr>
          <w:rFonts w:ascii="Arial" w:hAnsi="Arial" w:cs="Arial"/>
          <w:sz w:val="18"/>
          <w:szCs w:val="18"/>
        </w:rPr>
      </w:pPr>
    </w:p>
    <w:p w:rsidR="000000FA" w:rsidRDefault="000000FA" w:rsidP="000000FA">
      <w:pPr>
        <w:tabs>
          <w:tab w:val="left" w:pos="4536"/>
        </w:tabs>
        <w:jc w:val="both"/>
        <w:rPr>
          <w:rFonts w:ascii="Arial" w:hAnsi="Arial" w:cs="Arial"/>
          <w:sz w:val="18"/>
          <w:szCs w:val="18"/>
        </w:rPr>
      </w:pPr>
      <w:r>
        <w:rPr>
          <w:rFonts w:ascii="Arial" w:hAnsi="Arial" w:cs="Arial"/>
          <w:sz w:val="18"/>
          <w:szCs w:val="18"/>
        </w:rPr>
        <w:t>příkazce:</w:t>
      </w:r>
      <w:r>
        <w:rPr>
          <w:rFonts w:ascii="Arial" w:hAnsi="Arial" w:cs="Arial"/>
          <w:sz w:val="18"/>
          <w:szCs w:val="18"/>
        </w:rPr>
        <w:tab/>
        <w:t>příkazník:</w:t>
      </w:r>
    </w:p>
    <w:p w:rsidR="000000FA" w:rsidRDefault="000000FA" w:rsidP="000000FA">
      <w:pPr>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jc w:val="both"/>
        <w:rPr>
          <w:rFonts w:ascii="Arial" w:hAnsi="Arial" w:cs="Arial"/>
          <w:sz w:val="18"/>
          <w:szCs w:val="18"/>
        </w:rPr>
      </w:pPr>
    </w:p>
    <w:p w:rsidR="000000FA" w:rsidRDefault="000000FA" w:rsidP="000000FA">
      <w:pPr>
        <w:tabs>
          <w:tab w:val="left" w:pos="4536"/>
        </w:tabs>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w:t>
      </w:r>
    </w:p>
    <w:p w:rsidR="000000FA" w:rsidRDefault="008A24D6" w:rsidP="000000FA">
      <w:pPr>
        <w:tabs>
          <w:tab w:val="left" w:pos="4536"/>
        </w:tabs>
        <w:jc w:val="both"/>
        <w:rPr>
          <w:rFonts w:ascii="Arial" w:hAnsi="Arial" w:cs="Arial"/>
          <w:sz w:val="18"/>
          <w:szCs w:val="18"/>
        </w:rPr>
      </w:pPr>
      <w:r>
        <w:rPr>
          <w:rFonts w:ascii="Arial" w:hAnsi="Arial" w:cs="Arial"/>
          <w:sz w:val="18"/>
          <w:szCs w:val="18"/>
        </w:rPr>
        <w:t>Karel Kula</w:t>
      </w:r>
      <w:r w:rsidR="00F202D3">
        <w:rPr>
          <w:rFonts w:ascii="Arial" w:hAnsi="Arial" w:cs="Arial"/>
          <w:sz w:val="18"/>
          <w:szCs w:val="18"/>
        </w:rPr>
        <w:tab/>
      </w:r>
      <w:r w:rsidR="000A7AE2">
        <w:rPr>
          <w:rFonts w:ascii="Arial" w:hAnsi="Arial" w:cs="Arial"/>
          <w:sz w:val="18"/>
          <w:szCs w:val="18"/>
        </w:rPr>
        <w:t>Ing. Jiří Kovačík</w:t>
      </w:r>
    </w:p>
    <w:p w:rsidR="000000FA" w:rsidRDefault="008A24D6" w:rsidP="000000FA">
      <w:pPr>
        <w:tabs>
          <w:tab w:val="left" w:pos="4536"/>
        </w:tabs>
        <w:jc w:val="both"/>
        <w:rPr>
          <w:rFonts w:ascii="Arial" w:hAnsi="Arial" w:cs="Arial"/>
          <w:sz w:val="18"/>
          <w:szCs w:val="18"/>
        </w:rPr>
      </w:pPr>
      <w:r>
        <w:rPr>
          <w:rFonts w:ascii="Arial" w:hAnsi="Arial" w:cs="Arial"/>
          <w:sz w:val="18"/>
          <w:szCs w:val="18"/>
        </w:rPr>
        <w:t>starosta</w:t>
      </w:r>
      <w:r w:rsidR="000000FA">
        <w:rPr>
          <w:rFonts w:ascii="Arial" w:hAnsi="Arial" w:cs="Arial"/>
          <w:sz w:val="18"/>
          <w:szCs w:val="18"/>
        </w:rPr>
        <w:tab/>
      </w:r>
      <w:r w:rsidR="000A7AE2">
        <w:rPr>
          <w:rFonts w:ascii="Arial" w:hAnsi="Arial" w:cs="Arial"/>
          <w:sz w:val="18"/>
          <w:szCs w:val="18"/>
        </w:rPr>
        <w:t>jednatel</w:t>
      </w:r>
    </w:p>
    <w:p w:rsidR="000000FA" w:rsidRDefault="000000FA" w:rsidP="000000FA">
      <w:pPr>
        <w:tabs>
          <w:tab w:val="left" w:pos="4962"/>
        </w:tabs>
        <w:jc w:val="both"/>
        <w:rPr>
          <w:rFonts w:ascii="Arial" w:hAnsi="Arial" w:cs="Arial"/>
          <w:sz w:val="18"/>
          <w:szCs w:val="18"/>
        </w:rPr>
      </w:pPr>
    </w:p>
    <w:p w:rsidR="000000FA" w:rsidRDefault="000000FA" w:rsidP="000000FA">
      <w:pPr>
        <w:tabs>
          <w:tab w:val="left" w:pos="4962"/>
        </w:tabs>
        <w:jc w:val="both"/>
        <w:rPr>
          <w:rFonts w:ascii="Arial" w:hAnsi="Arial" w:cs="Arial"/>
          <w:sz w:val="18"/>
          <w:szCs w:val="18"/>
        </w:rPr>
      </w:pPr>
    </w:p>
    <w:p w:rsidR="000000FA" w:rsidRDefault="000000FA" w:rsidP="000000FA">
      <w:pPr>
        <w:tabs>
          <w:tab w:val="left" w:pos="4962"/>
        </w:tabs>
        <w:jc w:val="both"/>
        <w:rPr>
          <w:rFonts w:ascii="Arial" w:hAnsi="Arial" w:cs="Arial"/>
          <w:sz w:val="18"/>
          <w:szCs w:val="18"/>
        </w:rPr>
      </w:pPr>
    </w:p>
    <w:p w:rsidR="000000FA" w:rsidRDefault="000000FA" w:rsidP="000000FA"/>
    <w:p w:rsidR="000000FA" w:rsidRDefault="000000FA" w:rsidP="000000FA"/>
    <w:p w:rsidR="000000FA" w:rsidRDefault="000000FA" w:rsidP="000000FA"/>
    <w:p w:rsidR="000000FA" w:rsidRDefault="000000FA" w:rsidP="000000FA"/>
    <w:p w:rsidR="001A0D42" w:rsidRDefault="001A0D42"/>
    <w:sectPr w:rsidR="001A0D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B5" w:rsidRDefault="009606B5" w:rsidP="00F03E0F">
      <w:r>
        <w:separator/>
      </w:r>
    </w:p>
  </w:endnote>
  <w:endnote w:type="continuationSeparator" w:id="0">
    <w:p w:rsidR="009606B5" w:rsidRDefault="009606B5" w:rsidP="00F0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282224"/>
      <w:docPartObj>
        <w:docPartGallery w:val="Page Numbers (Bottom of Page)"/>
        <w:docPartUnique/>
      </w:docPartObj>
    </w:sdtPr>
    <w:sdtEndPr/>
    <w:sdtContent>
      <w:p w:rsidR="00F03E0F" w:rsidRDefault="00F03E0F">
        <w:pPr>
          <w:pStyle w:val="Zpat"/>
          <w:jc w:val="center"/>
        </w:pPr>
        <w:r>
          <w:fldChar w:fldCharType="begin"/>
        </w:r>
        <w:r>
          <w:instrText>PAGE   \* MERGEFORMAT</w:instrText>
        </w:r>
        <w:r>
          <w:fldChar w:fldCharType="separate"/>
        </w:r>
        <w:r w:rsidR="00BA3768">
          <w:rPr>
            <w:noProof/>
          </w:rPr>
          <w:t>6</w:t>
        </w:r>
        <w:r>
          <w:fldChar w:fldCharType="end"/>
        </w:r>
      </w:p>
    </w:sdtContent>
  </w:sdt>
  <w:p w:rsidR="00F03E0F" w:rsidRDefault="00F03E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B5" w:rsidRDefault="009606B5" w:rsidP="00F03E0F">
      <w:r>
        <w:separator/>
      </w:r>
    </w:p>
  </w:footnote>
  <w:footnote w:type="continuationSeparator" w:id="0">
    <w:p w:rsidR="009606B5" w:rsidRDefault="009606B5" w:rsidP="00F0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lowerLetter"/>
      <w:lvlText w:val="%1)"/>
      <w:lvlJc w:val="left"/>
      <w:pPr>
        <w:tabs>
          <w:tab w:val="num" w:pos="0"/>
        </w:tabs>
        <w:ind w:left="720" w:hanging="360"/>
      </w:pPr>
    </w:lvl>
  </w:abstractNum>
  <w:abstractNum w:abstractNumId="1" w15:restartNumberingAfterBreak="0">
    <w:nsid w:val="00000003"/>
    <w:multiLevelType w:val="singleLevel"/>
    <w:tmpl w:val="F8AEBBAC"/>
    <w:name w:val="WW8Num5"/>
    <w:lvl w:ilvl="0">
      <w:start w:val="1"/>
      <w:numFmt w:val="decimal"/>
      <w:lvlText w:val="%1."/>
      <w:lvlJc w:val="left"/>
      <w:pPr>
        <w:tabs>
          <w:tab w:val="num" w:pos="360"/>
        </w:tabs>
        <w:ind w:left="360" w:hanging="360"/>
      </w:pPr>
      <w:rPr>
        <w:strike w:val="0"/>
        <w:dstrike w:val="0"/>
        <w:u w:val="none"/>
        <w:effect w:val="none"/>
      </w:rPr>
    </w:lvl>
  </w:abstractNum>
  <w:abstractNum w:abstractNumId="2" w15:restartNumberingAfterBreak="0">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singleLevel"/>
    <w:tmpl w:val="00000006"/>
    <w:name w:val="WW8Num12"/>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singleLevel"/>
    <w:tmpl w:val="00000007"/>
    <w:name w:val="WW8Num14"/>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0000008"/>
    <w:name w:val="WW8Num19"/>
    <w:lvl w:ilvl="0">
      <w:start w:val="1"/>
      <w:numFmt w:val="bullet"/>
      <w:lvlText w:val=""/>
      <w:lvlJc w:val="left"/>
      <w:pPr>
        <w:tabs>
          <w:tab w:val="num" w:pos="0"/>
        </w:tabs>
        <w:ind w:left="1080" w:hanging="360"/>
      </w:pPr>
      <w:rPr>
        <w:rFonts w:ascii="Symbol" w:hAnsi="Symbol" w:cs="Symbol"/>
      </w:rPr>
    </w:lvl>
  </w:abstractNum>
  <w:abstractNum w:abstractNumId="7" w15:restartNumberingAfterBreak="0">
    <w:nsid w:val="00000009"/>
    <w:multiLevelType w:val="multilevel"/>
    <w:tmpl w:val="8932B720"/>
    <w:name w:val="WW8Num21"/>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rFonts w:ascii="Arial" w:hAnsi="Arial" w:cs="Arial"/>
        <w:color w:val="auto"/>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A"/>
    <w:multiLevelType w:val="multilevel"/>
    <w:tmpl w:val="0000000A"/>
    <w:name w:val="WW8Num23"/>
    <w:lvl w:ilvl="0">
      <w:start w:val="1"/>
      <w:numFmt w:val="bullet"/>
      <w:lvlText w:val=""/>
      <w:lvlJc w:val="left"/>
      <w:pPr>
        <w:tabs>
          <w:tab w:val="num" w:pos="720"/>
        </w:tabs>
        <w:ind w:left="720" w:hanging="360"/>
      </w:pPr>
      <w:rPr>
        <w:rFonts w:ascii="Symbol" w:hAnsi="Symbol" w:cs="Symbol"/>
      </w:rPr>
    </w:lvl>
    <w:lvl w:ilvl="1">
      <w:start w:val="4"/>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lowerLetter"/>
      <w:lvlText w:val="%4)"/>
      <w:lvlJc w:val="left"/>
      <w:pPr>
        <w:tabs>
          <w:tab w:val="num" w:pos="1211"/>
        </w:tabs>
        <w:ind w:left="1211" w:hanging="360"/>
      </w:p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15:restartNumberingAfterBreak="0">
    <w:nsid w:val="0000000B"/>
    <w:multiLevelType w:val="multilevel"/>
    <w:tmpl w:val="5636D3BC"/>
    <w:name w:val="WW8Num2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000000C"/>
    <w:multiLevelType w:val="multilevel"/>
    <w:tmpl w:val="0000000C"/>
    <w:name w:val="WW8Num2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D"/>
    <w:multiLevelType w:val="singleLevel"/>
    <w:tmpl w:val="0000000D"/>
    <w:name w:val="WW8Num28"/>
    <w:lvl w:ilvl="0">
      <w:start w:val="1"/>
      <w:numFmt w:val="lowerLetter"/>
      <w:lvlText w:val="%1)"/>
      <w:lvlJc w:val="left"/>
      <w:pPr>
        <w:tabs>
          <w:tab w:val="num" w:pos="720"/>
        </w:tabs>
        <w:ind w:left="720" w:hanging="360"/>
      </w:pPr>
    </w:lvl>
  </w:abstractNum>
  <w:abstractNum w:abstractNumId="12" w15:restartNumberingAfterBreak="0">
    <w:nsid w:val="0000000E"/>
    <w:multiLevelType w:val="singleLevel"/>
    <w:tmpl w:val="0000000E"/>
    <w:name w:val="WW8Num30"/>
    <w:lvl w:ilvl="0">
      <w:start w:val="1"/>
      <w:numFmt w:val="bullet"/>
      <w:lvlText w:val=""/>
      <w:lvlJc w:val="left"/>
      <w:pPr>
        <w:tabs>
          <w:tab w:val="num" w:pos="0"/>
        </w:tabs>
        <w:ind w:left="1080" w:hanging="360"/>
      </w:pPr>
      <w:rPr>
        <w:rFonts w:ascii="Symbol" w:hAnsi="Symbol" w:cs="Symbol"/>
      </w:rPr>
    </w:lvl>
  </w:abstractNum>
  <w:abstractNum w:abstractNumId="13" w15:restartNumberingAfterBreak="0">
    <w:nsid w:val="0000000F"/>
    <w:multiLevelType w:val="singleLevel"/>
    <w:tmpl w:val="0000000F"/>
    <w:name w:val="WW8Num31"/>
    <w:lvl w:ilvl="0">
      <w:start w:val="1"/>
      <w:numFmt w:val="decimal"/>
      <w:lvlText w:val="%1."/>
      <w:lvlJc w:val="left"/>
      <w:pPr>
        <w:tabs>
          <w:tab w:val="num" w:pos="360"/>
        </w:tabs>
        <w:ind w:left="360" w:hanging="360"/>
      </w:pPr>
    </w:lvl>
  </w:abstractNum>
  <w:abstractNum w:abstractNumId="14" w15:restartNumberingAfterBreak="0">
    <w:nsid w:val="00000010"/>
    <w:multiLevelType w:val="singleLevel"/>
    <w:tmpl w:val="00000010"/>
    <w:name w:val="WW8Num32"/>
    <w:lvl w:ilvl="0">
      <w:start w:val="1"/>
      <w:numFmt w:val="decimal"/>
      <w:lvlText w:val="%1."/>
      <w:lvlJc w:val="left"/>
      <w:pPr>
        <w:tabs>
          <w:tab w:val="num" w:pos="360"/>
        </w:tabs>
        <w:ind w:left="360" w:hanging="360"/>
      </w:pPr>
    </w:lvl>
  </w:abstractNum>
  <w:abstractNum w:abstractNumId="15" w15:restartNumberingAfterBreak="0">
    <w:nsid w:val="00000012"/>
    <w:multiLevelType w:val="singleLevel"/>
    <w:tmpl w:val="00000012"/>
    <w:name w:val="WW8Num36"/>
    <w:lvl w:ilvl="0">
      <w:start w:val="1"/>
      <w:numFmt w:val="bullet"/>
      <w:lvlText w:val=""/>
      <w:lvlJc w:val="left"/>
      <w:pPr>
        <w:tabs>
          <w:tab w:val="num" w:pos="720"/>
        </w:tabs>
        <w:ind w:left="720" w:hanging="360"/>
      </w:pPr>
      <w:rPr>
        <w:rFonts w:ascii="Symbol" w:hAnsi="Symbol" w:cs="Symbol"/>
      </w:rPr>
    </w:lvl>
  </w:abstractNum>
  <w:abstractNum w:abstractNumId="16" w15:restartNumberingAfterBreak="0">
    <w:nsid w:val="00000013"/>
    <w:multiLevelType w:val="singleLevel"/>
    <w:tmpl w:val="4F9EF290"/>
    <w:name w:val="WW8Num37"/>
    <w:lvl w:ilvl="0">
      <w:start w:val="1"/>
      <w:numFmt w:val="decimal"/>
      <w:lvlText w:val="%1."/>
      <w:lvlJc w:val="left"/>
      <w:pPr>
        <w:tabs>
          <w:tab w:val="num" w:pos="360"/>
        </w:tabs>
        <w:ind w:left="360" w:hanging="360"/>
      </w:pPr>
      <w:rPr>
        <w:sz w:val="18"/>
        <w:szCs w:val="18"/>
      </w:rPr>
    </w:lvl>
  </w:abstractNum>
  <w:abstractNum w:abstractNumId="17" w15:restartNumberingAfterBreak="0">
    <w:nsid w:val="00000014"/>
    <w:multiLevelType w:val="singleLevel"/>
    <w:tmpl w:val="00000014"/>
    <w:name w:val="WW8Num39"/>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196E57AB"/>
    <w:multiLevelType w:val="hybridMultilevel"/>
    <w:tmpl w:val="E24AE8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A0C6BA5"/>
    <w:multiLevelType w:val="multilevel"/>
    <w:tmpl w:val="874A8F96"/>
    <w:lvl w:ilvl="0">
      <w:start w:val="1"/>
      <w:numFmt w:val="decimal"/>
      <w:lvlText w:val="%1."/>
      <w:lvlJc w:val="left"/>
      <w:pPr>
        <w:tabs>
          <w:tab w:val="num" w:pos="432"/>
        </w:tabs>
        <w:ind w:left="432" w:hanging="432"/>
      </w:pPr>
      <w:rPr>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8D705AB"/>
    <w:multiLevelType w:val="hybridMultilevel"/>
    <w:tmpl w:val="FA80C2BC"/>
    <w:lvl w:ilvl="0" w:tplc="54EC5EEC">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5051B05"/>
    <w:multiLevelType w:val="hybridMultilevel"/>
    <w:tmpl w:val="A9140F8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857AB4"/>
    <w:multiLevelType w:val="hybridMultilevel"/>
    <w:tmpl w:val="AE2C6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1"/>
    <w:lvlOverride w:ilvl="0">
      <w:startOverride w:val="1"/>
    </w:lvlOverride>
  </w:num>
  <w:num w:numId="4">
    <w:abstractNumId w:val="15"/>
  </w:num>
  <w:num w:numId="5">
    <w:abstractNumId w:val="21"/>
  </w:num>
  <w:num w:numId="6">
    <w:abstractNumId w:val="3"/>
  </w:num>
  <w:num w:numId="7">
    <w:abstractNumId w:val="8"/>
    <w:lvlOverride w:ilvl="0"/>
    <w:lvlOverride w:ilvl="1">
      <w:startOverride w:val="4"/>
    </w:lvlOverride>
    <w:lvlOverride w:ilvl="2"/>
    <w:lvlOverride w:ilvl="3">
      <w:startOverride w:val="1"/>
    </w:lvlOverride>
    <w:lvlOverride w:ilvl="4"/>
    <w:lvlOverride w:ilvl="5"/>
    <w:lvlOverride w:ilvl="6"/>
    <w:lvlOverride w:ilvl="7"/>
    <w:lvlOverride w:ilvl="8"/>
  </w:num>
  <w:num w:numId="8">
    <w:abstractNumId w:val="4"/>
  </w:num>
  <w:num w:numId="9">
    <w:abstractNumId w:val="13"/>
    <w:lvlOverride w:ilvl="0">
      <w:startOverride w:val="1"/>
    </w:lvlOverride>
  </w:num>
  <w:num w:numId="10">
    <w:abstractNumId w:val="14"/>
    <w:lvlOverride w:ilvl="0">
      <w:startOverride w:val="1"/>
    </w:lvlOverride>
  </w:num>
  <w:num w:numId="11">
    <w:abstractNumId w:val="17"/>
  </w:num>
  <w:num w:numId="12">
    <w:abstractNumId w:val="16"/>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5"/>
    <w:lvlOverride w:ilvl="0">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num>
  <w:num w:numId="18">
    <w:abstractNumId w:val="6"/>
  </w:num>
  <w:num w:numId="19">
    <w:abstractNumId w:val="12"/>
  </w:num>
  <w:num w:numId="20">
    <w:abstractNumId w:val="22"/>
  </w:num>
  <w:num w:numId="21">
    <w:abstractNumId w:val="18"/>
  </w:num>
  <w:num w:numId="22">
    <w:abstractNumId w:val="2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FA"/>
    <w:rsid w:val="000000FA"/>
    <w:rsid w:val="000227EC"/>
    <w:rsid w:val="00041070"/>
    <w:rsid w:val="00041557"/>
    <w:rsid w:val="000475AC"/>
    <w:rsid w:val="00057D74"/>
    <w:rsid w:val="00070159"/>
    <w:rsid w:val="0007597C"/>
    <w:rsid w:val="000A529D"/>
    <w:rsid w:val="000A5382"/>
    <w:rsid w:val="000A7AE2"/>
    <w:rsid w:val="000D5E62"/>
    <w:rsid w:val="000E0350"/>
    <w:rsid w:val="000E0419"/>
    <w:rsid w:val="000E0F69"/>
    <w:rsid w:val="000E1523"/>
    <w:rsid w:val="00104616"/>
    <w:rsid w:val="001050F2"/>
    <w:rsid w:val="0013596B"/>
    <w:rsid w:val="001469B6"/>
    <w:rsid w:val="00153210"/>
    <w:rsid w:val="00155F3D"/>
    <w:rsid w:val="001611E8"/>
    <w:rsid w:val="00177228"/>
    <w:rsid w:val="001842A5"/>
    <w:rsid w:val="00185DDC"/>
    <w:rsid w:val="001A0D42"/>
    <w:rsid w:val="001A568B"/>
    <w:rsid w:val="001C3356"/>
    <w:rsid w:val="001D19FF"/>
    <w:rsid w:val="001E3356"/>
    <w:rsid w:val="00201C5A"/>
    <w:rsid w:val="00206C66"/>
    <w:rsid w:val="00250505"/>
    <w:rsid w:val="002860BF"/>
    <w:rsid w:val="002970AF"/>
    <w:rsid w:val="002B59C5"/>
    <w:rsid w:val="002E04C5"/>
    <w:rsid w:val="002F1EBF"/>
    <w:rsid w:val="00300D80"/>
    <w:rsid w:val="003126AD"/>
    <w:rsid w:val="00317190"/>
    <w:rsid w:val="003230A4"/>
    <w:rsid w:val="0033377D"/>
    <w:rsid w:val="003370A3"/>
    <w:rsid w:val="00370E62"/>
    <w:rsid w:val="003B2BB6"/>
    <w:rsid w:val="003C12CB"/>
    <w:rsid w:val="003E630E"/>
    <w:rsid w:val="003F09C3"/>
    <w:rsid w:val="00405F1F"/>
    <w:rsid w:val="00432EAC"/>
    <w:rsid w:val="0044656C"/>
    <w:rsid w:val="004543BA"/>
    <w:rsid w:val="00454EF7"/>
    <w:rsid w:val="00457D6B"/>
    <w:rsid w:val="00472CCD"/>
    <w:rsid w:val="00482E1E"/>
    <w:rsid w:val="004A71F5"/>
    <w:rsid w:val="004A74DB"/>
    <w:rsid w:val="004B3BD9"/>
    <w:rsid w:val="004D4230"/>
    <w:rsid w:val="004F066A"/>
    <w:rsid w:val="004F0D32"/>
    <w:rsid w:val="00501291"/>
    <w:rsid w:val="00515B5A"/>
    <w:rsid w:val="00532843"/>
    <w:rsid w:val="00555688"/>
    <w:rsid w:val="0056712C"/>
    <w:rsid w:val="00593F29"/>
    <w:rsid w:val="00596C07"/>
    <w:rsid w:val="005C0511"/>
    <w:rsid w:val="00612880"/>
    <w:rsid w:val="00613E29"/>
    <w:rsid w:val="006217D1"/>
    <w:rsid w:val="00630ED6"/>
    <w:rsid w:val="00635766"/>
    <w:rsid w:val="00650F02"/>
    <w:rsid w:val="00650FEC"/>
    <w:rsid w:val="00654E02"/>
    <w:rsid w:val="006561B7"/>
    <w:rsid w:val="00670E65"/>
    <w:rsid w:val="006925C5"/>
    <w:rsid w:val="006945E4"/>
    <w:rsid w:val="006979C6"/>
    <w:rsid w:val="00697F34"/>
    <w:rsid w:val="006C0EED"/>
    <w:rsid w:val="006C67D0"/>
    <w:rsid w:val="006D4208"/>
    <w:rsid w:val="00702A90"/>
    <w:rsid w:val="00707234"/>
    <w:rsid w:val="00711B28"/>
    <w:rsid w:val="00742DAC"/>
    <w:rsid w:val="00745A0D"/>
    <w:rsid w:val="007518EB"/>
    <w:rsid w:val="007872C9"/>
    <w:rsid w:val="0079248F"/>
    <w:rsid w:val="007C5D6E"/>
    <w:rsid w:val="008064D0"/>
    <w:rsid w:val="0080692D"/>
    <w:rsid w:val="0083376A"/>
    <w:rsid w:val="00834A9C"/>
    <w:rsid w:val="0083589C"/>
    <w:rsid w:val="008370E3"/>
    <w:rsid w:val="00853A74"/>
    <w:rsid w:val="00865039"/>
    <w:rsid w:val="008A24D6"/>
    <w:rsid w:val="008D11C8"/>
    <w:rsid w:val="008E3C91"/>
    <w:rsid w:val="008E4C3A"/>
    <w:rsid w:val="008F388E"/>
    <w:rsid w:val="009063E0"/>
    <w:rsid w:val="00930D78"/>
    <w:rsid w:val="00944C47"/>
    <w:rsid w:val="009606B5"/>
    <w:rsid w:val="009614AC"/>
    <w:rsid w:val="00975E24"/>
    <w:rsid w:val="009914C0"/>
    <w:rsid w:val="009923FF"/>
    <w:rsid w:val="00A173A7"/>
    <w:rsid w:val="00A604C2"/>
    <w:rsid w:val="00A904F2"/>
    <w:rsid w:val="00AD3191"/>
    <w:rsid w:val="00AD6612"/>
    <w:rsid w:val="00AF4A25"/>
    <w:rsid w:val="00B27348"/>
    <w:rsid w:val="00B3154D"/>
    <w:rsid w:val="00B33495"/>
    <w:rsid w:val="00B636D9"/>
    <w:rsid w:val="00B83F7A"/>
    <w:rsid w:val="00B92C36"/>
    <w:rsid w:val="00BA3768"/>
    <w:rsid w:val="00BC1924"/>
    <w:rsid w:val="00C1015F"/>
    <w:rsid w:val="00C21CCE"/>
    <w:rsid w:val="00C354A2"/>
    <w:rsid w:val="00C418CA"/>
    <w:rsid w:val="00C43B5D"/>
    <w:rsid w:val="00C460EE"/>
    <w:rsid w:val="00C60F4B"/>
    <w:rsid w:val="00C6298E"/>
    <w:rsid w:val="00C934BA"/>
    <w:rsid w:val="00C94799"/>
    <w:rsid w:val="00CA07F6"/>
    <w:rsid w:val="00CD72BC"/>
    <w:rsid w:val="00CE5222"/>
    <w:rsid w:val="00CF015E"/>
    <w:rsid w:val="00CF3382"/>
    <w:rsid w:val="00D2179B"/>
    <w:rsid w:val="00D26D4E"/>
    <w:rsid w:val="00D6191B"/>
    <w:rsid w:val="00D65226"/>
    <w:rsid w:val="00D8108B"/>
    <w:rsid w:val="00D97DCD"/>
    <w:rsid w:val="00DA6274"/>
    <w:rsid w:val="00DB7BB0"/>
    <w:rsid w:val="00DC594E"/>
    <w:rsid w:val="00E0046B"/>
    <w:rsid w:val="00E34DC2"/>
    <w:rsid w:val="00E476D6"/>
    <w:rsid w:val="00E611F5"/>
    <w:rsid w:val="00E84C04"/>
    <w:rsid w:val="00E84C70"/>
    <w:rsid w:val="00E90424"/>
    <w:rsid w:val="00E913F3"/>
    <w:rsid w:val="00EA4A3A"/>
    <w:rsid w:val="00EA79F9"/>
    <w:rsid w:val="00EC0F00"/>
    <w:rsid w:val="00EC7968"/>
    <w:rsid w:val="00ED0819"/>
    <w:rsid w:val="00EE0AE8"/>
    <w:rsid w:val="00EF1545"/>
    <w:rsid w:val="00F03E0F"/>
    <w:rsid w:val="00F1797F"/>
    <w:rsid w:val="00F202D3"/>
    <w:rsid w:val="00F24F78"/>
    <w:rsid w:val="00F8054B"/>
    <w:rsid w:val="00F80C6E"/>
    <w:rsid w:val="00F95C60"/>
    <w:rsid w:val="00FA6CE4"/>
    <w:rsid w:val="00FB0CFA"/>
    <w:rsid w:val="00FD78AC"/>
    <w:rsid w:val="00FF7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6E67"/>
  <w15:docId w15:val="{21A45B3C-8101-7D48-A521-B7E0B36B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00FA"/>
    <w:pPr>
      <w:suppressAutoHyphens/>
      <w:spacing w:after="0" w:line="240" w:lineRule="auto"/>
    </w:pPr>
    <w:rPr>
      <w:rFonts w:ascii="Times New Roman" w:eastAsia="Times New Roman" w:hAnsi="Times New Roman" w:cs="Times New Roman"/>
      <w:sz w:val="20"/>
      <w:szCs w:val="20"/>
    </w:rPr>
  </w:style>
  <w:style w:type="paragraph" w:styleId="Nadpis2">
    <w:name w:val="heading 2"/>
    <w:basedOn w:val="Normln"/>
    <w:next w:val="Normln"/>
    <w:link w:val="Nadpis2Char"/>
    <w:semiHidden/>
    <w:unhideWhenUsed/>
    <w:qFormat/>
    <w:rsid w:val="008064D0"/>
    <w:pPr>
      <w:widowControl w:val="0"/>
      <w:numPr>
        <w:ilvl w:val="1"/>
        <w:numId w:val="23"/>
      </w:numPr>
      <w:suppressAutoHyphens w:val="0"/>
      <w:spacing w:before="120"/>
      <w:jc w:val="both"/>
      <w:outlineLvl w:val="1"/>
    </w:pPr>
    <w:rPr>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0000FA"/>
    <w:rPr>
      <w:color w:val="000000"/>
      <w:u w:val="single"/>
    </w:rPr>
  </w:style>
  <w:style w:type="paragraph" w:styleId="Odstavecseseznamem">
    <w:name w:val="List Paragraph"/>
    <w:basedOn w:val="Normln"/>
    <w:uiPriority w:val="34"/>
    <w:qFormat/>
    <w:rsid w:val="000000FA"/>
    <w:pPr>
      <w:ind w:left="708"/>
    </w:pPr>
  </w:style>
  <w:style w:type="paragraph" w:customStyle="1" w:styleId="Odstavecseseznamem1">
    <w:name w:val="Odstavec se seznamem1"/>
    <w:basedOn w:val="Normln"/>
    <w:rsid w:val="000000FA"/>
    <w:pPr>
      <w:ind w:left="720"/>
    </w:pPr>
  </w:style>
  <w:style w:type="paragraph" w:styleId="Zhlav">
    <w:name w:val="header"/>
    <w:basedOn w:val="Normln"/>
    <w:link w:val="ZhlavChar"/>
    <w:uiPriority w:val="99"/>
    <w:unhideWhenUsed/>
    <w:rsid w:val="00F03E0F"/>
    <w:pPr>
      <w:tabs>
        <w:tab w:val="center" w:pos="4536"/>
        <w:tab w:val="right" w:pos="9072"/>
      </w:tabs>
    </w:pPr>
  </w:style>
  <w:style w:type="character" w:customStyle="1" w:styleId="ZhlavChar">
    <w:name w:val="Záhlaví Char"/>
    <w:basedOn w:val="Standardnpsmoodstavce"/>
    <w:link w:val="Zhlav"/>
    <w:uiPriority w:val="99"/>
    <w:rsid w:val="00F03E0F"/>
    <w:rPr>
      <w:rFonts w:ascii="Times New Roman" w:eastAsia="Times New Roman" w:hAnsi="Times New Roman" w:cs="Times New Roman"/>
      <w:sz w:val="20"/>
      <w:szCs w:val="20"/>
    </w:rPr>
  </w:style>
  <w:style w:type="paragraph" w:styleId="Zpat">
    <w:name w:val="footer"/>
    <w:basedOn w:val="Normln"/>
    <w:link w:val="ZpatChar"/>
    <w:uiPriority w:val="99"/>
    <w:unhideWhenUsed/>
    <w:rsid w:val="00F03E0F"/>
    <w:pPr>
      <w:tabs>
        <w:tab w:val="center" w:pos="4536"/>
        <w:tab w:val="right" w:pos="9072"/>
      </w:tabs>
    </w:pPr>
  </w:style>
  <w:style w:type="character" w:customStyle="1" w:styleId="ZpatChar">
    <w:name w:val="Zápatí Char"/>
    <w:basedOn w:val="Standardnpsmoodstavce"/>
    <w:link w:val="Zpat"/>
    <w:uiPriority w:val="99"/>
    <w:rsid w:val="00F03E0F"/>
    <w:rPr>
      <w:rFonts w:ascii="Times New Roman" w:eastAsia="Times New Roman" w:hAnsi="Times New Roman" w:cs="Times New Roman"/>
      <w:sz w:val="20"/>
      <w:szCs w:val="20"/>
    </w:rPr>
  </w:style>
  <w:style w:type="character" w:customStyle="1" w:styleId="Nadpis2Char">
    <w:name w:val="Nadpis 2 Char"/>
    <w:basedOn w:val="Standardnpsmoodstavce"/>
    <w:link w:val="Nadpis2"/>
    <w:semiHidden/>
    <w:rsid w:val="008064D0"/>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3923">
      <w:bodyDiv w:val="1"/>
      <w:marLeft w:val="0"/>
      <w:marRight w:val="0"/>
      <w:marTop w:val="0"/>
      <w:marBottom w:val="0"/>
      <w:divBdr>
        <w:top w:val="none" w:sz="0" w:space="0" w:color="auto"/>
        <w:left w:val="none" w:sz="0" w:space="0" w:color="auto"/>
        <w:bottom w:val="none" w:sz="0" w:space="0" w:color="auto"/>
        <w:right w:val="none" w:sz="0" w:space="0" w:color="auto"/>
      </w:divBdr>
    </w:div>
    <w:div w:id="2589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4011</Words>
  <Characters>23671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Sabelová Irena</dc:creator>
  <cp:lastModifiedBy>Guziur Robin</cp:lastModifiedBy>
  <cp:revision>20</cp:revision>
  <cp:lastPrinted>2017-04-04T08:23:00Z</cp:lastPrinted>
  <dcterms:created xsi:type="dcterms:W3CDTF">2023-11-07T20:27:00Z</dcterms:created>
  <dcterms:modified xsi:type="dcterms:W3CDTF">2024-10-18T08:45:00Z</dcterms:modified>
</cp:coreProperties>
</file>