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AB" w:rsidRDefault="002415B4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1210900082</w:t>
      </w:r>
    </w:p>
    <w:p w:rsidR="00C97FAB" w:rsidRDefault="002415B4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C97FAB" w:rsidRDefault="002415B4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C97FAB" w:rsidRDefault="00C97FAB">
      <w:pPr>
        <w:pStyle w:val="Zkladntext"/>
        <w:ind w:left="0"/>
        <w:jc w:val="left"/>
        <w:rPr>
          <w:sz w:val="60"/>
        </w:rPr>
      </w:pPr>
    </w:p>
    <w:p w:rsidR="00C97FAB" w:rsidRDefault="002415B4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C97FAB" w:rsidRDefault="00C97FAB">
      <w:pPr>
        <w:pStyle w:val="Zkladntext"/>
        <w:spacing w:before="1"/>
        <w:ind w:left="0"/>
        <w:jc w:val="left"/>
      </w:pPr>
    </w:p>
    <w:p w:rsidR="00C97FAB" w:rsidRDefault="002415B4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97FAB" w:rsidRDefault="002415B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97FAB" w:rsidRDefault="002415B4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C97FAB" w:rsidRDefault="002415B4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C97FAB" w:rsidRDefault="002415B4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C97FAB" w:rsidRDefault="002415B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97FAB" w:rsidRDefault="002415B4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C97FAB" w:rsidRDefault="002415B4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C97FAB" w:rsidRDefault="002415B4">
      <w:pPr>
        <w:pStyle w:val="Nadpis2"/>
        <w:spacing w:before="1"/>
        <w:ind w:right="0"/>
        <w:jc w:val="left"/>
      </w:pPr>
      <w:r>
        <w:t>město</w:t>
      </w:r>
      <w:r>
        <w:rPr>
          <w:spacing w:val="-2"/>
        </w:rPr>
        <w:t xml:space="preserve"> </w:t>
      </w:r>
      <w:r>
        <w:t>Plasy</w:t>
      </w:r>
    </w:p>
    <w:p w:rsidR="00C97FAB" w:rsidRDefault="002415B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2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Plasy,</w:t>
      </w:r>
      <w:r>
        <w:rPr>
          <w:spacing w:val="-2"/>
        </w:rPr>
        <w:t xml:space="preserve"> </w:t>
      </w:r>
      <w:r>
        <w:t>Plzeňská</w:t>
      </w:r>
      <w:r>
        <w:rPr>
          <w:spacing w:val="-4"/>
        </w:rPr>
        <w:t xml:space="preserve"> </w:t>
      </w:r>
      <w:r>
        <w:t>285,</w:t>
      </w:r>
      <w:r>
        <w:rPr>
          <w:spacing w:val="-3"/>
        </w:rPr>
        <w:t xml:space="preserve"> </w:t>
      </w:r>
      <w:r>
        <w:t>331 01</w:t>
      </w:r>
      <w:r>
        <w:rPr>
          <w:spacing w:val="-3"/>
        </w:rPr>
        <w:t xml:space="preserve"> </w:t>
      </w:r>
      <w:r>
        <w:t>Plasy</w:t>
      </w:r>
    </w:p>
    <w:p w:rsidR="00C97FAB" w:rsidRDefault="002415B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</w:r>
      <w:r>
        <w:t>00258245</w:t>
      </w:r>
    </w:p>
    <w:p w:rsidR="00C97FAB" w:rsidRDefault="002415B4">
      <w:pPr>
        <w:pStyle w:val="Zkladntext"/>
        <w:tabs>
          <w:tab w:val="left" w:pos="3262"/>
        </w:tabs>
        <w:spacing w:before="1"/>
        <w:ind w:left="382"/>
        <w:jc w:val="left"/>
      </w:pPr>
      <w:r>
        <w:t>zastoupené:</w:t>
      </w:r>
      <w:r>
        <w:tab/>
        <w:t>Mgr.</w:t>
      </w:r>
      <w:r>
        <w:rPr>
          <w:spacing w:val="-1"/>
        </w:rPr>
        <w:t xml:space="preserve"> </w:t>
      </w:r>
      <w:r>
        <w:t>Evou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 r</w:t>
      </w:r>
      <w:r>
        <w:rPr>
          <w:spacing w:val="54"/>
        </w:rPr>
        <w:t xml:space="preserve"> </w:t>
      </w:r>
      <w:r>
        <w:t>P o</w:t>
      </w:r>
      <w:r>
        <w:rPr>
          <w:spacing w:val="-1"/>
        </w:rPr>
        <w:t xml:space="preserve"> </w:t>
      </w:r>
      <w:r>
        <w:t>ř</w:t>
      </w:r>
      <w:r>
        <w:rPr>
          <w:spacing w:val="-5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k o 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C97FAB" w:rsidRDefault="002415B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97FAB" w:rsidRDefault="002415B4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94-5213371/0710</w:t>
      </w:r>
    </w:p>
    <w:p w:rsidR="00C97FAB" w:rsidRDefault="002415B4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C97FAB" w:rsidRDefault="00C97FAB">
      <w:pPr>
        <w:pStyle w:val="Zkladntext"/>
        <w:spacing w:before="1"/>
        <w:ind w:left="0"/>
        <w:jc w:val="left"/>
      </w:pPr>
    </w:p>
    <w:p w:rsidR="00C97FAB" w:rsidRDefault="002415B4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97FAB" w:rsidRDefault="00C97FAB">
      <w:pPr>
        <w:pStyle w:val="Zkladntext"/>
        <w:spacing w:before="12"/>
        <w:ind w:left="0"/>
        <w:jc w:val="left"/>
        <w:rPr>
          <w:sz w:val="35"/>
        </w:rPr>
      </w:pPr>
    </w:p>
    <w:p w:rsidR="00C97FAB" w:rsidRDefault="002415B4">
      <w:pPr>
        <w:pStyle w:val="Nadpis1"/>
        <w:ind w:left="634"/>
      </w:pPr>
      <w:r>
        <w:t>I.</w:t>
      </w:r>
    </w:p>
    <w:p w:rsidR="00C97FAB" w:rsidRDefault="002415B4">
      <w:pPr>
        <w:pStyle w:val="Nadpis2"/>
        <w:spacing w:before="1"/>
        <w:ind w:left="63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C97FAB" w:rsidRDefault="00C97FAB">
      <w:pPr>
        <w:pStyle w:val="Zkladntext"/>
        <w:spacing w:before="1"/>
        <w:ind w:left="0"/>
        <w:jc w:val="left"/>
        <w:rPr>
          <w:b/>
          <w:sz w:val="18"/>
        </w:rPr>
      </w:pPr>
    </w:p>
    <w:p w:rsidR="00C97FAB" w:rsidRDefault="002415B4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97FAB" w:rsidRDefault="002415B4">
      <w:pPr>
        <w:pStyle w:val="Zkladntext"/>
        <w:ind w:right="130"/>
      </w:pPr>
      <w:r>
        <w:t>„Smlouva“) se uzavírá na základě Rozhodnutí ministra životního prostředí č. 1210900082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23. 11. 2023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C97FAB" w:rsidRDefault="002415B4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C97FAB" w:rsidRDefault="002415B4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9/2021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97FAB" w:rsidRDefault="002415B4">
      <w:pPr>
        <w:pStyle w:val="Odstavecseseznamem"/>
        <w:numPr>
          <w:ilvl w:val="0"/>
          <w:numId w:val="10"/>
        </w:numPr>
        <w:tabs>
          <w:tab w:val="left" w:pos="666"/>
        </w:tabs>
        <w:spacing w:before="123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97FAB" w:rsidRDefault="002415B4">
      <w:pPr>
        <w:pStyle w:val="Nadpis2"/>
        <w:spacing w:before="118"/>
        <w:ind w:left="1658" w:right="0"/>
        <w:jc w:val="both"/>
      </w:pPr>
      <w:r>
        <w:t>„Vodní</w:t>
      </w:r>
      <w:r>
        <w:rPr>
          <w:spacing w:val="-2"/>
        </w:rPr>
        <w:t xml:space="preserve"> </w:t>
      </w:r>
      <w:r>
        <w:t>zdroj pro</w:t>
      </w:r>
      <w:r>
        <w:rPr>
          <w:spacing w:val="-2"/>
        </w:rPr>
        <w:t xml:space="preserve"> </w:t>
      </w:r>
      <w:r>
        <w:t>obec</w:t>
      </w:r>
      <w:r>
        <w:rPr>
          <w:spacing w:val="-1"/>
        </w:rPr>
        <w:t xml:space="preserve"> </w:t>
      </w:r>
      <w:r>
        <w:t>Žebnice,</w:t>
      </w:r>
      <w:r>
        <w:rPr>
          <w:spacing w:val="-1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úpravny</w:t>
      </w:r>
      <w:r>
        <w:rPr>
          <w:spacing w:val="-3"/>
        </w:rPr>
        <w:t xml:space="preserve"> </w:t>
      </w:r>
      <w:r>
        <w:t>vody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odběrného místa“</w:t>
      </w:r>
    </w:p>
    <w:p w:rsidR="00C97FAB" w:rsidRDefault="002415B4">
      <w:pPr>
        <w:pStyle w:val="Zkladntext"/>
        <w:spacing w:before="120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 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C97FAB" w:rsidRDefault="00C97FAB">
      <w:pPr>
        <w:sectPr w:rsidR="00C97FAB">
          <w:type w:val="continuous"/>
          <w:pgSz w:w="12240" w:h="15840"/>
          <w:pgMar w:top="1060" w:right="1000" w:bottom="280" w:left="1320" w:header="708" w:footer="708" w:gutter="0"/>
          <w:cols w:space="708"/>
        </w:sectPr>
      </w:pPr>
    </w:p>
    <w:p w:rsidR="00C97FAB" w:rsidRDefault="002415B4">
      <w:pPr>
        <w:pStyle w:val="Nadpis1"/>
        <w:spacing w:before="73"/>
        <w:ind w:left="634"/>
      </w:pPr>
      <w:r>
        <w:lastRenderedPageBreak/>
        <w:t>II.</w:t>
      </w:r>
    </w:p>
    <w:p w:rsidR="00C97FAB" w:rsidRDefault="002415B4">
      <w:pPr>
        <w:pStyle w:val="Nadpis2"/>
        <w:ind w:left="63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97FAB" w:rsidRDefault="00C97FAB">
      <w:pPr>
        <w:pStyle w:val="Zkladntext"/>
        <w:spacing w:before="1"/>
        <w:ind w:left="0"/>
        <w:jc w:val="left"/>
        <w:rPr>
          <w:b/>
          <w:sz w:val="18"/>
        </w:rPr>
      </w:pPr>
    </w:p>
    <w:p w:rsidR="00C97FAB" w:rsidRDefault="002415B4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860,54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</w:p>
    <w:p w:rsidR="00C97FAB" w:rsidRDefault="002415B4">
      <w:pPr>
        <w:pStyle w:val="Zkladntext"/>
        <w:spacing w:before="1"/>
      </w:pPr>
      <w:r>
        <w:t>dva</w:t>
      </w:r>
      <w:r>
        <w:rPr>
          <w:spacing w:val="-3"/>
        </w:rPr>
        <w:t xml:space="preserve"> </w:t>
      </w:r>
      <w:r>
        <w:t>miliony</w:t>
      </w:r>
      <w:r>
        <w:rPr>
          <w:spacing w:val="-3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šedesát</w:t>
      </w:r>
      <w:r>
        <w:rPr>
          <w:spacing w:val="-1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tisíc</w:t>
      </w:r>
      <w:r>
        <w:rPr>
          <w:spacing w:val="-2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šedesát</w:t>
      </w:r>
      <w:r>
        <w:rPr>
          <w:spacing w:val="-1"/>
        </w:rPr>
        <w:t xml:space="preserve"> </w:t>
      </w:r>
      <w:r>
        <w:t>korun</w:t>
      </w:r>
      <w:r>
        <w:rPr>
          <w:spacing w:val="-1"/>
        </w:rPr>
        <w:t xml:space="preserve"> </w:t>
      </w:r>
      <w:r>
        <w:t>českých,</w:t>
      </w:r>
      <w:r>
        <w:rPr>
          <w:spacing w:val="-2"/>
        </w:rPr>
        <w:t xml:space="preserve"> </w:t>
      </w:r>
      <w:r>
        <w:t>padesát</w:t>
      </w:r>
      <w:r>
        <w:rPr>
          <w:spacing w:val="-3"/>
        </w:rPr>
        <w:t xml:space="preserve"> </w:t>
      </w:r>
      <w:r>
        <w:t>čtyři</w:t>
      </w:r>
      <w:r>
        <w:rPr>
          <w:spacing w:val="-2"/>
        </w:rPr>
        <w:t xml:space="preserve"> </w:t>
      </w:r>
      <w:r>
        <w:t>haléřů).</w:t>
      </w:r>
    </w:p>
    <w:p w:rsidR="00C97FAB" w:rsidRDefault="002415B4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231</w:t>
      </w:r>
      <w:r>
        <w:rPr>
          <w:spacing w:val="1"/>
          <w:sz w:val="20"/>
        </w:rPr>
        <w:t xml:space="preserve"> </w:t>
      </w:r>
      <w:r>
        <w:rPr>
          <w:sz w:val="20"/>
        </w:rPr>
        <w:t>229,35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C97FAB" w:rsidRDefault="002415B4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97FAB" w:rsidRDefault="002415B4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</w:t>
      </w:r>
      <w:r>
        <w:rPr>
          <w:sz w:val="20"/>
        </w:rPr>
        <w:t>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C97FAB" w:rsidRDefault="002415B4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 xml:space="preserve">Podporu </w:t>
      </w:r>
      <w:r>
        <w:rPr>
          <w:sz w:val="20"/>
        </w:rPr>
        <w:t>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-1"/>
          <w:sz w:val="20"/>
        </w:rPr>
        <w:t xml:space="preserve"> </w:t>
      </w:r>
      <w:r>
        <w:rPr>
          <w:sz w:val="20"/>
        </w:rPr>
        <w:t>vzniklé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před tím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datem.</w:t>
      </w:r>
    </w:p>
    <w:p w:rsidR="00C97FAB" w:rsidRDefault="002415B4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C97FAB" w:rsidRDefault="002415B4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C97FAB" w:rsidRDefault="002415B4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C97FAB" w:rsidRDefault="002415B4">
      <w:pPr>
        <w:pStyle w:val="Zkladntext"/>
        <w:jc w:val="left"/>
      </w:pPr>
      <w:r>
        <w:t>Výzvy.</w:t>
      </w:r>
    </w:p>
    <w:p w:rsidR="00C97FAB" w:rsidRDefault="00C97FAB">
      <w:pPr>
        <w:pStyle w:val="Zkladntext"/>
        <w:spacing w:before="2"/>
        <w:ind w:left="0"/>
        <w:jc w:val="left"/>
        <w:rPr>
          <w:sz w:val="36"/>
        </w:rPr>
      </w:pPr>
    </w:p>
    <w:p w:rsidR="00C97FAB" w:rsidRDefault="002415B4">
      <w:pPr>
        <w:pStyle w:val="Nadpis1"/>
        <w:ind w:left="630"/>
      </w:pPr>
      <w:r>
        <w:t>III.</w:t>
      </w:r>
    </w:p>
    <w:p w:rsidR="00C97FAB" w:rsidRDefault="002415B4">
      <w:pPr>
        <w:pStyle w:val="Nadpis2"/>
        <w:ind w:left="6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C97FAB" w:rsidRDefault="00C97FAB">
      <w:pPr>
        <w:pStyle w:val="Zkladntext"/>
        <w:spacing w:before="1"/>
        <w:ind w:left="0"/>
        <w:jc w:val="left"/>
        <w:rPr>
          <w:b/>
          <w:sz w:val="18"/>
        </w:rPr>
      </w:pP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C97FAB" w:rsidRDefault="00C97FAB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4864"/>
      </w:tblGrid>
      <w:tr w:rsidR="00C97FAB">
        <w:trPr>
          <w:trHeight w:val="506"/>
        </w:trPr>
        <w:tc>
          <w:tcPr>
            <w:tcW w:w="3829" w:type="dxa"/>
          </w:tcPr>
          <w:p w:rsidR="00C97FAB" w:rsidRDefault="002415B4">
            <w:pPr>
              <w:pStyle w:val="TableParagraph"/>
              <w:spacing w:before="120"/>
              <w:ind w:left="164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4" w:type="dxa"/>
          </w:tcPr>
          <w:p w:rsidR="00C97FAB" w:rsidRDefault="002415B4">
            <w:pPr>
              <w:pStyle w:val="TableParagraph"/>
              <w:spacing w:before="120"/>
              <w:ind w:left="1846" w:right="1841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C97FAB">
        <w:trPr>
          <w:trHeight w:val="505"/>
        </w:trPr>
        <w:tc>
          <w:tcPr>
            <w:tcW w:w="3829" w:type="dxa"/>
          </w:tcPr>
          <w:p w:rsidR="00C97FAB" w:rsidRDefault="002415B4">
            <w:pPr>
              <w:pStyle w:val="TableParagraph"/>
              <w:spacing w:before="120"/>
              <w:ind w:left="1696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4" w:type="dxa"/>
          </w:tcPr>
          <w:p w:rsidR="00C97FAB" w:rsidRDefault="002415B4">
            <w:pPr>
              <w:pStyle w:val="TableParagraph"/>
              <w:spacing w:before="120"/>
              <w:ind w:left="1849" w:right="184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261 860,54</w:t>
            </w:r>
          </w:p>
        </w:tc>
      </w:tr>
    </w:tbl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23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C97FAB" w:rsidRDefault="00C97FAB">
      <w:pPr>
        <w:jc w:val="both"/>
        <w:rPr>
          <w:sz w:val="20"/>
        </w:rPr>
        <w:sectPr w:rsidR="00C97FAB">
          <w:pgSz w:w="12240" w:h="15840"/>
          <w:pgMar w:top="1060" w:right="1000" w:bottom="280" w:left="1320" w:header="708" w:footer="708" w:gutter="0"/>
          <w:cols w:space="708"/>
        </w:sectPr>
      </w:pP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hanging="422"/>
        <w:jc w:val="left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C97FAB" w:rsidRDefault="002415B4">
      <w:pPr>
        <w:pStyle w:val="Zkladntext"/>
        <w:ind w:left="661" w:right="386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způsobilým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C97FAB" w:rsidRDefault="002415B4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C97FAB" w:rsidRDefault="00C97FAB">
      <w:pPr>
        <w:pStyle w:val="Zkladntext"/>
        <w:spacing w:before="9"/>
        <w:ind w:left="0"/>
        <w:jc w:val="left"/>
        <w:rPr>
          <w:sz w:val="28"/>
        </w:rPr>
      </w:pPr>
    </w:p>
    <w:p w:rsidR="00C97FAB" w:rsidRDefault="002415B4">
      <w:pPr>
        <w:pStyle w:val="Nadpis1"/>
        <w:spacing w:before="100"/>
      </w:pPr>
      <w:r>
        <w:t>IV.</w:t>
      </w:r>
    </w:p>
    <w:p w:rsidR="00C97FAB" w:rsidRDefault="002415B4">
      <w:pPr>
        <w:pStyle w:val="Nadpis2"/>
        <w:ind w:left="630"/>
      </w:pPr>
      <w:r>
        <w:t>Základní</w:t>
      </w:r>
      <w:r>
        <w:rPr>
          <w:spacing w:val="-3"/>
        </w:rPr>
        <w:t xml:space="preserve"> </w:t>
      </w:r>
      <w:r>
        <w:t>z</w:t>
      </w:r>
      <w:r>
        <w:t>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C97FAB" w:rsidRDefault="00C97FAB">
      <w:pPr>
        <w:pStyle w:val="Zkladntext"/>
        <w:spacing w:before="12"/>
        <w:ind w:left="0"/>
        <w:jc w:val="left"/>
        <w:rPr>
          <w:b/>
          <w:sz w:val="17"/>
        </w:rPr>
      </w:pPr>
    </w:p>
    <w:p w:rsidR="00C97FAB" w:rsidRDefault="002415B4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4"/>
        <w:rPr>
          <w:sz w:val="20"/>
        </w:rPr>
      </w:pPr>
      <w:r>
        <w:rPr>
          <w:sz w:val="20"/>
        </w:rPr>
        <w:t>akce bude provedena v souladu se žádostí o podporu, jejími přílohami a touto Smlouvou,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 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Fondem,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742"/>
        </w:tabs>
        <w:ind w:left="741" w:right="140"/>
        <w:rPr>
          <w:sz w:val="20"/>
        </w:rPr>
      </w:pPr>
      <w:r>
        <w:rPr>
          <w:sz w:val="20"/>
        </w:rPr>
        <w:t>akce bude provedena v předpokládaném rozsahu, tj. realizací projektu dojde k vybudování nového</w:t>
      </w:r>
      <w:r>
        <w:rPr>
          <w:spacing w:val="1"/>
          <w:sz w:val="20"/>
        </w:rPr>
        <w:t xml:space="preserve"> </w:t>
      </w:r>
      <w:r>
        <w:rPr>
          <w:sz w:val="20"/>
        </w:rPr>
        <w:t>vodního zdroje včetně propojovacího řadu, úpravny vody a veřejného odběrného místa, pro zajištění</w:t>
      </w:r>
      <w:r>
        <w:rPr>
          <w:spacing w:val="1"/>
          <w:sz w:val="20"/>
        </w:rPr>
        <w:t xml:space="preserve"> </w:t>
      </w:r>
      <w:r>
        <w:rPr>
          <w:sz w:val="20"/>
        </w:rPr>
        <w:t>zásobování</w:t>
      </w:r>
      <w:r>
        <w:rPr>
          <w:spacing w:val="-2"/>
          <w:sz w:val="20"/>
        </w:rPr>
        <w:t xml:space="preserve"> </w:t>
      </w:r>
      <w:r>
        <w:rPr>
          <w:sz w:val="20"/>
        </w:rPr>
        <w:t>obyvatel</w:t>
      </w:r>
      <w:r>
        <w:rPr>
          <w:spacing w:val="-1"/>
          <w:sz w:val="20"/>
        </w:rPr>
        <w:t xml:space="preserve"> </w:t>
      </w:r>
      <w:r>
        <w:rPr>
          <w:sz w:val="20"/>
        </w:rPr>
        <w:t>pitnou vodou</w:t>
      </w:r>
      <w:r>
        <w:rPr>
          <w:spacing w:val="-1"/>
          <w:sz w:val="20"/>
        </w:rPr>
        <w:t xml:space="preserve"> </w:t>
      </w:r>
      <w:r>
        <w:rPr>
          <w:sz w:val="20"/>
        </w:rPr>
        <w:t>v dostatečném</w:t>
      </w:r>
      <w:r>
        <w:rPr>
          <w:spacing w:val="1"/>
          <w:sz w:val="20"/>
        </w:rPr>
        <w:t xml:space="preserve"> </w:t>
      </w:r>
      <w:r>
        <w:rPr>
          <w:sz w:val="20"/>
        </w:rPr>
        <w:t>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kvalitě,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359"/>
          <w:tab w:val="left" w:pos="742"/>
        </w:tabs>
        <w:spacing w:before="119"/>
        <w:ind w:right="129" w:hanging="742"/>
        <w:jc w:val="right"/>
        <w:rPr>
          <w:sz w:val="20"/>
        </w:rPr>
      </w:pPr>
      <w:r>
        <w:rPr>
          <w:sz w:val="20"/>
        </w:rPr>
        <w:t>akce</w:t>
      </w:r>
      <w:r>
        <w:rPr>
          <w:spacing w:val="20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provedena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23"/>
          <w:sz w:val="20"/>
        </w:rPr>
        <w:t xml:space="preserve"> </w:t>
      </w:r>
      <w:r>
        <w:rPr>
          <w:sz w:val="20"/>
        </w:rPr>
        <w:t>jejichž</w:t>
      </w:r>
      <w:r>
        <w:rPr>
          <w:spacing w:val="29"/>
          <w:sz w:val="20"/>
        </w:rPr>
        <w:t xml:space="preserve"> </w:t>
      </w:r>
      <w:r>
        <w:rPr>
          <w:sz w:val="20"/>
        </w:rPr>
        <w:t>seznam</w:t>
      </w:r>
      <w:r>
        <w:rPr>
          <w:spacing w:val="25"/>
          <w:sz w:val="20"/>
        </w:rPr>
        <w:t xml:space="preserve"> </w:t>
      </w:r>
      <w:r>
        <w:rPr>
          <w:sz w:val="20"/>
        </w:rPr>
        <w:t>předložil</w:t>
      </w:r>
      <w:r>
        <w:rPr>
          <w:spacing w:val="21"/>
          <w:sz w:val="20"/>
        </w:rPr>
        <w:t xml:space="preserve"> </w:t>
      </w: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dotace</w:t>
      </w:r>
      <w:r>
        <w:rPr>
          <w:spacing w:val="21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není-li</w:t>
      </w:r>
      <w:r>
        <w:rPr>
          <w:spacing w:val="21"/>
          <w:sz w:val="20"/>
        </w:rPr>
        <w:t xml:space="preserve"> </w:t>
      </w:r>
      <w:r>
        <w:rPr>
          <w:sz w:val="20"/>
        </w:rPr>
        <w:t>jejich</w:t>
      </w:r>
    </w:p>
    <w:p w:rsidR="00C97FAB" w:rsidRDefault="002415B4">
      <w:pPr>
        <w:pStyle w:val="Zkladntext"/>
        <w:ind w:left="0" w:right="131"/>
        <w:jc w:val="right"/>
      </w:pPr>
      <w:r>
        <w:t>vlastníkem,</w:t>
      </w:r>
      <w:r>
        <w:rPr>
          <w:spacing w:val="-4"/>
        </w:rPr>
        <w:t xml:space="preserve"> </w:t>
      </w:r>
      <w:r>
        <w:t>tak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disponuje</w:t>
      </w:r>
      <w:r>
        <w:rPr>
          <w:spacing w:val="-4"/>
        </w:rPr>
        <w:t xml:space="preserve"> </w:t>
      </w:r>
      <w:r>
        <w:t>prohlášením</w:t>
      </w:r>
      <w:r>
        <w:rPr>
          <w:spacing w:val="-2"/>
        </w:rPr>
        <w:t xml:space="preserve"> </w:t>
      </w:r>
      <w:r>
        <w:t>vlastníka</w:t>
      </w:r>
      <w:r>
        <w:rPr>
          <w:spacing w:val="-3"/>
        </w:rPr>
        <w:t xml:space="preserve"> </w:t>
      </w:r>
      <w:r>
        <w:t>pozemku,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kterém</w:t>
      </w:r>
      <w:r>
        <w:rPr>
          <w:spacing w:val="5"/>
        </w:rPr>
        <w:t xml:space="preserve"> </w:t>
      </w:r>
      <w:r>
        <w:t>vlastník</w:t>
      </w:r>
      <w:r>
        <w:rPr>
          <w:spacing w:val="-4"/>
        </w:rPr>
        <w:t xml:space="preserve"> </w:t>
      </w:r>
      <w:r>
        <w:t>vyjádřil</w:t>
      </w:r>
    </w:p>
    <w:p w:rsidR="00C97FAB" w:rsidRDefault="00C97FAB">
      <w:pPr>
        <w:jc w:val="right"/>
        <w:sectPr w:rsidR="00C97FAB">
          <w:pgSz w:w="12240" w:h="15840"/>
          <w:pgMar w:top="1060" w:right="1000" w:bottom="280" w:left="1320" w:header="708" w:footer="708" w:gutter="0"/>
          <w:cols w:space="708"/>
        </w:sectPr>
      </w:pPr>
    </w:p>
    <w:p w:rsidR="00C97FAB" w:rsidRDefault="002415B4">
      <w:pPr>
        <w:pStyle w:val="Zkladntext"/>
        <w:spacing w:before="73"/>
        <w:ind w:left="741" w:right="127"/>
      </w:pPr>
      <w:r>
        <w:lastRenderedPageBreak/>
        <w:t>souhlas s realizací projektu na jeho pozemku a zajištěním udržitelnosti projektu po dobu 10 let od</w:t>
      </w:r>
      <w:r>
        <w:rPr>
          <w:spacing w:val="1"/>
        </w:rPr>
        <w:t xml:space="preserve"> </w:t>
      </w:r>
      <w:r>
        <w:t>dokončení</w:t>
      </w:r>
      <w:r>
        <w:rPr>
          <w:spacing w:val="-2"/>
        </w:rPr>
        <w:t xml:space="preserve"> </w:t>
      </w:r>
      <w:r>
        <w:t>realizace</w:t>
      </w:r>
      <w:r>
        <w:rPr>
          <w:spacing w:val="-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(příslušné</w:t>
      </w:r>
      <w:r>
        <w:rPr>
          <w:spacing w:val="-2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byly</w:t>
      </w:r>
      <w:r>
        <w:rPr>
          <w:spacing w:val="-1"/>
        </w:rPr>
        <w:t xml:space="preserve"> </w:t>
      </w:r>
      <w:r>
        <w:t>příjemcem 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  <w:r>
        <w:rPr>
          <w:sz w:val="20"/>
        </w:rPr>
        <w:t>,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po</w:t>
      </w:r>
      <w:r>
        <w:rPr>
          <w:spacing w:val="4"/>
          <w:sz w:val="20"/>
        </w:rPr>
        <w:t xml:space="preserve"> </w:t>
      </w:r>
      <w:r>
        <w:rPr>
          <w:sz w:val="20"/>
        </w:rPr>
        <w:t>dokončení</w:t>
      </w:r>
      <w:r>
        <w:rPr>
          <w:spacing w:val="2"/>
          <w:sz w:val="20"/>
        </w:rPr>
        <w:t xml:space="preserve"> </w:t>
      </w:r>
      <w:r>
        <w:rPr>
          <w:sz w:val="20"/>
        </w:rPr>
        <w:t>projektu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dodávaná</w:t>
      </w:r>
      <w:r>
        <w:rPr>
          <w:spacing w:val="2"/>
          <w:sz w:val="20"/>
        </w:rPr>
        <w:t xml:space="preserve"> </w:t>
      </w:r>
      <w:r>
        <w:rPr>
          <w:sz w:val="20"/>
        </w:rPr>
        <w:t>pitná</w:t>
      </w:r>
      <w:r>
        <w:rPr>
          <w:spacing w:val="2"/>
          <w:sz w:val="20"/>
        </w:rPr>
        <w:t xml:space="preserve"> </w:t>
      </w:r>
      <w:r>
        <w:rPr>
          <w:sz w:val="20"/>
        </w:rPr>
        <w:t>voda</w:t>
      </w:r>
      <w:r>
        <w:rPr>
          <w:spacing w:val="3"/>
          <w:sz w:val="20"/>
        </w:rPr>
        <w:t xml:space="preserve"> </w:t>
      </w:r>
      <w:r>
        <w:rPr>
          <w:sz w:val="20"/>
        </w:rPr>
        <w:t>splňovat</w:t>
      </w:r>
      <w:r>
        <w:rPr>
          <w:spacing w:val="2"/>
          <w:sz w:val="20"/>
        </w:rPr>
        <w:t xml:space="preserve"> </w:t>
      </w:r>
      <w:r>
        <w:rPr>
          <w:sz w:val="20"/>
        </w:rPr>
        <w:t>hygienické</w:t>
      </w:r>
      <w:r>
        <w:rPr>
          <w:spacing w:val="1"/>
          <w:sz w:val="20"/>
        </w:rPr>
        <w:t xml:space="preserve"> </w:t>
      </w:r>
      <w:r>
        <w:rPr>
          <w:sz w:val="20"/>
        </w:rPr>
        <w:t>požadavky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platnou</w:t>
      </w:r>
    </w:p>
    <w:p w:rsidR="00C97FAB" w:rsidRDefault="002415B4">
      <w:pPr>
        <w:pStyle w:val="Zkladntext"/>
        <w:ind w:left="741"/>
      </w:pPr>
      <w:r>
        <w:t>legislativou</w:t>
      </w:r>
      <w:r>
        <w:rPr>
          <w:spacing w:val="-4"/>
        </w:rPr>
        <w:t xml:space="preserve"> </w:t>
      </w:r>
      <w:r>
        <w:t>ČR,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742"/>
        </w:tabs>
        <w:spacing w:before="118"/>
        <w:ind w:left="741" w:right="131"/>
        <w:rPr>
          <w:sz w:val="20"/>
        </w:rPr>
      </w:pPr>
      <w:r>
        <w:rPr>
          <w:sz w:val="20"/>
        </w:rPr>
        <w:t>zabezpečí, že předmět podpory bude plnit svoji funkci po dobu 10 let od dokončení realizace projektu,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i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vlastníka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</w:t>
      </w:r>
      <w:r>
        <w:rPr>
          <w:spacing w:val="5"/>
          <w:sz w:val="20"/>
        </w:rPr>
        <w:t xml:space="preserve"> </w:t>
      </w:r>
      <w:r>
        <w:rPr>
          <w:sz w:val="20"/>
        </w:rPr>
        <w:t>pozemků,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6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7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15"/>
          <w:sz w:val="20"/>
        </w:rPr>
        <w:t xml:space="preserve"> </w:t>
      </w:r>
      <w:r>
        <w:rPr>
          <w:sz w:val="20"/>
        </w:rPr>
        <w:t>daňové</w:t>
      </w:r>
      <w:r>
        <w:rPr>
          <w:spacing w:val="69"/>
          <w:sz w:val="20"/>
        </w:rPr>
        <w:t xml:space="preserve"> </w:t>
      </w:r>
      <w:r>
        <w:rPr>
          <w:sz w:val="20"/>
        </w:rPr>
        <w:t>evidenci</w:t>
      </w:r>
      <w:r>
        <w:rPr>
          <w:spacing w:val="69"/>
          <w:sz w:val="20"/>
        </w:rPr>
        <w:t xml:space="preserve"> </w:t>
      </w:r>
      <w:r>
        <w:rPr>
          <w:sz w:val="20"/>
        </w:rPr>
        <w:t>(zákon</w:t>
      </w:r>
      <w:r>
        <w:rPr>
          <w:spacing w:val="69"/>
          <w:sz w:val="20"/>
        </w:rPr>
        <w:t xml:space="preserve"> </w:t>
      </w:r>
      <w:r>
        <w:rPr>
          <w:sz w:val="20"/>
        </w:rPr>
        <w:t>č.</w:t>
      </w:r>
      <w:r>
        <w:rPr>
          <w:spacing w:val="69"/>
          <w:sz w:val="20"/>
        </w:rPr>
        <w:t xml:space="preserve"> </w:t>
      </w:r>
      <w:r>
        <w:rPr>
          <w:sz w:val="20"/>
        </w:rPr>
        <w:t>586/1992</w:t>
      </w:r>
      <w:r>
        <w:rPr>
          <w:spacing w:val="69"/>
          <w:sz w:val="20"/>
        </w:rPr>
        <w:t xml:space="preserve"> </w:t>
      </w:r>
      <w:r>
        <w:rPr>
          <w:sz w:val="20"/>
        </w:rPr>
        <w:t>Sb.,</w:t>
      </w:r>
      <w:r>
        <w:rPr>
          <w:spacing w:val="69"/>
          <w:sz w:val="20"/>
        </w:rPr>
        <w:t xml:space="preserve"> </w:t>
      </w:r>
      <w:r>
        <w:rPr>
          <w:sz w:val="20"/>
        </w:rPr>
        <w:t>o</w:t>
      </w:r>
      <w:r>
        <w:rPr>
          <w:spacing w:val="67"/>
          <w:sz w:val="20"/>
        </w:rPr>
        <w:t xml:space="preserve"> </w:t>
      </w:r>
      <w:r>
        <w:rPr>
          <w:sz w:val="20"/>
        </w:rPr>
        <w:t>daních</w:t>
      </w:r>
      <w:r>
        <w:rPr>
          <w:spacing w:val="69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příjmů,</w:t>
      </w:r>
      <w:r>
        <w:rPr>
          <w:spacing w:val="69"/>
          <w:sz w:val="20"/>
        </w:rPr>
        <w:t xml:space="preserve"> </w:t>
      </w:r>
      <w:r>
        <w:rPr>
          <w:sz w:val="20"/>
        </w:rPr>
        <w:t>v platném</w:t>
      </w:r>
      <w:r>
        <w:rPr>
          <w:spacing w:val="70"/>
          <w:sz w:val="20"/>
        </w:rPr>
        <w:t xml:space="preserve"> </w:t>
      </w:r>
      <w:r>
        <w:rPr>
          <w:sz w:val="20"/>
        </w:rPr>
        <w:t>znění)</w:t>
      </w:r>
      <w:r>
        <w:rPr>
          <w:spacing w:val="70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m)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2"/>
          <w:sz w:val="20"/>
        </w:rPr>
        <w:t xml:space="preserve"> </w:t>
      </w:r>
      <w:r>
        <w:rPr>
          <w:sz w:val="20"/>
        </w:rPr>
        <w:t>lhůtu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97FAB" w:rsidRDefault="002415B4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0"/>
        <w:rPr>
          <w:sz w:val="20"/>
        </w:rPr>
      </w:pPr>
      <w:r>
        <w:rPr>
          <w:sz w:val="20"/>
        </w:rPr>
        <w:t>termín dokončení akce do konce 03/2025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ukončení stavebních a montážních prací); 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06/2024,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1102"/>
        </w:tabs>
        <w:ind w:left="1102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zavazuje</w:t>
      </w:r>
      <w:r>
        <w:rPr>
          <w:spacing w:val="1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konce</w:t>
      </w:r>
      <w:r>
        <w:rPr>
          <w:spacing w:val="15"/>
          <w:sz w:val="20"/>
        </w:rPr>
        <w:t xml:space="preserve"> </w:t>
      </w:r>
      <w:r>
        <w:rPr>
          <w:sz w:val="20"/>
        </w:rPr>
        <w:t>09/2026</w:t>
      </w:r>
      <w:r>
        <w:rPr>
          <w:spacing w:val="1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5"/>
          <w:sz w:val="20"/>
        </w:rPr>
        <w:t xml:space="preserve"> </w:t>
      </w:r>
      <w:r>
        <w:rPr>
          <w:sz w:val="20"/>
        </w:rPr>
        <w:t>AIS</w:t>
      </w:r>
      <w:r>
        <w:rPr>
          <w:spacing w:val="12"/>
          <w:sz w:val="20"/>
        </w:rPr>
        <w:t xml:space="preserve"> </w:t>
      </w:r>
      <w:r>
        <w:rPr>
          <w:sz w:val="20"/>
        </w:rPr>
        <w:t>SFŽP</w:t>
      </w:r>
      <w:r>
        <w:rPr>
          <w:spacing w:val="13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podklady</w:t>
      </w:r>
    </w:p>
    <w:p w:rsidR="00C97FAB" w:rsidRDefault="002415B4">
      <w:pPr>
        <w:pStyle w:val="Zkladntext"/>
        <w:spacing w:before="1"/>
        <w:ind w:left="1101"/>
      </w:pPr>
      <w:r>
        <w:t>k</w:t>
      </w:r>
      <w:r>
        <w:rPr>
          <w:spacing w:val="-3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3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C97FAB" w:rsidRDefault="002415B4">
      <w:pPr>
        <w:pStyle w:val="Zkladntext"/>
        <w:spacing w:before="118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</w:t>
      </w:r>
      <w:r>
        <w:t>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C97FAB" w:rsidRDefault="002415B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</w:t>
      </w:r>
      <w:r>
        <w:rPr>
          <w:sz w:val="20"/>
        </w:rPr>
        <w:t>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 dnů poté,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</w:t>
      </w:r>
      <w:r>
        <w:rPr>
          <w:sz w:val="20"/>
        </w:rPr>
        <w:t>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97FAB" w:rsidRDefault="00C97FAB">
      <w:pPr>
        <w:jc w:val="both"/>
        <w:rPr>
          <w:sz w:val="20"/>
        </w:rPr>
        <w:sectPr w:rsidR="00C97FAB">
          <w:pgSz w:w="12240" w:h="15840"/>
          <w:pgMar w:top="1060" w:right="1000" w:bottom="280" w:left="1320" w:header="708" w:footer="708" w:gutter="0"/>
          <w:cols w:space="708"/>
        </w:sectPr>
      </w:pP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3"/>
        <w:jc w:val="both"/>
        <w:rPr>
          <w:sz w:val="20"/>
        </w:rPr>
      </w:pPr>
      <w:r>
        <w:rPr>
          <w:sz w:val="20"/>
        </w:rPr>
        <w:lastRenderedPageBreak/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</w:t>
      </w:r>
      <w:r>
        <w:rPr>
          <w:sz w:val="20"/>
        </w:rPr>
        <w:t>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C97FAB" w:rsidRDefault="002415B4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C97FAB" w:rsidRDefault="00C97FAB">
      <w:pPr>
        <w:pStyle w:val="Zkladntext"/>
        <w:ind w:left="0"/>
        <w:jc w:val="left"/>
        <w:rPr>
          <w:sz w:val="36"/>
        </w:rPr>
      </w:pPr>
    </w:p>
    <w:p w:rsidR="00C97FAB" w:rsidRDefault="002415B4">
      <w:pPr>
        <w:pStyle w:val="Nadpis1"/>
      </w:pPr>
      <w:r>
        <w:t>V.</w:t>
      </w:r>
    </w:p>
    <w:p w:rsidR="00C97FAB" w:rsidRDefault="002415B4">
      <w:pPr>
        <w:pStyle w:val="Nadpis2"/>
        <w:ind w:left="63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97FAB" w:rsidRDefault="00C97FAB">
      <w:pPr>
        <w:pStyle w:val="Zkladntext"/>
        <w:spacing w:before="1"/>
        <w:ind w:left="0"/>
        <w:jc w:val="left"/>
        <w:rPr>
          <w:b/>
          <w:sz w:val="18"/>
        </w:rPr>
      </w:pPr>
    </w:p>
    <w:p w:rsidR="00C97FAB" w:rsidRDefault="002415B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C97FAB" w:rsidRDefault="002415B4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c), d) nebo e)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C97FAB" w:rsidRDefault="002415B4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Dojde</w:t>
      </w:r>
      <w:r>
        <w:rPr>
          <w:sz w:val="20"/>
        </w:rPr>
        <w:t>-li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 – 89,99 % stanovených indikátorů, bude toto porušení postiženo odvodem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poměru</w:t>
      </w:r>
      <w:r>
        <w:rPr>
          <w:spacing w:val="-1"/>
          <w:sz w:val="20"/>
        </w:rPr>
        <w:t xml:space="preserve"> </w:t>
      </w:r>
      <w:r>
        <w:rPr>
          <w:sz w:val="20"/>
        </w:rPr>
        <w:t>nedosažení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indikátorů.</w:t>
      </w:r>
    </w:p>
    <w:p w:rsidR="00C97FAB" w:rsidRDefault="002415B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30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97FAB" w:rsidRDefault="002415B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písm. k),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</w:p>
    <w:p w:rsidR="00C97FAB" w:rsidRDefault="002415B4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C97FAB" w:rsidRDefault="002415B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C97FAB" w:rsidRDefault="002415B4">
      <w:pPr>
        <w:pStyle w:val="Zkladntext"/>
        <w:spacing w:before="1"/>
        <w:jc w:val="left"/>
      </w:pPr>
      <w:r>
        <w:t>podpory.</w:t>
      </w:r>
    </w:p>
    <w:p w:rsidR="00C97FAB" w:rsidRDefault="00C97FAB">
      <w:pPr>
        <w:sectPr w:rsidR="00C97FAB">
          <w:pgSz w:w="12240" w:h="15840"/>
          <w:pgMar w:top="1060" w:right="1000" w:bottom="280" w:left="1320" w:header="708" w:footer="708" w:gutter="0"/>
          <w:cols w:space="708"/>
        </w:sectPr>
      </w:pPr>
    </w:p>
    <w:p w:rsidR="00C97FAB" w:rsidRDefault="002415B4">
      <w:pPr>
        <w:pStyle w:val="Nadpis1"/>
        <w:spacing w:before="73"/>
      </w:pPr>
      <w:r>
        <w:lastRenderedPageBreak/>
        <w:t>VI.</w:t>
      </w:r>
    </w:p>
    <w:p w:rsidR="00C97FAB" w:rsidRDefault="002415B4">
      <w:pPr>
        <w:pStyle w:val="Nadpis2"/>
        <w:ind w:left="632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97FAB" w:rsidRDefault="00C97FAB">
      <w:pPr>
        <w:pStyle w:val="Zkladntext"/>
        <w:spacing w:before="1"/>
        <w:ind w:left="0"/>
        <w:jc w:val="left"/>
        <w:rPr>
          <w:b/>
          <w:sz w:val="18"/>
        </w:rPr>
      </w:pPr>
    </w:p>
    <w:p w:rsidR="00C97FAB" w:rsidRDefault="002415B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</w:t>
      </w:r>
      <w:r>
        <w:rPr>
          <w:sz w:val="20"/>
        </w:rPr>
        <w:t>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97FAB" w:rsidRDefault="002415B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C97FAB" w:rsidRDefault="002415B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C97FAB" w:rsidRDefault="002415B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C97FAB" w:rsidRDefault="002415B4">
      <w:pPr>
        <w:pStyle w:val="Zkladntext"/>
        <w:spacing w:before="1"/>
        <w:jc w:val="left"/>
      </w:pPr>
      <w:r>
        <w:t>Smlouvou.</w:t>
      </w:r>
    </w:p>
    <w:p w:rsidR="00C97FAB" w:rsidRDefault="002415B4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C97FAB" w:rsidRDefault="002415B4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C97FAB" w:rsidRDefault="002415B4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97FAB" w:rsidRDefault="002415B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97FAB" w:rsidRDefault="002415B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97FAB" w:rsidRDefault="002415B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97FAB" w:rsidRDefault="00C97FAB">
      <w:pPr>
        <w:pStyle w:val="Zkladntext"/>
        <w:ind w:left="0"/>
        <w:jc w:val="left"/>
        <w:rPr>
          <w:sz w:val="36"/>
        </w:rPr>
      </w:pPr>
    </w:p>
    <w:p w:rsidR="00C97FAB" w:rsidRDefault="002415B4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C97FAB" w:rsidRDefault="00C97FAB">
      <w:pPr>
        <w:pStyle w:val="Zkladntext"/>
        <w:ind w:left="0"/>
        <w:jc w:val="left"/>
        <w:rPr>
          <w:sz w:val="18"/>
        </w:rPr>
      </w:pPr>
    </w:p>
    <w:p w:rsidR="00C97FAB" w:rsidRDefault="002415B4">
      <w:pPr>
        <w:pStyle w:val="Zkladntext"/>
        <w:spacing w:before="1"/>
        <w:ind w:left="382"/>
        <w:jc w:val="left"/>
      </w:pPr>
      <w:r>
        <w:t>dne:</w:t>
      </w:r>
    </w:p>
    <w:p w:rsidR="00C97FAB" w:rsidRDefault="00C97FAB">
      <w:pPr>
        <w:pStyle w:val="Zkladntext"/>
        <w:ind w:left="0"/>
        <w:jc w:val="left"/>
        <w:rPr>
          <w:sz w:val="26"/>
        </w:rPr>
      </w:pPr>
    </w:p>
    <w:p w:rsidR="00C97FAB" w:rsidRDefault="00C97FAB">
      <w:pPr>
        <w:pStyle w:val="Zkladntext"/>
        <w:spacing w:before="2"/>
        <w:ind w:left="0"/>
        <w:jc w:val="left"/>
        <w:rPr>
          <w:sz w:val="28"/>
        </w:rPr>
      </w:pPr>
    </w:p>
    <w:p w:rsidR="00C97FAB" w:rsidRDefault="002415B4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97FAB" w:rsidRDefault="002415B4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C97FAB" w:rsidRDefault="00C97FAB">
      <w:pPr>
        <w:pStyle w:val="Zkladntext"/>
        <w:ind w:left="0"/>
        <w:jc w:val="left"/>
        <w:rPr>
          <w:sz w:val="26"/>
        </w:rPr>
      </w:pPr>
    </w:p>
    <w:p w:rsidR="00C97FAB" w:rsidRDefault="00C97FAB">
      <w:pPr>
        <w:pStyle w:val="Zkladntext"/>
        <w:ind w:left="0"/>
        <w:jc w:val="left"/>
        <w:rPr>
          <w:sz w:val="26"/>
        </w:rPr>
      </w:pPr>
    </w:p>
    <w:p w:rsidR="00C97FAB" w:rsidRDefault="00C97FAB">
      <w:pPr>
        <w:pStyle w:val="Zkladntext"/>
        <w:ind w:left="0"/>
        <w:jc w:val="left"/>
        <w:rPr>
          <w:sz w:val="37"/>
        </w:rPr>
      </w:pPr>
    </w:p>
    <w:p w:rsidR="00C97FAB" w:rsidRDefault="002415B4">
      <w:pPr>
        <w:pStyle w:val="Zkladntext"/>
        <w:spacing w:before="1"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C97FAB" w:rsidRDefault="00C97FAB">
      <w:pPr>
        <w:spacing w:line="264" w:lineRule="auto"/>
        <w:sectPr w:rsidR="00C97FAB">
          <w:pgSz w:w="12240" w:h="15840"/>
          <w:pgMar w:top="1060" w:right="1000" w:bottom="280" w:left="1320" w:header="708" w:footer="708" w:gutter="0"/>
          <w:cols w:space="708"/>
        </w:sectPr>
      </w:pPr>
    </w:p>
    <w:p w:rsidR="00C97FAB" w:rsidRDefault="002415B4">
      <w:pPr>
        <w:pStyle w:val="Zkladntext"/>
        <w:spacing w:before="166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C97FAB" w:rsidRDefault="00C97FAB">
      <w:pPr>
        <w:pStyle w:val="Zkladntext"/>
        <w:ind w:left="0"/>
        <w:jc w:val="left"/>
        <w:rPr>
          <w:sz w:val="26"/>
        </w:rPr>
      </w:pPr>
    </w:p>
    <w:p w:rsidR="00C97FAB" w:rsidRDefault="00C97FAB">
      <w:pPr>
        <w:pStyle w:val="Zkladntext"/>
        <w:spacing w:before="1"/>
        <w:ind w:left="0"/>
        <w:jc w:val="left"/>
        <w:rPr>
          <w:sz w:val="32"/>
        </w:rPr>
      </w:pPr>
    </w:p>
    <w:p w:rsidR="00C97FAB" w:rsidRDefault="002415B4">
      <w:pPr>
        <w:pStyle w:val="Nadpis2"/>
        <w:spacing w:before="1" w:line="264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</w:t>
      </w:r>
      <w:r>
        <w:t>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C97FAB" w:rsidRDefault="00C97FAB">
      <w:pPr>
        <w:pStyle w:val="Zkladntext"/>
        <w:spacing w:before="1"/>
        <w:ind w:left="0"/>
        <w:jc w:val="left"/>
        <w:rPr>
          <w:b/>
          <w:sz w:val="27"/>
        </w:rPr>
      </w:pPr>
    </w:p>
    <w:p w:rsidR="00C97FAB" w:rsidRDefault="002415B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C97FAB" w:rsidRDefault="00C97FAB">
      <w:pPr>
        <w:pStyle w:val="Zkladntext"/>
        <w:spacing w:before="1"/>
        <w:ind w:left="0"/>
        <w:jc w:val="left"/>
        <w:rPr>
          <w:b/>
          <w:sz w:val="29"/>
        </w:rPr>
      </w:pPr>
    </w:p>
    <w:p w:rsidR="00C97FAB" w:rsidRDefault="002415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</w:t>
      </w:r>
      <w:r>
        <w:rPr>
          <w:sz w:val="20"/>
        </w:rPr>
        <w:t>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</w:t>
      </w:r>
      <w:r>
        <w:rPr>
          <w:sz w:val="20"/>
        </w:rPr>
        <w:t>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C97FAB" w:rsidRDefault="002415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C97FAB" w:rsidRDefault="002415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C97FAB" w:rsidRDefault="002415B4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C97FAB" w:rsidRDefault="002415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C97FAB" w:rsidRDefault="002415B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</w:t>
      </w:r>
      <w:r>
        <w:rPr>
          <w:sz w:val="20"/>
        </w:rPr>
        <w:t>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C97FAB" w:rsidRDefault="002415B4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C97FAB" w:rsidRDefault="002415B4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C97FAB" w:rsidRDefault="00C97FAB">
      <w:pPr>
        <w:sectPr w:rsidR="00C97FAB">
          <w:footerReference w:type="default" r:id="rId7"/>
          <w:pgSz w:w="12240" w:h="15840"/>
          <w:pgMar w:top="1500" w:right="1000" w:bottom="1620" w:left="1320" w:header="0" w:footer="1436" w:gutter="0"/>
          <w:pgNumType w:start="1"/>
          <w:cols w:space="708"/>
        </w:sectPr>
      </w:pPr>
    </w:p>
    <w:p w:rsidR="00C97FAB" w:rsidRDefault="002415B4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C97FAB" w:rsidRDefault="00C97FAB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7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7FA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C97FAB" w:rsidRDefault="002415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C97FAB" w:rsidRDefault="002415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C97FAB" w:rsidRDefault="002415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97FAB" w:rsidRDefault="002415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7FAB" w:rsidRDefault="002415B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97FA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97FAB" w:rsidRDefault="002415B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97FAB" w:rsidRDefault="002415B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97FA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C97FAB" w:rsidRDefault="002415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C97FAB" w:rsidRDefault="002415B4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C97FAB" w:rsidRDefault="002415B4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C97FAB" w:rsidRDefault="002415B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C97FAB" w:rsidRDefault="002415B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C97FA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97FAB" w:rsidRDefault="002415B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C97FAB" w:rsidRDefault="002415B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C97FA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C97FAB" w:rsidRDefault="002415B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C97FAB" w:rsidRDefault="002415B4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C97FAB" w:rsidRDefault="002415B4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97FAB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C97FAB" w:rsidRDefault="002415B4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97FAB" w:rsidRDefault="002415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C97FAB" w:rsidRDefault="002415B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</w:t>
            </w:r>
            <w:r>
              <w:rPr>
                <w:sz w:val="20"/>
              </w:rPr>
              <w:t>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C97FAB" w:rsidRDefault="00C97FAB">
      <w:pPr>
        <w:rPr>
          <w:sz w:val="20"/>
        </w:rPr>
        <w:sectPr w:rsidR="00C97FAB">
          <w:pgSz w:w="12240" w:h="15840"/>
          <w:pgMar w:top="106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7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7FAB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97FAB" w:rsidRDefault="002415B4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C97FAB" w:rsidRDefault="002415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C97FAB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C97FAB" w:rsidRDefault="002415B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C97FAB" w:rsidRDefault="002415B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C97FAB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C97FAB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C97FAB" w:rsidRDefault="002415B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C97FAB" w:rsidRDefault="002415B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C97FAB" w:rsidRDefault="002415B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97FAB" w:rsidRDefault="002415B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97FAB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C97FAB" w:rsidRDefault="002415B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C97FA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C97FAB" w:rsidRDefault="002415B4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C97FAB" w:rsidRDefault="002415B4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C97FAB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C97FAB" w:rsidRDefault="00C97FAB">
      <w:pPr>
        <w:rPr>
          <w:sz w:val="20"/>
        </w:rPr>
        <w:sectPr w:rsidR="00C97FAB">
          <w:pgSz w:w="12240" w:h="15840"/>
          <w:pgMar w:top="1140" w:right="1000" w:bottom="1897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7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7FAB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97FAB" w:rsidRDefault="002415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C97FAB" w:rsidRDefault="002415B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C97FAB" w:rsidRDefault="002415B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C97FAB" w:rsidRDefault="002415B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C97FAB" w:rsidRDefault="002415B4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C97FAB" w:rsidRDefault="002415B4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C97FAB" w:rsidRDefault="002415B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97FAB" w:rsidRDefault="002415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C97FAB" w:rsidRDefault="002415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97FAB" w:rsidRDefault="002415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97FAB" w:rsidRDefault="002415B4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C97FAB" w:rsidRDefault="002415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97FAB" w:rsidRDefault="002415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C97FA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7FAB" w:rsidRDefault="002415B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C97FAB" w:rsidRDefault="002415B4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C97FAB" w:rsidRDefault="002415B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C97FAB" w:rsidRDefault="002415B4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C97FAB" w:rsidRDefault="002415B4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7FA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C97FAB" w:rsidRDefault="002415B4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C97FAB" w:rsidRDefault="002415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C97FAB" w:rsidRDefault="002415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C97FAB" w:rsidRDefault="002415B4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C97FAB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97FAB" w:rsidRDefault="002415B4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7FAB" w:rsidRDefault="002415B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C97FAB" w:rsidRDefault="00C97FAB">
      <w:pPr>
        <w:pStyle w:val="Zkladntext"/>
        <w:ind w:left="0"/>
        <w:jc w:val="left"/>
        <w:rPr>
          <w:b/>
        </w:rPr>
      </w:pPr>
    </w:p>
    <w:p w:rsidR="00C97FAB" w:rsidRDefault="00042C9F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FB33E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C97FAB" w:rsidRDefault="00C97FAB">
      <w:pPr>
        <w:pStyle w:val="Zkladntext"/>
        <w:ind w:left="0"/>
        <w:jc w:val="left"/>
        <w:rPr>
          <w:b/>
        </w:rPr>
      </w:pPr>
    </w:p>
    <w:p w:rsidR="00C97FAB" w:rsidRDefault="00C97FAB">
      <w:pPr>
        <w:pStyle w:val="Zkladntext"/>
        <w:spacing w:before="12"/>
        <w:ind w:left="0"/>
        <w:jc w:val="left"/>
        <w:rPr>
          <w:b/>
          <w:sz w:val="13"/>
        </w:rPr>
      </w:pPr>
    </w:p>
    <w:p w:rsidR="00C97FAB" w:rsidRDefault="002415B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C97FAB" w:rsidRDefault="00C97FAB">
      <w:pPr>
        <w:rPr>
          <w:sz w:val="16"/>
        </w:rPr>
        <w:sectPr w:rsidR="00C97FAB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7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7FA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C97FAB" w:rsidRDefault="002415B4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C97FAB" w:rsidRDefault="002415B4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C97FAB" w:rsidRDefault="002415B4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C97FAB" w:rsidRDefault="002415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C97FA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C97FAB" w:rsidRDefault="002415B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C97FAB" w:rsidRDefault="002415B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97FAB" w:rsidRDefault="002415B4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</w:t>
            </w:r>
            <w:r>
              <w:rPr>
                <w:sz w:val="20"/>
              </w:rPr>
              <w:t>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C97FAB" w:rsidRDefault="002415B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C97FAB" w:rsidRDefault="002415B4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C97FAB" w:rsidRDefault="002415B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C97FAB" w:rsidRDefault="002415B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C97FAB" w:rsidRDefault="002415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C97FAB" w:rsidRDefault="002415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C97FAB" w:rsidRDefault="002415B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C97FAB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C97FAB" w:rsidRDefault="002415B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7FAB" w:rsidRDefault="002415B4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C97FAB" w:rsidRDefault="002415B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C97FAB" w:rsidRDefault="002415B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C97FA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97FAB" w:rsidRDefault="002415B4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97FAB" w:rsidRDefault="002415B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C97FAB" w:rsidRDefault="002415B4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C97FAB" w:rsidRDefault="002415B4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97FAB" w:rsidRDefault="002415B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7FAB" w:rsidRDefault="002415B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</w:t>
            </w:r>
            <w:r>
              <w:rPr>
                <w:sz w:val="20"/>
              </w:rPr>
              <w:t>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7FAB" w:rsidRDefault="002415B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7FAB" w:rsidRDefault="002415B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C97FAB" w:rsidRDefault="002415B4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7FAB" w:rsidRDefault="002415B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C97FAB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C97FAB" w:rsidRDefault="00C97FAB">
      <w:pPr>
        <w:rPr>
          <w:sz w:val="20"/>
        </w:rPr>
        <w:sectPr w:rsidR="00C97FAB"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7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7FAB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C97FAB" w:rsidRDefault="002415B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C97FAB" w:rsidRDefault="002415B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C97FAB" w:rsidRDefault="002415B4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C97FAB" w:rsidRDefault="002415B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C97FAB" w:rsidRDefault="002415B4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7FAB" w:rsidRDefault="002415B4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7FAB" w:rsidRDefault="002415B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C97FAB" w:rsidRDefault="002415B4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C97FAB" w:rsidRDefault="002415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C97FAB" w:rsidRDefault="002415B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C97FAB" w:rsidRDefault="002415B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C97FAB" w:rsidRDefault="002415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97FAB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C97FAB" w:rsidRDefault="002415B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C97FAB" w:rsidRDefault="002415B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C97FAB" w:rsidRDefault="002415B4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C97FAB" w:rsidRDefault="002415B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C97FAB" w:rsidRDefault="002415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C97FAB" w:rsidRDefault="002415B4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C97FAB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C97FAB" w:rsidRDefault="002415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C97FAB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7FAB" w:rsidRDefault="002415B4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C97FAB" w:rsidRDefault="00C97FAB">
      <w:pPr>
        <w:rPr>
          <w:sz w:val="20"/>
        </w:rPr>
        <w:sectPr w:rsidR="00C97FAB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7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7FAB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FA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97FAB" w:rsidRDefault="002415B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C97FAB" w:rsidRDefault="002415B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C97FAB" w:rsidRDefault="002415B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97FAB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C97FAB" w:rsidRDefault="002415B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C97FAB" w:rsidRDefault="002415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97FAB" w:rsidRDefault="002415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97FAB" w:rsidRDefault="002415B4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C97FAB" w:rsidRDefault="002415B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7FAB" w:rsidRDefault="002415B4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97FAB" w:rsidRDefault="002415B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7FA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C97FAB" w:rsidRDefault="002415B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C97FAB" w:rsidRDefault="002415B4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C97FAB" w:rsidRDefault="002415B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C97FAB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97FAB" w:rsidRDefault="002415B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97FAB" w:rsidRDefault="002415B4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C97FAB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C97FAB" w:rsidRDefault="002415B4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97FAB" w:rsidRDefault="00C97FAB">
      <w:pPr>
        <w:rPr>
          <w:sz w:val="20"/>
        </w:rPr>
        <w:sectPr w:rsidR="00C97FAB">
          <w:type w:val="continuous"/>
          <w:pgSz w:w="12240" w:h="15840"/>
          <w:pgMar w:top="1140" w:right="1000" w:bottom="162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7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7FAB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97FAB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97FA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C97FAB" w:rsidRDefault="002415B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97FAB" w:rsidRDefault="002415B4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C97FAB" w:rsidRDefault="002415B4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C97FAB" w:rsidRDefault="002415B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97FAB" w:rsidRDefault="002415B4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7FA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C97FAB" w:rsidRDefault="002415B4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C97FAB" w:rsidRDefault="002415B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C97FAB" w:rsidRDefault="002415B4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7FA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C97FAB" w:rsidRDefault="002415B4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7FAB" w:rsidRDefault="002415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97FAB" w:rsidRDefault="002415B4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C97FAB" w:rsidRDefault="002415B4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97FAB" w:rsidRDefault="00C97FAB">
      <w:pPr>
        <w:rPr>
          <w:sz w:val="20"/>
        </w:rPr>
        <w:sectPr w:rsidR="00C97FAB">
          <w:type w:val="continuous"/>
          <w:pgSz w:w="12240" w:h="15840"/>
          <w:pgMar w:top="1140" w:right="1000" w:bottom="1928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7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7FAB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C97FAB" w:rsidRDefault="002415B4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C97FAB" w:rsidRDefault="002415B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C97FAB" w:rsidRDefault="002415B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C97FAB" w:rsidRDefault="002415B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97FAB" w:rsidRDefault="002415B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7FAB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C97FAB" w:rsidRDefault="002415B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C97FAB" w:rsidRDefault="002415B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C97FAB" w:rsidRDefault="002415B4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C97FAB" w:rsidRDefault="002415B4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97FA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C97FAB" w:rsidRDefault="002415B4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C97FAB" w:rsidRDefault="002415B4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97FA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97FAB" w:rsidRDefault="002415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C97FAB" w:rsidRDefault="002415B4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C97FAB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97FAB" w:rsidRDefault="002415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C97FAB" w:rsidRDefault="00042C9F">
      <w:pPr>
        <w:pStyle w:val="Zkladntext"/>
        <w:spacing w:before="12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C507B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97FAB" w:rsidRDefault="00C97FAB">
      <w:pPr>
        <w:pStyle w:val="Zkladntext"/>
        <w:ind w:left="0"/>
        <w:jc w:val="left"/>
      </w:pPr>
    </w:p>
    <w:p w:rsidR="00C97FAB" w:rsidRDefault="00C97FAB">
      <w:pPr>
        <w:pStyle w:val="Zkladntext"/>
        <w:spacing w:before="12"/>
        <w:ind w:left="0"/>
        <w:jc w:val="left"/>
        <w:rPr>
          <w:sz w:val="13"/>
        </w:rPr>
      </w:pPr>
    </w:p>
    <w:p w:rsidR="00C97FAB" w:rsidRDefault="002415B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C97FAB" w:rsidRDefault="00C97FAB">
      <w:pPr>
        <w:rPr>
          <w:sz w:val="16"/>
        </w:rPr>
        <w:sectPr w:rsidR="00C97FAB">
          <w:type w:val="continuous"/>
          <w:pgSz w:w="12240" w:h="15840"/>
          <w:pgMar w:top="1140" w:right="1000" w:bottom="1660" w:left="1320" w:header="0" w:footer="143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C97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C97FA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C97FAB" w:rsidRDefault="002415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C97FAB" w:rsidRDefault="002415B4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C97FAB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C97FAB" w:rsidRDefault="002415B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7FAB" w:rsidRDefault="00C97FA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C97FAB" w:rsidRDefault="002415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97FAB" w:rsidRDefault="00C97FA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97FAB" w:rsidRDefault="002415B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C97FAB" w:rsidRDefault="002415B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C97FA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C97FAB" w:rsidRDefault="00C97FA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C97FAB" w:rsidRDefault="002415B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C97FAB" w:rsidRDefault="00C97FA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97FAB" w:rsidRDefault="002415B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C97FAB" w:rsidRDefault="002415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C97FAB" w:rsidRDefault="002415B4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C97FA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C97FAB" w:rsidRDefault="002415B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k),</w:t>
            </w:r>
          </w:p>
          <w:p w:rsidR="00C97FAB" w:rsidRDefault="002415B4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C97FAB" w:rsidRDefault="002415B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97FAB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97FAB" w:rsidRDefault="00C97FA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C97FAB" w:rsidRDefault="002415B4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C97FAB" w:rsidRDefault="002415B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415B4" w:rsidRDefault="002415B4"/>
    <w:sectPr w:rsidR="002415B4">
      <w:pgSz w:w="12240" w:h="15840"/>
      <w:pgMar w:top="1140" w:right="1000" w:bottom="1660" w:left="1320" w:header="0" w:footer="14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B4" w:rsidRDefault="002415B4">
      <w:r>
        <w:separator/>
      </w:r>
    </w:p>
  </w:endnote>
  <w:endnote w:type="continuationSeparator" w:id="0">
    <w:p w:rsidR="002415B4" w:rsidRDefault="0024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AB" w:rsidRDefault="00042C9F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7FAB" w:rsidRDefault="002415B4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2C9F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C97FAB" w:rsidRDefault="002415B4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2C9F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B4" w:rsidRDefault="002415B4">
      <w:r>
        <w:separator/>
      </w:r>
    </w:p>
  </w:footnote>
  <w:footnote w:type="continuationSeparator" w:id="0">
    <w:p w:rsidR="002415B4" w:rsidRDefault="00241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2140"/>
    <w:multiLevelType w:val="hybridMultilevel"/>
    <w:tmpl w:val="8EB2D6CE"/>
    <w:lvl w:ilvl="0" w:tplc="2E3C3BA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B04096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D6EE1E8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342C0DA6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E110A980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23CA4142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0E948652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62724AB4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50182AA2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9F81983"/>
    <w:multiLevelType w:val="hybridMultilevel"/>
    <w:tmpl w:val="D5B03D1A"/>
    <w:lvl w:ilvl="0" w:tplc="9452AAE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BD8938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C5415A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DC81F2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8A6C02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0F4C41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E9209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686A14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A4C061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ACC5897"/>
    <w:multiLevelType w:val="hybridMultilevel"/>
    <w:tmpl w:val="B4C698CA"/>
    <w:lvl w:ilvl="0" w:tplc="1AC41FF0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89C1340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BAEA2EB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899807F6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2EAFC3A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F0F6B0E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5DE149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E76C2D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7CCAF44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F73641E"/>
    <w:multiLevelType w:val="hybridMultilevel"/>
    <w:tmpl w:val="4C90C6AE"/>
    <w:lvl w:ilvl="0" w:tplc="8D2414D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84666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3D2B13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A6A963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2423E4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A10E42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714578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A7C82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B4E202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E791757"/>
    <w:multiLevelType w:val="hybridMultilevel"/>
    <w:tmpl w:val="3F202A84"/>
    <w:lvl w:ilvl="0" w:tplc="8BDCDA6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84CECF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E56F08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8FA19E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25A6BE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702F10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466DBB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CA8968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AE68DC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8AC60D3"/>
    <w:multiLevelType w:val="hybridMultilevel"/>
    <w:tmpl w:val="94B69F30"/>
    <w:lvl w:ilvl="0" w:tplc="86F60B1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BC80256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E3F26A12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C2D4C1F4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4B3E1F2E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959AE490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1512AB32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2EAA9840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4D16945C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606F5911"/>
    <w:multiLevelType w:val="hybridMultilevel"/>
    <w:tmpl w:val="3DF2E560"/>
    <w:lvl w:ilvl="0" w:tplc="5182419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1016E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D66168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DEAE27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A9EB31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30CBE5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24024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81096D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8A4B90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2EB6E75"/>
    <w:multiLevelType w:val="hybridMultilevel"/>
    <w:tmpl w:val="BFB8A2E8"/>
    <w:lvl w:ilvl="0" w:tplc="1F0EA1B6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8A59D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A18BF9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53A970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D64AD5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72A8DB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C78461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12621B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CDCCD6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5EF2E41"/>
    <w:multiLevelType w:val="hybridMultilevel"/>
    <w:tmpl w:val="584E4262"/>
    <w:lvl w:ilvl="0" w:tplc="F8B26F2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A087DA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53E53B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5AA3B3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F0E0B1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0AC8F9A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AFE039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629EE76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DE9454B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8065279"/>
    <w:multiLevelType w:val="hybridMultilevel"/>
    <w:tmpl w:val="580E7DD2"/>
    <w:lvl w:ilvl="0" w:tplc="6DC833D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820AA0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E302F3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26847A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2A4044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E20ABD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462E2B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000E26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A4C143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AB"/>
    <w:rsid w:val="00042C9F"/>
    <w:rsid w:val="002415B4"/>
    <w:rsid w:val="00C9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2C27BD-1C24-487E-9AB5-4EED415A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 w:right="38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4873</Words>
  <Characters>28751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2024-10-18T07:18:00Z</dcterms:created>
  <dcterms:modified xsi:type="dcterms:W3CDTF">2024-10-18T07:18:00Z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2024-10-18T00:00:00Z</vt:filetime>
  </property>
</Properties>
</file>