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4C" w:rsidRDefault="002A373E">
      <w:pPr>
        <w:pStyle w:val="Nadpis3"/>
        <w:ind w:left="0" w:firstLine="0"/>
        <w:jc w:val="center"/>
        <w:rPr>
          <w:rFonts w:ascii="Calibri" w:hAnsi="Calibri" w:cs="Calibri"/>
          <w:sz w:val="32"/>
          <w:szCs w:val="32"/>
        </w:rPr>
      </w:pPr>
      <w:r>
        <w:rPr>
          <w:rFonts w:ascii="Calibri" w:hAnsi="Calibri" w:cs="Calibri"/>
          <w:sz w:val="32"/>
          <w:szCs w:val="32"/>
        </w:rPr>
        <w:t xml:space="preserve">Kupní smlouva </w:t>
      </w:r>
    </w:p>
    <w:p w:rsidR="00DC704C" w:rsidRDefault="002A373E">
      <w:pPr>
        <w:jc w:val="center"/>
        <w:rPr>
          <w:rFonts w:ascii="Calibri" w:hAnsi="Calibri" w:cs="Calibri"/>
          <w:sz w:val="22"/>
          <w:szCs w:val="22"/>
        </w:rPr>
      </w:pPr>
      <w:r>
        <w:rPr>
          <w:rFonts w:ascii="Calibri" w:hAnsi="Calibri" w:cs="Calibri"/>
          <w:sz w:val="22"/>
          <w:szCs w:val="22"/>
        </w:rPr>
        <w:t>uzavřená dle § 2079 zákona č. 89/2012 Sb., občanský zákoník, v platném znění</w:t>
      </w:r>
    </w:p>
    <w:p w:rsidR="00DC704C" w:rsidRDefault="00DC704C">
      <w:pPr>
        <w:jc w:val="center"/>
        <w:rPr>
          <w:rFonts w:ascii="Calibri" w:hAnsi="Calibri" w:cs="Calibri"/>
          <w:sz w:val="22"/>
          <w:szCs w:val="22"/>
        </w:rPr>
      </w:pPr>
    </w:p>
    <w:p w:rsidR="00DC704C" w:rsidRDefault="00DC704C">
      <w:pPr>
        <w:jc w:val="center"/>
        <w:rPr>
          <w:rFonts w:ascii="Calibri" w:hAnsi="Calibri" w:cs="Calibri"/>
          <w:b/>
          <w:sz w:val="22"/>
          <w:szCs w:val="22"/>
        </w:rPr>
      </w:pPr>
    </w:p>
    <w:p w:rsidR="00DC704C" w:rsidRDefault="002A373E">
      <w:pPr>
        <w:pStyle w:val="Nadpis4"/>
        <w:rPr>
          <w:rFonts w:ascii="Calibri" w:hAnsi="Calibri" w:cs="Calibri"/>
          <w:sz w:val="22"/>
          <w:szCs w:val="22"/>
        </w:rPr>
      </w:pPr>
      <w:r>
        <w:rPr>
          <w:rFonts w:ascii="Calibri" w:hAnsi="Calibri" w:cs="Calibri"/>
          <w:sz w:val="22"/>
          <w:szCs w:val="22"/>
        </w:rPr>
        <w:t>I.</w:t>
      </w:r>
    </w:p>
    <w:p w:rsidR="00DC704C" w:rsidRDefault="002A373E">
      <w:pPr>
        <w:pStyle w:val="Nadpis5"/>
        <w:ind w:left="0"/>
        <w:jc w:val="center"/>
        <w:rPr>
          <w:rFonts w:ascii="Calibri" w:hAnsi="Calibri" w:cs="Calibri"/>
          <w:sz w:val="22"/>
          <w:szCs w:val="22"/>
        </w:rPr>
      </w:pPr>
      <w:r>
        <w:rPr>
          <w:rFonts w:ascii="Calibri" w:hAnsi="Calibri" w:cs="Calibri"/>
          <w:sz w:val="22"/>
          <w:szCs w:val="22"/>
        </w:rPr>
        <w:t>Smluvní strany</w:t>
      </w:r>
    </w:p>
    <w:p w:rsidR="00DC704C" w:rsidRDefault="00DC704C">
      <w:pPr>
        <w:pStyle w:val="Tlotextu"/>
        <w:spacing w:line="288" w:lineRule="auto"/>
        <w:ind w:left="-1417" w:firstLine="1417"/>
        <w:rPr>
          <w:rFonts w:ascii="Calibri" w:hAnsi="Calibri" w:cs="Calibri"/>
          <w:sz w:val="22"/>
          <w:szCs w:val="22"/>
        </w:rPr>
      </w:pPr>
    </w:p>
    <w:p w:rsidR="00DC704C" w:rsidRDefault="002A373E">
      <w:pPr>
        <w:spacing w:line="288" w:lineRule="auto"/>
        <w:rPr>
          <w:rFonts w:ascii="Calibri" w:hAnsi="Calibri" w:cs="Calibri"/>
          <w:b/>
          <w:sz w:val="22"/>
          <w:szCs w:val="22"/>
        </w:rPr>
      </w:pPr>
      <w:r>
        <w:rPr>
          <w:rFonts w:ascii="Calibri" w:hAnsi="Calibri" w:cs="Calibri"/>
          <w:b/>
          <w:sz w:val="22"/>
          <w:szCs w:val="22"/>
        </w:rPr>
        <w:t xml:space="preserve">Kupující:                 </w:t>
      </w:r>
      <w:r>
        <w:rPr>
          <w:rFonts w:ascii="Calibri" w:hAnsi="Calibri" w:cs="Calibri"/>
          <w:b/>
          <w:sz w:val="22"/>
          <w:szCs w:val="22"/>
        </w:rPr>
        <w:tab/>
        <w:t xml:space="preserve">Masarykovo gymnázium, Střední zdravotnická škola a Vyšší odborná škola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bookmarkStart w:id="0" w:name="__DdeLink__320_66499856"/>
      <w:bookmarkEnd w:id="0"/>
      <w:r>
        <w:rPr>
          <w:rFonts w:ascii="Calibri" w:hAnsi="Calibri" w:cs="Calibri"/>
          <w:b/>
          <w:sz w:val="22"/>
          <w:szCs w:val="22"/>
        </w:rPr>
        <w:t>zdravotnická Vsetín</w:t>
      </w:r>
    </w:p>
    <w:p w:rsidR="00DC704C" w:rsidRDefault="002A373E">
      <w:pPr>
        <w:spacing w:line="288" w:lineRule="auto"/>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Tyršova </w:t>
      </w:r>
      <w:r>
        <w:rPr>
          <w:rFonts w:ascii="Calibri" w:hAnsi="Calibri" w:cs="Calibri"/>
          <w:sz w:val="22"/>
          <w:szCs w:val="22"/>
        </w:rPr>
        <w:t>1069, 755 01 Vsetín</w:t>
      </w:r>
    </w:p>
    <w:p w:rsidR="00DC704C" w:rsidRDefault="002A373E">
      <w:pPr>
        <w:spacing w:line="288" w:lineRule="auto"/>
        <w:rPr>
          <w:rFonts w:ascii="Calibri" w:hAnsi="Calibri" w:cs="Calibri"/>
          <w:color w:val="000000"/>
          <w:sz w:val="22"/>
          <w:szCs w:val="22"/>
        </w:rPr>
      </w:pPr>
      <w:r>
        <w:rPr>
          <w:rFonts w:ascii="Calibri" w:hAnsi="Calibri" w:cs="Calibri"/>
          <w:sz w:val="22"/>
          <w:szCs w:val="22"/>
        </w:rPr>
        <w:t xml:space="preserve">Zastoupeno:     </w:t>
      </w:r>
      <w:r>
        <w:rPr>
          <w:rFonts w:ascii="Calibri" w:hAnsi="Calibri" w:cs="Calibri"/>
          <w:sz w:val="22"/>
          <w:szCs w:val="22"/>
        </w:rPr>
        <w:tab/>
      </w:r>
      <w:r>
        <w:rPr>
          <w:rFonts w:ascii="Calibri" w:hAnsi="Calibri" w:cs="Calibri"/>
          <w:sz w:val="22"/>
          <w:szCs w:val="22"/>
        </w:rPr>
        <w:tab/>
      </w:r>
      <w:r>
        <w:rPr>
          <w:rFonts w:ascii="Calibri" w:hAnsi="Calibri" w:cs="Calibri"/>
          <w:color w:val="000000"/>
          <w:sz w:val="22"/>
          <w:szCs w:val="22"/>
        </w:rPr>
        <w:t>Mgr. Martin Metelka – ředitel školy</w:t>
      </w:r>
    </w:p>
    <w:p w:rsidR="00DC704C" w:rsidRDefault="002A373E">
      <w:pPr>
        <w:spacing w:line="288" w:lineRule="auto"/>
        <w:rPr>
          <w:rFonts w:ascii="Calibri" w:hAnsi="Calibri" w:cs="Calibri"/>
          <w:sz w:val="22"/>
          <w:szCs w:val="22"/>
        </w:rPr>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00843351</w:t>
      </w:r>
      <w:r>
        <w:rPr>
          <w:rFonts w:ascii="Calibri" w:hAnsi="Calibri" w:cs="Calibri"/>
          <w:sz w:val="22"/>
          <w:szCs w:val="22"/>
        </w:rPr>
        <w:tab/>
      </w:r>
    </w:p>
    <w:p w:rsidR="00DC704C" w:rsidRDefault="002A373E">
      <w:pPr>
        <w:spacing w:line="288" w:lineRule="auto"/>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CZ00843351</w:t>
      </w:r>
    </w:p>
    <w:p w:rsidR="00DC704C" w:rsidRDefault="002A373E">
      <w:pPr>
        <w:pStyle w:val="Nadpis1"/>
        <w:rPr>
          <w:rFonts w:ascii="Calibri" w:hAnsi="Calibri"/>
          <w:b w:val="0"/>
          <w:sz w:val="22"/>
          <w:szCs w:val="22"/>
        </w:rPr>
      </w:pPr>
      <w:r>
        <w:rPr>
          <w:rFonts w:ascii="Calibri" w:hAnsi="Calibri"/>
          <w:b w:val="0"/>
          <w:sz w:val="22"/>
          <w:szCs w:val="22"/>
        </w:rPr>
        <w:t xml:space="preserve">číslo účtu:     </w:t>
      </w:r>
      <w:r>
        <w:rPr>
          <w:rFonts w:ascii="Calibri" w:hAnsi="Calibri"/>
          <w:b w:val="0"/>
          <w:sz w:val="22"/>
          <w:szCs w:val="22"/>
        </w:rPr>
        <w:tab/>
      </w:r>
      <w:r>
        <w:rPr>
          <w:rFonts w:ascii="Calibri" w:hAnsi="Calibri"/>
          <w:b w:val="0"/>
          <w:sz w:val="22"/>
          <w:szCs w:val="22"/>
        </w:rPr>
        <w:tab/>
      </w:r>
      <w:r>
        <w:rPr>
          <w:rFonts w:ascii="Calibri" w:hAnsi="Calibri" w:cs="Calibri"/>
          <w:b w:val="0"/>
          <w:sz w:val="22"/>
          <w:szCs w:val="22"/>
        </w:rPr>
        <w:t>KB a.s. Vsetín,</w:t>
      </w:r>
      <w:r>
        <w:rPr>
          <w:rFonts w:ascii="Calibri" w:hAnsi="Calibri" w:cs="Calibri"/>
          <w:sz w:val="22"/>
          <w:szCs w:val="22"/>
        </w:rPr>
        <w:t xml:space="preserve"> </w:t>
      </w:r>
      <w:r>
        <w:rPr>
          <w:rFonts w:ascii="Calibri" w:hAnsi="Calibri"/>
          <w:b w:val="0"/>
          <w:sz w:val="22"/>
          <w:szCs w:val="22"/>
        </w:rPr>
        <w:t>2133851/0100</w:t>
      </w:r>
    </w:p>
    <w:p w:rsidR="00DC704C" w:rsidRDefault="002A373E">
      <w:pPr>
        <w:spacing w:line="288" w:lineRule="auto"/>
        <w:rPr>
          <w:rFonts w:ascii="Calibri" w:hAnsi="Calibri" w:cs="Calibri"/>
          <w:sz w:val="22"/>
          <w:szCs w:val="22"/>
        </w:rPr>
      </w:pPr>
      <w:r>
        <w:rPr>
          <w:rFonts w:ascii="Calibri" w:hAnsi="Calibri" w:cs="Calibri"/>
          <w:sz w:val="22"/>
          <w:szCs w:val="22"/>
        </w:rPr>
        <w:tab/>
      </w:r>
    </w:p>
    <w:p w:rsidR="00DC704C" w:rsidRDefault="002A373E">
      <w:pPr>
        <w:spacing w:line="288" w:lineRule="auto"/>
        <w:rPr>
          <w:rFonts w:ascii="Calibri" w:hAnsi="Calibri" w:cs="Calibri"/>
          <w:b/>
          <w:sz w:val="22"/>
          <w:szCs w:val="22"/>
        </w:rPr>
      </w:pPr>
      <w:r>
        <w:rPr>
          <w:rFonts w:ascii="Calibri" w:hAnsi="Calibri" w:cs="Calibri"/>
          <w:b/>
          <w:sz w:val="22"/>
          <w:szCs w:val="22"/>
        </w:rPr>
        <w:t>(dále jen kupující)</w:t>
      </w:r>
    </w:p>
    <w:p w:rsidR="00DC704C" w:rsidRDefault="00DC704C">
      <w:pPr>
        <w:rPr>
          <w:rFonts w:ascii="Calibri" w:hAnsi="Calibri" w:cs="Calibri"/>
          <w:sz w:val="22"/>
          <w:szCs w:val="22"/>
        </w:rPr>
      </w:pPr>
    </w:p>
    <w:p w:rsidR="00DC704C" w:rsidRDefault="002A373E">
      <w:pPr>
        <w:spacing w:line="360" w:lineRule="auto"/>
        <w:rPr>
          <w:rFonts w:ascii="Calibri" w:hAnsi="Calibri" w:cs="Calibri"/>
          <w:sz w:val="22"/>
          <w:szCs w:val="22"/>
        </w:rPr>
      </w:pPr>
      <w:r>
        <w:rPr>
          <w:rFonts w:ascii="Calibri" w:hAnsi="Calibri" w:cs="Calibri"/>
          <w:sz w:val="22"/>
          <w:szCs w:val="22"/>
        </w:rPr>
        <w:t xml:space="preserve"> a</w:t>
      </w:r>
      <w:r>
        <w:rPr>
          <w:rFonts w:ascii="Calibri" w:hAnsi="Calibri" w:cs="Calibri"/>
          <w:sz w:val="22"/>
          <w:szCs w:val="22"/>
        </w:rPr>
        <w:tab/>
      </w:r>
      <w:r>
        <w:rPr>
          <w:rFonts w:ascii="Calibri" w:hAnsi="Calibri" w:cs="Calibri"/>
          <w:sz w:val="22"/>
          <w:szCs w:val="22"/>
        </w:rPr>
        <w:tab/>
        <w:t xml:space="preserve"> </w:t>
      </w:r>
    </w:p>
    <w:p w:rsidR="00DC704C" w:rsidRDefault="00DC704C">
      <w:pPr>
        <w:rPr>
          <w:rFonts w:ascii="Calibri" w:hAnsi="Calibri" w:cs="Calibri"/>
          <w:sz w:val="22"/>
          <w:szCs w:val="22"/>
        </w:rPr>
      </w:pPr>
    </w:p>
    <w:p w:rsidR="00DC704C" w:rsidRDefault="002A373E">
      <w:pPr>
        <w:shd w:val="clear" w:color="auto" w:fill="FFFFFF"/>
        <w:spacing w:line="288" w:lineRule="auto"/>
        <w:rPr>
          <w:rFonts w:ascii="Calibri" w:hAnsi="Calibri" w:cs="Calibri"/>
          <w:b/>
          <w:sz w:val="22"/>
          <w:szCs w:val="22"/>
          <w:shd w:val="clear" w:color="auto" w:fill="FFFFFF"/>
        </w:rPr>
      </w:pPr>
      <w:r>
        <w:rPr>
          <w:rFonts w:ascii="Calibri" w:hAnsi="Calibri" w:cs="Calibri"/>
          <w:b/>
          <w:sz w:val="22"/>
          <w:szCs w:val="22"/>
          <w:shd w:val="clear" w:color="auto" w:fill="FFFFFF"/>
        </w:rPr>
        <w:t xml:space="preserve">Prodávající: </w:t>
      </w:r>
      <w:r>
        <w:rPr>
          <w:rFonts w:ascii="Calibri" w:hAnsi="Calibri" w:cs="Calibri"/>
          <w:b/>
          <w:sz w:val="22"/>
          <w:szCs w:val="22"/>
          <w:shd w:val="clear" w:color="auto" w:fill="FFFFFF"/>
        </w:rPr>
        <w:tab/>
      </w:r>
      <w:r>
        <w:rPr>
          <w:rFonts w:ascii="Calibri" w:hAnsi="Calibri" w:cs="Calibri"/>
          <w:b/>
          <w:sz w:val="22"/>
          <w:szCs w:val="22"/>
          <w:shd w:val="clear" w:color="auto" w:fill="FFFFFF"/>
        </w:rPr>
        <w:tab/>
      </w:r>
      <w:r>
        <w:rPr>
          <w:rFonts w:ascii="Calibri" w:hAnsi="Calibri" w:cs="Calibri"/>
          <w:b/>
          <w:sz w:val="22"/>
          <w:szCs w:val="22"/>
          <w:shd w:val="clear" w:color="auto" w:fill="FFFFFF"/>
        </w:rPr>
        <w:tab/>
      </w:r>
      <w:r>
        <w:rPr>
          <w:rFonts w:ascii="Calibri" w:hAnsi="Calibri" w:cs="Calibri"/>
          <w:b/>
          <w:sz w:val="22"/>
          <w:szCs w:val="22"/>
          <w:shd w:val="clear" w:color="auto" w:fill="FFFFFF"/>
        </w:rPr>
        <w:tab/>
      </w:r>
      <w:r>
        <w:rPr>
          <w:rFonts w:ascii="Calibri" w:hAnsi="Calibri" w:cs="Calibri"/>
          <w:b/>
          <w:sz w:val="22"/>
          <w:szCs w:val="22"/>
          <w:shd w:val="clear" w:color="auto" w:fill="FFFFFF"/>
        </w:rPr>
        <w:tab/>
        <w:t>TREND gastronomie s. r. o.</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sídlo:</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Hluboké 657,</w:t>
      </w:r>
      <w:r>
        <w:rPr>
          <w:rFonts w:ascii="Calibri" w:hAnsi="Calibri" w:cs="Calibri"/>
          <w:sz w:val="22"/>
          <w:szCs w:val="22"/>
          <w:shd w:val="clear" w:color="auto" w:fill="FFFFFF"/>
        </w:rPr>
        <w:t xml:space="preserve"> 755 01 Vsetín</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zapsaná:</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 xml:space="preserve">u Krajského soudu v Ostravě, oddíl C, vložka 30622 </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 xml:space="preserve">Zastoupeno:     </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Tomášem Besedou</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 xml:space="preserve">Zastoupení:  </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w:t>
      </w:r>
      <w:r>
        <w:rPr>
          <w:rFonts w:ascii="Calibri" w:hAnsi="Calibri" w:cs="Calibri"/>
          <w:sz w:val="22"/>
          <w:szCs w:val="22"/>
          <w:shd w:val="clear" w:color="auto" w:fill="FFFFFF"/>
        </w:rPr>
        <w:tab/>
        <w:t xml:space="preserve">ve věcech smluvních:  </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Tomášem Besedou</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w:t>
      </w:r>
      <w:r>
        <w:rPr>
          <w:rFonts w:ascii="Calibri" w:hAnsi="Calibri" w:cs="Calibri"/>
          <w:sz w:val="22"/>
          <w:szCs w:val="22"/>
          <w:shd w:val="clear" w:color="auto" w:fill="FFFFFF"/>
        </w:rPr>
        <w:tab/>
        <w:t xml:space="preserve">ve věcech technických: </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Pavlem Halkem</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 xml:space="preserve">IČ: </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27822371</w:t>
      </w:r>
    </w:p>
    <w:p w:rsidR="00DC704C" w:rsidRDefault="002A373E">
      <w:pPr>
        <w:shd w:val="clear" w:color="auto" w:fill="FFFFFF"/>
        <w:spacing w:line="288" w:lineRule="auto"/>
        <w:rPr>
          <w:rFonts w:ascii="Calibri" w:hAnsi="Calibri" w:cs="Calibri"/>
          <w:sz w:val="22"/>
          <w:szCs w:val="22"/>
          <w:shd w:val="clear" w:color="auto" w:fill="FFFFFF"/>
        </w:rPr>
      </w:pPr>
      <w:r>
        <w:rPr>
          <w:rFonts w:ascii="Calibri" w:hAnsi="Calibri" w:cs="Calibri"/>
          <w:sz w:val="22"/>
          <w:szCs w:val="22"/>
          <w:shd w:val="clear" w:color="auto" w:fill="FFFFFF"/>
        </w:rPr>
        <w:t xml:space="preserve">DIČ: </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CZ27822371</w:t>
      </w:r>
    </w:p>
    <w:p w:rsidR="00DC704C" w:rsidRDefault="002A373E">
      <w:pPr>
        <w:spacing w:line="288" w:lineRule="auto"/>
        <w:rPr>
          <w:rFonts w:ascii="Calibri" w:hAnsi="Calibri" w:cs="Calibri"/>
          <w:sz w:val="22"/>
          <w:szCs w:val="22"/>
        </w:rPr>
      </w:pPr>
      <w:r>
        <w:rPr>
          <w:rFonts w:ascii="Calibri" w:hAnsi="Calibri" w:cs="Calibri"/>
          <w:sz w:val="22"/>
          <w:szCs w:val="22"/>
          <w:shd w:val="clear" w:color="auto" w:fill="FFFFFF"/>
        </w:rPr>
        <w:t>bankovní spojení: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KB a.s. Vsetín, 43-1255920217/0100</w:t>
      </w:r>
    </w:p>
    <w:p w:rsidR="00DC704C" w:rsidRDefault="002A373E">
      <w:pPr>
        <w:rPr>
          <w:rFonts w:ascii="Calibri" w:hAnsi="Calibri" w:cs="Calibri"/>
          <w:b/>
          <w:sz w:val="22"/>
          <w:szCs w:val="22"/>
        </w:rPr>
      </w:pPr>
      <w:r>
        <w:rPr>
          <w:rFonts w:ascii="Calibri" w:hAnsi="Calibri" w:cs="Calibri"/>
          <w:b/>
          <w:sz w:val="22"/>
          <w:szCs w:val="22"/>
        </w:rPr>
        <w:t>(dále jen prodávající)</w:t>
      </w:r>
    </w:p>
    <w:p w:rsidR="00DC704C" w:rsidRDefault="002A373E">
      <w:pPr>
        <w:tabs>
          <w:tab w:val="left" w:pos="1365"/>
        </w:tabs>
        <w:rPr>
          <w:rFonts w:ascii="Calibri" w:hAnsi="Calibri" w:cs="Calibri"/>
          <w:sz w:val="22"/>
          <w:szCs w:val="22"/>
        </w:rPr>
      </w:pPr>
      <w:r>
        <w:rPr>
          <w:rFonts w:ascii="Calibri" w:hAnsi="Calibri" w:cs="Calibri"/>
          <w:sz w:val="22"/>
          <w:szCs w:val="22"/>
        </w:rPr>
        <w:tab/>
      </w:r>
    </w:p>
    <w:p w:rsidR="00DC704C" w:rsidRDefault="002A373E">
      <w:pPr>
        <w:jc w:val="center"/>
        <w:rPr>
          <w:rFonts w:ascii="Calibri" w:hAnsi="Calibri" w:cs="Calibri"/>
          <w:b/>
          <w:sz w:val="22"/>
          <w:szCs w:val="22"/>
        </w:rPr>
      </w:pPr>
      <w:r>
        <w:rPr>
          <w:rFonts w:ascii="Calibri" w:hAnsi="Calibri" w:cs="Calibri"/>
          <w:b/>
          <w:sz w:val="22"/>
          <w:szCs w:val="22"/>
        </w:rPr>
        <w:lastRenderedPageBreak/>
        <w:t>II.</w:t>
      </w:r>
    </w:p>
    <w:p w:rsidR="00DC704C" w:rsidRDefault="002A373E">
      <w:pPr>
        <w:pStyle w:val="Nadpis1"/>
        <w:spacing w:after="120"/>
        <w:jc w:val="center"/>
        <w:rPr>
          <w:rFonts w:ascii="Calibri" w:hAnsi="Calibri" w:cs="Calibri"/>
          <w:sz w:val="22"/>
          <w:szCs w:val="22"/>
        </w:rPr>
      </w:pPr>
      <w:r>
        <w:rPr>
          <w:rFonts w:ascii="Calibri" w:hAnsi="Calibri" w:cs="Calibri"/>
          <w:sz w:val="22"/>
          <w:szCs w:val="22"/>
        </w:rPr>
        <w:t>Předmět plnění</w:t>
      </w:r>
    </w:p>
    <w:p w:rsidR="00DC704C" w:rsidRDefault="002A373E">
      <w:pPr>
        <w:pStyle w:val="Odstavecseseznamem"/>
        <w:numPr>
          <w:ilvl w:val="0"/>
          <w:numId w:val="9"/>
        </w:numPr>
        <w:rPr>
          <w:rFonts w:ascii="Calibri" w:hAnsi="Calibri" w:cs="Calibri"/>
          <w:bCs/>
          <w:iCs/>
          <w:sz w:val="22"/>
          <w:szCs w:val="22"/>
        </w:rPr>
      </w:pPr>
      <w:r>
        <w:rPr>
          <w:rFonts w:ascii="Calibri" w:hAnsi="Calibri" w:cs="Calibri"/>
          <w:sz w:val="22"/>
          <w:szCs w:val="22"/>
        </w:rPr>
        <w:t xml:space="preserve">Předmětem plnění je dodávka myčky nádobí </w:t>
      </w:r>
      <w:r>
        <w:rPr>
          <w:rFonts w:ascii="Calibri" w:hAnsi="Calibri" w:cs="Calibri"/>
          <w:bCs/>
          <w:iCs/>
          <w:sz w:val="22"/>
          <w:szCs w:val="22"/>
        </w:rPr>
        <w:t>do kuchyně výše uvedené školy.</w:t>
      </w:r>
      <w:r>
        <w:rPr>
          <w:rFonts w:ascii="Calibri" w:hAnsi="Calibri" w:cs="Calibri"/>
          <w:bCs/>
          <w:sz w:val="22"/>
          <w:szCs w:val="22"/>
        </w:rPr>
        <w:t xml:space="preserve"> </w:t>
      </w:r>
      <w:r>
        <w:rPr>
          <w:rFonts w:ascii="Calibri" w:hAnsi="Calibri" w:cs="Calibri"/>
          <w:sz w:val="22"/>
          <w:szCs w:val="22"/>
        </w:rPr>
        <w:t>Jedná se o dodávku</w:t>
      </w:r>
      <w:r>
        <w:rPr>
          <w:rFonts w:ascii="Calibri" w:eastAsia="Lucida Sans Unicode" w:hAnsi="Calibri"/>
          <w:sz w:val="22"/>
          <w:szCs w:val="22"/>
        </w:rPr>
        <w:t xml:space="preserve"> el. myčky černého nádobí s rekuperací.</w:t>
      </w:r>
      <w:r>
        <w:rPr>
          <w:rFonts w:ascii="Calibri" w:hAnsi="Calibri" w:cs="Calibri"/>
          <w:bCs/>
          <w:iCs/>
          <w:sz w:val="22"/>
          <w:szCs w:val="22"/>
        </w:rPr>
        <w:t xml:space="preserve"> </w:t>
      </w:r>
    </w:p>
    <w:p w:rsidR="00DC704C" w:rsidRDefault="002A373E">
      <w:pPr>
        <w:pStyle w:val="Odstavecseseznamem"/>
        <w:numPr>
          <w:ilvl w:val="0"/>
          <w:numId w:val="9"/>
        </w:numPr>
        <w:rPr>
          <w:rFonts w:ascii="Calibri" w:hAnsi="Calibri" w:cs="Calibri"/>
          <w:sz w:val="22"/>
          <w:szCs w:val="22"/>
        </w:rPr>
      </w:pPr>
      <w:r>
        <w:rPr>
          <w:rFonts w:ascii="Calibri" w:hAnsi="Calibri" w:cs="Calibri"/>
          <w:sz w:val="22"/>
          <w:szCs w:val="22"/>
        </w:rPr>
        <w:t xml:space="preserve">Předmětem plnění je také doprava, instalace a odzkoušení funkčnosti předmětu plnění a zaškolení obsluhy dodavatelem. </w:t>
      </w:r>
    </w:p>
    <w:p w:rsidR="00DC704C" w:rsidRDefault="002A373E">
      <w:pPr>
        <w:pStyle w:val="Odstavecseseznamem"/>
        <w:numPr>
          <w:ilvl w:val="0"/>
          <w:numId w:val="9"/>
        </w:numPr>
        <w:rPr>
          <w:rFonts w:ascii="Calibri" w:hAnsi="Calibri" w:cs="Calibri"/>
          <w:sz w:val="22"/>
          <w:szCs w:val="22"/>
        </w:rPr>
      </w:pPr>
      <w:r>
        <w:rPr>
          <w:rFonts w:ascii="Calibri" w:hAnsi="Calibri" w:cs="Calibri"/>
          <w:sz w:val="22"/>
          <w:szCs w:val="22"/>
        </w:rPr>
        <w:t xml:space="preserve">Specifikace položky dodávky je uvedena v </w:t>
      </w:r>
      <w:r>
        <w:rPr>
          <w:rFonts w:ascii="Calibri" w:hAnsi="Calibri" w:cs="Calibri"/>
          <w:sz w:val="22"/>
          <w:szCs w:val="22"/>
          <w:shd w:val="clear" w:color="auto" w:fill="FFFFFF"/>
        </w:rPr>
        <w:t>příloze č. 1 této smlouvy</w:t>
      </w:r>
      <w:r>
        <w:rPr>
          <w:rFonts w:ascii="Calibri" w:hAnsi="Calibri" w:cs="Calibri"/>
          <w:sz w:val="22"/>
          <w:szCs w:val="22"/>
        </w:rPr>
        <w:t xml:space="preserve"> s názvem </w:t>
      </w:r>
      <w:r>
        <w:rPr>
          <w:rFonts w:ascii="Calibri" w:hAnsi="Calibri" w:cs="Calibri"/>
          <w:b/>
          <w:sz w:val="22"/>
          <w:szCs w:val="22"/>
        </w:rPr>
        <w:t>Technická specifikace zařízení</w:t>
      </w:r>
      <w:r>
        <w:rPr>
          <w:rFonts w:ascii="Calibri" w:hAnsi="Calibri" w:cs="Calibri"/>
          <w:sz w:val="22"/>
          <w:szCs w:val="22"/>
        </w:rPr>
        <w:t xml:space="preserve">. </w:t>
      </w:r>
    </w:p>
    <w:p w:rsidR="00DC704C" w:rsidRDefault="002A373E">
      <w:pPr>
        <w:pStyle w:val="Odstavecseseznamem"/>
        <w:numPr>
          <w:ilvl w:val="0"/>
          <w:numId w:val="9"/>
        </w:numPr>
        <w:rPr>
          <w:rFonts w:ascii="Calibri" w:hAnsi="Calibri" w:cs="Calibri"/>
          <w:sz w:val="22"/>
          <w:szCs w:val="22"/>
        </w:rPr>
      </w:pPr>
      <w:r>
        <w:rPr>
          <w:rFonts w:ascii="Calibri" w:hAnsi="Calibri" w:cs="Calibri"/>
          <w:sz w:val="22"/>
          <w:szCs w:val="22"/>
        </w:rPr>
        <w:t>Předmětem plnění je i demontá</w:t>
      </w:r>
      <w:r>
        <w:rPr>
          <w:rFonts w:ascii="Calibri" w:hAnsi="Calibri" w:cs="Calibri"/>
          <w:sz w:val="22"/>
          <w:szCs w:val="22"/>
        </w:rPr>
        <w:t>ž a likvidace starého zařízení.</w:t>
      </w:r>
    </w:p>
    <w:p w:rsidR="00DC704C" w:rsidRDefault="00DC704C">
      <w:pPr>
        <w:pStyle w:val="Odstavecseseznamem"/>
        <w:ind w:left="0"/>
        <w:rPr>
          <w:rFonts w:ascii="Calibri" w:hAnsi="Calibri" w:cs="Calibri"/>
          <w:sz w:val="22"/>
          <w:szCs w:val="22"/>
        </w:rPr>
      </w:pPr>
    </w:p>
    <w:p w:rsidR="00DC704C" w:rsidRDefault="00DC704C">
      <w:pPr>
        <w:ind w:left="284" w:hanging="284"/>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III.</w:t>
      </w:r>
    </w:p>
    <w:p w:rsidR="00DC704C" w:rsidRDefault="002A373E">
      <w:pPr>
        <w:pStyle w:val="Nadpis1"/>
        <w:spacing w:after="120"/>
        <w:jc w:val="center"/>
        <w:rPr>
          <w:rFonts w:ascii="Calibri" w:hAnsi="Calibri" w:cs="Calibri"/>
          <w:sz w:val="22"/>
          <w:szCs w:val="22"/>
        </w:rPr>
      </w:pPr>
      <w:r>
        <w:rPr>
          <w:rFonts w:ascii="Calibri" w:hAnsi="Calibri" w:cs="Calibri"/>
          <w:sz w:val="22"/>
          <w:szCs w:val="22"/>
        </w:rPr>
        <w:t>Místo plnění</w:t>
      </w:r>
    </w:p>
    <w:p w:rsidR="00DC704C" w:rsidRDefault="002A373E">
      <w:pPr>
        <w:ind w:left="62"/>
        <w:rPr>
          <w:rFonts w:ascii="Calibri" w:hAnsi="Calibri" w:cs="Calibri"/>
          <w:sz w:val="22"/>
          <w:szCs w:val="22"/>
        </w:rPr>
      </w:pPr>
      <w:r>
        <w:rPr>
          <w:rFonts w:ascii="Calibri" w:hAnsi="Calibri" w:cs="Calibri"/>
          <w:sz w:val="22"/>
          <w:szCs w:val="22"/>
        </w:rPr>
        <w:t>Místem plnění smlouvy je budova Masarykova gymnázia, Střední zdravotnické školy a Vyšší odborné školy zdravotnické Vsetín, Tyršova 1069, 755 01 Vsetín.</w:t>
      </w:r>
    </w:p>
    <w:p w:rsidR="00DC704C" w:rsidRDefault="00DC704C">
      <w:pPr>
        <w:ind w:left="62"/>
        <w:rPr>
          <w:rFonts w:ascii="Calibri" w:hAnsi="Calibri" w:cs="Calibri"/>
          <w:sz w:val="22"/>
          <w:szCs w:val="22"/>
        </w:rPr>
      </w:pPr>
    </w:p>
    <w:p w:rsidR="00DC704C" w:rsidRDefault="00DC704C">
      <w:pPr>
        <w:ind w:left="62"/>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IV.</w:t>
      </w:r>
    </w:p>
    <w:p w:rsidR="00DC704C" w:rsidRDefault="002A373E">
      <w:pPr>
        <w:pStyle w:val="Nadpis1"/>
        <w:spacing w:after="120"/>
        <w:jc w:val="center"/>
        <w:rPr>
          <w:rFonts w:ascii="Calibri" w:hAnsi="Calibri" w:cs="Calibri"/>
          <w:sz w:val="22"/>
          <w:szCs w:val="22"/>
        </w:rPr>
      </w:pPr>
      <w:r>
        <w:rPr>
          <w:rFonts w:ascii="Calibri" w:hAnsi="Calibri" w:cs="Calibri"/>
          <w:sz w:val="22"/>
          <w:szCs w:val="22"/>
        </w:rPr>
        <w:t>Způsob a termín plnění</w:t>
      </w:r>
    </w:p>
    <w:p w:rsidR="00DC704C" w:rsidRDefault="002A373E">
      <w:pPr>
        <w:numPr>
          <w:ilvl w:val="0"/>
          <w:numId w:val="1"/>
        </w:numPr>
        <w:rPr>
          <w:rFonts w:ascii="Calibri" w:hAnsi="Calibri" w:cs="Calibri"/>
          <w:sz w:val="22"/>
          <w:szCs w:val="22"/>
        </w:rPr>
      </w:pPr>
      <w:r>
        <w:rPr>
          <w:rFonts w:ascii="Calibri" w:hAnsi="Calibri" w:cs="Calibri"/>
          <w:sz w:val="22"/>
          <w:szCs w:val="22"/>
        </w:rPr>
        <w:t xml:space="preserve">Smluvní strany se dohodly, že prodávající provede dodání předmětu smlouvy nejpozději </w:t>
      </w:r>
      <w:r>
        <w:rPr>
          <w:rFonts w:ascii="Calibri" w:hAnsi="Calibri" w:cs="Calibri"/>
          <w:sz w:val="22"/>
          <w:szCs w:val="22"/>
        </w:rPr>
        <w:br/>
        <w:t>do 30. listopadu 2024.</w:t>
      </w:r>
    </w:p>
    <w:p w:rsidR="00DC704C" w:rsidRDefault="00DC704C">
      <w:pPr>
        <w:ind w:left="420"/>
        <w:rPr>
          <w:rFonts w:ascii="Calibri" w:hAnsi="Calibri" w:cs="Calibri"/>
          <w:sz w:val="22"/>
          <w:szCs w:val="22"/>
        </w:rPr>
      </w:pPr>
    </w:p>
    <w:p w:rsidR="00DC704C" w:rsidRDefault="002A373E">
      <w:pPr>
        <w:numPr>
          <w:ilvl w:val="0"/>
          <w:numId w:val="1"/>
        </w:numPr>
        <w:spacing w:after="120"/>
        <w:rPr>
          <w:rFonts w:ascii="Calibri" w:hAnsi="Calibri" w:cs="Calibri"/>
          <w:sz w:val="22"/>
          <w:szCs w:val="22"/>
        </w:rPr>
      </w:pPr>
      <w:r>
        <w:rPr>
          <w:rFonts w:ascii="Calibri" w:hAnsi="Calibri" w:cs="Calibri"/>
          <w:sz w:val="22"/>
          <w:szCs w:val="22"/>
        </w:rPr>
        <w:t>Dodáním předmětu plnění se rozumí řádná dodávka, instalace na místě, zprovoznění a odzkoušení funkčnosti předmětu plnění a předání dokladů dle čl.</w:t>
      </w:r>
      <w:r>
        <w:rPr>
          <w:rFonts w:ascii="Calibri" w:hAnsi="Calibri" w:cs="Calibri"/>
          <w:sz w:val="22"/>
          <w:szCs w:val="22"/>
        </w:rPr>
        <w:t xml:space="preserve"> VIII. odst. 3 této smlouvy.</w:t>
      </w:r>
    </w:p>
    <w:p w:rsidR="00DC704C" w:rsidRDefault="00DC704C">
      <w:pPr>
        <w:rPr>
          <w:rFonts w:ascii="Calibri" w:hAnsi="Calibri" w:cs="Calibri"/>
          <w:sz w:val="22"/>
          <w:szCs w:val="22"/>
        </w:rPr>
      </w:pPr>
    </w:p>
    <w:p w:rsidR="00DC704C" w:rsidRDefault="002A373E">
      <w:pPr>
        <w:ind w:left="60"/>
        <w:jc w:val="center"/>
        <w:rPr>
          <w:rFonts w:ascii="Calibri" w:hAnsi="Calibri" w:cs="Calibri"/>
          <w:b/>
          <w:sz w:val="22"/>
          <w:szCs w:val="22"/>
        </w:rPr>
      </w:pPr>
      <w:r>
        <w:rPr>
          <w:rFonts w:ascii="Calibri" w:hAnsi="Calibri" w:cs="Calibri"/>
          <w:b/>
          <w:sz w:val="22"/>
          <w:szCs w:val="22"/>
        </w:rPr>
        <w:t>V.</w:t>
      </w:r>
    </w:p>
    <w:p w:rsidR="00DC704C" w:rsidRDefault="002A373E">
      <w:pPr>
        <w:pStyle w:val="Nadpis1"/>
        <w:spacing w:after="120"/>
        <w:jc w:val="center"/>
        <w:rPr>
          <w:rFonts w:ascii="Calibri" w:hAnsi="Calibri" w:cs="Calibri"/>
          <w:sz w:val="22"/>
          <w:szCs w:val="22"/>
        </w:rPr>
      </w:pPr>
      <w:r>
        <w:rPr>
          <w:rFonts w:ascii="Calibri" w:hAnsi="Calibri" w:cs="Calibri"/>
          <w:sz w:val="22"/>
          <w:szCs w:val="22"/>
        </w:rPr>
        <w:t>Kupní cena</w:t>
      </w:r>
    </w:p>
    <w:p w:rsidR="00DC704C" w:rsidRDefault="002A373E">
      <w:pPr>
        <w:numPr>
          <w:ilvl w:val="0"/>
          <w:numId w:val="6"/>
        </w:numPr>
        <w:rPr>
          <w:rFonts w:ascii="Calibri" w:hAnsi="Calibri" w:cs="Calibri"/>
          <w:sz w:val="22"/>
          <w:szCs w:val="22"/>
        </w:rPr>
      </w:pPr>
      <w:r>
        <w:rPr>
          <w:rFonts w:ascii="Calibri" w:hAnsi="Calibri" w:cs="Calibri"/>
          <w:sz w:val="22"/>
          <w:szCs w:val="22"/>
        </w:rPr>
        <w:t>Cena za předmět plnění v rozsahu dle článku II. této smlouvy byla stanovena jako pevná a konečná a činí 276 767,00 Kč bez DPH. Celková cena včetně DPH 21</w:t>
      </w:r>
      <w:r>
        <w:rPr>
          <w:rFonts w:ascii="Symbol" w:hAnsi="Symbol" w:cs="Calibri"/>
          <w:sz w:val="22"/>
          <w:szCs w:val="22"/>
        </w:rPr>
        <w:t></w:t>
      </w:r>
      <w:r>
        <w:rPr>
          <w:rFonts w:ascii="Calibri" w:hAnsi="Calibri" w:cs="Calibri"/>
          <w:sz w:val="22"/>
          <w:szCs w:val="22"/>
        </w:rPr>
        <w:t xml:space="preserve"> činí  334 888,07 Kč.</w:t>
      </w:r>
    </w:p>
    <w:p w:rsidR="00DC704C" w:rsidRDefault="00DC704C">
      <w:pPr>
        <w:ind w:left="62"/>
        <w:rPr>
          <w:rFonts w:ascii="Calibri" w:hAnsi="Calibri" w:cs="Calibri"/>
          <w:sz w:val="22"/>
          <w:szCs w:val="22"/>
        </w:rPr>
      </w:pPr>
    </w:p>
    <w:p w:rsidR="00DC704C" w:rsidRDefault="002A373E">
      <w:pPr>
        <w:numPr>
          <w:ilvl w:val="0"/>
          <w:numId w:val="6"/>
        </w:numPr>
        <w:rPr>
          <w:rFonts w:ascii="Calibri" w:hAnsi="Calibri" w:cs="Calibri"/>
          <w:sz w:val="22"/>
          <w:szCs w:val="22"/>
        </w:rPr>
      </w:pPr>
      <w:r>
        <w:rPr>
          <w:rFonts w:ascii="Calibri" w:hAnsi="Calibri" w:cs="Calibri"/>
          <w:sz w:val="22"/>
          <w:szCs w:val="22"/>
        </w:rPr>
        <w:t>Cena je stanovena jako nejvýše příp</w:t>
      </w:r>
      <w:r>
        <w:rPr>
          <w:rFonts w:ascii="Calibri" w:hAnsi="Calibri" w:cs="Calibri"/>
          <w:sz w:val="22"/>
          <w:szCs w:val="22"/>
        </w:rPr>
        <w:t xml:space="preserve">ustná, je ji možno měnit jen za podmínek stanovených </w:t>
      </w:r>
      <w:r>
        <w:rPr>
          <w:rFonts w:ascii="Calibri" w:hAnsi="Calibri" w:cs="Calibri"/>
          <w:sz w:val="22"/>
          <w:szCs w:val="22"/>
        </w:rPr>
        <w:br/>
        <w:t>ve smlouvě a je stanovena na základě nabídky podané prodávajícím.</w:t>
      </w:r>
    </w:p>
    <w:p w:rsidR="00DC704C" w:rsidRDefault="00DC704C">
      <w:pPr>
        <w:tabs>
          <w:tab w:val="left" w:pos="426"/>
        </w:tabs>
        <w:rPr>
          <w:rFonts w:ascii="Calibri" w:hAnsi="Calibri" w:cs="Calibri"/>
          <w:sz w:val="22"/>
          <w:szCs w:val="22"/>
        </w:rPr>
      </w:pPr>
    </w:p>
    <w:p w:rsidR="00DC704C" w:rsidRDefault="002A373E">
      <w:pPr>
        <w:numPr>
          <w:ilvl w:val="0"/>
          <w:numId w:val="6"/>
        </w:numPr>
        <w:rPr>
          <w:rFonts w:ascii="Calibri" w:hAnsi="Calibri" w:cs="Calibri"/>
          <w:sz w:val="22"/>
          <w:szCs w:val="22"/>
        </w:rPr>
      </w:pPr>
      <w:r>
        <w:rPr>
          <w:rFonts w:ascii="Calibri" w:hAnsi="Calibri" w:cs="Calibri"/>
          <w:sz w:val="22"/>
          <w:szCs w:val="22"/>
        </w:rPr>
        <w:t xml:space="preserve">Prodávající prohlašuje, že cena za předmět plnění zahrnuje veškeré práce a náklady nutné pro dodání </w:t>
      </w:r>
      <w:bookmarkStart w:id="1" w:name="OLE_LINK2"/>
      <w:bookmarkStart w:id="2" w:name="OLE_LINK1"/>
      <w:r>
        <w:rPr>
          <w:rFonts w:ascii="Calibri" w:hAnsi="Calibri" w:cs="Calibri"/>
          <w:sz w:val="22"/>
          <w:szCs w:val="22"/>
        </w:rPr>
        <w:t xml:space="preserve">předmětu plnění </w:t>
      </w:r>
      <w:bookmarkEnd w:id="1"/>
      <w:bookmarkEnd w:id="2"/>
      <w:r>
        <w:rPr>
          <w:rFonts w:ascii="Calibri" w:hAnsi="Calibri" w:cs="Calibri"/>
          <w:sz w:val="22"/>
          <w:szCs w:val="22"/>
        </w:rPr>
        <w:t>dle čl. II. této sm</w:t>
      </w:r>
      <w:r>
        <w:rPr>
          <w:rFonts w:ascii="Calibri" w:hAnsi="Calibri" w:cs="Calibri"/>
          <w:sz w:val="22"/>
          <w:szCs w:val="22"/>
        </w:rPr>
        <w:t>louvy.</w:t>
      </w:r>
    </w:p>
    <w:p w:rsidR="00DC704C" w:rsidRDefault="00DC704C">
      <w:pPr>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lastRenderedPageBreak/>
        <w:t>VI.</w:t>
      </w:r>
    </w:p>
    <w:p w:rsidR="00DC704C" w:rsidRDefault="002A373E">
      <w:pPr>
        <w:pStyle w:val="Nadpis1"/>
        <w:spacing w:after="120"/>
        <w:jc w:val="center"/>
        <w:rPr>
          <w:rFonts w:ascii="Calibri" w:hAnsi="Calibri" w:cs="Calibri"/>
          <w:sz w:val="22"/>
          <w:szCs w:val="22"/>
        </w:rPr>
      </w:pPr>
      <w:r>
        <w:rPr>
          <w:rFonts w:ascii="Calibri" w:hAnsi="Calibri" w:cs="Calibri"/>
          <w:sz w:val="22"/>
          <w:szCs w:val="22"/>
        </w:rPr>
        <w:t>Platební podmínky</w:t>
      </w:r>
    </w:p>
    <w:p w:rsidR="00DC704C" w:rsidRDefault="002A373E">
      <w:pPr>
        <w:pStyle w:val="Odstavecseseznamem"/>
        <w:numPr>
          <w:ilvl w:val="0"/>
          <w:numId w:val="11"/>
        </w:numPr>
        <w:spacing w:after="120"/>
        <w:jc w:val="left"/>
        <w:rPr>
          <w:rFonts w:ascii="Calibri" w:hAnsi="Calibri" w:cs="Calibri"/>
          <w:sz w:val="22"/>
          <w:szCs w:val="22"/>
        </w:rPr>
      </w:pPr>
      <w:r>
        <w:rPr>
          <w:rFonts w:ascii="Calibri" w:hAnsi="Calibri" w:cs="Calibri"/>
          <w:sz w:val="22"/>
          <w:szCs w:val="22"/>
        </w:rPr>
        <w:t>Kupující se zavazuje zboží uhradit bezhotovostním převodem na bankovní účet prodávajícího uvedený v úvodu této smlouvy na základě daňového dokladu (dále jen faktury), kterou prodávající vystaví po protokolárním předání a převz</w:t>
      </w:r>
      <w:r>
        <w:rPr>
          <w:rFonts w:ascii="Calibri" w:hAnsi="Calibri" w:cs="Calibri"/>
          <w:sz w:val="22"/>
          <w:szCs w:val="22"/>
        </w:rPr>
        <w:t xml:space="preserve">etí předmětu koupě. Splatnost této faktury činí 14 dnů od jejího vystavení. </w:t>
      </w:r>
    </w:p>
    <w:p w:rsidR="00DC704C" w:rsidRDefault="002A373E">
      <w:pPr>
        <w:pStyle w:val="Odstavecseseznamem"/>
        <w:numPr>
          <w:ilvl w:val="0"/>
          <w:numId w:val="11"/>
        </w:numPr>
        <w:spacing w:after="120"/>
        <w:jc w:val="left"/>
        <w:rPr>
          <w:rFonts w:ascii="Calibri" w:hAnsi="Calibri" w:cs="Calibri"/>
          <w:sz w:val="22"/>
          <w:szCs w:val="22"/>
        </w:rPr>
      </w:pPr>
      <w:r>
        <w:rPr>
          <w:rFonts w:ascii="Calibri" w:hAnsi="Calibri" w:cs="Calibri"/>
          <w:sz w:val="22"/>
          <w:szCs w:val="22"/>
        </w:rPr>
        <w:t>Faktury dle předchozího odstavce tohoto článku budou obsahovat veškeré náležitosti daňových dokladů stanovené příslušnými právními předpisy, zejména pak zákonem o dani z přidané h</w:t>
      </w:r>
      <w:r>
        <w:rPr>
          <w:rFonts w:ascii="Calibri" w:hAnsi="Calibri" w:cs="Calibri"/>
          <w:sz w:val="22"/>
          <w:szCs w:val="22"/>
        </w:rPr>
        <w:t xml:space="preserve">odnoty a zákonem o účetnictví v platném znění a budou označeny názvem předmětu koupě uvedeným v této smlouvě. </w:t>
      </w:r>
    </w:p>
    <w:p w:rsidR="00DC704C" w:rsidRDefault="002A373E">
      <w:pPr>
        <w:pStyle w:val="Odstavecseseznamem"/>
        <w:numPr>
          <w:ilvl w:val="0"/>
          <w:numId w:val="11"/>
        </w:numPr>
        <w:spacing w:after="120"/>
        <w:jc w:val="left"/>
        <w:rPr>
          <w:rFonts w:ascii="Calibri" w:hAnsi="Calibri" w:cs="Calibri"/>
          <w:sz w:val="22"/>
          <w:szCs w:val="22"/>
        </w:rPr>
      </w:pPr>
      <w:r>
        <w:rPr>
          <w:rFonts w:ascii="Calibri" w:hAnsi="Calibri" w:cs="Calibri"/>
          <w:sz w:val="22"/>
          <w:szCs w:val="22"/>
        </w:rPr>
        <w:t>V případě, že bude faktura vystavena před splněním nebo nebude obsahovat veškeré náležitosti dohodnuté podle této smlouvy nebo bude obsahovat nes</w:t>
      </w:r>
      <w:r>
        <w:rPr>
          <w:rFonts w:ascii="Calibri" w:hAnsi="Calibri" w:cs="Calibri"/>
          <w:sz w:val="22"/>
          <w:szCs w:val="22"/>
        </w:rPr>
        <w:t xml:space="preserve">právné náležitosti, je kupující oprávněn vrátit fakturu prodávajícímu do data splatnosti. V takovém případě prodávající vystaví novou fakturu s novým datem splatnosti a do uplynutí nového data splatnosti není kupující v prodlení </w:t>
      </w:r>
      <w:r>
        <w:rPr>
          <w:rFonts w:ascii="Calibri" w:hAnsi="Calibri" w:cs="Calibri"/>
          <w:sz w:val="22"/>
          <w:szCs w:val="22"/>
        </w:rPr>
        <w:br/>
        <w:t>s placením faktury.</w:t>
      </w:r>
    </w:p>
    <w:p w:rsidR="00DC704C" w:rsidRDefault="002A373E">
      <w:pPr>
        <w:spacing w:before="120" w:after="0"/>
        <w:ind w:left="708"/>
        <w:textAlignment w:val="baseline"/>
        <w:rPr>
          <w:rFonts w:ascii="Calibri" w:hAnsi="Calibri"/>
          <w:sz w:val="22"/>
        </w:rPr>
      </w:pPr>
      <w:r>
        <w:rPr>
          <w:rFonts w:ascii="Calibri" w:hAnsi="Calibri"/>
          <w:sz w:val="22"/>
        </w:rPr>
        <w:t>Faktura musí obsahovat tyto náležitosti:</w:t>
      </w:r>
    </w:p>
    <w:p w:rsidR="00DC704C" w:rsidRDefault="002A373E">
      <w:pPr>
        <w:pStyle w:val="Odstavecseseznamem"/>
        <w:numPr>
          <w:ilvl w:val="0"/>
          <w:numId w:val="12"/>
        </w:numPr>
        <w:textAlignment w:val="baseline"/>
        <w:rPr>
          <w:rFonts w:ascii="Calibri" w:hAnsi="Calibri"/>
          <w:sz w:val="22"/>
        </w:rPr>
      </w:pPr>
      <w:r>
        <w:rPr>
          <w:rFonts w:ascii="Calibri" w:hAnsi="Calibri"/>
          <w:sz w:val="22"/>
        </w:rPr>
        <w:t>označení faktury a číslo</w:t>
      </w:r>
    </w:p>
    <w:p w:rsidR="00DC704C" w:rsidRDefault="002A373E">
      <w:pPr>
        <w:pStyle w:val="Odstavecseseznamem"/>
        <w:numPr>
          <w:ilvl w:val="0"/>
          <w:numId w:val="12"/>
        </w:numPr>
        <w:textAlignment w:val="baseline"/>
        <w:rPr>
          <w:rFonts w:ascii="Calibri" w:hAnsi="Calibri"/>
          <w:sz w:val="22"/>
        </w:rPr>
      </w:pPr>
      <w:r>
        <w:rPr>
          <w:rFonts w:ascii="Calibri" w:hAnsi="Calibri"/>
          <w:sz w:val="22"/>
        </w:rPr>
        <w:t>název a sídlo prodávajícího a kupujícího</w:t>
      </w:r>
    </w:p>
    <w:p w:rsidR="00DC704C" w:rsidRDefault="002A373E">
      <w:pPr>
        <w:pStyle w:val="Odstavecseseznamem"/>
        <w:numPr>
          <w:ilvl w:val="0"/>
          <w:numId w:val="12"/>
        </w:numPr>
        <w:textAlignment w:val="baseline"/>
        <w:rPr>
          <w:rFonts w:ascii="Calibri" w:hAnsi="Calibri"/>
          <w:sz w:val="22"/>
        </w:rPr>
      </w:pPr>
      <w:r>
        <w:rPr>
          <w:rFonts w:ascii="Calibri" w:hAnsi="Calibri"/>
          <w:sz w:val="22"/>
        </w:rPr>
        <w:t>předmět plnění a den dodání předmětu plnění</w:t>
      </w:r>
    </w:p>
    <w:p w:rsidR="00DC704C" w:rsidRDefault="002A373E">
      <w:pPr>
        <w:pStyle w:val="Odstavecseseznamem"/>
        <w:numPr>
          <w:ilvl w:val="0"/>
          <w:numId w:val="12"/>
        </w:numPr>
        <w:textAlignment w:val="baseline"/>
        <w:rPr>
          <w:rFonts w:ascii="Calibri" w:hAnsi="Calibri"/>
          <w:sz w:val="22"/>
        </w:rPr>
      </w:pPr>
      <w:r>
        <w:rPr>
          <w:rFonts w:ascii="Calibri" w:hAnsi="Calibri"/>
          <w:sz w:val="22"/>
        </w:rPr>
        <w:t>celkovou cenu předmětu plnění</w:t>
      </w:r>
    </w:p>
    <w:p w:rsidR="00DC704C" w:rsidRDefault="00DC704C">
      <w:pPr>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VII.</w:t>
      </w:r>
    </w:p>
    <w:p w:rsidR="00DC704C" w:rsidRDefault="002A373E">
      <w:pPr>
        <w:pStyle w:val="Nadpis4"/>
        <w:spacing w:after="120"/>
        <w:rPr>
          <w:rFonts w:ascii="Calibri" w:hAnsi="Calibri" w:cs="Calibri"/>
          <w:sz w:val="22"/>
          <w:szCs w:val="22"/>
        </w:rPr>
      </w:pPr>
      <w:r>
        <w:rPr>
          <w:rFonts w:ascii="Calibri" w:hAnsi="Calibri" w:cs="Calibri"/>
          <w:sz w:val="22"/>
          <w:szCs w:val="22"/>
        </w:rPr>
        <w:t>Záruka za předmět plnění, záruční podmínky</w:t>
      </w:r>
    </w:p>
    <w:p w:rsidR="00DC704C" w:rsidRDefault="002A373E">
      <w:pPr>
        <w:numPr>
          <w:ilvl w:val="0"/>
          <w:numId w:val="3"/>
        </w:numPr>
        <w:jc w:val="left"/>
        <w:rPr>
          <w:rFonts w:ascii="Calibri" w:hAnsi="Calibri" w:cs="Calibri"/>
          <w:sz w:val="22"/>
          <w:szCs w:val="22"/>
        </w:rPr>
      </w:pPr>
      <w:r>
        <w:rPr>
          <w:rFonts w:ascii="Calibri" w:hAnsi="Calibri" w:cs="Calibri"/>
          <w:sz w:val="22"/>
          <w:szCs w:val="22"/>
        </w:rPr>
        <w:t xml:space="preserve">Prodávající poskytuje kupujícímu na dodaný předmět plnění dle článku II., záruku v trvání </w:t>
      </w:r>
      <w:r>
        <w:rPr>
          <w:rFonts w:ascii="Calibri" w:hAnsi="Calibri" w:cs="Calibri"/>
          <w:sz w:val="22"/>
          <w:szCs w:val="22"/>
          <w:shd w:val="clear" w:color="auto" w:fill="FFFFFF"/>
        </w:rPr>
        <w:t>24</w:t>
      </w:r>
      <w:r>
        <w:rPr>
          <w:rFonts w:ascii="Calibri" w:hAnsi="Calibri" w:cs="Calibri"/>
          <w:sz w:val="22"/>
          <w:szCs w:val="22"/>
        </w:rPr>
        <w:t xml:space="preserve"> měsíců ode dne předání předmětu plnění na základě odborné montáže. Záruka se nevztahuje na vady, které způsobí kupující nesprávným užíváním předmětu plnění.</w:t>
      </w:r>
    </w:p>
    <w:p w:rsidR="00DC704C" w:rsidRDefault="00DC704C">
      <w:pPr>
        <w:rPr>
          <w:rFonts w:ascii="Calibri" w:hAnsi="Calibri" w:cs="Calibri"/>
          <w:sz w:val="22"/>
          <w:szCs w:val="22"/>
        </w:rPr>
      </w:pPr>
    </w:p>
    <w:p w:rsidR="00DC704C" w:rsidRDefault="002A373E">
      <w:pPr>
        <w:numPr>
          <w:ilvl w:val="0"/>
          <w:numId w:val="3"/>
        </w:numPr>
        <w:jc w:val="left"/>
        <w:rPr>
          <w:rFonts w:ascii="Calibri" w:hAnsi="Calibri" w:cs="Calibri"/>
          <w:sz w:val="22"/>
          <w:szCs w:val="22"/>
        </w:rPr>
      </w:pPr>
      <w:r>
        <w:rPr>
          <w:rFonts w:ascii="Calibri" w:hAnsi="Calibri" w:cs="Calibri"/>
          <w:sz w:val="22"/>
          <w:szCs w:val="22"/>
        </w:rPr>
        <w:t>Vysky</w:t>
      </w:r>
      <w:r>
        <w:rPr>
          <w:rFonts w:ascii="Calibri" w:hAnsi="Calibri" w:cs="Calibri"/>
          <w:sz w:val="22"/>
          <w:szCs w:val="22"/>
        </w:rPr>
        <w:t>tne-li se v průběhu záruční doby na dodaném předmětu vada, oznámí kupující bezodkladně její výskyt prodávajícímu. Práce na odstranění vady v záruční době je prodávající povinen zahájit neprodleně po nahlášení.</w:t>
      </w:r>
    </w:p>
    <w:p w:rsidR="00DC704C" w:rsidRDefault="00DC704C">
      <w:pPr>
        <w:rPr>
          <w:rFonts w:ascii="Calibri" w:hAnsi="Calibri" w:cs="Calibri"/>
          <w:sz w:val="22"/>
          <w:szCs w:val="22"/>
        </w:rPr>
      </w:pPr>
    </w:p>
    <w:p w:rsidR="00DC704C" w:rsidRDefault="002A373E">
      <w:pPr>
        <w:numPr>
          <w:ilvl w:val="0"/>
          <w:numId w:val="3"/>
        </w:numPr>
        <w:jc w:val="left"/>
        <w:rPr>
          <w:rFonts w:ascii="Calibri" w:hAnsi="Calibri" w:cs="Calibri"/>
          <w:sz w:val="22"/>
          <w:szCs w:val="22"/>
        </w:rPr>
      </w:pPr>
      <w:r>
        <w:rPr>
          <w:rFonts w:ascii="Calibri" w:hAnsi="Calibri" w:cs="Calibri"/>
          <w:sz w:val="22"/>
          <w:szCs w:val="22"/>
        </w:rPr>
        <w:t>Vada v záruční době bude odstraněna v co nejk</w:t>
      </w:r>
      <w:r>
        <w:rPr>
          <w:rFonts w:ascii="Calibri" w:hAnsi="Calibri" w:cs="Calibri"/>
          <w:sz w:val="22"/>
          <w:szCs w:val="22"/>
        </w:rPr>
        <w:t>ratším možném termínu. Termín odstranění vady bude dohodnut písemně. Pokud strany termín odstranění vady nedohodnou, vyhrazuje si kupující právo určit tento termín jednostranně formou doporučeného dopisu adresovaného prodávajícímu. Takto stanovený termín b</w:t>
      </w:r>
      <w:r>
        <w:rPr>
          <w:rFonts w:ascii="Calibri" w:hAnsi="Calibri" w:cs="Calibri"/>
          <w:sz w:val="22"/>
          <w:szCs w:val="22"/>
        </w:rPr>
        <w:t>ude respektovat dodavatelské možnosti prodávajícího.</w:t>
      </w:r>
    </w:p>
    <w:p w:rsidR="00DC704C" w:rsidRDefault="00DC704C">
      <w:pPr>
        <w:jc w:val="left"/>
        <w:rPr>
          <w:rFonts w:ascii="Calibri" w:hAnsi="Calibri" w:cs="Calibri"/>
          <w:sz w:val="22"/>
          <w:szCs w:val="22"/>
        </w:rPr>
      </w:pPr>
    </w:p>
    <w:p w:rsidR="00DC704C" w:rsidRDefault="002A373E">
      <w:pPr>
        <w:numPr>
          <w:ilvl w:val="0"/>
          <w:numId w:val="3"/>
        </w:numPr>
        <w:jc w:val="left"/>
        <w:rPr>
          <w:rFonts w:ascii="Calibri" w:hAnsi="Calibri" w:cs="Calibri"/>
          <w:sz w:val="22"/>
          <w:szCs w:val="22"/>
        </w:rPr>
      </w:pPr>
      <w:r>
        <w:rPr>
          <w:rFonts w:ascii="Calibri" w:hAnsi="Calibri" w:cs="Calibri"/>
          <w:sz w:val="22"/>
          <w:szCs w:val="22"/>
        </w:rPr>
        <w:t>Po dobu trvání záruky na dodané zařízení má kupující zajištěny záruční opravy bezplatně v místě plnění.</w:t>
      </w:r>
    </w:p>
    <w:p w:rsidR="00DC704C" w:rsidRDefault="00DC704C">
      <w:pPr>
        <w:pStyle w:val="Odstavecseseznamem"/>
        <w:jc w:val="left"/>
        <w:rPr>
          <w:rFonts w:ascii="Calibri" w:hAnsi="Calibri" w:cs="Calibri"/>
          <w:sz w:val="22"/>
          <w:szCs w:val="22"/>
        </w:rPr>
      </w:pPr>
    </w:p>
    <w:p w:rsidR="00DC704C" w:rsidRDefault="002A373E">
      <w:pPr>
        <w:numPr>
          <w:ilvl w:val="0"/>
          <w:numId w:val="3"/>
        </w:numPr>
        <w:tabs>
          <w:tab w:val="left" w:pos="1440"/>
        </w:tabs>
        <w:jc w:val="left"/>
        <w:rPr>
          <w:rFonts w:ascii="Calibri" w:hAnsi="Calibri" w:cs="Calibri"/>
          <w:sz w:val="22"/>
          <w:szCs w:val="22"/>
        </w:rPr>
      </w:pPr>
      <w:r>
        <w:rPr>
          <w:rFonts w:ascii="Calibri" w:hAnsi="Calibri" w:cs="Calibri"/>
          <w:sz w:val="22"/>
          <w:szCs w:val="22"/>
        </w:rPr>
        <w:lastRenderedPageBreak/>
        <w:t>Prodávající se zavazuje, že při provádění předmětu plnění dle této smlouvy neporuší práva třetích</w:t>
      </w:r>
      <w:r>
        <w:rPr>
          <w:rFonts w:ascii="Calibri" w:hAnsi="Calibri" w:cs="Calibri"/>
          <w:sz w:val="22"/>
          <w:szCs w:val="22"/>
        </w:rPr>
        <w:t xml:space="preserve"> osob, která těmto osobám mohou plynout z práv k duševnímu vlastnictví, zejména z práva autorského a práv průmyslového vlastnictví. Za případné porušení této povinnosti ze strany Prodávajícího je vůči takovým třetím osobám odpovědný výhradně Prodávající.</w:t>
      </w:r>
    </w:p>
    <w:p w:rsidR="00DC704C" w:rsidRDefault="00DC704C">
      <w:pPr>
        <w:tabs>
          <w:tab w:val="left" w:pos="1440"/>
        </w:tabs>
        <w:ind w:left="360"/>
        <w:rPr>
          <w:rFonts w:ascii="Calibri" w:hAnsi="Calibri" w:cs="Calibri"/>
          <w:sz w:val="22"/>
          <w:szCs w:val="22"/>
        </w:rPr>
      </w:pPr>
    </w:p>
    <w:p w:rsidR="00DC704C" w:rsidRDefault="00DC704C">
      <w:pPr>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VIII.</w:t>
      </w:r>
    </w:p>
    <w:p w:rsidR="00DC704C" w:rsidRDefault="002A373E">
      <w:pPr>
        <w:spacing w:after="120"/>
        <w:jc w:val="center"/>
        <w:rPr>
          <w:rFonts w:ascii="Calibri" w:hAnsi="Calibri" w:cs="Calibri"/>
          <w:b/>
          <w:sz w:val="22"/>
          <w:szCs w:val="22"/>
        </w:rPr>
      </w:pPr>
      <w:r>
        <w:rPr>
          <w:rFonts w:ascii="Calibri" w:hAnsi="Calibri" w:cs="Calibri"/>
          <w:b/>
          <w:sz w:val="22"/>
          <w:szCs w:val="22"/>
        </w:rPr>
        <w:t>Převzetí předmětu plnění</w:t>
      </w:r>
    </w:p>
    <w:p w:rsidR="00DC704C" w:rsidRDefault="002A373E">
      <w:pPr>
        <w:numPr>
          <w:ilvl w:val="0"/>
          <w:numId w:val="8"/>
        </w:numPr>
        <w:rPr>
          <w:rFonts w:ascii="Calibri" w:hAnsi="Calibri" w:cs="Calibri"/>
          <w:sz w:val="22"/>
          <w:szCs w:val="22"/>
        </w:rPr>
      </w:pPr>
      <w:r>
        <w:rPr>
          <w:rFonts w:ascii="Calibri" w:hAnsi="Calibri" w:cs="Calibri"/>
          <w:sz w:val="22"/>
          <w:szCs w:val="22"/>
        </w:rPr>
        <w:t>K převzetí předmětu plnění vyzve prodávající kupujícího 3 pracovní dny předem.</w:t>
      </w:r>
    </w:p>
    <w:p w:rsidR="00DC704C" w:rsidRDefault="00DC704C">
      <w:pPr>
        <w:rPr>
          <w:rFonts w:ascii="Calibri" w:hAnsi="Calibri" w:cs="Calibri"/>
          <w:sz w:val="22"/>
          <w:szCs w:val="22"/>
        </w:rPr>
      </w:pPr>
    </w:p>
    <w:p w:rsidR="00DC704C" w:rsidRDefault="002A373E">
      <w:pPr>
        <w:pStyle w:val="Odsazentlatextu"/>
        <w:numPr>
          <w:ilvl w:val="0"/>
          <w:numId w:val="8"/>
        </w:numPr>
        <w:rPr>
          <w:rFonts w:ascii="Calibri" w:hAnsi="Calibri" w:cs="Calibri"/>
          <w:sz w:val="22"/>
          <w:szCs w:val="22"/>
        </w:rPr>
      </w:pPr>
      <w:r>
        <w:rPr>
          <w:rFonts w:ascii="Calibri" w:hAnsi="Calibri" w:cs="Calibri"/>
          <w:sz w:val="22"/>
          <w:szCs w:val="22"/>
        </w:rPr>
        <w:t>Kupující není povinen převzít předmět plnění vykazující vady a nedodělky.</w:t>
      </w:r>
    </w:p>
    <w:p w:rsidR="00DC704C" w:rsidRDefault="00DC704C">
      <w:pPr>
        <w:rPr>
          <w:rFonts w:ascii="Calibri" w:hAnsi="Calibri" w:cs="Calibri"/>
          <w:sz w:val="22"/>
          <w:szCs w:val="22"/>
        </w:rPr>
      </w:pPr>
    </w:p>
    <w:p w:rsidR="00DC704C" w:rsidRDefault="002A373E">
      <w:pPr>
        <w:numPr>
          <w:ilvl w:val="0"/>
          <w:numId w:val="8"/>
        </w:numPr>
        <w:rPr>
          <w:rFonts w:ascii="Calibri" w:hAnsi="Calibri" w:cs="Calibri"/>
          <w:sz w:val="22"/>
          <w:szCs w:val="22"/>
        </w:rPr>
      </w:pPr>
      <w:r>
        <w:rPr>
          <w:rFonts w:ascii="Calibri" w:hAnsi="Calibri" w:cs="Calibri"/>
          <w:sz w:val="22"/>
          <w:szCs w:val="22"/>
        </w:rPr>
        <w:t xml:space="preserve">K předání předmětu plnění připraví a doloží prodávající: </w:t>
      </w:r>
    </w:p>
    <w:p w:rsidR="00DC704C" w:rsidRDefault="002A373E">
      <w:pPr>
        <w:pStyle w:val="Odstavecseseznamem"/>
        <w:numPr>
          <w:ilvl w:val="0"/>
          <w:numId w:val="10"/>
        </w:numPr>
        <w:rPr>
          <w:rFonts w:ascii="Calibri" w:hAnsi="Calibri" w:cs="Calibri"/>
          <w:sz w:val="22"/>
          <w:szCs w:val="22"/>
        </w:rPr>
      </w:pPr>
      <w:r>
        <w:rPr>
          <w:rFonts w:ascii="Calibri" w:hAnsi="Calibri" w:cs="Calibri"/>
          <w:sz w:val="22"/>
          <w:szCs w:val="22"/>
        </w:rPr>
        <w:t>dodací list, záruční list = faktura</w:t>
      </w:r>
    </w:p>
    <w:p w:rsidR="00DC704C" w:rsidRDefault="002A373E">
      <w:pPr>
        <w:pStyle w:val="Odstavecseseznamem"/>
        <w:numPr>
          <w:ilvl w:val="0"/>
          <w:numId w:val="10"/>
        </w:numPr>
        <w:rPr>
          <w:rFonts w:ascii="Calibri" w:hAnsi="Calibri" w:cs="Calibri"/>
          <w:sz w:val="22"/>
          <w:szCs w:val="22"/>
        </w:rPr>
      </w:pPr>
      <w:r>
        <w:rPr>
          <w:rFonts w:ascii="Calibri" w:hAnsi="Calibri" w:cs="Calibri"/>
          <w:sz w:val="22"/>
          <w:szCs w:val="22"/>
        </w:rPr>
        <w:t>návod k použití</w:t>
      </w:r>
    </w:p>
    <w:p w:rsidR="00DC704C" w:rsidRDefault="00DC704C">
      <w:pPr>
        <w:pStyle w:val="Odstavecseseznamem"/>
        <w:ind w:left="720" w:hanging="360"/>
      </w:pPr>
    </w:p>
    <w:p w:rsidR="00DC704C" w:rsidRDefault="002A373E">
      <w:pPr>
        <w:pStyle w:val="Tlotextu"/>
        <w:tabs>
          <w:tab w:val="left" w:pos="284"/>
        </w:tabs>
        <w:ind w:left="360"/>
        <w:rPr>
          <w:rFonts w:ascii="Calibri" w:hAnsi="Calibri" w:cs="Arial"/>
          <w:sz w:val="22"/>
          <w:szCs w:val="22"/>
        </w:rPr>
      </w:pPr>
      <w:r>
        <w:rPr>
          <w:rFonts w:ascii="Calibri" w:hAnsi="Calibri" w:cs="Arial"/>
          <w:sz w:val="22"/>
          <w:szCs w:val="22"/>
        </w:rPr>
        <w:t>Bez těchto dokladů nelze považovat dílo za dokončené a schopné předání.</w:t>
      </w:r>
    </w:p>
    <w:p w:rsidR="00DC704C" w:rsidRDefault="00DC704C">
      <w:pPr>
        <w:ind w:left="426"/>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IX.</w:t>
      </w:r>
    </w:p>
    <w:p w:rsidR="00DC704C" w:rsidRDefault="002A373E">
      <w:pPr>
        <w:spacing w:after="120"/>
        <w:jc w:val="center"/>
        <w:rPr>
          <w:rFonts w:ascii="Calibri" w:hAnsi="Calibri" w:cs="Calibri"/>
          <w:b/>
          <w:sz w:val="22"/>
          <w:szCs w:val="22"/>
        </w:rPr>
      </w:pPr>
      <w:r>
        <w:rPr>
          <w:rFonts w:ascii="Calibri" w:hAnsi="Calibri" w:cs="Calibri"/>
          <w:b/>
          <w:sz w:val="22"/>
          <w:szCs w:val="22"/>
        </w:rPr>
        <w:t>Smluvní pokuty</w:t>
      </w:r>
    </w:p>
    <w:p w:rsidR="00DC704C" w:rsidRDefault="002A373E">
      <w:pPr>
        <w:numPr>
          <w:ilvl w:val="0"/>
          <w:numId w:val="7"/>
        </w:numPr>
        <w:rPr>
          <w:rFonts w:ascii="Calibri" w:hAnsi="Calibri" w:cs="Calibri"/>
          <w:sz w:val="22"/>
          <w:szCs w:val="22"/>
        </w:rPr>
      </w:pPr>
      <w:r>
        <w:rPr>
          <w:rFonts w:ascii="Calibri" w:hAnsi="Calibri" w:cs="Calibri"/>
          <w:sz w:val="22"/>
          <w:szCs w:val="22"/>
        </w:rPr>
        <w:t>V případě, že prodávající nedodrží termín dodání předmětu plnění dle článku IV. odst. 1 uhradí prodávající kupu</w:t>
      </w:r>
      <w:r>
        <w:rPr>
          <w:rFonts w:ascii="Calibri" w:hAnsi="Calibri" w:cs="Calibri"/>
          <w:sz w:val="22"/>
          <w:szCs w:val="22"/>
        </w:rPr>
        <w:t>jícímu smluvní pokutu ve výši 0,1 % z ceny předmětu plnění za každý den prodlení.</w:t>
      </w:r>
    </w:p>
    <w:p w:rsidR="00DC704C" w:rsidRDefault="00DC704C">
      <w:pPr>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 xml:space="preserve">Prodávající odpovídá za škodu způsobenou kupujícímu tím, že předmět smlouvy nebyl dodán řádně či včas. </w:t>
      </w:r>
    </w:p>
    <w:p w:rsidR="00DC704C" w:rsidRDefault="00DC704C">
      <w:pPr>
        <w:ind w:left="360"/>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 xml:space="preserve">V případě, že kupující bude v prodlení se zaplacením faktury prodávajícímu, zaplatí kupující prodávajícímu smluvní pokutu ve výši 0,1 % z dlužné částky za každý den prodlení. </w:t>
      </w:r>
    </w:p>
    <w:p w:rsidR="00DC704C" w:rsidRDefault="00DC704C">
      <w:pPr>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V případě prodlení prodávajícího s odstraněním vady v záruční lhůtě dle čl. VII</w:t>
      </w:r>
      <w:r>
        <w:rPr>
          <w:rFonts w:ascii="Calibri" w:hAnsi="Calibri" w:cs="Calibri"/>
          <w:sz w:val="22"/>
          <w:szCs w:val="22"/>
        </w:rPr>
        <w:t>. odst. 3 této smlouvy, se prodávající zavazuje uhradit kupujícímu smluvní pokutu ve  výši 300.00 Kč za každé takovéto porušení smlouvy a den prodlení.</w:t>
      </w:r>
    </w:p>
    <w:p w:rsidR="00DC704C" w:rsidRDefault="00DC704C">
      <w:pPr>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Zaplacením smluvních pokut není dotčena povinnost prodávajícího k náhradě škody způsobené porušením pov</w:t>
      </w:r>
      <w:r>
        <w:rPr>
          <w:rFonts w:ascii="Calibri" w:hAnsi="Calibri" w:cs="Calibri"/>
          <w:sz w:val="22"/>
          <w:szCs w:val="22"/>
        </w:rPr>
        <w:t xml:space="preserve">inností, na níž se smluvní pokuta vztahuje, a oprávnění kupujícího náhradu škody požadovat. Škodou se rozumí i penalizace (obvyklá v daném místě a čase), kterou bude muset </w:t>
      </w:r>
      <w:r>
        <w:rPr>
          <w:rFonts w:ascii="Calibri" w:hAnsi="Calibri" w:cs="Calibri"/>
          <w:sz w:val="22"/>
          <w:szCs w:val="22"/>
        </w:rPr>
        <w:lastRenderedPageBreak/>
        <w:t xml:space="preserve">kupující uhradit z titulu prodlení prodávajícího s dokončením prací. Škoda musí být </w:t>
      </w:r>
      <w:r>
        <w:rPr>
          <w:rFonts w:ascii="Calibri" w:hAnsi="Calibri" w:cs="Calibri"/>
          <w:sz w:val="22"/>
          <w:szCs w:val="22"/>
        </w:rPr>
        <w:t>uhrazena v plném rozsahu, tedy i v případě, že přesahuje výši smluvní pokuty.</w:t>
      </w:r>
    </w:p>
    <w:p w:rsidR="00DC704C" w:rsidRDefault="00DC704C">
      <w:pPr>
        <w:pStyle w:val="Odstavecseseznamem"/>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Sankce i způsobená škoda jsou splatné do 30 kalendářních dnů ode dne doručení písemné výzvy k jejich zaplacení povinné smluvní straně.</w:t>
      </w:r>
    </w:p>
    <w:p w:rsidR="00DC704C" w:rsidRDefault="00DC704C">
      <w:pPr>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Zaplacením smluvních pokut, penále a škod</w:t>
      </w:r>
      <w:r>
        <w:rPr>
          <w:rFonts w:ascii="Calibri" w:hAnsi="Calibri" w:cs="Calibri"/>
          <w:sz w:val="22"/>
          <w:szCs w:val="22"/>
        </w:rPr>
        <w:t xml:space="preserve"> nezaniká povinnost dokončit předmět plnění dle této smlouvy.</w:t>
      </w:r>
    </w:p>
    <w:p w:rsidR="00DC704C" w:rsidRDefault="00DC704C">
      <w:pPr>
        <w:rPr>
          <w:rFonts w:ascii="Calibri" w:hAnsi="Calibri" w:cs="Calibri"/>
          <w:sz w:val="22"/>
          <w:szCs w:val="22"/>
        </w:rPr>
      </w:pPr>
    </w:p>
    <w:p w:rsidR="00DC704C" w:rsidRDefault="002A373E">
      <w:pPr>
        <w:numPr>
          <w:ilvl w:val="0"/>
          <w:numId w:val="7"/>
        </w:numPr>
        <w:rPr>
          <w:rFonts w:ascii="Calibri" w:hAnsi="Calibri" w:cs="Calibri"/>
          <w:sz w:val="22"/>
          <w:szCs w:val="22"/>
        </w:rPr>
      </w:pPr>
      <w:r>
        <w:rPr>
          <w:rFonts w:ascii="Calibri" w:hAnsi="Calibri" w:cs="Calibri"/>
          <w:sz w:val="22"/>
          <w:szCs w:val="22"/>
        </w:rPr>
        <w:t>Vypočtenou smluvní pokutu, na kterou vznikne kupujícímu nárok, může kupující započítat proti doplatku ceny předmětu plnění fakturované prodávajícím.</w:t>
      </w:r>
    </w:p>
    <w:p w:rsidR="00DC704C" w:rsidRDefault="00DC704C">
      <w:pPr>
        <w:pStyle w:val="Odstavecseseznamem"/>
        <w:rPr>
          <w:rFonts w:ascii="Calibri" w:hAnsi="Calibri" w:cs="Calibri"/>
          <w:sz w:val="22"/>
          <w:szCs w:val="22"/>
        </w:rPr>
      </w:pPr>
    </w:p>
    <w:p w:rsidR="00DC704C" w:rsidRDefault="00DC704C">
      <w:pPr>
        <w:rPr>
          <w:rFonts w:ascii="Calibri" w:hAnsi="Calibri" w:cs="Calibri"/>
          <w:sz w:val="22"/>
          <w:szCs w:val="22"/>
        </w:rPr>
      </w:pPr>
    </w:p>
    <w:p w:rsidR="00DC704C" w:rsidRDefault="002A373E">
      <w:pPr>
        <w:jc w:val="center"/>
        <w:rPr>
          <w:rFonts w:ascii="Calibri" w:hAnsi="Calibri" w:cs="Calibri"/>
          <w:b/>
          <w:sz w:val="22"/>
          <w:szCs w:val="22"/>
        </w:rPr>
      </w:pPr>
      <w:r>
        <w:rPr>
          <w:rFonts w:ascii="Calibri" w:hAnsi="Calibri" w:cs="Calibri"/>
          <w:b/>
          <w:sz w:val="22"/>
          <w:szCs w:val="22"/>
        </w:rPr>
        <w:t>X.</w:t>
      </w:r>
    </w:p>
    <w:p w:rsidR="00DC704C" w:rsidRDefault="002A373E">
      <w:pPr>
        <w:pStyle w:val="Nadpis4"/>
        <w:spacing w:after="120"/>
        <w:rPr>
          <w:rFonts w:ascii="Calibri" w:hAnsi="Calibri" w:cs="Calibri"/>
          <w:sz w:val="22"/>
          <w:szCs w:val="22"/>
        </w:rPr>
      </w:pPr>
      <w:r>
        <w:rPr>
          <w:rFonts w:ascii="Calibri" w:hAnsi="Calibri" w:cs="Calibri"/>
          <w:sz w:val="22"/>
          <w:szCs w:val="22"/>
        </w:rPr>
        <w:t>Ostatní ujednání</w:t>
      </w:r>
    </w:p>
    <w:p w:rsidR="00DC704C" w:rsidRDefault="002A373E">
      <w:pPr>
        <w:numPr>
          <w:ilvl w:val="0"/>
          <w:numId w:val="4"/>
        </w:numPr>
        <w:rPr>
          <w:rFonts w:ascii="Calibri" w:hAnsi="Calibri" w:cs="Calibri"/>
          <w:sz w:val="22"/>
          <w:szCs w:val="22"/>
        </w:rPr>
      </w:pPr>
      <w:r>
        <w:rPr>
          <w:rFonts w:ascii="Calibri" w:hAnsi="Calibri" w:cs="Calibri"/>
          <w:sz w:val="22"/>
          <w:szCs w:val="22"/>
        </w:rPr>
        <w:t>Vlastnické právo k  př</w:t>
      </w:r>
      <w:r>
        <w:rPr>
          <w:rFonts w:ascii="Calibri" w:hAnsi="Calibri" w:cs="Calibri"/>
          <w:sz w:val="22"/>
          <w:szCs w:val="22"/>
        </w:rPr>
        <w:t>edmětu plnění dle této smlouvy přechází na kupujícího jeho protokolárním předáním.</w:t>
      </w:r>
    </w:p>
    <w:p w:rsidR="00DC704C" w:rsidRDefault="00DC704C">
      <w:pPr>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t>Veškeré závady, poruchy nebo požadavky na servisní zásahy v průběhu záruční doby i po jejím skončení kupující nahlašuje:</w:t>
      </w:r>
    </w:p>
    <w:p w:rsidR="00DC704C" w:rsidRDefault="002A373E">
      <w:pPr>
        <w:spacing w:before="120" w:after="120"/>
        <w:ind w:left="426"/>
        <w:rPr>
          <w:rFonts w:ascii="Calibri" w:hAnsi="Calibri" w:cs="Calibri"/>
          <w:sz w:val="22"/>
          <w:szCs w:val="22"/>
          <w:shd w:val="clear" w:color="auto" w:fill="FFFFFF"/>
        </w:rPr>
      </w:pPr>
      <w:r>
        <w:rPr>
          <w:rFonts w:ascii="Calibri" w:hAnsi="Calibri" w:cs="Calibri"/>
          <w:sz w:val="22"/>
          <w:szCs w:val="22"/>
        </w:rPr>
        <w:t>Jméno a příjmení zodpovědné osoby:</w:t>
      </w:r>
      <w:r>
        <w:rPr>
          <w:rFonts w:ascii="Calibri" w:hAnsi="Calibri" w:cs="Calibri"/>
          <w:sz w:val="22"/>
          <w:szCs w:val="22"/>
        </w:rPr>
        <w:tab/>
      </w:r>
      <w:r>
        <w:rPr>
          <w:rFonts w:ascii="Calibri" w:hAnsi="Calibri" w:cs="Calibri"/>
          <w:sz w:val="22"/>
          <w:szCs w:val="22"/>
          <w:shd w:val="clear" w:color="auto" w:fill="FFFFFF"/>
        </w:rPr>
        <w:t>Pavel Halko</w:t>
      </w:r>
    </w:p>
    <w:p w:rsidR="00DC704C" w:rsidRDefault="002A373E">
      <w:pPr>
        <w:spacing w:before="120" w:after="120"/>
        <w:ind w:left="426"/>
        <w:rPr>
          <w:rFonts w:ascii="Calibri" w:hAnsi="Calibri" w:cs="Calibri"/>
          <w:sz w:val="22"/>
          <w:szCs w:val="22"/>
          <w:shd w:val="clear" w:color="auto" w:fill="FFFFFF"/>
        </w:rPr>
      </w:pPr>
      <w:r>
        <w:rPr>
          <w:rFonts w:ascii="Calibri" w:hAnsi="Calibri" w:cs="Calibri"/>
          <w:sz w:val="22"/>
          <w:szCs w:val="22"/>
          <w:shd w:val="clear" w:color="auto" w:fill="FFFFFF"/>
        </w:rPr>
        <w:t>Adre</w:t>
      </w:r>
      <w:r>
        <w:rPr>
          <w:rFonts w:ascii="Calibri" w:hAnsi="Calibri" w:cs="Calibri"/>
          <w:sz w:val="22"/>
          <w:szCs w:val="22"/>
          <w:shd w:val="clear" w:color="auto" w:fill="FFFFFF"/>
        </w:rPr>
        <w:t>sa:</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Mudr. Fr. Sovy 61, 755 01 Vsetín</w:t>
      </w:r>
    </w:p>
    <w:p w:rsidR="00DC704C" w:rsidRDefault="002A373E">
      <w:pPr>
        <w:spacing w:before="120" w:after="120"/>
        <w:ind w:left="426"/>
        <w:rPr>
          <w:rFonts w:ascii="Calibri" w:hAnsi="Calibri" w:cs="Calibri"/>
          <w:sz w:val="22"/>
          <w:szCs w:val="22"/>
          <w:shd w:val="clear" w:color="auto" w:fill="FFFFFF"/>
        </w:rPr>
      </w:pPr>
      <w:r>
        <w:rPr>
          <w:rFonts w:ascii="Calibri" w:hAnsi="Calibri" w:cs="Calibri"/>
          <w:sz w:val="22"/>
          <w:szCs w:val="22"/>
          <w:shd w:val="clear" w:color="auto" w:fill="FFFFFF"/>
        </w:rPr>
        <w:t>Mobil:</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571 437 814, 731 706 741</w:t>
      </w:r>
    </w:p>
    <w:p w:rsidR="00DC704C" w:rsidRDefault="002A373E">
      <w:pPr>
        <w:spacing w:before="120" w:after="120"/>
        <w:ind w:left="426"/>
        <w:rPr>
          <w:rFonts w:ascii="Calibri" w:hAnsi="Calibri" w:cs="Calibri"/>
          <w:sz w:val="22"/>
          <w:szCs w:val="22"/>
          <w:shd w:val="clear" w:color="auto" w:fill="FFFFFF"/>
        </w:rPr>
      </w:pPr>
      <w:r>
        <w:rPr>
          <w:rFonts w:ascii="Calibri" w:hAnsi="Calibri" w:cs="Calibri"/>
          <w:sz w:val="22"/>
          <w:szCs w:val="22"/>
          <w:shd w:val="clear" w:color="auto" w:fill="FFFFFF"/>
        </w:rPr>
        <w:t>Email:</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t>vsetin@gastro-trend.cz</w:t>
      </w:r>
    </w:p>
    <w:p w:rsidR="00DC704C" w:rsidRDefault="00DC704C">
      <w:pPr>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t>Prodávající nese odpovědnost za škody na předmětu plnění do doby fyzického předání a převzetí předmětu plnění kupujícím. Dále nese prodávající o</w:t>
      </w:r>
      <w:r>
        <w:rPr>
          <w:rFonts w:ascii="Calibri" w:hAnsi="Calibri" w:cs="Calibri"/>
          <w:sz w:val="22"/>
          <w:szCs w:val="22"/>
        </w:rPr>
        <w:t>dpovědnost za škody způsobené při provádění předmětu plnění kupujícímu či třetím osobám.</w:t>
      </w:r>
    </w:p>
    <w:p w:rsidR="00DC704C" w:rsidRDefault="00DC704C">
      <w:pPr>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t>Při plnění této smlouvy je prodávající povinen postupovat s odbornou péčí. Dále se prodávající zavazuje dodržovat právní předpisy, technické normy a podmínky této sml</w:t>
      </w:r>
      <w:r>
        <w:rPr>
          <w:rFonts w:ascii="Calibri" w:hAnsi="Calibri" w:cs="Calibri"/>
          <w:sz w:val="22"/>
          <w:szCs w:val="22"/>
        </w:rPr>
        <w:t>ouvy.</w:t>
      </w:r>
    </w:p>
    <w:p w:rsidR="00DC704C" w:rsidRDefault="00DC704C">
      <w:pPr>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t>Použití náhradních výrobků či zařízení oproti této smlouvě je možné pouze s písemným souhlasem kupujícího a za podmínky, že nedojde ke snížení parametrů předmětu plnění.</w:t>
      </w:r>
    </w:p>
    <w:p w:rsidR="00DC704C" w:rsidRDefault="00DC704C">
      <w:pPr>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lastRenderedPageBreak/>
        <w:t>Měnit nebo doplňovat text této smlouvy je možné jen na základě dohody formou p</w:t>
      </w:r>
      <w:r>
        <w:rPr>
          <w:rFonts w:ascii="Calibri" w:hAnsi="Calibri" w:cs="Calibri"/>
          <w:sz w:val="22"/>
          <w:szCs w:val="22"/>
        </w:rPr>
        <w:t>růběžně číslovaných dodatků, řádně potvrzených a podepsaných oprávněnými zástupci obou smluvních stran.</w:t>
      </w:r>
    </w:p>
    <w:p w:rsidR="00DC704C" w:rsidRDefault="002A373E">
      <w:pPr>
        <w:numPr>
          <w:ilvl w:val="0"/>
          <w:numId w:val="4"/>
        </w:numPr>
        <w:rPr>
          <w:rFonts w:ascii="Calibri" w:hAnsi="Calibri" w:cs="Calibri"/>
          <w:sz w:val="22"/>
          <w:szCs w:val="22"/>
        </w:rPr>
      </w:pPr>
      <w:r>
        <w:rPr>
          <w:rFonts w:ascii="Calibri" w:hAnsi="Calibri" w:cs="Calibri"/>
          <w:sz w:val="22"/>
          <w:szCs w:val="22"/>
        </w:rPr>
        <w:t>Zpoždění s uplatněním či neuplatněním určitého nároku, práva nebo ustanovení této smlouvy jednou stranou vůči druhé straně, ani pouze částečný výkon prá</w:t>
      </w:r>
      <w:r>
        <w:rPr>
          <w:rFonts w:ascii="Calibri" w:hAnsi="Calibri" w:cs="Calibri"/>
          <w:sz w:val="22"/>
          <w:szCs w:val="22"/>
        </w:rPr>
        <w:t>va se nepovažují za vzdání se práva z této smlouvy oprávněnou smluvní stranou.</w:t>
      </w:r>
    </w:p>
    <w:p w:rsidR="00DC704C" w:rsidRDefault="00DC704C">
      <w:pPr>
        <w:tabs>
          <w:tab w:val="left" w:pos="360"/>
        </w:tabs>
        <w:rPr>
          <w:rFonts w:ascii="Calibri" w:hAnsi="Calibri" w:cs="Calibri"/>
          <w:sz w:val="22"/>
          <w:szCs w:val="22"/>
        </w:rPr>
      </w:pPr>
    </w:p>
    <w:p w:rsidR="00DC704C" w:rsidRDefault="002A373E">
      <w:pPr>
        <w:numPr>
          <w:ilvl w:val="0"/>
          <w:numId w:val="4"/>
        </w:numPr>
        <w:rPr>
          <w:rFonts w:ascii="Calibri" w:hAnsi="Calibri" w:cs="Calibri"/>
          <w:sz w:val="22"/>
          <w:szCs w:val="22"/>
        </w:rPr>
      </w:pPr>
      <w:r>
        <w:rPr>
          <w:rFonts w:ascii="Calibri" w:hAnsi="Calibri" w:cs="Calibri"/>
          <w:sz w:val="22"/>
          <w:szCs w:val="22"/>
        </w:rPr>
        <w:t xml:space="preserve">V případě, že některá ze stran podstatně poruší povinnosti z této smlouvy vyplývající, má druhá strana právo od této smlouvy odstoupit. Odstoupení musí mít písemnou formu a </w:t>
      </w:r>
      <w:r>
        <w:rPr>
          <w:rFonts w:ascii="Calibri" w:hAnsi="Calibri" w:cs="Calibri"/>
          <w:sz w:val="22"/>
          <w:szCs w:val="22"/>
        </w:rPr>
        <w:t>musí být doručeno druhé smluvní straně, jinak je neplatné. Právní účinky odstoupení nastávají dnem doručení. Pro účely této smlouvy se za podstatné porušení považuje zejména:</w:t>
      </w:r>
    </w:p>
    <w:p w:rsidR="00DC704C" w:rsidRDefault="002A373E">
      <w:pPr>
        <w:numPr>
          <w:ilvl w:val="0"/>
          <w:numId w:val="2"/>
        </w:numPr>
        <w:tabs>
          <w:tab w:val="left" w:pos="1276"/>
        </w:tabs>
        <w:rPr>
          <w:rFonts w:ascii="Calibri" w:hAnsi="Calibri" w:cs="Calibri"/>
          <w:sz w:val="22"/>
          <w:szCs w:val="22"/>
        </w:rPr>
      </w:pPr>
      <w:r>
        <w:rPr>
          <w:rFonts w:ascii="Calibri" w:hAnsi="Calibri" w:cs="Calibri"/>
          <w:sz w:val="22"/>
          <w:szCs w:val="22"/>
        </w:rPr>
        <w:t>prodávající bude déle jak 30 dnů v prodlení s termínem dokončení předmětu plnění</w:t>
      </w:r>
    </w:p>
    <w:p w:rsidR="00DC704C" w:rsidRDefault="002A373E">
      <w:pPr>
        <w:numPr>
          <w:ilvl w:val="0"/>
          <w:numId w:val="2"/>
        </w:numPr>
        <w:tabs>
          <w:tab w:val="left" w:pos="1276"/>
        </w:tabs>
        <w:rPr>
          <w:rFonts w:ascii="Calibri" w:hAnsi="Calibri" w:cs="Calibri"/>
          <w:sz w:val="22"/>
          <w:szCs w:val="22"/>
        </w:rPr>
      </w:pPr>
      <w:r>
        <w:rPr>
          <w:rFonts w:ascii="Calibri" w:hAnsi="Calibri" w:cs="Calibri"/>
          <w:sz w:val="22"/>
          <w:szCs w:val="22"/>
        </w:rPr>
        <w:t>kupující bude déle jak 30 dnů v prodlení s termínem zaplacení faktur</w:t>
      </w:r>
    </w:p>
    <w:p w:rsidR="00DC704C" w:rsidRDefault="002A373E">
      <w:pPr>
        <w:numPr>
          <w:ilvl w:val="0"/>
          <w:numId w:val="2"/>
        </w:numPr>
        <w:tabs>
          <w:tab w:val="left" w:pos="1276"/>
        </w:tabs>
        <w:rPr>
          <w:rFonts w:ascii="Calibri" w:hAnsi="Calibri" w:cs="Calibri"/>
          <w:sz w:val="22"/>
          <w:szCs w:val="22"/>
        </w:rPr>
      </w:pPr>
      <w:r>
        <w:rPr>
          <w:rFonts w:ascii="Calibri" w:hAnsi="Calibri" w:cs="Calibri"/>
          <w:sz w:val="22"/>
          <w:szCs w:val="22"/>
        </w:rPr>
        <w:t>pokud dodané výrobky a zařízení nebudou splňovat parametry specifikované v podmínkách veřejné zakázky malého rozsahu.</w:t>
      </w:r>
    </w:p>
    <w:p w:rsidR="00DC704C" w:rsidRDefault="00DC704C">
      <w:pPr>
        <w:tabs>
          <w:tab w:val="left" w:pos="360"/>
        </w:tabs>
        <w:rPr>
          <w:rFonts w:ascii="Calibri" w:hAnsi="Calibri" w:cs="Calibri"/>
          <w:sz w:val="22"/>
          <w:szCs w:val="22"/>
        </w:rPr>
      </w:pPr>
    </w:p>
    <w:p w:rsidR="00DC704C" w:rsidRDefault="002A373E">
      <w:pPr>
        <w:tabs>
          <w:tab w:val="left" w:pos="360"/>
        </w:tabs>
        <w:jc w:val="center"/>
        <w:rPr>
          <w:rFonts w:ascii="Calibri" w:hAnsi="Calibri" w:cs="Calibri"/>
          <w:b/>
          <w:sz w:val="22"/>
          <w:szCs w:val="22"/>
        </w:rPr>
      </w:pPr>
      <w:r>
        <w:rPr>
          <w:rFonts w:ascii="Calibri" w:hAnsi="Calibri" w:cs="Calibri"/>
          <w:b/>
          <w:sz w:val="22"/>
          <w:szCs w:val="22"/>
        </w:rPr>
        <w:t>XI.</w:t>
      </w:r>
    </w:p>
    <w:p w:rsidR="00DC704C" w:rsidRDefault="002A373E">
      <w:pPr>
        <w:tabs>
          <w:tab w:val="left" w:pos="360"/>
        </w:tabs>
        <w:spacing w:after="120"/>
        <w:jc w:val="center"/>
        <w:rPr>
          <w:rFonts w:ascii="Calibri" w:hAnsi="Calibri" w:cs="Calibri"/>
          <w:sz w:val="22"/>
          <w:szCs w:val="22"/>
        </w:rPr>
      </w:pPr>
      <w:r>
        <w:rPr>
          <w:rFonts w:ascii="Calibri" w:hAnsi="Calibri" w:cs="Calibri"/>
          <w:b/>
          <w:sz w:val="22"/>
          <w:szCs w:val="22"/>
        </w:rPr>
        <w:t>Závěrečná ustanovení</w:t>
      </w:r>
      <w:r>
        <w:rPr>
          <w:rFonts w:ascii="Calibri" w:hAnsi="Calibri" w:cs="Calibri"/>
          <w:sz w:val="22"/>
          <w:szCs w:val="22"/>
        </w:rPr>
        <w:t xml:space="preserve"> </w:t>
      </w:r>
    </w:p>
    <w:p w:rsidR="00DC704C" w:rsidRDefault="002A373E">
      <w:pPr>
        <w:numPr>
          <w:ilvl w:val="0"/>
          <w:numId w:val="5"/>
        </w:numPr>
        <w:rPr>
          <w:rFonts w:ascii="Calibri" w:hAnsi="Calibri" w:cs="Calibri"/>
          <w:sz w:val="22"/>
          <w:szCs w:val="22"/>
        </w:rPr>
      </w:pPr>
      <w:r>
        <w:rPr>
          <w:rFonts w:ascii="Calibri" w:hAnsi="Calibri" w:cs="Calibri"/>
          <w:sz w:val="22"/>
          <w:szCs w:val="22"/>
        </w:rPr>
        <w:t>Názvy článků jsou pouze informativní a vlo</w:t>
      </w:r>
      <w:r>
        <w:rPr>
          <w:rFonts w:ascii="Calibri" w:hAnsi="Calibri" w:cs="Calibri"/>
          <w:sz w:val="22"/>
          <w:szCs w:val="22"/>
        </w:rPr>
        <w:t>ženy pro přehlednost a nemají žádný vliv na výklad smlouvy.</w:t>
      </w:r>
    </w:p>
    <w:p w:rsidR="00DC704C" w:rsidRDefault="00DC704C">
      <w:pPr>
        <w:ind w:left="360"/>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Pro případ, že je rozsah některého ustanovení příliš široký v jakémkoliv směru a toto ustanovení nemůže být proto plně účinné a vykonatelné, bude takové ustanovení účinné a vykonatelné v největší</w:t>
      </w:r>
      <w:r>
        <w:rPr>
          <w:rFonts w:ascii="Calibri" w:hAnsi="Calibri" w:cs="Calibri"/>
          <w:sz w:val="22"/>
          <w:szCs w:val="22"/>
        </w:rPr>
        <w:t>m možném rozsahu přípustném podle práva a takové ustanovení se bude považovat za změněné v tomto směru.</w:t>
      </w:r>
    </w:p>
    <w:p w:rsidR="00DC704C" w:rsidRDefault="00DC704C">
      <w:pPr>
        <w:ind w:left="360"/>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Žádné zamýšlené změny této smlouvy nebudou účinné, pokud nebudou učiněny písemně a podepsány oprávněnými zástupci obou smluvních stran.</w:t>
      </w:r>
    </w:p>
    <w:p w:rsidR="00DC704C" w:rsidRDefault="00DC704C">
      <w:pPr>
        <w:pStyle w:val="Odstavecseseznamem"/>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Prodávající se</w:t>
      </w:r>
      <w:r>
        <w:rPr>
          <w:rFonts w:ascii="Calibri" w:hAnsi="Calibri" w:cs="Calibri"/>
          <w:sz w:val="22"/>
          <w:szCs w:val="22"/>
        </w:rPr>
        <w:t xml:space="preserve"> zavazuje bezodkladně informovat kupujícího o skutečnosti, že má v evidenci daní zachyceny daňové nedoplatky, a to jak v České republice, tak v zemi sídla, místa podnikání či bydliště prodávajícího, a to až do doby úplné úhrady kupní ceny.</w:t>
      </w:r>
    </w:p>
    <w:p w:rsidR="00DC704C" w:rsidRDefault="00DC704C">
      <w:pPr>
        <w:ind w:left="357"/>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Kupující je opr</w:t>
      </w:r>
      <w:r>
        <w:rPr>
          <w:rFonts w:ascii="Calibri" w:hAnsi="Calibri" w:cs="Calibri"/>
          <w:sz w:val="22"/>
          <w:szCs w:val="22"/>
        </w:rPr>
        <w:t>ávněn uveřejnit celý obsah smlouvy, včetně identifikačních údajů prodávajícího.</w:t>
      </w:r>
    </w:p>
    <w:p w:rsidR="00DC704C" w:rsidRDefault="00DC704C">
      <w:pPr>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 xml:space="preserve">Smlouva se vyhotovuje ve 2 stejnopisech v českém jazyce, z nichž kupující i prodávají obdrží 1 vyhotovení. </w:t>
      </w:r>
    </w:p>
    <w:p w:rsidR="00DC704C" w:rsidRDefault="00DC704C">
      <w:pPr>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lastRenderedPageBreak/>
        <w:t xml:space="preserve">Tato smlouva nabývá platnosti dnem jejího podpisu oběma smluvními </w:t>
      </w:r>
      <w:r>
        <w:rPr>
          <w:rFonts w:ascii="Calibri" w:hAnsi="Calibri" w:cs="Calibri"/>
          <w:sz w:val="22"/>
          <w:szCs w:val="22"/>
        </w:rPr>
        <w:t>stranami. Účinnosti nabývá dnem zveřejnění v Registru smluv.</w:t>
      </w:r>
    </w:p>
    <w:p w:rsidR="00DC704C" w:rsidRDefault="00DC704C">
      <w:pPr>
        <w:ind w:left="360"/>
        <w:rPr>
          <w:rFonts w:ascii="Calibri" w:hAnsi="Calibri" w:cs="Calibri"/>
          <w:sz w:val="22"/>
          <w:szCs w:val="22"/>
        </w:rPr>
      </w:pPr>
    </w:p>
    <w:p w:rsidR="00DC704C" w:rsidRDefault="002A373E">
      <w:pPr>
        <w:numPr>
          <w:ilvl w:val="0"/>
          <w:numId w:val="5"/>
        </w:numPr>
        <w:jc w:val="left"/>
        <w:rPr>
          <w:rFonts w:ascii="Calibri" w:hAnsi="Calibri" w:cs="Calibri"/>
          <w:sz w:val="22"/>
          <w:szCs w:val="22"/>
        </w:rPr>
      </w:pPr>
      <w:r>
        <w:rPr>
          <w:rFonts w:ascii="Calibri" w:hAnsi="Calibri" w:cs="Calibri"/>
          <w:sz w:val="22"/>
          <w:szCs w:val="22"/>
        </w:rPr>
        <w:t>Prodávající bere na vědomí, že Masarykovo gymnázium, Střední zdravotnická škola a Vyšší odborná škola zdravotnická Vsetín je povinný subjekt k poskytování informací dle zákona č. 106/1999 Sb., o svobodném přístupu k informacím a zákona č. 340/2015 Sb., o r</w:t>
      </w:r>
      <w:r>
        <w:rPr>
          <w:rFonts w:ascii="Calibri" w:hAnsi="Calibri" w:cs="Calibri"/>
          <w:sz w:val="22"/>
          <w:szCs w:val="22"/>
        </w:rPr>
        <w:t xml:space="preserve">egistru smluv (dále „registr smluv“). Prodávající souhlasí se zpřístupněním či zveřejněním celé této smlouvy v jejím plném znění včetně identifikačních a osobních údajů prodávajícího, jakož i všech jednání a okolností s jejím uzavřením souvisejících. Tato </w:t>
      </w:r>
      <w:r>
        <w:rPr>
          <w:rFonts w:ascii="Calibri" w:hAnsi="Calibri" w:cs="Calibri"/>
          <w:sz w:val="22"/>
          <w:szCs w:val="22"/>
        </w:rPr>
        <w:t xml:space="preserve">smlouva podléhá povinnosti zveřejnění v registru smluv a </w:t>
      </w:r>
      <w:r>
        <w:rPr>
          <w:rFonts w:ascii="Calibri" w:hAnsi="Calibri" w:cs="Calibri"/>
          <w:sz w:val="22"/>
          <w:szCs w:val="22"/>
        </w:rPr>
        <w:t>Masarykovo gymnázium, Střední zdravotnická škola a Vyšší odborná škola zdravotnická Vsetín ja</w:t>
      </w:r>
      <w:r>
        <w:rPr>
          <w:rFonts w:ascii="Calibri" w:hAnsi="Calibri" w:cs="Calibri"/>
          <w:sz w:val="22"/>
          <w:szCs w:val="22"/>
        </w:rPr>
        <w:t xml:space="preserve">ko smluvní strana této smlouvy se zavazuje, že provede zveřejnění této smlouvy v registru smluv, a to bez </w:t>
      </w:r>
      <w:r>
        <w:rPr>
          <w:rFonts w:ascii="Calibri" w:hAnsi="Calibri" w:cs="Calibri"/>
          <w:sz w:val="22"/>
          <w:szCs w:val="22"/>
        </w:rPr>
        <w:t>zbytečného odkladu, nejpozději však do 30 dnů od uzavření této smlouvy.</w:t>
      </w:r>
    </w:p>
    <w:p w:rsidR="00DC704C" w:rsidRDefault="00DC704C">
      <w:pPr>
        <w:ind w:left="360"/>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 xml:space="preserve">Nedílnou součástí této smlouvy je </w:t>
      </w:r>
      <w:r>
        <w:rPr>
          <w:rFonts w:ascii="Calibri" w:hAnsi="Calibri" w:cs="Calibri"/>
          <w:sz w:val="22"/>
          <w:szCs w:val="22"/>
          <w:shd w:val="clear" w:color="auto" w:fill="FFFFFF"/>
        </w:rPr>
        <w:t>příloha č. 1</w:t>
      </w:r>
      <w:r>
        <w:rPr>
          <w:rFonts w:ascii="Calibri" w:hAnsi="Calibri" w:cs="Calibri"/>
          <w:sz w:val="22"/>
          <w:szCs w:val="22"/>
        </w:rPr>
        <w:t xml:space="preserve"> „Technická specifikace zařízení“.</w:t>
      </w:r>
    </w:p>
    <w:p w:rsidR="00DC704C" w:rsidRDefault="00DC704C">
      <w:pPr>
        <w:ind w:left="360"/>
        <w:rPr>
          <w:rFonts w:ascii="Calibri" w:hAnsi="Calibri" w:cs="Calibri"/>
          <w:sz w:val="22"/>
          <w:szCs w:val="22"/>
        </w:rPr>
      </w:pPr>
    </w:p>
    <w:p w:rsidR="00DC704C" w:rsidRDefault="002A373E">
      <w:pPr>
        <w:numPr>
          <w:ilvl w:val="0"/>
          <w:numId w:val="5"/>
        </w:numPr>
        <w:rPr>
          <w:rFonts w:ascii="Calibri" w:hAnsi="Calibri" w:cs="Calibri"/>
          <w:sz w:val="22"/>
          <w:szCs w:val="22"/>
        </w:rPr>
      </w:pPr>
      <w:r>
        <w:rPr>
          <w:rFonts w:ascii="Calibri" w:hAnsi="Calibri" w:cs="Calibri"/>
          <w:sz w:val="22"/>
          <w:szCs w:val="22"/>
        </w:rPr>
        <w:t>Smluvní strany prohlašují, že je jim znám celý obsah smlouvy a že tuto smlouvu uzavřely na základě sv</w:t>
      </w:r>
      <w:r>
        <w:rPr>
          <w:rFonts w:ascii="Calibri" w:hAnsi="Calibri" w:cs="Calibri"/>
          <w:sz w:val="22"/>
          <w:szCs w:val="22"/>
        </w:rPr>
        <w:t>é svobodné a vážné vůle. Na důkaz této skutečnosti připojují své podpisy.</w:t>
      </w:r>
    </w:p>
    <w:p w:rsidR="00DC704C" w:rsidRDefault="00DC704C">
      <w:pPr>
        <w:rPr>
          <w:rFonts w:ascii="Calibri" w:hAnsi="Calibri" w:cs="Calibri"/>
          <w:sz w:val="22"/>
          <w:szCs w:val="22"/>
        </w:rPr>
      </w:pPr>
    </w:p>
    <w:p w:rsidR="00DC704C" w:rsidRDefault="00DC704C">
      <w:pPr>
        <w:ind w:hanging="720"/>
        <w:rPr>
          <w:rFonts w:ascii="Calibri" w:hAnsi="Calibri" w:cs="Calibri"/>
          <w:sz w:val="22"/>
          <w:szCs w:val="22"/>
        </w:rPr>
      </w:pPr>
    </w:p>
    <w:p w:rsidR="00DC704C" w:rsidRDefault="002A373E">
      <w:pPr>
        <w:ind w:left="720" w:hanging="720"/>
        <w:rPr>
          <w:rFonts w:ascii="Calibri" w:hAnsi="Calibri" w:cs="Calibri"/>
          <w:sz w:val="22"/>
          <w:szCs w:val="22"/>
        </w:rPr>
      </w:pPr>
      <w:r>
        <w:rPr>
          <w:rFonts w:ascii="Calibri" w:hAnsi="Calibri" w:cs="Calibri"/>
          <w:sz w:val="22"/>
          <w:szCs w:val="22"/>
          <w:shd w:val="clear" w:color="auto" w:fill="FFFFFF"/>
        </w:rPr>
        <w:t xml:space="preserve">Příloha č. 1 </w:t>
      </w:r>
      <w:r>
        <w:rPr>
          <w:rFonts w:ascii="Calibri" w:hAnsi="Calibri" w:cs="Calibri"/>
          <w:sz w:val="22"/>
          <w:szCs w:val="22"/>
        </w:rPr>
        <w:t>Technická specifikace zařízení</w:t>
      </w:r>
    </w:p>
    <w:p w:rsidR="00DC704C" w:rsidRDefault="00DC704C">
      <w:pPr>
        <w:rPr>
          <w:rFonts w:ascii="Calibri" w:hAnsi="Calibri" w:cs="Calibri"/>
          <w:sz w:val="22"/>
          <w:szCs w:val="22"/>
        </w:rPr>
      </w:pPr>
    </w:p>
    <w:p w:rsidR="00DC704C" w:rsidRDefault="00DC704C">
      <w:pPr>
        <w:rPr>
          <w:rFonts w:ascii="Calibri" w:hAnsi="Calibri" w:cs="Calibri"/>
          <w:sz w:val="22"/>
          <w:szCs w:val="22"/>
        </w:rPr>
      </w:pPr>
    </w:p>
    <w:p w:rsidR="00DC704C" w:rsidRDefault="002A373E">
      <w:pPr>
        <w:rPr>
          <w:rFonts w:ascii="Calibri" w:hAnsi="Calibri"/>
          <w:sz w:val="22"/>
        </w:rPr>
      </w:pPr>
      <w:r>
        <w:rPr>
          <w:rFonts w:ascii="Calibri" w:hAnsi="Calibri"/>
          <w:sz w:val="22"/>
        </w:rPr>
        <w:t xml:space="preserve">Ve Vsetíně dne  </w:t>
      </w:r>
      <w:r w:rsidR="00592DD9">
        <w:rPr>
          <w:rFonts w:ascii="Calibri" w:hAnsi="Calibri"/>
          <w:sz w:val="22"/>
        </w:rPr>
        <w:t>10. 10. 2024</w:t>
      </w:r>
      <w:bookmarkStart w:id="3" w:name="_GoBack"/>
      <w:bookmarkEnd w:id="3"/>
      <w:r>
        <w:rPr>
          <w:rFonts w:ascii="Calibri" w:hAnsi="Calibri"/>
          <w:sz w:val="22"/>
        </w:rPr>
        <w:tab/>
      </w:r>
      <w:r>
        <w:rPr>
          <w:rFonts w:ascii="Calibri" w:hAnsi="Calibri"/>
          <w:color w:val="FF0000"/>
          <w:sz w:val="22"/>
        </w:rPr>
        <w:tab/>
      </w:r>
      <w:r>
        <w:rPr>
          <w:rFonts w:ascii="Calibri" w:hAnsi="Calibri"/>
          <w:sz w:val="22"/>
        </w:rPr>
        <w:tab/>
      </w:r>
      <w:r>
        <w:rPr>
          <w:rFonts w:ascii="Calibri" w:hAnsi="Calibri"/>
          <w:sz w:val="22"/>
        </w:rPr>
        <w:tab/>
        <w:t>Ve Vsetíně  dne 10. 10. 2024</w:t>
      </w:r>
      <w:r>
        <w:rPr>
          <w:rFonts w:ascii="Calibri" w:hAnsi="Calibri"/>
          <w:sz w:val="22"/>
        </w:rPr>
        <w:tab/>
      </w:r>
    </w:p>
    <w:p w:rsidR="00DC704C" w:rsidRDefault="002A373E">
      <w:pPr>
        <w:rPr>
          <w:rFonts w:ascii="Calibri" w:hAnsi="Calibri"/>
          <w:sz w:val="22"/>
        </w:rPr>
      </w:pPr>
      <w:r>
        <w:rPr>
          <w:rFonts w:ascii="Calibri" w:hAnsi="Calibri"/>
          <w:sz w:val="22"/>
        </w:rPr>
        <w:t xml:space="preserve"> </w:t>
      </w:r>
    </w:p>
    <w:p w:rsidR="00DC704C" w:rsidRDefault="002A373E">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tbl>
      <w:tblPr>
        <w:tblW w:w="9070" w:type="dxa"/>
        <w:tblBorders>
          <w:top w:val="nil"/>
          <w:left w:val="nil"/>
          <w:bottom w:val="nil"/>
          <w:right w:val="nil"/>
          <w:insideH w:val="nil"/>
          <w:insideV w:val="nil"/>
        </w:tblBorders>
        <w:tblLook w:val="0000" w:firstRow="0" w:lastRow="0" w:firstColumn="0" w:lastColumn="0" w:noHBand="0" w:noVBand="0"/>
      </w:tblPr>
      <w:tblGrid>
        <w:gridCol w:w="4540"/>
        <w:gridCol w:w="4530"/>
      </w:tblGrid>
      <w:tr w:rsidR="00DC704C">
        <w:tc>
          <w:tcPr>
            <w:tcW w:w="4539" w:type="dxa"/>
            <w:tcBorders>
              <w:top w:val="nil"/>
              <w:left w:val="nil"/>
              <w:bottom w:val="nil"/>
              <w:right w:val="nil"/>
            </w:tcBorders>
            <w:shd w:val="clear" w:color="auto" w:fill="FFFFFF"/>
          </w:tcPr>
          <w:p w:rsidR="00DC704C" w:rsidRDefault="002A373E">
            <w:pPr>
              <w:rPr>
                <w:rFonts w:ascii="Calibri" w:hAnsi="Calibri"/>
                <w:sz w:val="22"/>
              </w:rPr>
            </w:pPr>
            <w:r>
              <w:rPr>
                <w:rFonts w:ascii="Calibri" w:hAnsi="Calibri"/>
                <w:sz w:val="22"/>
              </w:rPr>
              <w:t>Za kupujícího:</w:t>
            </w:r>
          </w:p>
        </w:tc>
        <w:tc>
          <w:tcPr>
            <w:tcW w:w="4530" w:type="dxa"/>
            <w:tcBorders>
              <w:top w:val="nil"/>
              <w:left w:val="nil"/>
              <w:bottom w:val="nil"/>
              <w:right w:val="nil"/>
            </w:tcBorders>
            <w:shd w:val="clear" w:color="auto" w:fill="FFFFFF"/>
          </w:tcPr>
          <w:p w:rsidR="00DC704C" w:rsidRDefault="002A373E">
            <w:pPr>
              <w:rPr>
                <w:rFonts w:ascii="Calibri" w:hAnsi="Calibri"/>
                <w:sz w:val="22"/>
              </w:rPr>
            </w:pPr>
            <w:r>
              <w:rPr>
                <w:rFonts w:ascii="Calibri" w:hAnsi="Calibri"/>
                <w:sz w:val="22"/>
              </w:rPr>
              <w:t>Za prodávajícího:</w:t>
            </w:r>
          </w:p>
        </w:tc>
      </w:tr>
      <w:tr w:rsidR="00DC704C">
        <w:trPr>
          <w:trHeight w:val="1525"/>
        </w:trPr>
        <w:tc>
          <w:tcPr>
            <w:tcW w:w="4539" w:type="dxa"/>
            <w:tcBorders>
              <w:top w:val="nil"/>
              <w:left w:val="nil"/>
              <w:bottom w:val="nil"/>
              <w:right w:val="nil"/>
            </w:tcBorders>
            <w:shd w:val="clear" w:color="auto" w:fill="FFFFFF"/>
          </w:tcPr>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2A373E">
            <w:pPr>
              <w:rPr>
                <w:rFonts w:ascii="Calibri" w:hAnsi="Calibri"/>
                <w:sz w:val="22"/>
              </w:rPr>
            </w:pPr>
            <w:r>
              <w:rPr>
                <w:rFonts w:ascii="Calibri" w:hAnsi="Calibri"/>
                <w:sz w:val="22"/>
              </w:rPr>
              <w:t>…………………………………….</w:t>
            </w:r>
          </w:p>
        </w:tc>
        <w:tc>
          <w:tcPr>
            <w:tcW w:w="4530" w:type="dxa"/>
            <w:tcBorders>
              <w:top w:val="nil"/>
              <w:left w:val="nil"/>
              <w:bottom w:val="nil"/>
              <w:right w:val="nil"/>
            </w:tcBorders>
            <w:shd w:val="clear" w:color="auto" w:fill="FFFFFF"/>
          </w:tcPr>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DC704C">
            <w:pPr>
              <w:rPr>
                <w:rFonts w:ascii="Calibri" w:hAnsi="Calibri"/>
                <w:strike/>
                <w:sz w:val="22"/>
              </w:rPr>
            </w:pPr>
          </w:p>
          <w:p w:rsidR="00DC704C" w:rsidRDefault="002A373E">
            <w:pPr>
              <w:rPr>
                <w:rFonts w:ascii="Calibri" w:hAnsi="Calibri"/>
                <w:sz w:val="22"/>
              </w:rPr>
            </w:pPr>
            <w:r>
              <w:rPr>
                <w:rFonts w:ascii="Calibri" w:hAnsi="Calibri"/>
                <w:sz w:val="22"/>
              </w:rPr>
              <w:t>…………………………………..</w:t>
            </w:r>
          </w:p>
        </w:tc>
      </w:tr>
      <w:tr w:rsidR="00DC704C">
        <w:tc>
          <w:tcPr>
            <w:tcW w:w="4539" w:type="dxa"/>
            <w:tcBorders>
              <w:top w:val="nil"/>
              <w:left w:val="nil"/>
              <w:bottom w:val="nil"/>
              <w:right w:val="nil"/>
            </w:tcBorders>
            <w:shd w:val="clear" w:color="auto" w:fill="FFFFFF"/>
          </w:tcPr>
          <w:p w:rsidR="00DC704C" w:rsidRDefault="002A373E">
            <w:pPr>
              <w:rPr>
                <w:rFonts w:ascii="Calibri" w:hAnsi="Calibri"/>
                <w:sz w:val="22"/>
              </w:rPr>
            </w:pPr>
            <w:r>
              <w:rPr>
                <w:rFonts w:ascii="Calibri" w:hAnsi="Calibri"/>
                <w:sz w:val="22"/>
              </w:rPr>
              <w:t>Mgr. Martin Metelka</w:t>
            </w:r>
          </w:p>
        </w:tc>
        <w:tc>
          <w:tcPr>
            <w:tcW w:w="4530" w:type="dxa"/>
            <w:tcBorders>
              <w:top w:val="nil"/>
              <w:left w:val="nil"/>
              <w:bottom w:val="nil"/>
              <w:right w:val="nil"/>
            </w:tcBorders>
            <w:shd w:val="clear" w:color="auto" w:fill="FFFFFF"/>
          </w:tcPr>
          <w:p w:rsidR="00DC704C" w:rsidRDefault="002A373E">
            <w:pPr>
              <w:rPr>
                <w:rFonts w:ascii="Calibri" w:hAnsi="Calibri"/>
                <w:sz w:val="22"/>
                <w:shd w:val="clear" w:color="auto" w:fill="FFFFFF"/>
              </w:rPr>
            </w:pPr>
            <w:r>
              <w:rPr>
                <w:rFonts w:ascii="Calibri" w:hAnsi="Calibri"/>
                <w:sz w:val="22"/>
                <w:shd w:val="clear" w:color="auto" w:fill="FFFFFF"/>
              </w:rPr>
              <w:t>Tomáš Beseda</w:t>
            </w:r>
          </w:p>
        </w:tc>
      </w:tr>
      <w:tr w:rsidR="00DC704C">
        <w:tc>
          <w:tcPr>
            <w:tcW w:w="4539" w:type="dxa"/>
            <w:tcBorders>
              <w:top w:val="nil"/>
              <w:left w:val="nil"/>
              <w:bottom w:val="nil"/>
              <w:right w:val="nil"/>
            </w:tcBorders>
            <w:shd w:val="clear" w:color="auto" w:fill="FFFFFF"/>
          </w:tcPr>
          <w:p w:rsidR="00DC704C" w:rsidRDefault="002A373E">
            <w:pPr>
              <w:rPr>
                <w:rFonts w:ascii="Calibri" w:hAnsi="Calibri"/>
                <w:sz w:val="22"/>
              </w:rPr>
            </w:pPr>
            <w:r>
              <w:rPr>
                <w:rFonts w:ascii="Calibri" w:hAnsi="Calibri"/>
                <w:sz w:val="22"/>
              </w:rPr>
              <w:t>ředitel školy</w:t>
            </w:r>
          </w:p>
        </w:tc>
        <w:tc>
          <w:tcPr>
            <w:tcW w:w="4530" w:type="dxa"/>
            <w:tcBorders>
              <w:top w:val="nil"/>
              <w:left w:val="nil"/>
              <w:bottom w:val="nil"/>
              <w:right w:val="nil"/>
            </w:tcBorders>
            <w:shd w:val="clear" w:color="auto" w:fill="FFFFFF"/>
          </w:tcPr>
          <w:p w:rsidR="00DC704C" w:rsidRDefault="002A373E">
            <w:pPr>
              <w:rPr>
                <w:rFonts w:ascii="Calibri" w:hAnsi="Calibri"/>
                <w:sz w:val="22"/>
                <w:shd w:val="clear" w:color="auto" w:fill="FFFFFF"/>
              </w:rPr>
            </w:pPr>
            <w:r>
              <w:rPr>
                <w:rFonts w:ascii="Calibri" w:hAnsi="Calibri"/>
                <w:sz w:val="22"/>
                <w:shd w:val="clear" w:color="auto" w:fill="FFFFFF"/>
              </w:rPr>
              <w:t>jednatel</w:t>
            </w:r>
          </w:p>
        </w:tc>
      </w:tr>
    </w:tbl>
    <w:p w:rsidR="00DC704C" w:rsidRDefault="00DC704C">
      <w:pPr>
        <w:tabs>
          <w:tab w:val="left" w:pos="6096"/>
        </w:tabs>
        <w:ind w:left="567" w:right="423"/>
        <w:jc w:val="center"/>
      </w:pPr>
    </w:p>
    <w:p w:rsidR="00DC704C" w:rsidRDefault="00DC704C"/>
    <w:p w:rsidR="00DC704C" w:rsidRDefault="00DC704C"/>
    <w:p w:rsidR="00DC704C" w:rsidRDefault="00DC704C"/>
    <w:p w:rsidR="00DC704C" w:rsidRDefault="00DC704C"/>
    <w:sectPr w:rsidR="00DC704C">
      <w:headerReference w:type="default" r:id="rId7"/>
      <w:footerReference w:type="default" r:id="rId8"/>
      <w:pgSz w:w="11906" w:h="16838"/>
      <w:pgMar w:top="1134" w:right="1418" w:bottom="851" w:left="1418" w:header="340" w:footer="340" w:gutter="0"/>
      <w:cols w:space="708"/>
      <w:formProt w:val="0"/>
      <w:docGrid w:linePitch="4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3E" w:rsidRDefault="002A373E">
      <w:pPr>
        <w:spacing w:after="0" w:line="240" w:lineRule="auto"/>
      </w:pPr>
      <w:r>
        <w:separator/>
      </w:r>
    </w:p>
  </w:endnote>
  <w:endnote w:type="continuationSeparator" w:id="0">
    <w:p w:rsidR="002A373E" w:rsidRDefault="002A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4C" w:rsidRDefault="002A373E">
    <w:pPr>
      <w:pStyle w:val="Zpat"/>
    </w:pPr>
    <w:r>
      <w:tab/>
      <w:t xml:space="preserve">- </w:t>
    </w:r>
    <w:r>
      <w:fldChar w:fldCharType="begin"/>
    </w:r>
    <w:r>
      <w:instrText>PAGE</w:instrText>
    </w:r>
    <w:r>
      <w:fldChar w:fldCharType="separate"/>
    </w:r>
    <w:r w:rsidR="00592DD9">
      <w:rPr>
        <w:noProof/>
      </w:rPr>
      <w:t>8</w:t>
    </w:r>
    <w:r>
      <w:fldChar w:fldCharType="end"/>
    </w:r>
    <w:r>
      <w:t xml:space="preserve"> -</w:t>
    </w:r>
  </w:p>
  <w:p w:rsidR="00DC704C" w:rsidRDefault="00DC7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3E" w:rsidRDefault="002A373E">
      <w:pPr>
        <w:spacing w:after="0" w:line="240" w:lineRule="auto"/>
      </w:pPr>
      <w:r>
        <w:separator/>
      </w:r>
    </w:p>
  </w:footnote>
  <w:footnote w:type="continuationSeparator" w:id="0">
    <w:p w:rsidR="002A373E" w:rsidRDefault="002A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4C" w:rsidRDefault="00DC704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5FC"/>
    <w:multiLevelType w:val="multilevel"/>
    <w:tmpl w:val="4844EA5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845563"/>
    <w:multiLevelType w:val="multilevel"/>
    <w:tmpl w:val="DCA05FA6"/>
    <w:lvl w:ilvl="0">
      <w:start w:val="3"/>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BB2D1E"/>
    <w:multiLevelType w:val="multilevel"/>
    <w:tmpl w:val="28F0D878"/>
    <w:lvl w:ilvl="0">
      <w:start w:val="1"/>
      <w:numFmt w:val="decimal"/>
      <w:lvlText w:val="%1."/>
      <w:lvlJc w:val="left"/>
      <w:pPr>
        <w:tabs>
          <w:tab w:val="num" w:pos="420"/>
        </w:tabs>
        <w:ind w:left="4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FB57C47"/>
    <w:multiLevelType w:val="multilevel"/>
    <w:tmpl w:val="0E82FF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19442E2"/>
    <w:multiLevelType w:val="multilevel"/>
    <w:tmpl w:val="470E4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0D0D69"/>
    <w:multiLevelType w:val="multilevel"/>
    <w:tmpl w:val="2EEA2C08"/>
    <w:lvl w:ilvl="0">
      <w:start w:val="1"/>
      <w:numFmt w:val="decimal"/>
      <w:lvlText w:val="%1."/>
      <w:lvlJc w:val="left"/>
      <w:pPr>
        <w:tabs>
          <w:tab w:val="num" w:pos="422"/>
        </w:tabs>
        <w:ind w:left="420" w:hanging="358"/>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F818A4"/>
    <w:multiLevelType w:val="multilevel"/>
    <w:tmpl w:val="0D44317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42E510F6"/>
    <w:multiLevelType w:val="multilevel"/>
    <w:tmpl w:val="AA24C194"/>
    <w:lvl w:ilvl="0">
      <w:start w:val="1"/>
      <w:numFmt w:val="decimal"/>
      <w:lvlText w:val="%1."/>
      <w:lvlJc w:val="left"/>
      <w:pPr>
        <w:ind w:left="36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7DE53E3"/>
    <w:multiLevelType w:val="multilevel"/>
    <w:tmpl w:val="C026F9D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D9283C"/>
    <w:multiLevelType w:val="multilevel"/>
    <w:tmpl w:val="7A081540"/>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41A1891"/>
    <w:multiLevelType w:val="multilevel"/>
    <w:tmpl w:val="6CDA70B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A075B1"/>
    <w:multiLevelType w:val="multilevel"/>
    <w:tmpl w:val="C7FEE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A13D79"/>
    <w:multiLevelType w:val="multilevel"/>
    <w:tmpl w:val="244CFDC0"/>
    <w:lvl w:ilvl="0">
      <w:start w:val="1"/>
      <w:numFmt w:val="decimal"/>
      <w:lvlText w:val="%1."/>
      <w:lvlJc w:val="left"/>
      <w:pPr>
        <w:tabs>
          <w:tab w:val="num" w:pos="422"/>
        </w:tabs>
        <w:ind w:left="420" w:hanging="358"/>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9"/>
  </w:num>
  <w:num w:numId="5">
    <w:abstractNumId w:val="7"/>
  </w:num>
  <w:num w:numId="6">
    <w:abstractNumId w:val="12"/>
  </w:num>
  <w:num w:numId="7">
    <w:abstractNumId w:val="5"/>
  </w:num>
  <w:num w:numId="8">
    <w:abstractNumId w:val="8"/>
  </w:num>
  <w:num w:numId="9">
    <w:abstractNumId w:val="11"/>
  </w:num>
  <w:num w:numId="10">
    <w:abstractNumId w:val="10"/>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4C"/>
    <w:rsid w:val="002A373E"/>
    <w:rsid w:val="00592DD9"/>
    <w:rsid w:val="00DC7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88D2"/>
  <w15:docId w15:val="{7019C969-C7AC-4E7A-8E08-E8B54E0E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256" w:lineRule="auto"/>
      <w:jc w:val="both"/>
    </w:pPr>
    <w:rPr>
      <w:rFonts w:ascii="Times New Roman" w:eastAsia="Times New Roman" w:hAnsi="Times New Roman" w:cs="Times New Roman"/>
      <w:color w:val="00000A"/>
      <w:sz w:val="20"/>
      <w:szCs w:val="20"/>
    </w:rPr>
  </w:style>
  <w:style w:type="paragraph" w:styleId="Nadpis1">
    <w:name w:val="heading 1"/>
    <w:basedOn w:val="Normln"/>
    <w:pPr>
      <w:keepNext/>
      <w:outlineLvl w:val="0"/>
    </w:pPr>
    <w:rPr>
      <w:b/>
      <w:sz w:val="24"/>
    </w:rPr>
  </w:style>
  <w:style w:type="paragraph" w:styleId="Nadpis2">
    <w:name w:val="heading 2"/>
    <w:basedOn w:val="Normln"/>
    <w:pPr>
      <w:keepNext/>
      <w:outlineLvl w:val="1"/>
    </w:pPr>
    <w:rPr>
      <w:sz w:val="24"/>
    </w:rPr>
  </w:style>
  <w:style w:type="paragraph" w:styleId="Nadpis3">
    <w:name w:val="heading 3"/>
    <w:basedOn w:val="Normln"/>
    <w:pPr>
      <w:keepNext/>
      <w:ind w:left="2832" w:firstLine="708"/>
      <w:outlineLvl w:val="2"/>
    </w:pPr>
    <w:rPr>
      <w:b/>
      <w:sz w:val="28"/>
    </w:rPr>
  </w:style>
  <w:style w:type="paragraph" w:styleId="Nadpis4">
    <w:name w:val="heading 4"/>
    <w:basedOn w:val="Normln"/>
    <w:pPr>
      <w:keepNext/>
      <w:jc w:val="center"/>
      <w:outlineLvl w:val="3"/>
    </w:pPr>
    <w:rPr>
      <w:b/>
    </w:rPr>
  </w:style>
  <w:style w:type="paragraph" w:styleId="Nadpis5">
    <w:name w:val="heading 5"/>
    <w:basedOn w:val="Normln"/>
    <w:pPr>
      <w:keepNext/>
      <w:ind w:left="2832"/>
      <w:outlineLvl w:val="4"/>
    </w:pPr>
    <w:rPr>
      <w:b/>
      <w:sz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Internetovodkaz">
    <w:name w:val="Internetový odkaz"/>
    <w:rPr>
      <w:color w:val="0000FF"/>
      <w:u w:val="single"/>
    </w:rPr>
  </w:style>
  <w:style w:type="character" w:styleId="Sledovanodkaz">
    <w:name w:val="FollowedHyperlink"/>
    <w:rPr>
      <w:color w:val="800080"/>
      <w:u w:val="single"/>
    </w:rPr>
  </w:style>
  <w:style w:type="character" w:customStyle="1" w:styleId="Silnzdraznn">
    <w:name w:val="Silné zdůraznění"/>
    <w:rPr>
      <w:b/>
      <w:bCs/>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style>
  <w:style w:type="character" w:customStyle="1" w:styleId="PedmtkomenteChar">
    <w:name w:val="Předmět komentáře Char"/>
    <w:basedOn w:val="TextkomenteChar"/>
    <w:rPr>
      <w:b/>
      <w:bCs/>
    </w:rPr>
  </w:style>
  <w:style w:type="character" w:customStyle="1" w:styleId="ListLabel1">
    <w:name w:val="ListLabel 1"/>
    <w:rPr>
      <w:b w:val="0"/>
    </w:rPr>
  </w:style>
  <w:style w:type="character" w:customStyle="1" w:styleId="ListLabel2">
    <w:name w:val="ListLabel 2"/>
    <w:rPr>
      <w:rFonts w:cs="Calibri"/>
      <w:b w:val="0"/>
      <w:sz w:val="22"/>
      <w:szCs w:val="22"/>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rFonts w:eastAsia="Times New Roman" w:cs="Times New Roman"/>
    </w:rPr>
  </w:style>
  <w:style w:type="character" w:customStyle="1" w:styleId="ListLabel6">
    <w:name w:val="ListLabel 6"/>
    <w:rPr>
      <w:b w:val="0"/>
    </w:rPr>
  </w:style>
  <w:style w:type="character" w:customStyle="1" w:styleId="ListLabel7">
    <w:name w:val="ListLabel 7"/>
    <w:rPr>
      <w:rFonts w:cs="OpenSymbol"/>
    </w:rPr>
  </w:style>
  <w:style w:type="character" w:customStyle="1" w:styleId="ListLabel8">
    <w:name w:val="ListLabel 8"/>
    <w:rPr>
      <w:b w:val="0"/>
      <w:sz w:val="22"/>
      <w:szCs w:val="22"/>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b w:val="0"/>
    </w:rPr>
  </w:style>
  <w:style w:type="character" w:customStyle="1" w:styleId="ListLabel13">
    <w:name w:val="ListLabel 13"/>
    <w:rPr>
      <w:rFonts w:cs="OpenSymbol"/>
    </w:rPr>
  </w:style>
  <w:style w:type="character" w:customStyle="1" w:styleId="ListLabel14">
    <w:name w:val="ListLabel 14"/>
    <w:rPr>
      <w:b w:val="0"/>
      <w:sz w:val="22"/>
      <w:szCs w:val="22"/>
    </w:rPr>
  </w:style>
  <w:style w:type="character" w:customStyle="1" w:styleId="ListLabel15">
    <w:name w:val="ListLabel 15"/>
    <w:rPr>
      <w:b w:val="0"/>
    </w:rPr>
  </w:style>
  <w:style w:type="character" w:customStyle="1" w:styleId="ListLabel16">
    <w:name w:val="ListLabel 16"/>
    <w:rPr>
      <w:rFonts w:cs="OpenSymbol"/>
    </w:rPr>
  </w:style>
  <w:style w:type="character" w:customStyle="1" w:styleId="ListLabel17">
    <w:name w:val="ListLabel 17"/>
    <w:rPr>
      <w:b w:val="0"/>
      <w:sz w:val="22"/>
      <w:szCs w:val="22"/>
    </w:rPr>
  </w:style>
  <w:style w:type="character" w:customStyle="1" w:styleId="ListLabel18">
    <w:name w:val="ListLabel 18"/>
    <w:rPr>
      <w:b w:val="0"/>
    </w:rPr>
  </w:style>
  <w:style w:type="character" w:customStyle="1" w:styleId="ListLabel19">
    <w:name w:val="ListLabel 19"/>
    <w:rPr>
      <w:rFonts w:cs="OpenSymbol"/>
    </w:rPr>
  </w:style>
  <w:style w:type="character" w:customStyle="1" w:styleId="ListLabel20">
    <w:name w:val="ListLabel 20"/>
    <w:rPr>
      <w:b w:val="0"/>
      <w:sz w:val="22"/>
      <w:szCs w:val="22"/>
    </w:rPr>
  </w:style>
  <w:style w:type="paragraph" w:customStyle="1" w:styleId="Nadpis">
    <w:name w:val="Nadpis"/>
    <w:basedOn w:val="Normln"/>
    <w:next w:val="Tlotextu"/>
    <w:pPr>
      <w:keepNext/>
      <w:spacing w:before="240" w:after="120"/>
    </w:pPr>
    <w:rPr>
      <w:rFonts w:ascii="Arial" w:eastAsia="Microsoft YaHei" w:hAnsi="Arial" w:cs="Arial"/>
      <w:sz w:val="28"/>
      <w:szCs w:val="28"/>
    </w:rPr>
  </w:style>
  <w:style w:type="paragraph" w:customStyle="1" w:styleId="Tlotextu">
    <w:name w:val="Tělo textu"/>
    <w:basedOn w:val="Normln"/>
    <w:pPr>
      <w:tabs>
        <w:tab w:val="left" w:pos="720"/>
      </w:tabs>
      <w:spacing w:after="120"/>
    </w:pPr>
    <w:rPr>
      <w:sz w:val="24"/>
      <w:szCs w:val="24"/>
    </w:r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Odsazentlatextu">
    <w:name w:val="Odsazení těla textu"/>
    <w:basedOn w:val="Normln"/>
    <w:pPr>
      <w:ind w:left="284" w:hanging="284"/>
    </w:pPr>
    <w:rPr>
      <w:sz w:val="24"/>
    </w:rPr>
  </w:style>
  <w:style w:type="paragraph" w:styleId="Zkladntextodsazen2">
    <w:name w:val="Body Text Indent 2"/>
    <w:basedOn w:val="Normln"/>
    <w:pPr>
      <w:ind w:left="284" w:hanging="426"/>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ind w:left="708"/>
    </w:pPr>
  </w:style>
  <w:style w:type="paragraph" w:styleId="Textkomente">
    <w:name w:val="annotation text"/>
    <w:basedOn w:val="Normln"/>
  </w:style>
  <w:style w:type="paragraph" w:styleId="Pedmtkomente">
    <w:name w:val="annotation subject"/>
    <w:basedOn w:val="Textkomente"/>
    <w:rPr>
      <w:b/>
      <w:bCs/>
    </w:rPr>
  </w:style>
  <w:style w:type="paragraph" w:customStyle="1" w:styleId="Smlouva-eslo">
    <w:name w:val="Smlouva-eíslo"/>
    <w:basedOn w:val="Normln"/>
    <w:pPr>
      <w:spacing w:before="120" w:after="0" w:line="240" w:lineRule="atLeas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1628</Words>
  <Characters>9609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Zdeněk Janik</dc:creator>
  <cp:lastModifiedBy>Orságová Andrea</cp:lastModifiedBy>
  <cp:revision>2</cp:revision>
  <cp:lastPrinted>2019-05-02T10:32:00Z</cp:lastPrinted>
  <dcterms:created xsi:type="dcterms:W3CDTF">2024-10-17T14:54:00Z</dcterms:created>
  <dcterms:modified xsi:type="dcterms:W3CDTF">2024-10-17T14:54:00Z</dcterms:modified>
</cp:coreProperties>
</file>