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8A12" w14:textId="1621D226" w:rsidR="00EC1041" w:rsidRPr="00EC1041" w:rsidRDefault="00B0095A" w:rsidP="00AB46E5">
      <w:pPr>
        <w:spacing w:before="360" w:after="120" w:line="23" w:lineRule="atLeast"/>
        <w:jc w:val="center"/>
        <w:rPr>
          <w:rFonts w:ascii="Aptos" w:eastAsia="Times New Roman" w:hAnsi="Aptos" w:cs="Times New Roman"/>
          <w:b/>
          <w:snapToGrid w:val="0"/>
          <w:sz w:val="40"/>
          <w:szCs w:val="40"/>
          <w:lang w:bidi="en-US"/>
        </w:rPr>
      </w:pPr>
      <w:r w:rsidRPr="00E61A21">
        <w:rPr>
          <w:rFonts w:ascii="Aptos" w:eastAsia="Times New Roman" w:hAnsi="Aptos" w:cs="Times New Roman"/>
          <w:b/>
          <w:snapToGrid w:val="0"/>
          <w:sz w:val="40"/>
          <w:szCs w:val="40"/>
          <w:lang w:bidi="en-US"/>
        </w:rPr>
        <w:t>DODATEK Č. 1 KE SMLOUVĚ O DÍLO</w:t>
      </w:r>
    </w:p>
    <w:p w14:paraId="4CA6046D" w14:textId="3F31111D" w:rsidR="00B0095A" w:rsidRPr="00E61A21" w:rsidRDefault="00B0095A" w:rsidP="009C519F">
      <w:pPr>
        <w:spacing w:before="240" w:after="40" w:line="240" w:lineRule="auto"/>
        <w:jc w:val="both"/>
        <w:rPr>
          <w:rFonts w:ascii="Aptos" w:eastAsia="Times New Roman" w:hAnsi="Aptos" w:cs="Times New Roman"/>
          <w:b/>
          <w:snapToGrid w:val="0"/>
          <w:lang w:bidi="en-US"/>
        </w:rPr>
      </w:pPr>
      <w:r w:rsidRPr="00E61A21">
        <w:rPr>
          <w:rFonts w:ascii="Aptos" w:eastAsia="Times New Roman" w:hAnsi="Aptos" w:cs="Times New Roman"/>
          <w:b/>
          <w:snapToGrid w:val="0"/>
          <w:lang w:bidi="en-US"/>
        </w:rPr>
        <w:t>Objednatel:</w:t>
      </w:r>
      <w:r w:rsidRPr="00E61A21">
        <w:rPr>
          <w:rFonts w:ascii="Aptos" w:eastAsia="Times New Roman" w:hAnsi="Aptos" w:cs="Times New Roman"/>
          <w:b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b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b/>
          <w:snapToGrid w:val="0"/>
          <w:lang w:bidi="en-US"/>
        </w:rPr>
        <w:tab/>
        <w:t>Česká republika – Úřad práce České republiky</w:t>
      </w:r>
    </w:p>
    <w:p w14:paraId="1804AB88" w14:textId="586A6DAF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Calibri"/>
          <w:bCs/>
          <w:lang w:eastAsia="cs-CZ"/>
        </w:rPr>
      </w:pPr>
      <w:r w:rsidRPr="00E61A21">
        <w:rPr>
          <w:rFonts w:ascii="Aptos" w:eastAsia="Times New Roman" w:hAnsi="Aptos" w:cs="Calibri"/>
          <w:bCs/>
          <w:lang w:eastAsia="cs-CZ"/>
        </w:rPr>
        <w:t>Sídlo:</w:t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  <w:t>Dobrovského 1278/25, 170 00 Praha 7</w:t>
      </w:r>
    </w:p>
    <w:p w14:paraId="06354365" w14:textId="05FEBED9" w:rsidR="00B0095A" w:rsidRPr="00E61A21" w:rsidRDefault="00B0095A" w:rsidP="009C519F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after="40" w:line="240" w:lineRule="auto"/>
        <w:jc w:val="both"/>
        <w:rPr>
          <w:rFonts w:ascii="Aptos" w:hAnsi="Aptos" w:cs="Calibri"/>
        </w:rPr>
      </w:pPr>
      <w:r w:rsidRPr="00E61A21">
        <w:rPr>
          <w:rFonts w:ascii="Aptos" w:eastAsia="Times New Roman" w:hAnsi="Aptos" w:cs="Calibri"/>
          <w:bCs/>
          <w:lang w:eastAsia="cs-CZ"/>
        </w:rPr>
        <w:t>IČO:</w:t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hAnsi="Aptos" w:cs="Calibri"/>
        </w:rPr>
        <w:t>72496991</w:t>
      </w:r>
    </w:p>
    <w:p w14:paraId="44673C01" w14:textId="26140272" w:rsidR="00B0095A" w:rsidRPr="00E61A21" w:rsidRDefault="00B0095A" w:rsidP="009C519F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after="40" w:line="240" w:lineRule="auto"/>
        <w:ind w:left="2832" w:hanging="2832"/>
        <w:jc w:val="both"/>
        <w:rPr>
          <w:rFonts w:ascii="Aptos" w:eastAsia="Times New Roman" w:hAnsi="Aptos" w:cs="Calibri"/>
          <w:bCs/>
          <w:lang w:eastAsia="cs-CZ"/>
        </w:rPr>
      </w:pPr>
      <w:r w:rsidRPr="00E61A21">
        <w:rPr>
          <w:rFonts w:ascii="Aptos" w:hAnsi="Aptos" w:cs="Calibri"/>
        </w:rPr>
        <w:t>Zastoupený:</w:t>
      </w:r>
      <w:r w:rsidRPr="00E61A21">
        <w:rPr>
          <w:rFonts w:ascii="Aptos" w:hAnsi="Aptos" w:cs="Calibri"/>
        </w:rPr>
        <w:tab/>
      </w:r>
      <w:r w:rsidRPr="00E61A21">
        <w:rPr>
          <w:rFonts w:ascii="Aptos" w:hAnsi="Aptos" w:cs="Calibri"/>
        </w:rPr>
        <w:tab/>
      </w:r>
      <w:r w:rsidRPr="00E61A21">
        <w:rPr>
          <w:rFonts w:ascii="Aptos" w:hAnsi="Aptos" w:cs="Calibri"/>
        </w:rPr>
        <w:tab/>
      </w:r>
      <w:r w:rsidR="005D4F78">
        <w:rPr>
          <w:rFonts w:ascii="Aptos" w:hAnsi="Aptos" w:cs="Calibri"/>
        </w:rPr>
        <w:t>XXXXXXXXXXXXXXX</w:t>
      </w:r>
      <w:r w:rsidR="009C519F" w:rsidRPr="009C519F">
        <w:rPr>
          <w:rFonts w:ascii="Aptos" w:hAnsi="Aptos" w:cs="Calibri"/>
        </w:rPr>
        <w:t>, vedoucí</w:t>
      </w:r>
      <w:r w:rsidR="009C519F">
        <w:rPr>
          <w:rFonts w:ascii="Aptos" w:hAnsi="Aptos" w:cs="Calibri"/>
        </w:rPr>
        <w:t xml:space="preserve">m </w:t>
      </w:r>
      <w:r w:rsidR="009C519F" w:rsidRPr="009C519F">
        <w:rPr>
          <w:rFonts w:ascii="Aptos" w:hAnsi="Aptos" w:cs="Calibri"/>
        </w:rPr>
        <w:t>Oddělení bezpečnosti, krizového řízení a ochrany informací, na základě pověření č.j. UPCR-2023/105003-20000403 ze dne 6.9.2023</w:t>
      </w:r>
      <w:r w:rsidRPr="00E61A21">
        <w:rPr>
          <w:rFonts w:ascii="Aptos" w:eastAsia="Times New Roman" w:hAnsi="Aptos" w:cs="Calibri"/>
          <w:bCs/>
          <w:lang w:eastAsia="cs-CZ"/>
        </w:rPr>
        <w:tab/>
      </w:r>
    </w:p>
    <w:p w14:paraId="4775C2B0" w14:textId="77777777" w:rsidR="00B0095A" w:rsidRPr="00E61A21" w:rsidRDefault="00B0095A" w:rsidP="009C519F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after="40" w:line="240" w:lineRule="auto"/>
        <w:jc w:val="both"/>
        <w:rPr>
          <w:rFonts w:ascii="Aptos" w:eastAsia="Times New Roman" w:hAnsi="Aptos" w:cs="Calibri"/>
          <w:bCs/>
          <w:lang w:eastAsia="cs-CZ"/>
        </w:rPr>
      </w:pPr>
      <w:r w:rsidRPr="00E61A21">
        <w:rPr>
          <w:rFonts w:ascii="Aptos" w:eastAsia="Times New Roman" w:hAnsi="Aptos" w:cs="Calibri"/>
          <w:bCs/>
          <w:lang w:eastAsia="cs-CZ"/>
        </w:rPr>
        <w:t xml:space="preserve">Kontaktní a fakturační </w:t>
      </w:r>
    </w:p>
    <w:p w14:paraId="0BBAA8FE" w14:textId="77777777" w:rsidR="00B0095A" w:rsidRPr="00E61A21" w:rsidRDefault="00B0095A" w:rsidP="009C519F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after="40" w:line="240" w:lineRule="auto"/>
        <w:ind w:left="2832" w:hanging="2832"/>
        <w:jc w:val="both"/>
        <w:rPr>
          <w:rFonts w:ascii="Aptos" w:eastAsia="Times New Roman" w:hAnsi="Aptos" w:cs="Calibri"/>
          <w:bCs/>
          <w:lang w:eastAsia="cs-CZ"/>
        </w:rPr>
      </w:pPr>
      <w:r w:rsidRPr="00E61A21">
        <w:rPr>
          <w:rFonts w:ascii="Aptos" w:eastAsia="Times New Roman" w:hAnsi="Aptos" w:cs="Calibri"/>
          <w:bCs/>
          <w:lang w:eastAsia="cs-CZ"/>
        </w:rPr>
        <w:t>adresa:</w:t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</w:r>
      <w:r w:rsidRPr="00E61A21">
        <w:rPr>
          <w:rFonts w:ascii="Aptos" w:eastAsia="Times New Roman" w:hAnsi="Aptos" w:cs="Calibri"/>
          <w:bCs/>
          <w:lang w:eastAsia="cs-CZ"/>
        </w:rPr>
        <w:tab/>
        <w:t>ÚP ČR – Krajská pobočka v Olomouci, Vejdovského 988/4, 779 00 Olomouc</w:t>
      </w:r>
    </w:p>
    <w:p w14:paraId="12F1BD97" w14:textId="3CD3EF34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Times New Roman"/>
          <w:snapToGrid w:val="0"/>
          <w:lang w:bidi="en-US"/>
        </w:rPr>
      </w:pPr>
      <w:r w:rsidRPr="00E61A21">
        <w:rPr>
          <w:rFonts w:ascii="Aptos" w:eastAsia="Times New Roman" w:hAnsi="Aptos" w:cs="Times New Roman"/>
          <w:snapToGrid w:val="0"/>
          <w:lang w:bidi="en-US"/>
        </w:rPr>
        <w:t>Bankovní spojení:</w:t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  <w:t>Česká národní banka</w:t>
      </w:r>
    </w:p>
    <w:p w14:paraId="5F030EDD" w14:textId="298C7B8D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Times New Roman"/>
          <w:snapToGrid w:val="0"/>
          <w:lang w:bidi="en-US"/>
        </w:rPr>
      </w:pPr>
      <w:r w:rsidRPr="00E61A21">
        <w:rPr>
          <w:rFonts w:ascii="Aptos" w:eastAsia="Times New Roman" w:hAnsi="Aptos" w:cs="Times New Roman"/>
          <w:snapToGrid w:val="0"/>
          <w:lang w:bidi="en-US"/>
        </w:rPr>
        <w:t>Číslo účtu:</w:t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  <w:t>37820811/0710</w:t>
      </w:r>
    </w:p>
    <w:p w14:paraId="135E194B" w14:textId="0D6CAC03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Times New Roman"/>
          <w:snapToGrid w:val="0"/>
          <w:lang w:bidi="en-US"/>
        </w:rPr>
      </w:pPr>
      <w:r w:rsidRPr="00E61A21">
        <w:rPr>
          <w:rFonts w:ascii="Aptos" w:eastAsia="Times New Roman" w:hAnsi="Aptos" w:cs="Times New Roman"/>
          <w:snapToGrid w:val="0"/>
          <w:lang w:bidi="en-US"/>
        </w:rPr>
        <w:t>ID datové schránky:</w:t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  <w:t>a2azprx</w:t>
      </w:r>
    </w:p>
    <w:p w14:paraId="1BFD0008" w14:textId="6D79D43A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Times New Roman"/>
          <w:snapToGrid w:val="0"/>
          <w:lang w:bidi="en-US"/>
        </w:rPr>
      </w:pPr>
      <w:r w:rsidRPr="00E61A21">
        <w:rPr>
          <w:rFonts w:ascii="Aptos" w:eastAsia="Times New Roman" w:hAnsi="Aptos" w:cs="Times New Roman"/>
          <w:bCs/>
          <w:snapToGrid w:val="0"/>
          <w:lang w:bidi="en-US"/>
        </w:rPr>
        <w:t>Zastoupený</w:t>
      </w:r>
      <w:r w:rsidR="009C519F">
        <w:rPr>
          <w:rFonts w:ascii="Aptos" w:eastAsia="Times New Roman" w:hAnsi="Aptos" w:cs="Times New Roman"/>
          <w:bCs/>
          <w:snapToGrid w:val="0"/>
          <w:lang w:bidi="en-US"/>
        </w:rPr>
        <w:t>:</w:t>
      </w:r>
    </w:p>
    <w:p w14:paraId="53F6E5B5" w14:textId="2CE9BBFC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Calibri"/>
          <w:lang w:bidi="en-US"/>
        </w:rPr>
      </w:pPr>
      <w:r w:rsidRPr="00E61A21">
        <w:rPr>
          <w:rFonts w:ascii="Aptos" w:eastAsia="Times New Roman" w:hAnsi="Aptos" w:cs="Times New Roman"/>
          <w:snapToGrid w:val="0"/>
          <w:lang w:bidi="en-US"/>
        </w:rPr>
        <w:t>ve věcech smluvních:</w:t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Pr="00E61A21">
        <w:rPr>
          <w:rFonts w:ascii="Aptos" w:eastAsia="Times New Roman" w:hAnsi="Aptos" w:cs="Times New Roman"/>
          <w:snapToGrid w:val="0"/>
          <w:lang w:bidi="en-US"/>
        </w:rPr>
        <w:tab/>
      </w:r>
      <w:r w:rsidR="005D4F78">
        <w:rPr>
          <w:rFonts w:ascii="Aptos" w:eastAsia="Times New Roman" w:hAnsi="Aptos" w:cs="Calibri"/>
          <w:lang w:bidi="en-US"/>
        </w:rPr>
        <w:t>XXXXXXXXXXXXXXXXXX</w:t>
      </w:r>
    </w:p>
    <w:p w14:paraId="41D73070" w14:textId="2E9E7D37" w:rsidR="00B0095A" w:rsidRPr="00E61A21" w:rsidRDefault="00B0095A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="Calibri"/>
          <w:lang w:bidi="en-US"/>
        </w:rPr>
      </w:pPr>
      <w:r w:rsidRPr="00E61A21">
        <w:rPr>
          <w:rFonts w:ascii="Aptos" w:eastAsia="Times New Roman" w:hAnsi="Aptos" w:cs="Calibri"/>
          <w:lang w:bidi="en-US"/>
        </w:rPr>
        <w:t xml:space="preserve">tel.: </w:t>
      </w:r>
      <w:r w:rsidR="005D4F78">
        <w:rPr>
          <w:rFonts w:ascii="Aptos" w:eastAsia="Times New Roman" w:hAnsi="Aptos" w:cs="Calibri"/>
          <w:lang w:bidi="en-US"/>
        </w:rPr>
        <w:t>XXXXXXXXXXXXXXXXX</w:t>
      </w:r>
    </w:p>
    <w:p w14:paraId="3B1379B1" w14:textId="1B39186F" w:rsidR="00B0095A" w:rsidRPr="009C519F" w:rsidRDefault="00B0095A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="Calibri"/>
          <w:lang w:bidi="en-US"/>
        </w:rPr>
      </w:pPr>
      <w:r w:rsidRPr="00E61A21">
        <w:rPr>
          <w:rFonts w:ascii="Aptos" w:eastAsia="Times New Roman" w:hAnsi="Aptos" w:cs="Calibri"/>
          <w:lang w:bidi="en-US"/>
        </w:rPr>
        <w:t xml:space="preserve">e-mail: </w:t>
      </w:r>
      <w:hyperlink r:id="rId10" w:history="1">
        <w:r w:rsidR="005D4F78">
          <w:rPr>
            <w:rStyle w:val="Hypertextovodkaz"/>
            <w:rFonts w:ascii="Aptos" w:eastAsia="Times New Roman" w:hAnsi="Aptos" w:cs="Calibri"/>
            <w:lang w:bidi="en-US"/>
          </w:rPr>
          <w:t>XXXXXXXXXXXXXXXXXXX</w:t>
        </w:r>
      </w:hyperlink>
      <w:r w:rsidRPr="00E61A21">
        <w:rPr>
          <w:rFonts w:ascii="Aptos" w:eastAsia="Times New Roman" w:hAnsi="Aptos" w:cs="Calibri"/>
          <w:lang w:bidi="en-US"/>
        </w:rPr>
        <w:t xml:space="preserve"> </w:t>
      </w:r>
    </w:p>
    <w:p w14:paraId="126E5E11" w14:textId="77F1D672" w:rsidR="00B0095A" w:rsidRPr="00E61A21" w:rsidRDefault="00B0095A" w:rsidP="009C519F">
      <w:pPr>
        <w:spacing w:after="40" w:line="240" w:lineRule="auto"/>
        <w:jc w:val="both"/>
        <w:rPr>
          <w:rFonts w:ascii="Aptos" w:eastAsia="Times New Roman" w:hAnsi="Aptos" w:cs="Calibri"/>
          <w:lang w:bidi="en-US"/>
        </w:rPr>
      </w:pPr>
      <w:r w:rsidRPr="00E61A21">
        <w:rPr>
          <w:rFonts w:ascii="Aptos" w:eastAsia="Times New Roman" w:hAnsi="Aptos" w:cs="Calibri"/>
          <w:lang w:bidi="en-US"/>
        </w:rPr>
        <w:t>ve věcech technických:</w:t>
      </w:r>
      <w:r w:rsidRPr="00E61A21">
        <w:rPr>
          <w:rFonts w:ascii="Aptos" w:eastAsia="Times New Roman" w:hAnsi="Aptos" w:cs="Calibri"/>
          <w:lang w:bidi="en-US"/>
        </w:rPr>
        <w:tab/>
      </w:r>
      <w:r w:rsidR="005D4F78">
        <w:rPr>
          <w:rFonts w:ascii="Aptos" w:eastAsia="Times New Roman" w:hAnsi="Aptos" w:cs="Calibri"/>
          <w:lang w:bidi="en-US"/>
        </w:rPr>
        <w:t>XXXXXXXXXXXXXXXXXX</w:t>
      </w:r>
    </w:p>
    <w:p w14:paraId="2F1B7C6E" w14:textId="3426C6B1" w:rsidR="00B0095A" w:rsidRPr="00E61A21" w:rsidRDefault="00B0095A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="Calibri"/>
          <w:lang w:bidi="en-US"/>
        </w:rPr>
      </w:pPr>
      <w:r w:rsidRPr="00E61A21">
        <w:rPr>
          <w:rFonts w:ascii="Aptos" w:eastAsia="Times New Roman" w:hAnsi="Aptos" w:cs="Calibri"/>
          <w:lang w:bidi="en-US"/>
        </w:rPr>
        <w:t xml:space="preserve">tel.: </w:t>
      </w:r>
      <w:r w:rsidR="005D4F78">
        <w:rPr>
          <w:rFonts w:ascii="Aptos" w:eastAsia="Times New Roman" w:hAnsi="Aptos" w:cs="Calibri"/>
          <w:lang w:bidi="en-US"/>
        </w:rPr>
        <w:t>XXXXXXXXXXXXXXXXXXXXX</w:t>
      </w:r>
    </w:p>
    <w:p w14:paraId="17B8BE67" w14:textId="22D3AFAF" w:rsidR="00B0095A" w:rsidRPr="00EC1041" w:rsidRDefault="00B0095A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="Calibri"/>
          <w:lang w:bidi="en-US"/>
        </w:rPr>
      </w:pPr>
      <w:r w:rsidRPr="00E61A21">
        <w:rPr>
          <w:rFonts w:ascii="Aptos" w:eastAsia="Times New Roman" w:hAnsi="Aptos" w:cs="Calibri"/>
          <w:lang w:bidi="en-US"/>
        </w:rPr>
        <w:t xml:space="preserve">e-mail: </w:t>
      </w:r>
      <w:hyperlink r:id="rId11" w:history="1">
        <w:r w:rsidR="005D4F78">
          <w:rPr>
            <w:rStyle w:val="Hypertextovodkaz"/>
            <w:rFonts w:ascii="Aptos" w:eastAsia="Times New Roman" w:hAnsi="Aptos" w:cs="Calibri"/>
            <w:lang w:bidi="en-US"/>
          </w:rPr>
          <w:t>XXXXXXXXXXXXXXXXXXXX</w:t>
        </w:r>
      </w:hyperlink>
      <w:r w:rsidRPr="00E61A21">
        <w:rPr>
          <w:rFonts w:ascii="Aptos" w:eastAsia="Times New Roman" w:hAnsi="Aptos" w:cs="Calibri"/>
          <w:lang w:bidi="en-US"/>
        </w:rPr>
        <w:t xml:space="preserve"> </w:t>
      </w:r>
    </w:p>
    <w:p w14:paraId="4F7C7715" w14:textId="77777777" w:rsidR="00EC1041" w:rsidRDefault="00EC1041" w:rsidP="00EC1041">
      <w:pPr>
        <w:spacing w:after="0" w:line="240" w:lineRule="auto"/>
        <w:rPr>
          <w:rFonts w:ascii="Aptos" w:eastAsia="Times New Roman" w:hAnsi="Aptos" w:cs="Times New Roman"/>
          <w:lang w:bidi="en-US"/>
        </w:rPr>
      </w:pPr>
    </w:p>
    <w:p w14:paraId="55C039B0" w14:textId="580B95BE" w:rsidR="00EC1041" w:rsidRDefault="00EC1041" w:rsidP="00EC1041">
      <w:pPr>
        <w:spacing w:after="0" w:line="240" w:lineRule="auto"/>
        <w:rPr>
          <w:rFonts w:ascii="Aptos" w:eastAsia="Times New Roman" w:hAnsi="Aptos" w:cs="Times New Roman"/>
          <w:lang w:bidi="en-US"/>
        </w:rPr>
      </w:pPr>
      <w:r>
        <w:rPr>
          <w:rFonts w:ascii="Aptos" w:eastAsia="Times New Roman" w:hAnsi="Aptos" w:cs="Times New Roman"/>
          <w:lang w:bidi="en-US"/>
        </w:rPr>
        <w:t>(dále jen „objednatel“)</w:t>
      </w:r>
    </w:p>
    <w:p w14:paraId="755D5783" w14:textId="77777777" w:rsidR="00EC1041" w:rsidRPr="00E61A21" w:rsidRDefault="00EC1041" w:rsidP="00EC1041">
      <w:pPr>
        <w:spacing w:after="0" w:line="240" w:lineRule="auto"/>
        <w:rPr>
          <w:rFonts w:ascii="Aptos" w:eastAsia="Times New Roman" w:hAnsi="Aptos" w:cs="Times New Roman"/>
          <w:lang w:bidi="en-US"/>
        </w:rPr>
      </w:pPr>
    </w:p>
    <w:p w14:paraId="5423F9DA" w14:textId="18F322DF" w:rsidR="00CD0780" w:rsidRPr="00EC1041" w:rsidRDefault="00041499" w:rsidP="00EC1041">
      <w:pPr>
        <w:spacing w:after="0" w:line="23" w:lineRule="atLeast"/>
        <w:jc w:val="both"/>
        <w:rPr>
          <w:rFonts w:ascii="Aptos" w:eastAsia="Times New Roman" w:hAnsi="Aptos" w:cs="Times New Roman"/>
          <w:lang w:bidi="en-US"/>
        </w:rPr>
      </w:pPr>
      <w:r w:rsidRPr="00E61A21">
        <w:rPr>
          <w:rFonts w:ascii="Aptos" w:eastAsia="Times New Roman" w:hAnsi="Aptos" w:cs="Times New Roman"/>
          <w:lang w:bidi="en-US"/>
        </w:rPr>
        <w:t>a</w:t>
      </w:r>
    </w:p>
    <w:p w14:paraId="0A3F77B7" w14:textId="19F5D47C" w:rsidR="00E61A21" w:rsidRPr="00E61A21" w:rsidRDefault="00E61A21" w:rsidP="009C519F">
      <w:pPr>
        <w:spacing w:before="240" w:after="40" w:line="240" w:lineRule="auto"/>
        <w:jc w:val="both"/>
        <w:rPr>
          <w:rFonts w:ascii="Aptos" w:eastAsia="Times New Roman" w:hAnsi="Aptos" w:cstheme="minorHAnsi"/>
          <w:b/>
          <w:snapToGrid w:val="0"/>
          <w:highlight w:val="yellow"/>
          <w:lang w:bidi="en-US"/>
        </w:rPr>
      </w:pPr>
      <w:r w:rsidRPr="00E61A21">
        <w:rPr>
          <w:rFonts w:ascii="Aptos" w:eastAsia="Times New Roman" w:hAnsi="Aptos" w:cstheme="minorHAnsi"/>
          <w:b/>
          <w:snapToGrid w:val="0"/>
          <w:lang w:bidi="en-US"/>
        </w:rPr>
        <w:t>Zhotovitel:</w:t>
      </w:r>
      <w:r w:rsidRPr="00E61A21">
        <w:rPr>
          <w:rFonts w:ascii="Aptos" w:eastAsia="Times New Roman" w:hAnsi="Aptos" w:cstheme="minorHAnsi"/>
          <w:b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/>
          <w:snapToGrid w:val="0"/>
          <w:lang w:bidi="en-US"/>
        </w:rPr>
        <w:tab/>
      </w:r>
      <w:r>
        <w:rPr>
          <w:rFonts w:ascii="Aptos" w:eastAsia="Times New Roman" w:hAnsi="Aptos" w:cstheme="minorHAnsi"/>
          <w:b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/>
          <w:snapToGrid w:val="0"/>
          <w:lang w:bidi="en-US"/>
        </w:rPr>
        <w:t>VW WACHAL a.s.</w:t>
      </w:r>
    </w:p>
    <w:p w14:paraId="3FE04DB2" w14:textId="06E56374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Sídlo: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Tylova 220/17, 767 01 Kroměříž</w:t>
      </w:r>
    </w:p>
    <w:p w14:paraId="1B117192" w14:textId="29251AC8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IČO: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25567225</w:t>
      </w:r>
    </w:p>
    <w:p w14:paraId="073EA198" w14:textId="0F8122A2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DIČ: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CZ25567225</w:t>
      </w:r>
    </w:p>
    <w:p w14:paraId="08C9F680" w14:textId="681A4843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Bankovní spojení: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Komerční banka, a.s. Kroměříž</w:t>
      </w:r>
    </w:p>
    <w:p w14:paraId="47023B68" w14:textId="53532102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Číslo účtu: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27-1499300217/0100</w:t>
      </w:r>
    </w:p>
    <w:p w14:paraId="3BADD362" w14:textId="75CF95BA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Zastoupený</w:t>
      </w:r>
      <w:r w:rsidR="009C519F">
        <w:rPr>
          <w:rFonts w:ascii="Aptos" w:eastAsia="Times New Roman" w:hAnsi="Aptos" w:cstheme="minorHAnsi"/>
          <w:bCs/>
          <w:snapToGrid w:val="0"/>
          <w:lang w:bidi="en-US"/>
        </w:rPr>
        <w:t>:</w:t>
      </w:r>
    </w:p>
    <w:p w14:paraId="16931ED6" w14:textId="37262E6E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ve věcech smluvních: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>
        <w:rPr>
          <w:rFonts w:ascii="Aptos" w:eastAsia="Times New Roman" w:hAnsi="Aptos" w:cstheme="minorHAnsi"/>
          <w:bCs/>
          <w:snapToGrid w:val="0"/>
          <w:lang w:bidi="en-US"/>
        </w:rPr>
        <w:tab/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 xml:space="preserve">Ing. Ondřejem </w:t>
      </w:r>
      <w:proofErr w:type="spellStart"/>
      <w:r w:rsidRPr="00E61A21">
        <w:rPr>
          <w:rFonts w:ascii="Aptos" w:eastAsia="Times New Roman" w:hAnsi="Aptos" w:cstheme="minorHAnsi"/>
          <w:bCs/>
          <w:snapToGrid w:val="0"/>
          <w:lang w:bidi="en-US"/>
        </w:rPr>
        <w:t>Wachalem</w:t>
      </w:r>
      <w:proofErr w:type="spellEnd"/>
      <w:r w:rsidRPr="00E61A21">
        <w:rPr>
          <w:rFonts w:ascii="Aptos" w:eastAsia="Times New Roman" w:hAnsi="Aptos" w:cstheme="minorHAnsi"/>
          <w:bCs/>
          <w:snapToGrid w:val="0"/>
          <w:lang w:bidi="en-US"/>
        </w:rPr>
        <w:t>, předsedou představenstva</w:t>
      </w:r>
    </w:p>
    <w:p w14:paraId="2512AF1E" w14:textId="39142EC2" w:rsidR="00E61A21" w:rsidRPr="00E61A21" w:rsidRDefault="00E61A21" w:rsidP="009C519F">
      <w:pPr>
        <w:spacing w:after="40" w:line="240" w:lineRule="auto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>ve věcech technických: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ab/>
      </w:r>
      <w:r w:rsidR="005D4F78">
        <w:rPr>
          <w:rFonts w:ascii="Aptos" w:eastAsia="Times New Roman" w:hAnsi="Aptos" w:cstheme="minorHAnsi"/>
          <w:bCs/>
          <w:snapToGrid w:val="0"/>
          <w:lang w:bidi="en-US"/>
        </w:rPr>
        <w:t>XXXXXXXXXXXXXXXX</w:t>
      </w:r>
      <w:r w:rsidRPr="00E61A21">
        <w:rPr>
          <w:rFonts w:ascii="Aptos" w:eastAsia="Times New Roman" w:hAnsi="Aptos" w:cstheme="minorHAnsi"/>
          <w:bCs/>
          <w:snapToGrid w:val="0"/>
          <w:lang w:bidi="en-US"/>
        </w:rPr>
        <w:t>, hlavním stavbyvedoucím</w:t>
      </w:r>
    </w:p>
    <w:p w14:paraId="58D4CE4A" w14:textId="02ABCF97" w:rsidR="00E61A21" w:rsidRPr="00E61A21" w:rsidRDefault="00E61A21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 xml:space="preserve">tel.: </w:t>
      </w:r>
      <w:r w:rsidR="005D4F78">
        <w:rPr>
          <w:rFonts w:ascii="Aptos" w:eastAsia="Times New Roman" w:hAnsi="Aptos" w:cstheme="minorHAnsi"/>
          <w:bCs/>
          <w:snapToGrid w:val="0"/>
          <w:lang w:bidi="en-US"/>
        </w:rPr>
        <w:t>XXXXXXXXXXXXXXXXXX</w:t>
      </w:r>
    </w:p>
    <w:p w14:paraId="519AC4BB" w14:textId="2D239EDE" w:rsidR="00041499" w:rsidRDefault="00E61A21" w:rsidP="009C519F">
      <w:pPr>
        <w:spacing w:after="40" w:line="240" w:lineRule="auto"/>
        <w:ind w:left="2124" w:firstLine="708"/>
        <w:jc w:val="both"/>
        <w:rPr>
          <w:rFonts w:ascii="Aptos" w:eastAsia="Times New Roman" w:hAnsi="Aptos" w:cstheme="minorHAnsi"/>
          <w:bCs/>
          <w:snapToGrid w:val="0"/>
          <w:lang w:bidi="en-US"/>
        </w:rPr>
      </w:pPr>
      <w:r w:rsidRPr="00E61A21">
        <w:rPr>
          <w:rFonts w:ascii="Aptos" w:eastAsia="Times New Roman" w:hAnsi="Aptos" w:cstheme="minorHAnsi"/>
          <w:bCs/>
          <w:snapToGrid w:val="0"/>
          <w:lang w:bidi="en-US"/>
        </w:rPr>
        <w:t xml:space="preserve">email: </w:t>
      </w:r>
      <w:hyperlink r:id="rId12" w:history="1">
        <w:r w:rsidR="005D4F78">
          <w:rPr>
            <w:rStyle w:val="Hypertextovodkaz"/>
            <w:rFonts w:ascii="Aptos" w:eastAsia="Times New Roman" w:hAnsi="Aptos" w:cstheme="minorHAnsi"/>
            <w:bCs/>
            <w:snapToGrid w:val="0"/>
            <w:lang w:bidi="en-US"/>
          </w:rPr>
          <w:t>XXXXXXXXXXXXXXXXXXXXXXX</w:t>
        </w:r>
      </w:hyperlink>
    </w:p>
    <w:p w14:paraId="486732DB" w14:textId="7587ECB8" w:rsidR="00EC1041" w:rsidRPr="00E61A21" w:rsidRDefault="00EC1041" w:rsidP="00EC1041">
      <w:pPr>
        <w:spacing w:after="0" w:line="240" w:lineRule="auto"/>
        <w:rPr>
          <w:rFonts w:ascii="Aptos" w:eastAsia="Times New Roman" w:hAnsi="Aptos" w:cs="Times New Roman"/>
          <w:lang w:bidi="en-US"/>
        </w:rPr>
      </w:pPr>
      <w:r>
        <w:rPr>
          <w:rFonts w:ascii="Aptos" w:eastAsia="Times New Roman" w:hAnsi="Aptos" w:cs="Times New Roman"/>
          <w:lang w:bidi="en-US"/>
        </w:rPr>
        <w:t>(dále jen „zhotovitel“)</w:t>
      </w:r>
    </w:p>
    <w:p w14:paraId="68CC77B1" w14:textId="77777777" w:rsidR="00EC1041" w:rsidRDefault="00EC1041" w:rsidP="005C463C">
      <w:pPr>
        <w:spacing w:after="120" w:line="23" w:lineRule="atLeast"/>
        <w:jc w:val="both"/>
        <w:rPr>
          <w:rFonts w:ascii="Aptos" w:eastAsia="Times New Roman" w:hAnsi="Aptos" w:cs="Calibri"/>
          <w:highlight w:val="yellow"/>
          <w:lang w:eastAsia="cs-CZ"/>
        </w:rPr>
      </w:pPr>
    </w:p>
    <w:p w14:paraId="519AC4BC" w14:textId="74F15165" w:rsidR="00041499" w:rsidRPr="00EC1041" w:rsidRDefault="00041499" w:rsidP="005C463C">
      <w:pPr>
        <w:spacing w:after="120" w:line="23" w:lineRule="atLeast"/>
        <w:jc w:val="both"/>
        <w:rPr>
          <w:rFonts w:ascii="Aptos" w:eastAsia="Times New Roman" w:hAnsi="Aptos" w:cs="Calibri"/>
          <w:lang w:eastAsia="cs-CZ"/>
        </w:rPr>
      </w:pPr>
      <w:r w:rsidRPr="00EC1041">
        <w:rPr>
          <w:rFonts w:ascii="Aptos" w:eastAsia="Times New Roman" w:hAnsi="Aptos" w:cs="Calibri"/>
          <w:lang w:eastAsia="cs-CZ"/>
        </w:rPr>
        <w:t>(</w:t>
      </w:r>
      <w:r w:rsidR="0087164E" w:rsidRPr="00EC1041">
        <w:rPr>
          <w:rFonts w:ascii="Aptos" w:eastAsia="Times New Roman" w:hAnsi="Aptos" w:cs="Calibri"/>
          <w:lang w:eastAsia="cs-CZ"/>
        </w:rPr>
        <w:t>společně též</w:t>
      </w:r>
      <w:r w:rsidRPr="00EC1041">
        <w:rPr>
          <w:rFonts w:ascii="Aptos" w:eastAsia="Times New Roman" w:hAnsi="Aptos" w:cs="Calibri"/>
          <w:lang w:eastAsia="cs-CZ"/>
        </w:rPr>
        <w:t xml:space="preserve"> jako „smluvní strany“)</w:t>
      </w:r>
    </w:p>
    <w:p w14:paraId="3F25021B" w14:textId="77777777" w:rsidR="00E558B2" w:rsidRPr="00EC1041" w:rsidRDefault="00E558B2" w:rsidP="005C463C">
      <w:pPr>
        <w:spacing w:after="120" w:line="23" w:lineRule="atLeast"/>
        <w:jc w:val="both"/>
        <w:rPr>
          <w:rFonts w:ascii="Aptos" w:eastAsia="Times New Roman" w:hAnsi="Aptos" w:cs="Calibri"/>
          <w:lang w:eastAsia="cs-CZ"/>
        </w:rPr>
      </w:pPr>
    </w:p>
    <w:p w14:paraId="581CE5F9" w14:textId="7903B0D5" w:rsidR="00AB46E5" w:rsidRDefault="00DF0627" w:rsidP="005C463C">
      <w:pPr>
        <w:spacing w:after="120" w:line="23" w:lineRule="atLeast"/>
        <w:jc w:val="both"/>
        <w:rPr>
          <w:rFonts w:ascii="Aptos" w:eastAsia="Times New Roman" w:hAnsi="Aptos" w:cs="Calibri"/>
          <w:lang w:eastAsia="cs-CZ"/>
        </w:rPr>
      </w:pPr>
      <w:r w:rsidRPr="00EC1041">
        <w:rPr>
          <w:rFonts w:ascii="Aptos" w:eastAsia="Times New Roman" w:hAnsi="Aptos" w:cs="Calibri"/>
          <w:lang w:eastAsia="cs-CZ"/>
        </w:rPr>
        <w:t xml:space="preserve">uzavřely níže uvedeného dne, měsíce a roku </w:t>
      </w:r>
      <w:r w:rsidR="00EC1041" w:rsidRPr="00EC1041">
        <w:rPr>
          <w:rFonts w:ascii="Aptos" w:eastAsia="Times New Roman" w:hAnsi="Aptos" w:cs="Calibri"/>
          <w:lang w:eastAsia="cs-CZ"/>
        </w:rPr>
        <w:t>tento dodatek ke smlouvě o dílo:</w:t>
      </w:r>
    </w:p>
    <w:p w14:paraId="38964C8E" w14:textId="33BB42FA" w:rsidR="00F17ABF" w:rsidRPr="00E61A21" w:rsidRDefault="00AB46E5" w:rsidP="00AB46E5">
      <w:pPr>
        <w:rPr>
          <w:rFonts w:ascii="Aptos" w:eastAsia="Times New Roman" w:hAnsi="Aptos" w:cs="Calibri"/>
          <w:lang w:eastAsia="cs-CZ"/>
        </w:rPr>
      </w:pPr>
      <w:r>
        <w:rPr>
          <w:rFonts w:ascii="Aptos" w:eastAsia="Times New Roman" w:hAnsi="Aptos" w:cs="Calibri"/>
          <w:lang w:eastAsia="cs-CZ"/>
        </w:rPr>
        <w:br w:type="page"/>
      </w:r>
    </w:p>
    <w:p w14:paraId="0B2EBC4F" w14:textId="319EE4D7" w:rsidR="00712D16" w:rsidRPr="007A5F84" w:rsidRDefault="00EC1041" w:rsidP="005C463C">
      <w:pPr>
        <w:numPr>
          <w:ilvl w:val="0"/>
          <w:numId w:val="7"/>
        </w:numPr>
        <w:spacing w:after="120" w:line="23" w:lineRule="atLeast"/>
        <w:ind w:left="284" w:hanging="284"/>
        <w:jc w:val="center"/>
        <w:rPr>
          <w:rFonts w:ascii="Aptos" w:eastAsia="Times New Roman" w:hAnsi="Aptos" w:cs="Calibri"/>
          <w:b/>
          <w:lang w:eastAsia="cs-CZ"/>
        </w:rPr>
      </w:pPr>
      <w:r w:rsidRPr="007A5F84">
        <w:rPr>
          <w:rFonts w:ascii="Aptos" w:eastAsia="Times New Roman" w:hAnsi="Aptos" w:cs="Calibri"/>
          <w:b/>
          <w:lang w:eastAsia="cs-CZ"/>
        </w:rPr>
        <w:lastRenderedPageBreak/>
        <w:t>Úvodní ustanovení</w:t>
      </w:r>
    </w:p>
    <w:p w14:paraId="0AB9FF03" w14:textId="09315E58" w:rsidR="00EC1041" w:rsidRPr="007A5F84" w:rsidRDefault="00EC1041" w:rsidP="00EC1041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Smluvní strany uzavřely dne 27. 3. 2023 smlouvu o dílo, jejímž předmětem je provedení díla na základě výsledku zadávacího řízení veřejné zakázky „ÚP ČR – Olomouc – rekonstrukce a přístavba budovy včetně dopravního napojení, tř. Kosmonautů 1085/6“ (</w:t>
      </w:r>
      <w:r w:rsidR="00A42AFC" w:rsidRPr="007A5F84">
        <w:rPr>
          <w:rFonts w:ascii="Aptos" w:hAnsi="Aptos"/>
        </w:rPr>
        <w:t>dále jen „smlouva o dílo“).</w:t>
      </w:r>
    </w:p>
    <w:p w14:paraId="40C0E9E2" w14:textId="07B37D4E" w:rsidR="00EC1041" w:rsidRPr="007A5F84" w:rsidRDefault="00A42AFC" w:rsidP="00EC1041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Smluvní strany tímto v</w:t>
      </w:r>
      <w:r w:rsidR="00EC1041" w:rsidRPr="007A5F84">
        <w:rPr>
          <w:rFonts w:ascii="Aptos" w:hAnsi="Aptos"/>
        </w:rPr>
        <w:t xml:space="preserve"> souladu s čl. </w:t>
      </w:r>
      <w:r w:rsidRPr="007A5F84">
        <w:rPr>
          <w:rFonts w:ascii="Aptos" w:hAnsi="Aptos"/>
        </w:rPr>
        <w:t>15.9</w:t>
      </w:r>
      <w:r w:rsidR="00EC1041" w:rsidRPr="007A5F84">
        <w:rPr>
          <w:rFonts w:ascii="Aptos" w:hAnsi="Aptos"/>
        </w:rPr>
        <w:t>. smlouvy</w:t>
      </w:r>
      <w:r w:rsidRPr="007A5F84">
        <w:rPr>
          <w:rFonts w:ascii="Aptos" w:hAnsi="Aptos"/>
        </w:rPr>
        <w:t xml:space="preserve"> o dílo, který stanovuje, že jakákoli změna smlouvy o dílo</w:t>
      </w:r>
      <w:r w:rsidR="00EC1041" w:rsidRPr="007A5F84">
        <w:rPr>
          <w:rFonts w:ascii="Aptos" w:hAnsi="Aptos"/>
        </w:rPr>
        <w:t xml:space="preserve"> </w:t>
      </w:r>
      <w:r w:rsidRPr="007A5F84">
        <w:rPr>
          <w:rFonts w:ascii="Aptos" w:hAnsi="Aptos"/>
        </w:rPr>
        <w:t xml:space="preserve">musí mít písemnou formu a musí být podepsána osobami oprávněnými zastupovat zhotovitele a objednatele, uzavírají </w:t>
      </w:r>
      <w:r w:rsidR="00EC1041" w:rsidRPr="007A5F84">
        <w:rPr>
          <w:rFonts w:ascii="Aptos" w:hAnsi="Aptos"/>
        </w:rPr>
        <w:t>tento dodatek</w:t>
      </w:r>
      <w:r w:rsidRPr="007A5F84">
        <w:rPr>
          <w:rFonts w:ascii="Aptos" w:hAnsi="Aptos"/>
        </w:rPr>
        <w:t xml:space="preserve"> ke smlouvě o dílo</w:t>
      </w:r>
      <w:r w:rsidR="00EC1041" w:rsidRPr="007A5F84">
        <w:rPr>
          <w:rFonts w:ascii="Aptos" w:hAnsi="Aptos"/>
        </w:rPr>
        <w:t xml:space="preserve"> (</w:t>
      </w:r>
      <w:r w:rsidRPr="007A5F84">
        <w:rPr>
          <w:rFonts w:ascii="Aptos" w:hAnsi="Aptos"/>
        </w:rPr>
        <w:t xml:space="preserve">dále jen </w:t>
      </w:r>
      <w:r w:rsidR="00EC1041" w:rsidRPr="007A5F84">
        <w:rPr>
          <w:rFonts w:ascii="Aptos" w:hAnsi="Aptos"/>
        </w:rPr>
        <w:t>„dodatek č. 1“).</w:t>
      </w:r>
    </w:p>
    <w:p w14:paraId="356B0A23" w14:textId="77777777" w:rsidR="008013F6" w:rsidRPr="00E61A21" w:rsidRDefault="008013F6" w:rsidP="005C463C">
      <w:pPr>
        <w:pStyle w:val="Odstavecseseznamem"/>
        <w:spacing w:after="0" w:line="23" w:lineRule="atLeast"/>
        <w:ind w:left="567"/>
        <w:contextualSpacing w:val="0"/>
        <w:jc w:val="both"/>
        <w:rPr>
          <w:rFonts w:ascii="Aptos" w:hAnsi="Aptos"/>
          <w:highlight w:val="yellow"/>
        </w:rPr>
      </w:pPr>
    </w:p>
    <w:p w14:paraId="0F5CCD5B" w14:textId="0E26842F" w:rsidR="007140EB" w:rsidRPr="007A5F84" w:rsidRDefault="00EC1041" w:rsidP="00784207">
      <w:pPr>
        <w:numPr>
          <w:ilvl w:val="0"/>
          <w:numId w:val="7"/>
        </w:numPr>
        <w:spacing w:after="120" w:line="23" w:lineRule="atLeast"/>
        <w:ind w:left="284" w:hanging="284"/>
        <w:jc w:val="center"/>
        <w:rPr>
          <w:rFonts w:ascii="Aptos" w:eastAsia="Times New Roman" w:hAnsi="Aptos" w:cs="Calibri"/>
          <w:b/>
          <w:lang w:eastAsia="cs-CZ"/>
        </w:rPr>
      </w:pPr>
      <w:r w:rsidRPr="007A5F84">
        <w:rPr>
          <w:rFonts w:ascii="Aptos" w:eastAsia="Times New Roman" w:hAnsi="Aptos" w:cs="Calibri"/>
          <w:b/>
          <w:lang w:eastAsia="cs-CZ"/>
        </w:rPr>
        <w:t>Předmět dodatku ke smlouvě o dílo</w:t>
      </w:r>
    </w:p>
    <w:p w14:paraId="6A62802A" w14:textId="477831C2" w:rsidR="001475E0" w:rsidRPr="007A5F84" w:rsidRDefault="00A42AFC" w:rsidP="00784207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Předmětem dodatku č. 1 je zúžení původního rozsahu předmětu díla (dále jen „méněpráce“) a rozšíření původního rozsahu předmětu díla (dále jen „vícepráce“). Přesný rozsah méněprací a víceprací je specifikován v přílohách dodatku č. 1, které jsou jeho nedílnou součástí.</w:t>
      </w:r>
    </w:p>
    <w:p w14:paraId="6C7F3ED8" w14:textId="73C1E5E1" w:rsidR="00950B94" w:rsidRPr="007A5F84" w:rsidRDefault="009C519F" w:rsidP="005C463C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Cena</w:t>
      </w:r>
      <w:r w:rsidR="00A42AFC" w:rsidRPr="007A5F84">
        <w:rPr>
          <w:rFonts w:ascii="Aptos" w:hAnsi="Aptos"/>
        </w:rPr>
        <w:t xml:space="preserve"> víceprací činí:</w:t>
      </w:r>
    </w:p>
    <w:p w14:paraId="2E6EBADC" w14:textId="5213259B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Cena víceprací bez DPH:</w:t>
      </w:r>
      <w:r w:rsidR="009C519F" w:rsidRPr="007A5F84">
        <w:t xml:space="preserve"> </w:t>
      </w:r>
      <w:r w:rsidR="009C519F" w:rsidRPr="007A5F84">
        <w:rPr>
          <w:rFonts w:ascii="Aptos" w:hAnsi="Aptos"/>
        </w:rPr>
        <w:t>9 863 068,99 Kč</w:t>
      </w:r>
    </w:p>
    <w:p w14:paraId="284888D2" w14:textId="065FE904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 xml:space="preserve">DPH (21 %): </w:t>
      </w:r>
      <w:r w:rsidR="009C519F" w:rsidRPr="007A5F84">
        <w:rPr>
          <w:rFonts w:ascii="Aptos" w:hAnsi="Aptos"/>
        </w:rPr>
        <w:t>2 071 244,49 Kč</w:t>
      </w:r>
    </w:p>
    <w:p w14:paraId="1C203BE8" w14:textId="18316A86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Cena víceprací s DPH:</w:t>
      </w:r>
      <w:r w:rsidR="009C519F" w:rsidRPr="007A5F84">
        <w:t xml:space="preserve"> </w:t>
      </w:r>
      <w:r w:rsidR="009C519F" w:rsidRPr="007A5F84">
        <w:rPr>
          <w:rFonts w:ascii="Aptos" w:hAnsi="Aptos"/>
        </w:rPr>
        <w:t>11 934 313,48 Kč</w:t>
      </w:r>
    </w:p>
    <w:p w14:paraId="6D3D8D45" w14:textId="53D5701D" w:rsidR="00A42AFC" w:rsidRPr="007A5F84" w:rsidRDefault="009C519F" w:rsidP="005C463C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Cena</w:t>
      </w:r>
      <w:r w:rsidR="00A42AFC" w:rsidRPr="007A5F84">
        <w:rPr>
          <w:rFonts w:ascii="Aptos" w:hAnsi="Aptos"/>
        </w:rPr>
        <w:t xml:space="preserve"> méněprací činí:</w:t>
      </w:r>
    </w:p>
    <w:p w14:paraId="76022975" w14:textId="323215C5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Cena méněprací bez DPH:</w:t>
      </w:r>
      <w:r w:rsidR="009C519F" w:rsidRPr="007A5F84">
        <w:t xml:space="preserve"> </w:t>
      </w:r>
      <w:r w:rsidR="009C519F" w:rsidRPr="007A5F84">
        <w:rPr>
          <w:rFonts w:ascii="Aptos" w:hAnsi="Aptos"/>
        </w:rPr>
        <w:t>-1 321 836,98 Kč</w:t>
      </w:r>
    </w:p>
    <w:p w14:paraId="4BFD5820" w14:textId="0BE81647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 xml:space="preserve">DPH (21 %): </w:t>
      </w:r>
      <w:r w:rsidR="009C519F" w:rsidRPr="007A5F84">
        <w:rPr>
          <w:rFonts w:ascii="Aptos" w:hAnsi="Aptos"/>
        </w:rPr>
        <w:t>-277 585,77 Kč</w:t>
      </w:r>
    </w:p>
    <w:p w14:paraId="512AAFBF" w14:textId="390382F2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Cena méněprací s DPH:</w:t>
      </w:r>
      <w:r w:rsidR="009C519F" w:rsidRPr="007A5F84">
        <w:t xml:space="preserve"> </w:t>
      </w:r>
      <w:r w:rsidR="009C519F" w:rsidRPr="007A5F84">
        <w:rPr>
          <w:rFonts w:ascii="Aptos" w:hAnsi="Aptos"/>
        </w:rPr>
        <w:t>-1 599 422,75 Kč</w:t>
      </w:r>
    </w:p>
    <w:p w14:paraId="7206B1F6" w14:textId="45D0494C" w:rsidR="00A42AFC" w:rsidRPr="007A5F84" w:rsidRDefault="00A42AFC" w:rsidP="00A42AFC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Rozdíl víceprací a méněprací činí:</w:t>
      </w:r>
    </w:p>
    <w:p w14:paraId="05E62747" w14:textId="3C93CC94" w:rsidR="00A42AFC" w:rsidRPr="007A5F84" w:rsidRDefault="00A42AFC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Rozdíl víceprací a méněprací bez DPH:</w:t>
      </w:r>
      <w:r w:rsidR="009C519F" w:rsidRPr="007A5F84">
        <w:t xml:space="preserve"> </w:t>
      </w:r>
      <w:r w:rsidR="009C519F" w:rsidRPr="007A5F84">
        <w:rPr>
          <w:rFonts w:ascii="Aptos" w:hAnsi="Aptos"/>
        </w:rPr>
        <w:t>8 541 232,01 Kč</w:t>
      </w:r>
    </w:p>
    <w:p w14:paraId="697D7A79" w14:textId="1A26B9C8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 xml:space="preserve">DPH (21 %): </w:t>
      </w:r>
      <w:r w:rsidR="009C519F" w:rsidRPr="007A5F84">
        <w:rPr>
          <w:rFonts w:ascii="Aptos" w:hAnsi="Aptos"/>
        </w:rPr>
        <w:t>1 793 658,72 Kč</w:t>
      </w:r>
    </w:p>
    <w:p w14:paraId="00DBF0BD" w14:textId="0C38888C" w:rsidR="00A42AFC" w:rsidRPr="007A5F84" w:rsidRDefault="00A42AFC" w:rsidP="00A42AFC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Rozdíl víceprací a méněprací s DPH:</w:t>
      </w:r>
      <w:r w:rsidR="009C519F" w:rsidRPr="007A5F84">
        <w:t xml:space="preserve"> </w:t>
      </w:r>
      <w:r w:rsidR="009C519F" w:rsidRPr="007A5F84">
        <w:rPr>
          <w:rFonts w:ascii="Aptos" w:hAnsi="Aptos"/>
        </w:rPr>
        <w:t>10 334 890,73 Kč</w:t>
      </w:r>
    </w:p>
    <w:p w14:paraId="46AA17FA" w14:textId="77777777" w:rsidR="00A42AFC" w:rsidRPr="007A5F84" w:rsidRDefault="00A42AFC" w:rsidP="005C463C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V důsledku víceprací a méněprací specifikovaných v dodatku č. 1 se čl. 4.1. smlouvy o dílo mění následovně:</w:t>
      </w:r>
    </w:p>
    <w:p w14:paraId="5E7883F0" w14:textId="6106C92F" w:rsidR="009C519F" w:rsidRPr="007A5F84" w:rsidRDefault="009C519F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>Cena díla byla stanovena dohodou smluvních stran na základě nabídky zhotovitele, položkového rozpočtu a dodatku č. 1 ke smlouvě o dílo a činí:</w:t>
      </w:r>
    </w:p>
    <w:p w14:paraId="506A6FF8" w14:textId="0B0A7D53" w:rsidR="009C519F" w:rsidRPr="007A5F84" w:rsidRDefault="009C519F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 xml:space="preserve">Celková cena bez DPH: </w:t>
      </w:r>
      <w:r w:rsidR="007A5F84" w:rsidRPr="007A5F84">
        <w:rPr>
          <w:rFonts w:ascii="Aptos" w:hAnsi="Aptos"/>
          <w:i/>
          <w:iCs/>
        </w:rPr>
        <w:t xml:space="preserve">221 821 736,08 </w:t>
      </w:r>
      <w:r w:rsidRPr="007A5F84">
        <w:rPr>
          <w:rFonts w:ascii="Aptos" w:hAnsi="Aptos"/>
          <w:i/>
          <w:iCs/>
        </w:rPr>
        <w:t>Kč</w:t>
      </w:r>
    </w:p>
    <w:p w14:paraId="1E565882" w14:textId="62B70F4B" w:rsidR="009C519F" w:rsidRPr="007A5F84" w:rsidRDefault="009C519F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 xml:space="preserve">DPH: </w:t>
      </w:r>
      <w:r w:rsidR="007A5F84" w:rsidRPr="007A5F84">
        <w:rPr>
          <w:rFonts w:ascii="Aptos" w:hAnsi="Aptos"/>
          <w:i/>
          <w:iCs/>
        </w:rPr>
        <w:t xml:space="preserve">46 582 564,57 </w:t>
      </w:r>
      <w:r w:rsidRPr="007A5F84">
        <w:rPr>
          <w:rFonts w:ascii="Aptos" w:hAnsi="Aptos"/>
          <w:i/>
          <w:iCs/>
        </w:rPr>
        <w:t>Kč</w:t>
      </w:r>
    </w:p>
    <w:p w14:paraId="718E3DC7" w14:textId="188EEEA9" w:rsidR="009C519F" w:rsidRPr="007A5F84" w:rsidRDefault="009C519F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 xml:space="preserve">Celková cena s DPH: </w:t>
      </w:r>
      <w:r w:rsidR="007A5F84" w:rsidRPr="007A5F84">
        <w:rPr>
          <w:rFonts w:ascii="Aptos" w:hAnsi="Aptos"/>
          <w:i/>
          <w:iCs/>
        </w:rPr>
        <w:t xml:space="preserve">268 404 300,65 </w:t>
      </w:r>
      <w:r w:rsidRPr="007A5F84">
        <w:rPr>
          <w:rFonts w:ascii="Aptos" w:hAnsi="Aptos"/>
          <w:i/>
          <w:iCs/>
        </w:rPr>
        <w:t>Kč</w:t>
      </w:r>
    </w:p>
    <w:p w14:paraId="613A8D6F" w14:textId="6DCB1BBB" w:rsidR="00DF5827" w:rsidRPr="007A5F84" w:rsidRDefault="009C519F" w:rsidP="009C519F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 xml:space="preserve">Podrobné sestavení ceny je zřejmé z rekapitulace a položkových rozpočtů zhotovitele, které </w:t>
      </w:r>
      <w:proofErr w:type="gramStart"/>
      <w:r w:rsidRPr="007A5F84">
        <w:rPr>
          <w:rFonts w:ascii="Aptos" w:hAnsi="Aptos"/>
          <w:i/>
          <w:iCs/>
        </w:rPr>
        <w:t>tvoří</w:t>
      </w:r>
      <w:proofErr w:type="gramEnd"/>
      <w:r w:rsidRPr="007A5F84">
        <w:rPr>
          <w:rFonts w:ascii="Aptos" w:hAnsi="Aptos"/>
          <w:i/>
          <w:iCs/>
        </w:rPr>
        <w:t xml:space="preserve"> nedílnou součást této smlouvy jako její příloha č. 1 a z dodatku č. 1 ke smlouvě o dílo včetně jeho příloh.</w:t>
      </w:r>
    </w:p>
    <w:p w14:paraId="3B155709" w14:textId="77777777" w:rsidR="007A5F84" w:rsidRPr="007A5F84" w:rsidRDefault="007A5F84" w:rsidP="007A5F84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V důsledku víceprací a méněprací specifikovaných v dodatku č. 1 se čl. 3.1. smlouvy o dílo mění následovně:</w:t>
      </w:r>
    </w:p>
    <w:p w14:paraId="5D58B85D" w14:textId="77777777" w:rsidR="00057CD0" w:rsidRDefault="00057CD0" w:rsidP="007A5F84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</w:rPr>
      </w:pPr>
    </w:p>
    <w:p w14:paraId="6785A831" w14:textId="60E21BFE" w:rsidR="007A5F84" w:rsidRPr="007A5F84" w:rsidRDefault="007A5F84" w:rsidP="007A5F84">
      <w:pPr>
        <w:pStyle w:val="Odstavecseseznamem"/>
        <w:spacing w:after="120" w:line="23" w:lineRule="atLeast"/>
        <w:ind w:left="567"/>
        <w:contextualSpacing w:val="0"/>
        <w:jc w:val="both"/>
        <w:rPr>
          <w:rFonts w:ascii="Aptos" w:hAnsi="Aptos"/>
          <w:i/>
          <w:iCs/>
          <w:highlight w:val="yellow"/>
        </w:rPr>
      </w:pPr>
      <w:r w:rsidRPr="007A5F84">
        <w:rPr>
          <w:rFonts w:ascii="Aptos" w:hAnsi="Aptos"/>
          <w:i/>
          <w:iCs/>
        </w:rPr>
        <w:lastRenderedPageBreak/>
        <w:t>Zhotovitel se zavazuje provést dílo v následujících termínech:</w:t>
      </w:r>
    </w:p>
    <w:p w14:paraId="0D92560B" w14:textId="639EF87D" w:rsidR="007A5F84" w:rsidRPr="007A5F84" w:rsidRDefault="007A5F84" w:rsidP="007A5F84">
      <w:pPr>
        <w:pStyle w:val="Odstavecseseznamem"/>
        <w:numPr>
          <w:ilvl w:val="0"/>
          <w:numId w:val="15"/>
        </w:numPr>
        <w:spacing w:after="120" w:line="23" w:lineRule="atLeast"/>
        <w:ind w:left="1134" w:hanging="283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>Převzetí staveniště: staveniště bylo předáno dne</w:t>
      </w:r>
      <w:r w:rsidR="00AA6A94">
        <w:rPr>
          <w:rFonts w:ascii="Aptos" w:hAnsi="Aptos"/>
          <w:i/>
          <w:iCs/>
        </w:rPr>
        <w:t xml:space="preserve"> </w:t>
      </w:r>
      <w:r w:rsidR="002C191B" w:rsidRPr="002C191B">
        <w:rPr>
          <w:rFonts w:ascii="Aptos" w:hAnsi="Aptos"/>
          <w:i/>
          <w:iCs/>
        </w:rPr>
        <w:t>8</w:t>
      </w:r>
      <w:r w:rsidRPr="002C191B">
        <w:rPr>
          <w:rFonts w:ascii="Aptos" w:hAnsi="Aptos"/>
          <w:i/>
          <w:iCs/>
        </w:rPr>
        <w:t xml:space="preserve">. </w:t>
      </w:r>
      <w:r w:rsidR="002C191B" w:rsidRPr="002C191B">
        <w:rPr>
          <w:rFonts w:ascii="Aptos" w:hAnsi="Aptos"/>
          <w:i/>
          <w:iCs/>
        </w:rPr>
        <w:t>4</w:t>
      </w:r>
      <w:r w:rsidRPr="002C191B">
        <w:rPr>
          <w:rFonts w:ascii="Aptos" w:hAnsi="Aptos"/>
          <w:i/>
          <w:iCs/>
        </w:rPr>
        <w:t>. 202</w:t>
      </w:r>
      <w:r w:rsidR="00057CD0" w:rsidRPr="002C191B">
        <w:rPr>
          <w:rFonts w:ascii="Aptos" w:hAnsi="Aptos"/>
          <w:i/>
          <w:iCs/>
        </w:rPr>
        <w:t>4</w:t>
      </w:r>
    </w:p>
    <w:p w14:paraId="41FB893C" w14:textId="2F051696" w:rsidR="007A5F84" w:rsidRPr="007A5F84" w:rsidRDefault="007A5F84" w:rsidP="007A5F84">
      <w:pPr>
        <w:pStyle w:val="Odstavecseseznamem"/>
        <w:numPr>
          <w:ilvl w:val="0"/>
          <w:numId w:val="15"/>
        </w:numPr>
        <w:spacing w:after="120" w:line="23" w:lineRule="atLeast"/>
        <w:ind w:left="1134" w:hanging="283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>Zahájení provádění díla: ke dni předání staveniště nebo jeho části</w:t>
      </w:r>
    </w:p>
    <w:p w14:paraId="69CCA733" w14:textId="3CA99C6A" w:rsidR="007A5F84" w:rsidRPr="007A5F84" w:rsidRDefault="007A5F84" w:rsidP="007A5F84">
      <w:pPr>
        <w:pStyle w:val="Odstavecseseznamem"/>
        <w:numPr>
          <w:ilvl w:val="0"/>
          <w:numId w:val="15"/>
        </w:numPr>
        <w:spacing w:after="120" w:line="23" w:lineRule="atLeast"/>
        <w:ind w:left="1134" w:hanging="283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 xml:space="preserve">Dokončení díla: do </w:t>
      </w:r>
      <w:r w:rsidR="002C191B" w:rsidRPr="002C191B">
        <w:rPr>
          <w:rFonts w:ascii="Aptos" w:hAnsi="Aptos"/>
          <w:i/>
          <w:iCs/>
        </w:rPr>
        <w:t>3</w:t>
      </w:r>
      <w:r w:rsidR="00632AAD">
        <w:rPr>
          <w:rFonts w:ascii="Aptos" w:hAnsi="Aptos"/>
          <w:i/>
          <w:iCs/>
        </w:rPr>
        <w:t>1</w:t>
      </w:r>
      <w:r w:rsidRPr="002C191B">
        <w:rPr>
          <w:rFonts w:ascii="Aptos" w:hAnsi="Aptos"/>
          <w:i/>
          <w:iCs/>
        </w:rPr>
        <w:t xml:space="preserve">. </w:t>
      </w:r>
      <w:r w:rsidR="002C191B" w:rsidRPr="002C191B">
        <w:rPr>
          <w:rFonts w:ascii="Aptos" w:hAnsi="Aptos"/>
          <w:i/>
          <w:iCs/>
        </w:rPr>
        <w:t>1</w:t>
      </w:r>
      <w:r w:rsidR="00632AAD">
        <w:rPr>
          <w:rFonts w:ascii="Aptos" w:hAnsi="Aptos"/>
          <w:i/>
          <w:iCs/>
        </w:rPr>
        <w:t>2</w:t>
      </w:r>
      <w:r w:rsidRPr="002C191B">
        <w:rPr>
          <w:rFonts w:ascii="Aptos" w:hAnsi="Aptos"/>
          <w:i/>
          <w:iCs/>
        </w:rPr>
        <w:t>. 2025</w:t>
      </w:r>
    </w:p>
    <w:p w14:paraId="2EBEFB5B" w14:textId="77777777" w:rsidR="007A5F84" w:rsidRPr="007A5F84" w:rsidRDefault="007A5F84" w:rsidP="007A5F84">
      <w:pPr>
        <w:pStyle w:val="Odstavecseseznamem"/>
        <w:numPr>
          <w:ilvl w:val="0"/>
          <w:numId w:val="15"/>
        </w:numPr>
        <w:spacing w:after="120" w:line="23" w:lineRule="atLeast"/>
        <w:ind w:left="1134" w:hanging="283"/>
        <w:contextualSpacing w:val="0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>Protokolární předání a převzetí díla: do 10 pracovních dnů od dokončení díla</w:t>
      </w:r>
    </w:p>
    <w:p w14:paraId="36688117" w14:textId="53535769" w:rsidR="007A5F84" w:rsidRDefault="007A5F84" w:rsidP="007A5F84">
      <w:pPr>
        <w:spacing w:after="120" w:line="23" w:lineRule="atLeast"/>
        <w:ind w:left="567"/>
        <w:jc w:val="both"/>
        <w:rPr>
          <w:rFonts w:ascii="Aptos" w:hAnsi="Aptos"/>
          <w:i/>
          <w:iCs/>
        </w:rPr>
      </w:pPr>
      <w:r w:rsidRPr="007A5F84">
        <w:rPr>
          <w:rFonts w:ascii="Aptos" w:hAnsi="Aptos"/>
          <w:i/>
          <w:iCs/>
        </w:rPr>
        <w:t>Písemnou výzvu k převzetí staveniště je objednatel povinen učinit do 5 pracovních dnů od účinnosti této smlouvy.</w:t>
      </w:r>
      <w:r w:rsidR="00057CD0">
        <w:rPr>
          <w:rFonts w:ascii="Aptos" w:hAnsi="Aptos"/>
          <w:i/>
          <w:iCs/>
        </w:rPr>
        <w:t xml:space="preserve"> Písemná výzva k převzetí staveniště byla objednatelem doručena zhotoviteli dne </w:t>
      </w:r>
      <w:r w:rsidR="00057CD0" w:rsidRPr="002C191B">
        <w:rPr>
          <w:rFonts w:ascii="Aptos" w:hAnsi="Aptos"/>
          <w:i/>
          <w:iCs/>
        </w:rPr>
        <w:t>2</w:t>
      </w:r>
      <w:r w:rsidR="002C191B" w:rsidRPr="002C191B">
        <w:rPr>
          <w:rFonts w:ascii="Aptos" w:hAnsi="Aptos"/>
          <w:i/>
          <w:iCs/>
        </w:rPr>
        <w:t>8</w:t>
      </w:r>
      <w:r w:rsidR="00057CD0" w:rsidRPr="002C191B">
        <w:rPr>
          <w:rFonts w:ascii="Aptos" w:hAnsi="Aptos"/>
          <w:i/>
          <w:iCs/>
        </w:rPr>
        <w:t>. 3. 2024.</w:t>
      </w:r>
    </w:p>
    <w:p w14:paraId="768906A8" w14:textId="69641B5D" w:rsidR="007A5F84" w:rsidRDefault="007A5F84" w:rsidP="007A5F84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 xml:space="preserve">V důsledku víceprací a méněprací specifikovaných v dodatku č. 1 </w:t>
      </w:r>
      <w:r>
        <w:rPr>
          <w:rFonts w:ascii="Aptos" w:hAnsi="Aptos"/>
        </w:rPr>
        <w:t>se mění časový a finanční harmonogram z nabídky zhotovitele, který byl přílohou smlouvy o dílo. Aktualizovaný časový a finanční harmonogram je přílohou dodatku č. 1.</w:t>
      </w:r>
    </w:p>
    <w:p w14:paraId="611A920B" w14:textId="435DCC9B" w:rsidR="007A5F84" w:rsidRPr="007A5F84" w:rsidRDefault="007A5F84" w:rsidP="007A5F84">
      <w:pPr>
        <w:pStyle w:val="Odstavecseseznamem"/>
        <w:numPr>
          <w:ilvl w:val="1"/>
          <w:numId w:val="7"/>
        </w:numPr>
        <w:spacing w:after="120" w:line="23" w:lineRule="atLeast"/>
        <w:ind w:left="567" w:hanging="567"/>
        <w:contextualSpacing w:val="0"/>
        <w:jc w:val="both"/>
        <w:rPr>
          <w:rFonts w:ascii="Aptos" w:hAnsi="Aptos"/>
        </w:rPr>
      </w:pPr>
      <w:r w:rsidRPr="007A5F84">
        <w:rPr>
          <w:rFonts w:ascii="Aptos" w:hAnsi="Aptos"/>
        </w:rPr>
        <w:t>Odůvodnění změn podle § 222 zákona č. 134/2016 Sb., o zadávání veřejných zakázek, ve znění pozdějších předpisů, je uvedeno v samostatné příloze</w:t>
      </w:r>
      <w:r>
        <w:rPr>
          <w:rFonts w:ascii="Aptos" w:hAnsi="Aptos"/>
        </w:rPr>
        <w:t xml:space="preserve"> dodatku č. 1 – kategorizaci změn.</w:t>
      </w:r>
    </w:p>
    <w:p w14:paraId="54878B3E" w14:textId="77777777" w:rsidR="00E8473D" w:rsidRPr="00E61A21" w:rsidRDefault="00E8473D" w:rsidP="00784207">
      <w:pPr>
        <w:pStyle w:val="Odstavecseseznamem"/>
        <w:spacing w:after="0" w:line="23" w:lineRule="atLeast"/>
        <w:ind w:left="567"/>
        <w:contextualSpacing w:val="0"/>
        <w:jc w:val="both"/>
        <w:rPr>
          <w:rFonts w:ascii="Aptos" w:hAnsi="Aptos"/>
          <w:highlight w:val="yellow"/>
        </w:rPr>
      </w:pPr>
    </w:p>
    <w:p w14:paraId="5C89C132" w14:textId="03FE5F1C" w:rsidR="00DF5827" w:rsidRPr="00784207" w:rsidRDefault="00EC1041" w:rsidP="00784207">
      <w:pPr>
        <w:numPr>
          <w:ilvl w:val="0"/>
          <w:numId w:val="7"/>
        </w:numPr>
        <w:spacing w:after="120" w:line="23" w:lineRule="atLeast"/>
        <w:ind w:left="284" w:hanging="284"/>
        <w:jc w:val="center"/>
        <w:rPr>
          <w:rFonts w:ascii="Aptos" w:eastAsia="Times New Roman" w:hAnsi="Aptos" w:cs="Calibri"/>
          <w:b/>
          <w:lang w:eastAsia="cs-CZ"/>
        </w:rPr>
      </w:pPr>
      <w:r w:rsidRPr="00784207">
        <w:rPr>
          <w:rFonts w:ascii="Aptos" w:eastAsia="Times New Roman" w:hAnsi="Aptos" w:cs="Calibri"/>
          <w:b/>
          <w:lang w:eastAsia="cs-CZ"/>
        </w:rPr>
        <w:t>Závěrečná ustanovení</w:t>
      </w:r>
    </w:p>
    <w:p w14:paraId="56714319" w14:textId="2C0D1588" w:rsidR="00784207" w:rsidRPr="00784207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 xml:space="preserve">Ostatní ustanovení smlouvy </w:t>
      </w:r>
      <w:r>
        <w:rPr>
          <w:rFonts w:ascii="Aptos" w:hAnsi="Aptos" w:cstheme="minorHAnsi"/>
          <w:sz w:val="22"/>
          <w:szCs w:val="22"/>
        </w:rPr>
        <w:t xml:space="preserve">o dílo </w:t>
      </w:r>
      <w:r w:rsidRPr="00784207">
        <w:rPr>
          <w:rFonts w:ascii="Aptos" w:hAnsi="Aptos" w:cstheme="minorHAnsi"/>
          <w:sz w:val="22"/>
          <w:szCs w:val="22"/>
        </w:rPr>
        <w:t xml:space="preserve">zůstávají </w:t>
      </w:r>
      <w:r>
        <w:rPr>
          <w:rFonts w:ascii="Aptos" w:hAnsi="Aptos" w:cstheme="minorHAnsi"/>
          <w:sz w:val="22"/>
          <w:szCs w:val="22"/>
        </w:rPr>
        <w:t>nezměněna.</w:t>
      </w:r>
    </w:p>
    <w:p w14:paraId="5227E74E" w14:textId="77777777" w:rsidR="00784207" w:rsidRPr="00784207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>Dodatek č. 1 lze měnit pouze dohodou smluvních stran.</w:t>
      </w:r>
    </w:p>
    <w:p w14:paraId="5FE17147" w14:textId="7849196E" w:rsidR="00784207" w:rsidRPr="00784207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>Dodatek č. 1 nabývá platnosti podpisem obou smluvních stran</w:t>
      </w:r>
      <w:r>
        <w:rPr>
          <w:rFonts w:ascii="Aptos" w:hAnsi="Aptos" w:cstheme="minorHAnsi"/>
          <w:sz w:val="22"/>
          <w:szCs w:val="22"/>
        </w:rPr>
        <w:t xml:space="preserve"> a</w:t>
      </w:r>
      <w:r w:rsidRPr="00784207">
        <w:rPr>
          <w:rFonts w:ascii="Aptos" w:hAnsi="Aptos" w:cstheme="minorHAnsi"/>
          <w:sz w:val="22"/>
          <w:szCs w:val="22"/>
        </w:rPr>
        <w:t xml:space="preserve"> účinnosti dnem uveřejnění v registru smluv.</w:t>
      </w:r>
    </w:p>
    <w:p w14:paraId="66C397BE" w14:textId="77777777" w:rsidR="00784207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 xml:space="preserve">Smluvní strany berou na vědomí, že dodatek č. 1 podléhá uveřejnění v registru smluv podle zákona č. 340/2015 Sb., o zvláštních podmínkách účinnosti některých smluv, uveřejňování těchto smluv a o registru smluv (zákon o registru smluv), ve znění pozdějších předpisů. Za účelem splnění povinnosti uveřejnění dodatku č. 1 se smluvní strany dohodly, že dodatek č. 1 v registru smluv uveřejní objednatel. </w:t>
      </w:r>
    </w:p>
    <w:p w14:paraId="631C603F" w14:textId="13689F2E" w:rsidR="00784207" w:rsidRPr="00784207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 xml:space="preserve">Smluvní strany prohlašují, že skutečnosti uvedené </w:t>
      </w:r>
      <w:r>
        <w:rPr>
          <w:rFonts w:ascii="Aptos" w:hAnsi="Aptos" w:cstheme="minorHAnsi"/>
          <w:sz w:val="22"/>
          <w:szCs w:val="22"/>
        </w:rPr>
        <w:t>v dodatku č. 1 nepovažují</w:t>
      </w:r>
      <w:r w:rsidRPr="00784207">
        <w:rPr>
          <w:rFonts w:ascii="Aptos" w:hAnsi="Aptos" w:cstheme="minorHAnsi"/>
          <w:sz w:val="22"/>
          <w:szCs w:val="22"/>
        </w:rPr>
        <w:t xml:space="preserve"> za obchodní tajemství podle § 504 </w:t>
      </w:r>
      <w:r>
        <w:rPr>
          <w:rFonts w:ascii="Aptos" w:hAnsi="Aptos" w:cstheme="minorHAnsi"/>
          <w:sz w:val="22"/>
          <w:szCs w:val="22"/>
        </w:rPr>
        <w:t>zákona č. 89/2012 Sb., občanského zákoníku,</w:t>
      </w:r>
      <w:r w:rsidRPr="00784207">
        <w:rPr>
          <w:rFonts w:ascii="Aptos" w:hAnsi="Aptos" w:cstheme="minorHAnsi"/>
          <w:sz w:val="22"/>
          <w:szCs w:val="22"/>
        </w:rPr>
        <w:t xml:space="preserve"> a udělují svolení k jejich užití a zveřejnění bez stanovení jakýchkoliv dalších podmínek.</w:t>
      </w:r>
    </w:p>
    <w:p w14:paraId="2AB903B3" w14:textId="075DBBB3" w:rsidR="000E56B6" w:rsidRDefault="00784207" w:rsidP="00784207">
      <w:pPr>
        <w:pStyle w:val="Normlnweb"/>
        <w:numPr>
          <w:ilvl w:val="1"/>
          <w:numId w:val="8"/>
        </w:numPr>
        <w:spacing w:before="0" w:beforeAutospacing="0" w:after="120" w:afterAutospacing="0" w:line="23" w:lineRule="atLeast"/>
        <w:ind w:left="567" w:hanging="567"/>
        <w:jc w:val="both"/>
        <w:rPr>
          <w:rFonts w:ascii="Aptos" w:hAnsi="Aptos" w:cstheme="minorHAnsi"/>
          <w:sz w:val="22"/>
          <w:szCs w:val="22"/>
        </w:rPr>
      </w:pPr>
      <w:r w:rsidRPr="00784207">
        <w:rPr>
          <w:rFonts w:ascii="Aptos" w:hAnsi="Aptos" w:cstheme="minorHAnsi"/>
          <w:sz w:val="22"/>
          <w:szCs w:val="22"/>
        </w:rPr>
        <w:t>Dodatek č. 1 je vyhotoven v elektronickém originále a podepsán uznávanými elektronickými podpisy.</w:t>
      </w:r>
    </w:p>
    <w:p w14:paraId="77D3B4E1" w14:textId="77777777" w:rsidR="00784207" w:rsidRPr="00784207" w:rsidRDefault="00784207" w:rsidP="00784207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Aptos" w:hAnsi="Aptos" w:cstheme="minorHAnsi"/>
          <w:sz w:val="22"/>
          <w:szCs w:val="22"/>
        </w:rPr>
      </w:pPr>
    </w:p>
    <w:p w14:paraId="795F987F" w14:textId="517B68F5" w:rsidR="007A5F84" w:rsidRPr="00784207" w:rsidRDefault="007A5F84" w:rsidP="007A5F84">
      <w:pPr>
        <w:numPr>
          <w:ilvl w:val="0"/>
          <w:numId w:val="7"/>
        </w:numPr>
        <w:spacing w:after="120" w:line="23" w:lineRule="atLeast"/>
        <w:ind w:left="284" w:hanging="284"/>
        <w:jc w:val="center"/>
        <w:rPr>
          <w:rFonts w:ascii="Aptos" w:eastAsia="Times New Roman" w:hAnsi="Aptos" w:cs="Calibri"/>
          <w:b/>
          <w:lang w:eastAsia="cs-CZ"/>
        </w:rPr>
      </w:pPr>
      <w:r w:rsidRPr="00784207">
        <w:rPr>
          <w:rFonts w:ascii="Aptos" w:eastAsia="Times New Roman" w:hAnsi="Aptos" w:cs="Calibri"/>
          <w:b/>
          <w:lang w:eastAsia="cs-CZ"/>
        </w:rPr>
        <w:t>Přílohy</w:t>
      </w:r>
    </w:p>
    <w:p w14:paraId="2ACB29E2" w14:textId="4A29983B" w:rsidR="00784207" w:rsidRPr="00784207" w:rsidRDefault="00784207" w:rsidP="00784207">
      <w:pPr>
        <w:pStyle w:val="Odstavecseseznamem"/>
        <w:numPr>
          <w:ilvl w:val="0"/>
          <w:numId w:val="17"/>
        </w:numPr>
        <w:spacing w:after="12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 w:rsidRPr="00784207">
        <w:rPr>
          <w:rFonts w:ascii="Aptos" w:eastAsia="Times New Roman" w:hAnsi="Aptos" w:cs="Calibri"/>
          <w:bCs/>
          <w:lang w:eastAsia="cs-CZ"/>
        </w:rPr>
        <w:t xml:space="preserve">Kategorizace změn závazku </w:t>
      </w:r>
    </w:p>
    <w:p w14:paraId="7F125AB6" w14:textId="64BC6713" w:rsidR="007A5F84" w:rsidRPr="00784207" w:rsidRDefault="007A5F84" w:rsidP="00784207">
      <w:pPr>
        <w:pStyle w:val="Odstavecseseznamem"/>
        <w:numPr>
          <w:ilvl w:val="0"/>
          <w:numId w:val="17"/>
        </w:numPr>
        <w:spacing w:after="12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 w:rsidRPr="00784207">
        <w:rPr>
          <w:rFonts w:ascii="Aptos" w:eastAsia="Times New Roman" w:hAnsi="Aptos" w:cs="Calibri"/>
          <w:bCs/>
          <w:lang w:eastAsia="cs-CZ"/>
        </w:rPr>
        <w:t>Změnové listy č. 1 až 10</w:t>
      </w:r>
    </w:p>
    <w:p w14:paraId="4A67ECAD" w14:textId="5CF03CA2" w:rsidR="007A5F84" w:rsidRDefault="00784207" w:rsidP="00784207">
      <w:pPr>
        <w:pStyle w:val="Odstavecseseznamem"/>
        <w:numPr>
          <w:ilvl w:val="0"/>
          <w:numId w:val="17"/>
        </w:numPr>
        <w:spacing w:after="12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 w:rsidRPr="00784207">
        <w:rPr>
          <w:rFonts w:ascii="Aptos" w:eastAsia="Times New Roman" w:hAnsi="Aptos" w:cs="Calibri"/>
          <w:bCs/>
          <w:lang w:eastAsia="cs-CZ"/>
        </w:rPr>
        <w:t>Změnové rozpočty ke změnovým listům č. 1 až 10</w:t>
      </w:r>
    </w:p>
    <w:p w14:paraId="2BB523FF" w14:textId="5655C0A9" w:rsidR="00784207" w:rsidRPr="00784207" w:rsidRDefault="00784207" w:rsidP="00784207">
      <w:pPr>
        <w:pStyle w:val="Odstavecseseznamem"/>
        <w:numPr>
          <w:ilvl w:val="0"/>
          <w:numId w:val="17"/>
        </w:numPr>
        <w:spacing w:after="12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 w:rsidRPr="00784207">
        <w:rPr>
          <w:rFonts w:ascii="Aptos" w:eastAsia="Times New Roman" w:hAnsi="Aptos" w:cs="Calibri"/>
          <w:bCs/>
          <w:lang w:eastAsia="cs-CZ"/>
        </w:rPr>
        <w:t>Fotodokumentace ke změnovým listům č. 2, 3, 4, 5</w:t>
      </w:r>
      <w:r w:rsidR="00A904DE">
        <w:rPr>
          <w:rFonts w:ascii="Aptos" w:eastAsia="Times New Roman" w:hAnsi="Aptos" w:cs="Calibri"/>
          <w:bCs/>
          <w:lang w:eastAsia="cs-CZ"/>
        </w:rPr>
        <w:t xml:space="preserve"> a</w:t>
      </w:r>
      <w:r w:rsidRPr="00784207">
        <w:rPr>
          <w:rFonts w:ascii="Aptos" w:eastAsia="Times New Roman" w:hAnsi="Aptos" w:cs="Calibri"/>
          <w:bCs/>
          <w:lang w:eastAsia="cs-CZ"/>
        </w:rPr>
        <w:t xml:space="preserve"> 6</w:t>
      </w:r>
    </w:p>
    <w:p w14:paraId="61110367" w14:textId="7FDF3CF8" w:rsidR="00784207" w:rsidRDefault="00784207" w:rsidP="00784207">
      <w:pPr>
        <w:pStyle w:val="Odstavecseseznamem"/>
        <w:numPr>
          <w:ilvl w:val="0"/>
          <w:numId w:val="17"/>
        </w:numPr>
        <w:spacing w:after="12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 w:rsidRPr="00784207">
        <w:rPr>
          <w:rFonts w:ascii="Aptos" w:eastAsia="Times New Roman" w:hAnsi="Aptos" w:cs="Calibri"/>
          <w:bCs/>
          <w:lang w:eastAsia="cs-CZ"/>
        </w:rPr>
        <w:t>Protokol o odběru vzorků a protokol o zkoušce ke změnovému listu č. 8</w:t>
      </w:r>
    </w:p>
    <w:p w14:paraId="13E1DB59" w14:textId="265996E9" w:rsidR="00A904DE" w:rsidRDefault="00A904DE" w:rsidP="00784207">
      <w:pPr>
        <w:pStyle w:val="Odstavecseseznamem"/>
        <w:numPr>
          <w:ilvl w:val="0"/>
          <w:numId w:val="17"/>
        </w:numPr>
        <w:spacing w:after="12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>
        <w:rPr>
          <w:rFonts w:ascii="Aptos" w:eastAsia="Times New Roman" w:hAnsi="Aptos" w:cs="Calibri"/>
          <w:bCs/>
          <w:lang w:eastAsia="cs-CZ"/>
        </w:rPr>
        <w:t>Projektová dokumentace ke změnovým listům č. 1, 3, 7 a 10</w:t>
      </w:r>
    </w:p>
    <w:p w14:paraId="4760B15E" w14:textId="0C1E114A" w:rsidR="00784207" w:rsidRPr="00784207" w:rsidRDefault="00784207" w:rsidP="00784207">
      <w:pPr>
        <w:pStyle w:val="Odstavecseseznamem"/>
        <w:numPr>
          <w:ilvl w:val="0"/>
          <w:numId w:val="17"/>
        </w:numPr>
        <w:spacing w:after="120" w:line="23" w:lineRule="atLeast"/>
        <w:ind w:left="567" w:hanging="567"/>
        <w:contextualSpacing w:val="0"/>
        <w:rPr>
          <w:rFonts w:ascii="Aptos" w:eastAsia="Times New Roman" w:hAnsi="Aptos" w:cs="Calibri"/>
          <w:bCs/>
          <w:lang w:eastAsia="cs-CZ"/>
        </w:rPr>
      </w:pPr>
      <w:r>
        <w:rPr>
          <w:rFonts w:ascii="Aptos" w:eastAsia="Times New Roman" w:hAnsi="Aptos" w:cs="Calibri"/>
          <w:bCs/>
          <w:lang w:eastAsia="cs-CZ"/>
        </w:rPr>
        <w:t>Aktualizovaný časový a finanční harmonogram</w:t>
      </w:r>
    </w:p>
    <w:p w14:paraId="4A6536F4" w14:textId="77777777" w:rsidR="00B424E3" w:rsidRPr="00784207" w:rsidRDefault="00B424E3" w:rsidP="00784207">
      <w:pPr>
        <w:pStyle w:val="Odstavecseseznamem"/>
        <w:spacing w:after="120" w:line="23" w:lineRule="atLeast"/>
        <w:ind w:left="360"/>
        <w:contextualSpacing w:val="0"/>
        <w:jc w:val="both"/>
        <w:rPr>
          <w:rFonts w:ascii="Aptos" w:hAnsi="Aptos" w:cstheme="minorHAnsi"/>
          <w:highlight w:val="yellow"/>
        </w:rPr>
      </w:pPr>
    </w:p>
    <w:tbl>
      <w:tblPr>
        <w:tblStyle w:val="Mkatabulky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543D5E" w:rsidRPr="00E61A21" w14:paraId="5C2B26EF" w14:textId="77777777" w:rsidTr="007A5F84">
        <w:trPr>
          <w:trHeight w:val="567"/>
        </w:trPr>
        <w:tc>
          <w:tcPr>
            <w:tcW w:w="4678" w:type="dxa"/>
            <w:vAlign w:val="bottom"/>
            <w:hideMark/>
          </w:tcPr>
          <w:p w14:paraId="1F6BA8CA" w14:textId="1157EEF0" w:rsidR="00543D5E" w:rsidRPr="007A5F84" w:rsidRDefault="00D07EB7" w:rsidP="004E089E">
            <w:pPr>
              <w:keepNext/>
              <w:spacing w:after="120" w:line="23" w:lineRule="atLeast"/>
              <w:rPr>
                <w:rFonts w:ascii="Aptos" w:hAnsi="Aptos"/>
                <w:i/>
                <w:iCs/>
              </w:rPr>
            </w:pPr>
            <w:r w:rsidRPr="007A5F84">
              <w:rPr>
                <w:rFonts w:ascii="Aptos" w:hAnsi="Aptos"/>
              </w:rPr>
              <w:lastRenderedPageBreak/>
              <w:t>V</w:t>
            </w:r>
            <w:r w:rsidR="00463499" w:rsidRPr="007A5F84">
              <w:rPr>
                <w:rFonts w:ascii="Aptos" w:hAnsi="Aptos"/>
              </w:rPr>
              <w:t> </w:t>
            </w:r>
            <w:r w:rsidR="007A5F84" w:rsidRPr="007A5F84">
              <w:rPr>
                <w:rFonts w:ascii="Aptos" w:hAnsi="Aptos"/>
              </w:rPr>
              <w:t>Praze</w:t>
            </w:r>
            <w:r w:rsidR="00463499" w:rsidRPr="007A5F84">
              <w:rPr>
                <w:rFonts w:ascii="Aptos" w:hAnsi="Aptos"/>
              </w:rPr>
              <w:t xml:space="preserve"> dne </w:t>
            </w:r>
            <w:r w:rsidR="005E7548">
              <w:rPr>
                <w:rFonts w:ascii="Aptos" w:hAnsi="Aptos"/>
                <w:i/>
                <w:iCs/>
              </w:rPr>
              <w:t>7.10.2024</w:t>
            </w:r>
          </w:p>
        </w:tc>
        <w:tc>
          <w:tcPr>
            <w:tcW w:w="4962" w:type="dxa"/>
            <w:vAlign w:val="bottom"/>
            <w:hideMark/>
          </w:tcPr>
          <w:p w14:paraId="003714F2" w14:textId="5D38CDE4" w:rsidR="00543D5E" w:rsidRPr="007A5F84" w:rsidRDefault="00543D5E" w:rsidP="004E089E">
            <w:pPr>
              <w:keepNext/>
              <w:spacing w:after="120" w:line="23" w:lineRule="atLeast"/>
              <w:rPr>
                <w:rFonts w:ascii="Aptos" w:hAnsi="Aptos"/>
              </w:rPr>
            </w:pPr>
            <w:r w:rsidRPr="007A5F84">
              <w:rPr>
                <w:rFonts w:ascii="Aptos" w:hAnsi="Aptos"/>
              </w:rPr>
              <w:t>V </w:t>
            </w:r>
            <w:r w:rsidR="007A5F84" w:rsidRPr="007A5F84">
              <w:rPr>
                <w:rFonts w:ascii="Aptos" w:hAnsi="Aptos"/>
              </w:rPr>
              <w:t>Kroměříži</w:t>
            </w:r>
            <w:r w:rsidRPr="007A5F84">
              <w:rPr>
                <w:rFonts w:ascii="Aptos" w:hAnsi="Aptos"/>
              </w:rPr>
              <w:t xml:space="preserve"> dne </w:t>
            </w:r>
            <w:r w:rsidR="005E7548">
              <w:rPr>
                <w:rFonts w:ascii="Aptos" w:hAnsi="Aptos"/>
                <w:i/>
                <w:iCs/>
              </w:rPr>
              <w:t>10.9.2024</w:t>
            </w:r>
          </w:p>
        </w:tc>
      </w:tr>
      <w:tr w:rsidR="00E8473D" w:rsidRPr="00E61A21" w14:paraId="37CAAEA4" w14:textId="77777777" w:rsidTr="007A5F84">
        <w:trPr>
          <w:trHeight w:val="1757"/>
        </w:trPr>
        <w:tc>
          <w:tcPr>
            <w:tcW w:w="4678" w:type="dxa"/>
            <w:vAlign w:val="bottom"/>
            <w:hideMark/>
          </w:tcPr>
          <w:p w14:paraId="0A9DE45F" w14:textId="187F43E6" w:rsidR="00E8473D" w:rsidRPr="007A5F84" w:rsidRDefault="00E8473D" w:rsidP="004E089E">
            <w:pPr>
              <w:keepNext/>
              <w:spacing w:after="120" w:line="23" w:lineRule="atLeast"/>
              <w:rPr>
                <w:rFonts w:ascii="Aptos" w:hAnsi="Aptos"/>
              </w:rPr>
            </w:pPr>
            <w:r w:rsidRPr="007A5F84">
              <w:rPr>
                <w:rFonts w:ascii="Aptos" w:hAnsi="Aptos"/>
              </w:rPr>
              <w:t>______________________</w:t>
            </w:r>
          </w:p>
        </w:tc>
        <w:tc>
          <w:tcPr>
            <w:tcW w:w="4962" w:type="dxa"/>
            <w:vAlign w:val="bottom"/>
            <w:hideMark/>
          </w:tcPr>
          <w:p w14:paraId="6079BEC1" w14:textId="7A268B5C" w:rsidR="00E8473D" w:rsidRPr="007A5F84" w:rsidRDefault="00E8473D" w:rsidP="004E089E">
            <w:pPr>
              <w:keepNext/>
              <w:spacing w:after="120" w:line="23" w:lineRule="atLeast"/>
              <w:rPr>
                <w:rFonts w:ascii="Aptos" w:hAnsi="Aptos"/>
              </w:rPr>
            </w:pPr>
            <w:r w:rsidRPr="007A5F84">
              <w:rPr>
                <w:rFonts w:ascii="Aptos" w:hAnsi="Aptos"/>
              </w:rPr>
              <w:t>______________________</w:t>
            </w:r>
          </w:p>
          <w:p w14:paraId="0EC1B1B2" w14:textId="71275F41" w:rsidR="00E8473D" w:rsidRPr="007A5F84" w:rsidRDefault="00E8473D" w:rsidP="004E089E">
            <w:pPr>
              <w:keepNext/>
              <w:spacing w:after="120" w:line="23" w:lineRule="atLeast"/>
              <w:rPr>
                <w:rFonts w:ascii="Aptos" w:hAnsi="Aptos"/>
              </w:rPr>
            </w:pPr>
          </w:p>
        </w:tc>
      </w:tr>
      <w:tr w:rsidR="00E8473D" w:rsidRPr="00E61A21" w14:paraId="48AD35B3" w14:textId="77777777" w:rsidTr="007A5F84">
        <w:trPr>
          <w:trHeight w:val="20"/>
        </w:trPr>
        <w:tc>
          <w:tcPr>
            <w:tcW w:w="4678" w:type="dxa"/>
            <w:vAlign w:val="center"/>
          </w:tcPr>
          <w:p w14:paraId="48B082E2" w14:textId="6E35F962" w:rsidR="00E8473D" w:rsidRPr="00E61A21" w:rsidRDefault="007A5F84" w:rsidP="004E089E">
            <w:pPr>
              <w:keepNext/>
              <w:rPr>
                <w:rFonts w:ascii="Aptos" w:hAnsi="Aptos"/>
                <w:highlight w:val="yellow"/>
              </w:rPr>
            </w:pPr>
            <w:r w:rsidRPr="007A5F84">
              <w:rPr>
                <w:rFonts w:ascii="Aptos" w:hAnsi="Aptos"/>
              </w:rPr>
              <w:t>Česká republika – Úřad práce České republiky</w:t>
            </w:r>
          </w:p>
        </w:tc>
        <w:tc>
          <w:tcPr>
            <w:tcW w:w="4962" w:type="dxa"/>
            <w:vAlign w:val="center"/>
          </w:tcPr>
          <w:p w14:paraId="3699E32E" w14:textId="63DF08FE" w:rsidR="00950B94" w:rsidRPr="00E61A21" w:rsidRDefault="007A5F84" w:rsidP="004E089E">
            <w:pPr>
              <w:keepNext/>
              <w:rPr>
                <w:rFonts w:ascii="Aptos" w:hAnsi="Aptos"/>
                <w:highlight w:val="yellow"/>
              </w:rPr>
            </w:pPr>
            <w:r w:rsidRPr="007A5F84">
              <w:rPr>
                <w:rFonts w:ascii="Aptos" w:hAnsi="Aptos"/>
              </w:rPr>
              <w:t>VW WACHAL a.s.</w:t>
            </w:r>
          </w:p>
        </w:tc>
      </w:tr>
      <w:tr w:rsidR="00E8473D" w:rsidRPr="00E61A21" w14:paraId="59350FC2" w14:textId="77777777" w:rsidTr="007A5F84">
        <w:trPr>
          <w:trHeight w:val="20"/>
        </w:trPr>
        <w:tc>
          <w:tcPr>
            <w:tcW w:w="4678" w:type="dxa"/>
            <w:vAlign w:val="center"/>
          </w:tcPr>
          <w:p w14:paraId="37F1F3A3" w14:textId="5E4ECC7D" w:rsidR="00E8473D" w:rsidRPr="00E61A21" w:rsidRDefault="009964DD" w:rsidP="004E089E">
            <w:pPr>
              <w:keepNext/>
              <w:rPr>
                <w:rFonts w:ascii="Aptos" w:hAnsi="Aptos"/>
                <w:highlight w:val="yellow"/>
              </w:rPr>
            </w:pPr>
            <w:r>
              <w:rPr>
                <w:rFonts w:ascii="Aptos" w:hAnsi="Aptos" w:cs="Calibri"/>
              </w:rPr>
              <w:t>XXXXXXXXXXXXXXXX</w:t>
            </w:r>
            <w:r w:rsidR="007A5F84" w:rsidRPr="007A5F84">
              <w:rPr>
                <w:rFonts w:ascii="Aptos" w:hAnsi="Aptos" w:cs="Calibri"/>
              </w:rPr>
              <w:t>, vedoucí Oddělení bezpečnosti, krizového řízení a ochrany informací, na základě pověření č.j. UPCR-2023/105003-20000403</w:t>
            </w:r>
          </w:p>
        </w:tc>
        <w:tc>
          <w:tcPr>
            <w:tcW w:w="4962" w:type="dxa"/>
            <w:vAlign w:val="center"/>
          </w:tcPr>
          <w:p w14:paraId="581C855C" w14:textId="55750319" w:rsidR="00E8473D" w:rsidRPr="00E61A21" w:rsidRDefault="007A5F84" w:rsidP="004E089E">
            <w:pPr>
              <w:keepNext/>
              <w:rPr>
                <w:rFonts w:ascii="Aptos" w:hAnsi="Aptos"/>
                <w:highlight w:val="yellow"/>
              </w:rPr>
            </w:pPr>
            <w:r w:rsidRPr="007A5F84">
              <w:rPr>
                <w:rFonts w:ascii="Aptos" w:hAnsi="Aptos"/>
              </w:rPr>
              <w:t xml:space="preserve">Ing. Ondřej </w:t>
            </w:r>
            <w:proofErr w:type="spellStart"/>
            <w:r w:rsidRPr="007A5F84">
              <w:rPr>
                <w:rFonts w:ascii="Aptos" w:hAnsi="Aptos"/>
              </w:rPr>
              <w:t>Wachal</w:t>
            </w:r>
            <w:proofErr w:type="spellEnd"/>
            <w:r w:rsidRPr="007A5F84">
              <w:rPr>
                <w:rFonts w:ascii="Aptos" w:hAnsi="Aptos"/>
              </w:rPr>
              <w:t>, předseda představenstva</w:t>
            </w:r>
          </w:p>
        </w:tc>
      </w:tr>
      <w:tr w:rsidR="00DF0FB8" w:rsidRPr="00E61A21" w14:paraId="24AA5353" w14:textId="77777777" w:rsidTr="007A5F84">
        <w:trPr>
          <w:trHeight w:val="20"/>
        </w:trPr>
        <w:tc>
          <w:tcPr>
            <w:tcW w:w="4678" w:type="dxa"/>
            <w:vAlign w:val="center"/>
          </w:tcPr>
          <w:p w14:paraId="63AA708C" w14:textId="40126E17" w:rsidR="00DF0FB8" w:rsidRPr="00E61A21" w:rsidRDefault="007A5F84" w:rsidP="004E089E">
            <w:pPr>
              <w:keepNext/>
              <w:rPr>
                <w:rFonts w:ascii="Aptos" w:hAnsi="Aptos"/>
              </w:rPr>
            </w:pPr>
            <w:r>
              <w:rPr>
                <w:rFonts w:ascii="Aptos" w:hAnsi="Aptos" w:cs="Calibri"/>
              </w:rPr>
              <w:t>objednatel</w:t>
            </w:r>
          </w:p>
        </w:tc>
        <w:tc>
          <w:tcPr>
            <w:tcW w:w="4962" w:type="dxa"/>
            <w:vAlign w:val="center"/>
          </w:tcPr>
          <w:p w14:paraId="1CAC9A5B" w14:textId="652F2139" w:rsidR="00DF0FB8" w:rsidRPr="00E61A21" w:rsidRDefault="007A5F84" w:rsidP="004E089E">
            <w:pPr>
              <w:keepNext/>
              <w:rPr>
                <w:rFonts w:ascii="Aptos" w:hAnsi="Aptos"/>
              </w:rPr>
            </w:pPr>
            <w:r>
              <w:rPr>
                <w:rFonts w:ascii="Aptos" w:hAnsi="Aptos"/>
              </w:rPr>
              <w:t>zhotovitel</w:t>
            </w:r>
          </w:p>
        </w:tc>
      </w:tr>
    </w:tbl>
    <w:p w14:paraId="519AC58A" w14:textId="13682CB2" w:rsidR="00513E18" w:rsidRPr="00E61A21" w:rsidRDefault="00513E18" w:rsidP="005C463C">
      <w:pPr>
        <w:tabs>
          <w:tab w:val="left" w:pos="851"/>
          <w:tab w:val="left" w:pos="1021"/>
        </w:tabs>
        <w:spacing w:after="120" w:line="23" w:lineRule="atLeast"/>
        <w:rPr>
          <w:rFonts w:ascii="Aptos" w:hAnsi="Aptos" w:cs="Calibri"/>
        </w:rPr>
      </w:pPr>
    </w:p>
    <w:sectPr w:rsidR="00513E18" w:rsidRPr="00E61A21" w:rsidSect="00B0095A">
      <w:footerReference w:type="default" r:id="rId13"/>
      <w:headerReference w:type="first" r:id="rId14"/>
      <w:footerReference w:type="first" r:id="rId15"/>
      <w:pgSz w:w="11906" w:h="16838"/>
      <w:pgMar w:top="1418" w:right="1417" w:bottom="1560" w:left="1417" w:header="8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5FCC" w14:textId="77777777" w:rsidR="007F099A" w:rsidRDefault="007F099A" w:rsidP="00DB442A">
      <w:pPr>
        <w:spacing w:after="0" w:line="240" w:lineRule="auto"/>
      </w:pPr>
      <w:r>
        <w:separator/>
      </w:r>
    </w:p>
  </w:endnote>
  <w:endnote w:type="continuationSeparator" w:id="0">
    <w:p w14:paraId="6C11A7CA" w14:textId="77777777" w:rsidR="007F099A" w:rsidRDefault="007F099A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C58F" w14:textId="77777777" w:rsidR="00E238BB" w:rsidRPr="00E2124F" w:rsidRDefault="00E238BB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E11F95">
      <w:rPr>
        <w:rFonts w:ascii="Arial" w:eastAsia="Calibri" w:hAnsi="Arial" w:cs="Arial"/>
        <w:noProof/>
        <w:sz w:val="18"/>
        <w:szCs w:val="18"/>
        <w:lang w:val="en-US"/>
      </w:rPr>
      <w:t>13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="008877E8"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 w:rsidR="008877E8"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 w:rsidR="008877E8"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E11F95">
      <w:rPr>
        <w:rFonts w:ascii="Arial" w:eastAsia="Calibri" w:hAnsi="Arial" w:cs="Arial"/>
        <w:noProof/>
        <w:sz w:val="18"/>
        <w:szCs w:val="18"/>
        <w:lang w:val="en-US"/>
      </w:rPr>
      <w:t>13</w:t>
    </w:r>
    <w:r w:rsidR="008877E8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C590" w14:textId="77777777" w:rsidR="00E238BB" w:rsidRDefault="00E238BB" w:rsidP="00E2124F">
    <w:pPr>
      <w:pStyle w:val="Zpat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7718" w14:textId="77777777" w:rsidR="007F099A" w:rsidRDefault="007F099A" w:rsidP="00DB442A">
      <w:pPr>
        <w:spacing w:after="0" w:line="240" w:lineRule="auto"/>
      </w:pPr>
      <w:r>
        <w:separator/>
      </w:r>
    </w:p>
  </w:footnote>
  <w:footnote w:type="continuationSeparator" w:id="0">
    <w:p w14:paraId="01278B95" w14:textId="77777777" w:rsidR="007F099A" w:rsidRDefault="007F099A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C570" w14:textId="77777777" w:rsidR="00B0095A" w:rsidRDefault="00B0095A" w:rsidP="00B0095A">
    <w:pPr>
      <w:pStyle w:val="Zhlav"/>
      <w:jc w:val="center"/>
    </w:pPr>
    <w:bookmarkStart w:id="0" w:name="_Hlk143123219"/>
    <w:bookmarkStart w:id="1" w:name="_Hlk143123220"/>
    <w:bookmarkStart w:id="2" w:name="_Hlk143123528"/>
    <w:bookmarkStart w:id="3" w:name="_Hlk143123529"/>
    <w:r>
      <w:rPr>
        <w:noProof/>
      </w:rPr>
      <w:drawing>
        <wp:anchor distT="0" distB="0" distL="114300" distR="114300" simplePos="0" relativeHeight="251660288" behindDoc="0" locked="0" layoutInCell="1" allowOverlap="1" wp14:anchorId="7F710A16" wp14:editId="1B4EEA1D">
          <wp:simplePos x="0" y="0"/>
          <wp:positionH relativeFrom="column">
            <wp:posOffset>3435985</wp:posOffset>
          </wp:positionH>
          <wp:positionV relativeFrom="paragraph">
            <wp:posOffset>-299720</wp:posOffset>
          </wp:positionV>
          <wp:extent cx="1558800" cy="748800"/>
          <wp:effectExtent l="0" t="0" r="3810" b="0"/>
          <wp:wrapSquare wrapText="bothSides"/>
          <wp:docPr id="491255973" name="Obrázek 491255973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27236" name="Obrázek 1613427236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800" cy="74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5EEF68" wp14:editId="53B9D5E1">
          <wp:simplePos x="0" y="0"/>
          <wp:positionH relativeFrom="column">
            <wp:posOffset>647065</wp:posOffset>
          </wp:positionH>
          <wp:positionV relativeFrom="paragraph">
            <wp:posOffset>-297180</wp:posOffset>
          </wp:positionV>
          <wp:extent cx="2772000" cy="738000"/>
          <wp:effectExtent l="0" t="0" r="0" b="5080"/>
          <wp:wrapSquare wrapText="bothSides"/>
          <wp:docPr id="1043579005" name="Obrázek 1043579005" descr="Obsah obrázku text, Písmo, Elektricky modrá,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3458" name="Obrázek 153773458" descr="Obsah obrázku text, Písmo, Elektricky modrá,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0" cy="73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8243B7" w14:textId="3EECAFF3" w:rsidR="00B0095A" w:rsidRDefault="00B0095A" w:rsidP="00B0095A">
    <w:pPr>
      <w:pStyle w:val="Zhlav"/>
    </w:pPr>
    <w:r>
      <w:tab/>
    </w:r>
    <w:bookmarkEnd w:id="0"/>
    <w:bookmarkEnd w:id="1"/>
    <w:bookmarkEnd w:id="2"/>
    <w:bookmarkEnd w:id="3"/>
  </w:p>
  <w:p w14:paraId="3D39469B" w14:textId="6CB5C638" w:rsidR="006A74A5" w:rsidRPr="00114088" w:rsidRDefault="006A74A5" w:rsidP="00C86EA8">
    <w:pPr>
      <w:pStyle w:val="Zhlav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20E3B6E"/>
    <w:name w:val="WW8Num3"/>
    <w:lvl w:ilvl="0">
      <w:start w:val="1"/>
      <w:numFmt w:val="decimal"/>
      <w:suff w:val="space"/>
      <w:lvlText w:val="%1."/>
      <w:lvlJc w:val="left"/>
      <w:pPr>
        <w:ind w:left="2269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269"/>
        </w:tabs>
        <w:ind w:left="2269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935"/>
        </w:tabs>
        <w:ind w:left="1927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576"/>
        </w:tabs>
        <w:ind w:left="293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"/>
        </w:tabs>
        <w:ind w:left="24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"/>
        </w:tabs>
        <w:ind w:left="192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350" w:hanging="1440"/>
      </w:pPr>
      <w:rPr>
        <w:rFonts w:cs="Times New Roman" w:hint="default"/>
      </w:rPr>
    </w:lvl>
  </w:abstractNum>
  <w:abstractNum w:abstractNumId="1" w15:restartNumberingAfterBreak="0">
    <w:nsid w:val="018D3AF9"/>
    <w:multiLevelType w:val="multilevel"/>
    <w:tmpl w:val="FEB8817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  <w:rPr>
        <w:rFonts w:ascii="Aptos Light" w:hAnsi="Aptos Light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 w15:restartNumberingAfterBreak="0">
    <w:nsid w:val="05844004"/>
    <w:multiLevelType w:val="hybridMultilevel"/>
    <w:tmpl w:val="D67E3CB8"/>
    <w:lvl w:ilvl="0" w:tplc="D5C231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0A8B"/>
    <w:multiLevelType w:val="hybridMultilevel"/>
    <w:tmpl w:val="81120E52"/>
    <w:lvl w:ilvl="0" w:tplc="A46897A4">
      <w:start w:val="1"/>
      <w:numFmt w:val="decimal"/>
      <w:pStyle w:val="sla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89098A"/>
    <w:multiLevelType w:val="multilevel"/>
    <w:tmpl w:val="AB185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ptos Light" w:hAnsi="Aptos Light" w:cstheme="minorHAns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ptos Light" w:hAnsi="Aptos Light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D15F8D"/>
    <w:multiLevelType w:val="multilevel"/>
    <w:tmpl w:val="9CE46252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AB57AD"/>
    <w:multiLevelType w:val="multilevel"/>
    <w:tmpl w:val="8EDC1F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9E45509"/>
    <w:multiLevelType w:val="hybridMultilevel"/>
    <w:tmpl w:val="118CA940"/>
    <w:lvl w:ilvl="0" w:tplc="DA38310A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EF0B5C"/>
    <w:multiLevelType w:val="hybridMultilevel"/>
    <w:tmpl w:val="D8F26168"/>
    <w:lvl w:ilvl="0" w:tplc="DA38310A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F4759E"/>
    <w:multiLevelType w:val="hybridMultilevel"/>
    <w:tmpl w:val="5C801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13F1E"/>
    <w:multiLevelType w:val="multilevel"/>
    <w:tmpl w:val="3362A1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C644FB"/>
    <w:multiLevelType w:val="hybridMultilevel"/>
    <w:tmpl w:val="33A230AA"/>
    <w:lvl w:ilvl="0" w:tplc="DA38310A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5AC0FC7"/>
    <w:multiLevelType w:val="multilevel"/>
    <w:tmpl w:val="4648B97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3600" w:hanging="360"/>
      </w:pPr>
      <w:rPr>
        <w:rFonts w:ascii="Aptos Light" w:hAnsi="Aptos Light" w:hint="default"/>
      </w:rPr>
    </w:lvl>
    <w:lvl w:ilvl="2">
      <w:start w:val="1"/>
      <w:numFmt w:val="decimal"/>
      <w:lvlText w:val="%1.%2.%3"/>
      <w:lvlJc w:val="left"/>
      <w:pPr>
        <w:ind w:left="7200" w:hanging="720"/>
      </w:pPr>
    </w:lvl>
    <w:lvl w:ilvl="3">
      <w:start w:val="1"/>
      <w:numFmt w:val="decimal"/>
      <w:lvlText w:val="%1.%2.%3.%4"/>
      <w:lvlJc w:val="left"/>
      <w:pPr>
        <w:ind w:left="10440" w:hanging="720"/>
      </w:pPr>
    </w:lvl>
    <w:lvl w:ilvl="4">
      <w:start w:val="1"/>
      <w:numFmt w:val="decimal"/>
      <w:lvlText w:val="%1.%2.%3.%4.%5"/>
      <w:lvlJc w:val="left"/>
      <w:pPr>
        <w:ind w:left="14040" w:hanging="1080"/>
      </w:pPr>
    </w:lvl>
    <w:lvl w:ilvl="5">
      <w:start w:val="1"/>
      <w:numFmt w:val="decimal"/>
      <w:lvlText w:val="%1.%2.%3.%4.%5.%6"/>
      <w:lvlJc w:val="left"/>
      <w:pPr>
        <w:ind w:left="17280" w:hanging="1080"/>
      </w:pPr>
    </w:lvl>
    <w:lvl w:ilvl="6">
      <w:start w:val="1"/>
      <w:numFmt w:val="decimal"/>
      <w:lvlText w:val="%1.%2.%3.%4.%5.%6.%7"/>
      <w:lvlJc w:val="left"/>
      <w:pPr>
        <w:ind w:left="20880" w:hanging="1440"/>
      </w:pPr>
    </w:lvl>
    <w:lvl w:ilvl="7">
      <w:start w:val="1"/>
      <w:numFmt w:val="decimal"/>
      <w:lvlText w:val="%1.%2.%3.%4.%5.%6.%7.%8"/>
      <w:lvlJc w:val="left"/>
      <w:pPr>
        <w:ind w:left="24120" w:hanging="1440"/>
      </w:pPr>
    </w:lvl>
    <w:lvl w:ilvl="8">
      <w:start w:val="1"/>
      <w:numFmt w:val="decimal"/>
      <w:lvlText w:val="%1.%2.%3.%4.%5.%6.%7.%8.%9"/>
      <w:lvlJc w:val="left"/>
      <w:pPr>
        <w:ind w:left="27720" w:hanging="1800"/>
      </w:pPr>
    </w:lvl>
  </w:abstractNum>
  <w:abstractNum w:abstractNumId="15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B694F41"/>
    <w:multiLevelType w:val="hybridMultilevel"/>
    <w:tmpl w:val="88A6B9BE"/>
    <w:lvl w:ilvl="0" w:tplc="DA3831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271386">
    <w:abstractNumId w:val="12"/>
  </w:num>
  <w:num w:numId="2" w16cid:durableId="1441757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384615">
    <w:abstractNumId w:val="15"/>
  </w:num>
  <w:num w:numId="4" w16cid:durableId="1513298709">
    <w:abstractNumId w:val="6"/>
  </w:num>
  <w:num w:numId="5" w16cid:durableId="945621161">
    <w:abstractNumId w:val="11"/>
  </w:num>
  <w:num w:numId="6" w16cid:durableId="33507747">
    <w:abstractNumId w:val="4"/>
  </w:num>
  <w:num w:numId="7" w16cid:durableId="1362433459">
    <w:abstractNumId w:val="5"/>
  </w:num>
  <w:num w:numId="8" w16cid:durableId="834415467">
    <w:abstractNumId w:val="1"/>
  </w:num>
  <w:num w:numId="9" w16cid:durableId="435715836">
    <w:abstractNumId w:val="14"/>
  </w:num>
  <w:num w:numId="10" w16cid:durableId="1287883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7518911">
    <w:abstractNumId w:val="16"/>
  </w:num>
  <w:num w:numId="12" w16cid:durableId="911279702">
    <w:abstractNumId w:val="9"/>
  </w:num>
  <w:num w:numId="13" w16cid:durableId="19018597">
    <w:abstractNumId w:val="13"/>
  </w:num>
  <w:num w:numId="14" w16cid:durableId="1581982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3799732">
    <w:abstractNumId w:val="8"/>
  </w:num>
  <w:num w:numId="16" w16cid:durableId="2131166161">
    <w:abstractNumId w:val="3"/>
  </w:num>
  <w:num w:numId="17" w16cid:durableId="199552438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3D"/>
    <w:rsid w:val="00000031"/>
    <w:rsid w:val="0000045F"/>
    <w:rsid w:val="00000AC2"/>
    <w:rsid w:val="00001396"/>
    <w:rsid w:val="00001943"/>
    <w:rsid w:val="00001ECF"/>
    <w:rsid w:val="0000690A"/>
    <w:rsid w:val="00012D8E"/>
    <w:rsid w:val="00013A48"/>
    <w:rsid w:val="00013CD7"/>
    <w:rsid w:val="00014F97"/>
    <w:rsid w:val="0001580A"/>
    <w:rsid w:val="00016F2A"/>
    <w:rsid w:val="000263B7"/>
    <w:rsid w:val="000273C1"/>
    <w:rsid w:val="00030C02"/>
    <w:rsid w:val="000359E3"/>
    <w:rsid w:val="00037F75"/>
    <w:rsid w:val="00041499"/>
    <w:rsid w:val="0004174B"/>
    <w:rsid w:val="000460C0"/>
    <w:rsid w:val="00050290"/>
    <w:rsid w:val="00050B12"/>
    <w:rsid w:val="00054537"/>
    <w:rsid w:val="00057A17"/>
    <w:rsid w:val="00057CD0"/>
    <w:rsid w:val="0006035D"/>
    <w:rsid w:val="00062E1F"/>
    <w:rsid w:val="00063493"/>
    <w:rsid w:val="00064A92"/>
    <w:rsid w:val="000656CE"/>
    <w:rsid w:val="00066768"/>
    <w:rsid w:val="00074130"/>
    <w:rsid w:val="000927C6"/>
    <w:rsid w:val="000A2F28"/>
    <w:rsid w:val="000A3900"/>
    <w:rsid w:val="000A69D7"/>
    <w:rsid w:val="000B0B7A"/>
    <w:rsid w:val="000B0F25"/>
    <w:rsid w:val="000B3CB4"/>
    <w:rsid w:val="000B5F6F"/>
    <w:rsid w:val="000C1089"/>
    <w:rsid w:val="000C3402"/>
    <w:rsid w:val="000C57EE"/>
    <w:rsid w:val="000D0826"/>
    <w:rsid w:val="000D2052"/>
    <w:rsid w:val="000D3E82"/>
    <w:rsid w:val="000D777F"/>
    <w:rsid w:val="000E01FB"/>
    <w:rsid w:val="000E5448"/>
    <w:rsid w:val="000E56B6"/>
    <w:rsid w:val="000E7076"/>
    <w:rsid w:val="000F60E3"/>
    <w:rsid w:val="000F76DB"/>
    <w:rsid w:val="00101D6A"/>
    <w:rsid w:val="00102023"/>
    <w:rsid w:val="001039E6"/>
    <w:rsid w:val="00103F5E"/>
    <w:rsid w:val="001060A5"/>
    <w:rsid w:val="00110160"/>
    <w:rsid w:val="00114088"/>
    <w:rsid w:val="00115852"/>
    <w:rsid w:val="00116771"/>
    <w:rsid w:val="001176DC"/>
    <w:rsid w:val="00123D50"/>
    <w:rsid w:val="0013042F"/>
    <w:rsid w:val="0013189F"/>
    <w:rsid w:val="001328E6"/>
    <w:rsid w:val="00134D95"/>
    <w:rsid w:val="00145AB9"/>
    <w:rsid w:val="00145CF0"/>
    <w:rsid w:val="00145EEF"/>
    <w:rsid w:val="0014722F"/>
    <w:rsid w:val="001475E0"/>
    <w:rsid w:val="00152963"/>
    <w:rsid w:val="00153D61"/>
    <w:rsid w:val="00155974"/>
    <w:rsid w:val="00155DE7"/>
    <w:rsid w:val="00160335"/>
    <w:rsid w:val="00160EAD"/>
    <w:rsid w:val="00161B74"/>
    <w:rsid w:val="00170BF7"/>
    <w:rsid w:val="00181741"/>
    <w:rsid w:val="0018689F"/>
    <w:rsid w:val="001A0D7C"/>
    <w:rsid w:val="001A1127"/>
    <w:rsid w:val="001A3071"/>
    <w:rsid w:val="001A3766"/>
    <w:rsid w:val="001A7754"/>
    <w:rsid w:val="001B0F63"/>
    <w:rsid w:val="001B6551"/>
    <w:rsid w:val="001B771D"/>
    <w:rsid w:val="001C112E"/>
    <w:rsid w:val="001C24B1"/>
    <w:rsid w:val="001C27C1"/>
    <w:rsid w:val="001C37C2"/>
    <w:rsid w:val="001C3D3C"/>
    <w:rsid w:val="001C5FF5"/>
    <w:rsid w:val="001C7511"/>
    <w:rsid w:val="001D58C7"/>
    <w:rsid w:val="001E36CE"/>
    <w:rsid w:val="001E7F2C"/>
    <w:rsid w:val="001F01D5"/>
    <w:rsid w:val="001F1066"/>
    <w:rsid w:val="001F11D5"/>
    <w:rsid w:val="001F1212"/>
    <w:rsid w:val="001F6672"/>
    <w:rsid w:val="001F6873"/>
    <w:rsid w:val="001F7F3F"/>
    <w:rsid w:val="0020056E"/>
    <w:rsid w:val="002044FA"/>
    <w:rsid w:val="002050E3"/>
    <w:rsid w:val="00206333"/>
    <w:rsid w:val="00210D06"/>
    <w:rsid w:val="00212CB8"/>
    <w:rsid w:val="00213614"/>
    <w:rsid w:val="00215B21"/>
    <w:rsid w:val="0022029D"/>
    <w:rsid w:val="00220D67"/>
    <w:rsid w:val="002248E2"/>
    <w:rsid w:val="00227D11"/>
    <w:rsid w:val="00235CD0"/>
    <w:rsid w:val="00235EEF"/>
    <w:rsid w:val="002439C6"/>
    <w:rsid w:val="00244DE5"/>
    <w:rsid w:val="00244E1B"/>
    <w:rsid w:val="0025338C"/>
    <w:rsid w:val="002561AE"/>
    <w:rsid w:val="00256EB5"/>
    <w:rsid w:val="00261177"/>
    <w:rsid w:val="00262227"/>
    <w:rsid w:val="00264117"/>
    <w:rsid w:val="0026716B"/>
    <w:rsid w:val="00273305"/>
    <w:rsid w:val="00273E72"/>
    <w:rsid w:val="00274823"/>
    <w:rsid w:val="00275CD8"/>
    <w:rsid w:val="0027756E"/>
    <w:rsid w:val="00280AF3"/>
    <w:rsid w:val="0028198B"/>
    <w:rsid w:val="00281D63"/>
    <w:rsid w:val="002836E1"/>
    <w:rsid w:val="00283929"/>
    <w:rsid w:val="002911D6"/>
    <w:rsid w:val="00292A05"/>
    <w:rsid w:val="00293F37"/>
    <w:rsid w:val="0029498A"/>
    <w:rsid w:val="002A00C9"/>
    <w:rsid w:val="002A30DA"/>
    <w:rsid w:val="002A48FF"/>
    <w:rsid w:val="002A5CEC"/>
    <w:rsid w:val="002A75D2"/>
    <w:rsid w:val="002B039F"/>
    <w:rsid w:val="002B4EAB"/>
    <w:rsid w:val="002B588D"/>
    <w:rsid w:val="002B5CEB"/>
    <w:rsid w:val="002B65F0"/>
    <w:rsid w:val="002B7092"/>
    <w:rsid w:val="002B7970"/>
    <w:rsid w:val="002B7CE7"/>
    <w:rsid w:val="002C191B"/>
    <w:rsid w:val="002C221E"/>
    <w:rsid w:val="002C7A2C"/>
    <w:rsid w:val="002D3757"/>
    <w:rsid w:val="002D3BFD"/>
    <w:rsid w:val="002E0105"/>
    <w:rsid w:val="002E391E"/>
    <w:rsid w:val="002F2D23"/>
    <w:rsid w:val="002F4DAD"/>
    <w:rsid w:val="0030601C"/>
    <w:rsid w:val="00306611"/>
    <w:rsid w:val="00311A1F"/>
    <w:rsid w:val="0031467D"/>
    <w:rsid w:val="00320446"/>
    <w:rsid w:val="003228E2"/>
    <w:rsid w:val="0032475B"/>
    <w:rsid w:val="00324EB3"/>
    <w:rsid w:val="00325AA3"/>
    <w:rsid w:val="003276C5"/>
    <w:rsid w:val="00334404"/>
    <w:rsid w:val="00334457"/>
    <w:rsid w:val="00335AC6"/>
    <w:rsid w:val="00336C35"/>
    <w:rsid w:val="0034411C"/>
    <w:rsid w:val="00345E46"/>
    <w:rsid w:val="00346588"/>
    <w:rsid w:val="00347F18"/>
    <w:rsid w:val="00351090"/>
    <w:rsid w:val="00351EC8"/>
    <w:rsid w:val="003531BB"/>
    <w:rsid w:val="00355569"/>
    <w:rsid w:val="00357562"/>
    <w:rsid w:val="0035782E"/>
    <w:rsid w:val="0037244E"/>
    <w:rsid w:val="00372DC5"/>
    <w:rsid w:val="0037315C"/>
    <w:rsid w:val="0037340F"/>
    <w:rsid w:val="00373E74"/>
    <w:rsid w:val="00373EAE"/>
    <w:rsid w:val="00374899"/>
    <w:rsid w:val="00375273"/>
    <w:rsid w:val="00376F4C"/>
    <w:rsid w:val="00380B8B"/>
    <w:rsid w:val="0038272F"/>
    <w:rsid w:val="003859FA"/>
    <w:rsid w:val="0039301E"/>
    <w:rsid w:val="003A09F2"/>
    <w:rsid w:val="003A0F5E"/>
    <w:rsid w:val="003A1EDD"/>
    <w:rsid w:val="003A2953"/>
    <w:rsid w:val="003A2A5F"/>
    <w:rsid w:val="003A2E80"/>
    <w:rsid w:val="003A5033"/>
    <w:rsid w:val="003A66D8"/>
    <w:rsid w:val="003A71EE"/>
    <w:rsid w:val="003B32DF"/>
    <w:rsid w:val="003B33D8"/>
    <w:rsid w:val="003B67E9"/>
    <w:rsid w:val="003B7977"/>
    <w:rsid w:val="003C1871"/>
    <w:rsid w:val="003C272F"/>
    <w:rsid w:val="003C3558"/>
    <w:rsid w:val="003C60D3"/>
    <w:rsid w:val="003D3DC9"/>
    <w:rsid w:val="003D4220"/>
    <w:rsid w:val="003D495A"/>
    <w:rsid w:val="003D677A"/>
    <w:rsid w:val="003E30B3"/>
    <w:rsid w:val="003E516C"/>
    <w:rsid w:val="003E68C9"/>
    <w:rsid w:val="003E6B87"/>
    <w:rsid w:val="003F6D50"/>
    <w:rsid w:val="00401004"/>
    <w:rsid w:val="00401DC8"/>
    <w:rsid w:val="004115C5"/>
    <w:rsid w:val="0041173B"/>
    <w:rsid w:val="00424FB4"/>
    <w:rsid w:val="0043029B"/>
    <w:rsid w:val="00434146"/>
    <w:rsid w:val="00437D67"/>
    <w:rsid w:val="00440700"/>
    <w:rsid w:val="00440ED0"/>
    <w:rsid w:val="00440F89"/>
    <w:rsid w:val="00441F1F"/>
    <w:rsid w:val="00446609"/>
    <w:rsid w:val="00451935"/>
    <w:rsid w:val="00453CD9"/>
    <w:rsid w:val="00455E8E"/>
    <w:rsid w:val="0045712E"/>
    <w:rsid w:val="00461DAD"/>
    <w:rsid w:val="00462F44"/>
    <w:rsid w:val="00463499"/>
    <w:rsid w:val="00467038"/>
    <w:rsid w:val="004700ED"/>
    <w:rsid w:val="00471F0D"/>
    <w:rsid w:val="0047380B"/>
    <w:rsid w:val="004741B5"/>
    <w:rsid w:val="004742FB"/>
    <w:rsid w:val="004745F3"/>
    <w:rsid w:val="00475EA6"/>
    <w:rsid w:val="00476BD2"/>
    <w:rsid w:val="0047788C"/>
    <w:rsid w:val="004809D4"/>
    <w:rsid w:val="00481AA7"/>
    <w:rsid w:val="0048262C"/>
    <w:rsid w:val="004826E1"/>
    <w:rsid w:val="004834F7"/>
    <w:rsid w:val="004868A6"/>
    <w:rsid w:val="00486A6D"/>
    <w:rsid w:val="00490126"/>
    <w:rsid w:val="004A2E25"/>
    <w:rsid w:val="004A3E33"/>
    <w:rsid w:val="004A406D"/>
    <w:rsid w:val="004B1384"/>
    <w:rsid w:val="004B2690"/>
    <w:rsid w:val="004B70F1"/>
    <w:rsid w:val="004B720C"/>
    <w:rsid w:val="004C4CA0"/>
    <w:rsid w:val="004C4D17"/>
    <w:rsid w:val="004C6E8B"/>
    <w:rsid w:val="004D29C4"/>
    <w:rsid w:val="004E02FD"/>
    <w:rsid w:val="004E089E"/>
    <w:rsid w:val="004E248A"/>
    <w:rsid w:val="004E3845"/>
    <w:rsid w:val="004E3E3B"/>
    <w:rsid w:val="004E6455"/>
    <w:rsid w:val="004E6577"/>
    <w:rsid w:val="004E6579"/>
    <w:rsid w:val="004E7C44"/>
    <w:rsid w:val="004F2E05"/>
    <w:rsid w:val="004F631D"/>
    <w:rsid w:val="005041B4"/>
    <w:rsid w:val="005132CF"/>
    <w:rsid w:val="00513E18"/>
    <w:rsid w:val="00514BB4"/>
    <w:rsid w:val="005217FC"/>
    <w:rsid w:val="00524E00"/>
    <w:rsid w:val="00525279"/>
    <w:rsid w:val="00525FA1"/>
    <w:rsid w:val="00527E0E"/>
    <w:rsid w:val="00533B05"/>
    <w:rsid w:val="0053592C"/>
    <w:rsid w:val="00543D5E"/>
    <w:rsid w:val="00544751"/>
    <w:rsid w:val="00546E00"/>
    <w:rsid w:val="00546F52"/>
    <w:rsid w:val="00553625"/>
    <w:rsid w:val="00555F5C"/>
    <w:rsid w:val="005567DF"/>
    <w:rsid w:val="00565435"/>
    <w:rsid w:val="00566151"/>
    <w:rsid w:val="00566F68"/>
    <w:rsid w:val="005704D2"/>
    <w:rsid w:val="00584C4E"/>
    <w:rsid w:val="0058655C"/>
    <w:rsid w:val="005900AE"/>
    <w:rsid w:val="00591F7F"/>
    <w:rsid w:val="005928DA"/>
    <w:rsid w:val="005A49D3"/>
    <w:rsid w:val="005A5EF4"/>
    <w:rsid w:val="005A7A7B"/>
    <w:rsid w:val="005B01F9"/>
    <w:rsid w:val="005B3446"/>
    <w:rsid w:val="005B47B2"/>
    <w:rsid w:val="005B559A"/>
    <w:rsid w:val="005B5679"/>
    <w:rsid w:val="005B6B40"/>
    <w:rsid w:val="005C0BD5"/>
    <w:rsid w:val="005C0DF4"/>
    <w:rsid w:val="005C2B3E"/>
    <w:rsid w:val="005C463C"/>
    <w:rsid w:val="005C6235"/>
    <w:rsid w:val="005C747B"/>
    <w:rsid w:val="005C7F83"/>
    <w:rsid w:val="005D0FCC"/>
    <w:rsid w:val="005D2EB5"/>
    <w:rsid w:val="005D3798"/>
    <w:rsid w:val="005D4F78"/>
    <w:rsid w:val="005D54F4"/>
    <w:rsid w:val="005D6F4C"/>
    <w:rsid w:val="005E020A"/>
    <w:rsid w:val="005E0455"/>
    <w:rsid w:val="005E04EA"/>
    <w:rsid w:val="005E6251"/>
    <w:rsid w:val="005E7548"/>
    <w:rsid w:val="005F0CAF"/>
    <w:rsid w:val="005F0EBC"/>
    <w:rsid w:val="005F66CC"/>
    <w:rsid w:val="00612617"/>
    <w:rsid w:val="0061330D"/>
    <w:rsid w:val="00621978"/>
    <w:rsid w:val="006235D4"/>
    <w:rsid w:val="00623A89"/>
    <w:rsid w:val="00623BCA"/>
    <w:rsid w:val="00624D11"/>
    <w:rsid w:val="006255AD"/>
    <w:rsid w:val="00632AAD"/>
    <w:rsid w:val="00633F07"/>
    <w:rsid w:val="00644DFC"/>
    <w:rsid w:val="0064521A"/>
    <w:rsid w:val="0064770E"/>
    <w:rsid w:val="00647DFE"/>
    <w:rsid w:val="0065053F"/>
    <w:rsid w:val="00651180"/>
    <w:rsid w:val="006608EE"/>
    <w:rsid w:val="00661B6D"/>
    <w:rsid w:val="0066653D"/>
    <w:rsid w:val="00672FC1"/>
    <w:rsid w:val="006734A7"/>
    <w:rsid w:val="0067388B"/>
    <w:rsid w:val="006976F1"/>
    <w:rsid w:val="00697D08"/>
    <w:rsid w:val="006A1E14"/>
    <w:rsid w:val="006A748F"/>
    <w:rsid w:val="006A74A5"/>
    <w:rsid w:val="006A7D61"/>
    <w:rsid w:val="006C019B"/>
    <w:rsid w:val="006C1B3E"/>
    <w:rsid w:val="006D1B6C"/>
    <w:rsid w:val="006D29A6"/>
    <w:rsid w:val="006D2A42"/>
    <w:rsid w:val="006D2D71"/>
    <w:rsid w:val="006D477E"/>
    <w:rsid w:val="006E0567"/>
    <w:rsid w:val="006E3583"/>
    <w:rsid w:val="006E6A53"/>
    <w:rsid w:val="006F1D1F"/>
    <w:rsid w:val="006F2912"/>
    <w:rsid w:val="006F493A"/>
    <w:rsid w:val="006F6EFB"/>
    <w:rsid w:val="007027A3"/>
    <w:rsid w:val="007042D5"/>
    <w:rsid w:val="00705296"/>
    <w:rsid w:val="007074EA"/>
    <w:rsid w:val="00712D16"/>
    <w:rsid w:val="007140EB"/>
    <w:rsid w:val="007167D5"/>
    <w:rsid w:val="007214E3"/>
    <w:rsid w:val="00721B25"/>
    <w:rsid w:val="00724B0D"/>
    <w:rsid w:val="00727ABC"/>
    <w:rsid w:val="00730CA6"/>
    <w:rsid w:val="00732103"/>
    <w:rsid w:val="00733AAF"/>
    <w:rsid w:val="00733BBE"/>
    <w:rsid w:val="0074023F"/>
    <w:rsid w:val="00740ACA"/>
    <w:rsid w:val="00744938"/>
    <w:rsid w:val="00747B1C"/>
    <w:rsid w:val="007534DF"/>
    <w:rsid w:val="007550DB"/>
    <w:rsid w:val="00761024"/>
    <w:rsid w:val="00762F63"/>
    <w:rsid w:val="007647C4"/>
    <w:rsid w:val="00765F16"/>
    <w:rsid w:val="007760AD"/>
    <w:rsid w:val="00782CA5"/>
    <w:rsid w:val="0078375B"/>
    <w:rsid w:val="00784207"/>
    <w:rsid w:val="007846DB"/>
    <w:rsid w:val="00790E47"/>
    <w:rsid w:val="00791EFB"/>
    <w:rsid w:val="00792E9A"/>
    <w:rsid w:val="00796484"/>
    <w:rsid w:val="007A002F"/>
    <w:rsid w:val="007A5F84"/>
    <w:rsid w:val="007A61FF"/>
    <w:rsid w:val="007A6D12"/>
    <w:rsid w:val="007B33A9"/>
    <w:rsid w:val="007C4AE0"/>
    <w:rsid w:val="007C6E96"/>
    <w:rsid w:val="007D0B35"/>
    <w:rsid w:val="007D3325"/>
    <w:rsid w:val="007E32FD"/>
    <w:rsid w:val="007F099A"/>
    <w:rsid w:val="007F0B7F"/>
    <w:rsid w:val="007F0D82"/>
    <w:rsid w:val="007F650A"/>
    <w:rsid w:val="007F6FF5"/>
    <w:rsid w:val="007F76A7"/>
    <w:rsid w:val="008013F6"/>
    <w:rsid w:val="00801FEE"/>
    <w:rsid w:val="00805680"/>
    <w:rsid w:val="00806BFA"/>
    <w:rsid w:val="00807FB3"/>
    <w:rsid w:val="008106CE"/>
    <w:rsid w:val="00810C8D"/>
    <w:rsid w:val="00813220"/>
    <w:rsid w:val="0081363F"/>
    <w:rsid w:val="008205FF"/>
    <w:rsid w:val="00822153"/>
    <w:rsid w:val="008235EC"/>
    <w:rsid w:val="00827A23"/>
    <w:rsid w:val="008308DB"/>
    <w:rsid w:val="0083271B"/>
    <w:rsid w:val="008340C5"/>
    <w:rsid w:val="00834B76"/>
    <w:rsid w:val="00840FF0"/>
    <w:rsid w:val="00850BB4"/>
    <w:rsid w:val="008520DA"/>
    <w:rsid w:val="00852737"/>
    <w:rsid w:val="00853B31"/>
    <w:rsid w:val="00857BA8"/>
    <w:rsid w:val="00857BE7"/>
    <w:rsid w:val="00857E87"/>
    <w:rsid w:val="008617BD"/>
    <w:rsid w:val="00862CA5"/>
    <w:rsid w:val="008700AA"/>
    <w:rsid w:val="0087164E"/>
    <w:rsid w:val="0087599B"/>
    <w:rsid w:val="00875E6A"/>
    <w:rsid w:val="00876581"/>
    <w:rsid w:val="00880CCA"/>
    <w:rsid w:val="00881DD0"/>
    <w:rsid w:val="008852F2"/>
    <w:rsid w:val="00886E02"/>
    <w:rsid w:val="0088761A"/>
    <w:rsid w:val="008877E8"/>
    <w:rsid w:val="008A3088"/>
    <w:rsid w:val="008A3AF9"/>
    <w:rsid w:val="008A3FC9"/>
    <w:rsid w:val="008A405C"/>
    <w:rsid w:val="008A50FB"/>
    <w:rsid w:val="008A5A86"/>
    <w:rsid w:val="008A7000"/>
    <w:rsid w:val="008B38C0"/>
    <w:rsid w:val="008B4A64"/>
    <w:rsid w:val="008B4DD3"/>
    <w:rsid w:val="008B5091"/>
    <w:rsid w:val="008B5F52"/>
    <w:rsid w:val="008C0D90"/>
    <w:rsid w:val="008C1B88"/>
    <w:rsid w:val="008D0049"/>
    <w:rsid w:val="008D3725"/>
    <w:rsid w:val="008D69D9"/>
    <w:rsid w:val="008D7A45"/>
    <w:rsid w:val="008D7A92"/>
    <w:rsid w:val="008E0409"/>
    <w:rsid w:val="008E24E1"/>
    <w:rsid w:val="008E6622"/>
    <w:rsid w:val="008E799A"/>
    <w:rsid w:val="008F0AF9"/>
    <w:rsid w:val="008F1B21"/>
    <w:rsid w:val="008F21EA"/>
    <w:rsid w:val="008F2630"/>
    <w:rsid w:val="008F283D"/>
    <w:rsid w:val="008F4561"/>
    <w:rsid w:val="00903578"/>
    <w:rsid w:val="00903E20"/>
    <w:rsid w:val="0090406A"/>
    <w:rsid w:val="009077DA"/>
    <w:rsid w:val="00913F6B"/>
    <w:rsid w:val="00916540"/>
    <w:rsid w:val="00923D7D"/>
    <w:rsid w:val="00923F65"/>
    <w:rsid w:val="00924191"/>
    <w:rsid w:val="00925654"/>
    <w:rsid w:val="0093517C"/>
    <w:rsid w:val="009367C5"/>
    <w:rsid w:val="00936FD8"/>
    <w:rsid w:val="00946759"/>
    <w:rsid w:val="00947D64"/>
    <w:rsid w:val="00950B94"/>
    <w:rsid w:val="009567AC"/>
    <w:rsid w:val="00957C2F"/>
    <w:rsid w:val="0096085E"/>
    <w:rsid w:val="00964489"/>
    <w:rsid w:val="009653A7"/>
    <w:rsid w:val="00965479"/>
    <w:rsid w:val="0096587D"/>
    <w:rsid w:val="00966D58"/>
    <w:rsid w:val="00970500"/>
    <w:rsid w:val="00970BD2"/>
    <w:rsid w:val="00972F4F"/>
    <w:rsid w:val="00973FFD"/>
    <w:rsid w:val="00974E04"/>
    <w:rsid w:val="00990D48"/>
    <w:rsid w:val="00994195"/>
    <w:rsid w:val="00994FEE"/>
    <w:rsid w:val="009964DD"/>
    <w:rsid w:val="009A028E"/>
    <w:rsid w:val="009A10F9"/>
    <w:rsid w:val="009B1552"/>
    <w:rsid w:val="009B5D61"/>
    <w:rsid w:val="009B61BD"/>
    <w:rsid w:val="009C3815"/>
    <w:rsid w:val="009C519F"/>
    <w:rsid w:val="009C536B"/>
    <w:rsid w:val="009C5FFD"/>
    <w:rsid w:val="009C7F7B"/>
    <w:rsid w:val="009C7FDA"/>
    <w:rsid w:val="009D3E54"/>
    <w:rsid w:val="009D527D"/>
    <w:rsid w:val="009D726B"/>
    <w:rsid w:val="009D72B3"/>
    <w:rsid w:val="009E3AFA"/>
    <w:rsid w:val="009E63E0"/>
    <w:rsid w:val="009F0DC2"/>
    <w:rsid w:val="009F203A"/>
    <w:rsid w:val="009F2937"/>
    <w:rsid w:val="009F52EB"/>
    <w:rsid w:val="009F59A9"/>
    <w:rsid w:val="009F5A8C"/>
    <w:rsid w:val="009F5C31"/>
    <w:rsid w:val="009F6841"/>
    <w:rsid w:val="009F6854"/>
    <w:rsid w:val="00A03CB1"/>
    <w:rsid w:val="00A04091"/>
    <w:rsid w:val="00A0707D"/>
    <w:rsid w:val="00A11EDF"/>
    <w:rsid w:val="00A1563F"/>
    <w:rsid w:val="00A1737F"/>
    <w:rsid w:val="00A1794A"/>
    <w:rsid w:val="00A17F43"/>
    <w:rsid w:val="00A2244F"/>
    <w:rsid w:val="00A26C82"/>
    <w:rsid w:val="00A26CB5"/>
    <w:rsid w:val="00A27F9F"/>
    <w:rsid w:val="00A33CD3"/>
    <w:rsid w:val="00A3685E"/>
    <w:rsid w:val="00A42A7B"/>
    <w:rsid w:val="00A42AFC"/>
    <w:rsid w:val="00A4376A"/>
    <w:rsid w:val="00A466D3"/>
    <w:rsid w:val="00A46E6E"/>
    <w:rsid w:val="00A50808"/>
    <w:rsid w:val="00A5126B"/>
    <w:rsid w:val="00A53627"/>
    <w:rsid w:val="00A5703E"/>
    <w:rsid w:val="00A62353"/>
    <w:rsid w:val="00A71E9B"/>
    <w:rsid w:val="00A72768"/>
    <w:rsid w:val="00A7379B"/>
    <w:rsid w:val="00A73F2A"/>
    <w:rsid w:val="00A74837"/>
    <w:rsid w:val="00A755B7"/>
    <w:rsid w:val="00A811FC"/>
    <w:rsid w:val="00A83B76"/>
    <w:rsid w:val="00A85FAB"/>
    <w:rsid w:val="00A904DE"/>
    <w:rsid w:val="00A91FAF"/>
    <w:rsid w:val="00A94690"/>
    <w:rsid w:val="00A977DB"/>
    <w:rsid w:val="00AA0181"/>
    <w:rsid w:val="00AA07E5"/>
    <w:rsid w:val="00AA2BAC"/>
    <w:rsid w:val="00AA6545"/>
    <w:rsid w:val="00AA6A94"/>
    <w:rsid w:val="00AA7981"/>
    <w:rsid w:val="00AA7D8D"/>
    <w:rsid w:val="00AB46E5"/>
    <w:rsid w:val="00AB5EC6"/>
    <w:rsid w:val="00AB5F40"/>
    <w:rsid w:val="00AC3217"/>
    <w:rsid w:val="00AC435B"/>
    <w:rsid w:val="00AC6649"/>
    <w:rsid w:val="00AD1A81"/>
    <w:rsid w:val="00AD5B91"/>
    <w:rsid w:val="00AE3683"/>
    <w:rsid w:val="00AE570D"/>
    <w:rsid w:val="00AE6614"/>
    <w:rsid w:val="00AE7043"/>
    <w:rsid w:val="00AE73E4"/>
    <w:rsid w:val="00AF0EC0"/>
    <w:rsid w:val="00AF1F1D"/>
    <w:rsid w:val="00B0049F"/>
    <w:rsid w:val="00B0095A"/>
    <w:rsid w:val="00B00D9D"/>
    <w:rsid w:val="00B0154B"/>
    <w:rsid w:val="00B01D95"/>
    <w:rsid w:val="00B0636C"/>
    <w:rsid w:val="00B1140F"/>
    <w:rsid w:val="00B11B64"/>
    <w:rsid w:val="00B120C6"/>
    <w:rsid w:val="00B12F78"/>
    <w:rsid w:val="00B15E2B"/>
    <w:rsid w:val="00B26671"/>
    <w:rsid w:val="00B345D0"/>
    <w:rsid w:val="00B3728C"/>
    <w:rsid w:val="00B409ED"/>
    <w:rsid w:val="00B424E3"/>
    <w:rsid w:val="00B44665"/>
    <w:rsid w:val="00B45A19"/>
    <w:rsid w:val="00B470F9"/>
    <w:rsid w:val="00B51C99"/>
    <w:rsid w:val="00B54299"/>
    <w:rsid w:val="00B63E56"/>
    <w:rsid w:val="00B64E46"/>
    <w:rsid w:val="00B652B0"/>
    <w:rsid w:val="00B67006"/>
    <w:rsid w:val="00B72B00"/>
    <w:rsid w:val="00B730B4"/>
    <w:rsid w:val="00B733B3"/>
    <w:rsid w:val="00B81A9D"/>
    <w:rsid w:val="00B82320"/>
    <w:rsid w:val="00B830CB"/>
    <w:rsid w:val="00B85C2F"/>
    <w:rsid w:val="00B87F95"/>
    <w:rsid w:val="00B9166F"/>
    <w:rsid w:val="00B91D93"/>
    <w:rsid w:val="00B93BD1"/>
    <w:rsid w:val="00B97221"/>
    <w:rsid w:val="00BA2068"/>
    <w:rsid w:val="00BA2F64"/>
    <w:rsid w:val="00BA31EB"/>
    <w:rsid w:val="00BA3CDC"/>
    <w:rsid w:val="00BA50FD"/>
    <w:rsid w:val="00BA5942"/>
    <w:rsid w:val="00BB264E"/>
    <w:rsid w:val="00BC0FD2"/>
    <w:rsid w:val="00BC2D58"/>
    <w:rsid w:val="00BC4C33"/>
    <w:rsid w:val="00BD02CF"/>
    <w:rsid w:val="00BD04B8"/>
    <w:rsid w:val="00BD077A"/>
    <w:rsid w:val="00BD290F"/>
    <w:rsid w:val="00BD57AA"/>
    <w:rsid w:val="00BD589E"/>
    <w:rsid w:val="00BD6EC3"/>
    <w:rsid w:val="00BE02AA"/>
    <w:rsid w:val="00BE1499"/>
    <w:rsid w:val="00BE4EB2"/>
    <w:rsid w:val="00BF1C64"/>
    <w:rsid w:val="00BF2D2D"/>
    <w:rsid w:val="00BF3185"/>
    <w:rsid w:val="00C01082"/>
    <w:rsid w:val="00C0197A"/>
    <w:rsid w:val="00C01AC4"/>
    <w:rsid w:val="00C02024"/>
    <w:rsid w:val="00C06F8C"/>
    <w:rsid w:val="00C075C8"/>
    <w:rsid w:val="00C144F7"/>
    <w:rsid w:val="00C1489B"/>
    <w:rsid w:val="00C204B5"/>
    <w:rsid w:val="00C20F2B"/>
    <w:rsid w:val="00C23128"/>
    <w:rsid w:val="00C234AE"/>
    <w:rsid w:val="00C24985"/>
    <w:rsid w:val="00C25E62"/>
    <w:rsid w:val="00C277CF"/>
    <w:rsid w:val="00C35D16"/>
    <w:rsid w:val="00C41651"/>
    <w:rsid w:val="00C43942"/>
    <w:rsid w:val="00C4440C"/>
    <w:rsid w:val="00C51497"/>
    <w:rsid w:val="00C63B1C"/>
    <w:rsid w:val="00C660F5"/>
    <w:rsid w:val="00C668D9"/>
    <w:rsid w:val="00C74259"/>
    <w:rsid w:val="00C74467"/>
    <w:rsid w:val="00C74EF7"/>
    <w:rsid w:val="00C77083"/>
    <w:rsid w:val="00C777E3"/>
    <w:rsid w:val="00C85BDA"/>
    <w:rsid w:val="00C86C9F"/>
    <w:rsid w:val="00C86EA8"/>
    <w:rsid w:val="00C872BD"/>
    <w:rsid w:val="00C93561"/>
    <w:rsid w:val="00C972B8"/>
    <w:rsid w:val="00CA41B9"/>
    <w:rsid w:val="00CA4355"/>
    <w:rsid w:val="00CA517D"/>
    <w:rsid w:val="00CA5423"/>
    <w:rsid w:val="00CB48D5"/>
    <w:rsid w:val="00CB6F06"/>
    <w:rsid w:val="00CB77F9"/>
    <w:rsid w:val="00CC1E13"/>
    <w:rsid w:val="00CC36F9"/>
    <w:rsid w:val="00CC56EE"/>
    <w:rsid w:val="00CD0780"/>
    <w:rsid w:val="00CD4DBC"/>
    <w:rsid w:val="00CE197F"/>
    <w:rsid w:val="00CE4F16"/>
    <w:rsid w:val="00CE6142"/>
    <w:rsid w:val="00CE624C"/>
    <w:rsid w:val="00CF04DE"/>
    <w:rsid w:val="00CF0D33"/>
    <w:rsid w:val="00CF1515"/>
    <w:rsid w:val="00CF21F1"/>
    <w:rsid w:val="00CF4496"/>
    <w:rsid w:val="00D02880"/>
    <w:rsid w:val="00D02CB9"/>
    <w:rsid w:val="00D07EB7"/>
    <w:rsid w:val="00D168ED"/>
    <w:rsid w:val="00D16AEB"/>
    <w:rsid w:val="00D225EA"/>
    <w:rsid w:val="00D33BE3"/>
    <w:rsid w:val="00D33D13"/>
    <w:rsid w:val="00D3784A"/>
    <w:rsid w:val="00D40C94"/>
    <w:rsid w:val="00D41DE8"/>
    <w:rsid w:val="00D519BA"/>
    <w:rsid w:val="00D51F16"/>
    <w:rsid w:val="00D53EC4"/>
    <w:rsid w:val="00D543D3"/>
    <w:rsid w:val="00D54688"/>
    <w:rsid w:val="00D548FC"/>
    <w:rsid w:val="00D600B4"/>
    <w:rsid w:val="00D730AF"/>
    <w:rsid w:val="00D7591E"/>
    <w:rsid w:val="00D75B76"/>
    <w:rsid w:val="00D761A0"/>
    <w:rsid w:val="00D7653D"/>
    <w:rsid w:val="00D77104"/>
    <w:rsid w:val="00D77C6E"/>
    <w:rsid w:val="00D82402"/>
    <w:rsid w:val="00D84CCB"/>
    <w:rsid w:val="00D92752"/>
    <w:rsid w:val="00D93429"/>
    <w:rsid w:val="00D95C4F"/>
    <w:rsid w:val="00D9651C"/>
    <w:rsid w:val="00D96D8A"/>
    <w:rsid w:val="00D9785F"/>
    <w:rsid w:val="00DA0DFF"/>
    <w:rsid w:val="00DB0806"/>
    <w:rsid w:val="00DB0DB3"/>
    <w:rsid w:val="00DB2BBD"/>
    <w:rsid w:val="00DB32FA"/>
    <w:rsid w:val="00DB3D44"/>
    <w:rsid w:val="00DB442A"/>
    <w:rsid w:val="00DB5D9A"/>
    <w:rsid w:val="00DB6BAB"/>
    <w:rsid w:val="00DC67DA"/>
    <w:rsid w:val="00DC7F90"/>
    <w:rsid w:val="00DD0058"/>
    <w:rsid w:val="00DD1842"/>
    <w:rsid w:val="00DD40AD"/>
    <w:rsid w:val="00DD4D97"/>
    <w:rsid w:val="00DD51D3"/>
    <w:rsid w:val="00DE67B7"/>
    <w:rsid w:val="00DF0627"/>
    <w:rsid w:val="00DF0876"/>
    <w:rsid w:val="00DF0BE5"/>
    <w:rsid w:val="00DF0FB8"/>
    <w:rsid w:val="00DF3131"/>
    <w:rsid w:val="00DF3828"/>
    <w:rsid w:val="00DF5827"/>
    <w:rsid w:val="00E02768"/>
    <w:rsid w:val="00E049BF"/>
    <w:rsid w:val="00E052F2"/>
    <w:rsid w:val="00E0586D"/>
    <w:rsid w:val="00E065D8"/>
    <w:rsid w:val="00E102B7"/>
    <w:rsid w:val="00E11F95"/>
    <w:rsid w:val="00E130FA"/>
    <w:rsid w:val="00E2124F"/>
    <w:rsid w:val="00E21DFF"/>
    <w:rsid w:val="00E238BB"/>
    <w:rsid w:val="00E242B2"/>
    <w:rsid w:val="00E260DF"/>
    <w:rsid w:val="00E34D17"/>
    <w:rsid w:val="00E35D91"/>
    <w:rsid w:val="00E42B84"/>
    <w:rsid w:val="00E46895"/>
    <w:rsid w:val="00E52BE1"/>
    <w:rsid w:val="00E558B2"/>
    <w:rsid w:val="00E57A56"/>
    <w:rsid w:val="00E61A21"/>
    <w:rsid w:val="00E62109"/>
    <w:rsid w:val="00E64784"/>
    <w:rsid w:val="00E676AD"/>
    <w:rsid w:val="00E705B7"/>
    <w:rsid w:val="00E74DBD"/>
    <w:rsid w:val="00E7686E"/>
    <w:rsid w:val="00E823B6"/>
    <w:rsid w:val="00E8473D"/>
    <w:rsid w:val="00E8709A"/>
    <w:rsid w:val="00E87923"/>
    <w:rsid w:val="00E91AB8"/>
    <w:rsid w:val="00E93AD7"/>
    <w:rsid w:val="00E93E0E"/>
    <w:rsid w:val="00E94715"/>
    <w:rsid w:val="00E94765"/>
    <w:rsid w:val="00E954EA"/>
    <w:rsid w:val="00E956A9"/>
    <w:rsid w:val="00E97AD6"/>
    <w:rsid w:val="00EA07AE"/>
    <w:rsid w:val="00EA2F44"/>
    <w:rsid w:val="00EA3FDE"/>
    <w:rsid w:val="00EB4F77"/>
    <w:rsid w:val="00EB575C"/>
    <w:rsid w:val="00EC0EF5"/>
    <w:rsid w:val="00EC1041"/>
    <w:rsid w:val="00EC271B"/>
    <w:rsid w:val="00EC41F9"/>
    <w:rsid w:val="00EC6C3D"/>
    <w:rsid w:val="00EE2225"/>
    <w:rsid w:val="00EE5875"/>
    <w:rsid w:val="00EF064E"/>
    <w:rsid w:val="00EF2CF1"/>
    <w:rsid w:val="00EF6A68"/>
    <w:rsid w:val="00EF7ACD"/>
    <w:rsid w:val="00F06D69"/>
    <w:rsid w:val="00F07E90"/>
    <w:rsid w:val="00F13940"/>
    <w:rsid w:val="00F15092"/>
    <w:rsid w:val="00F17ABF"/>
    <w:rsid w:val="00F2394F"/>
    <w:rsid w:val="00F265FC"/>
    <w:rsid w:val="00F26944"/>
    <w:rsid w:val="00F330A9"/>
    <w:rsid w:val="00F3376A"/>
    <w:rsid w:val="00F35ED7"/>
    <w:rsid w:val="00F41E57"/>
    <w:rsid w:val="00F41F64"/>
    <w:rsid w:val="00F43913"/>
    <w:rsid w:val="00F4495A"/>
    <w:rsid w:val="00F451A9"/>
    <w:rsid w:val="00F53F5D"/>
    <w:rsid w:val="00F56E25"/>
    <w:rsid w:val="00F614EB"/>
    <w:rsid w:val="00F61887"/>
    <w:rsid w:val="00F67B0C"/>
    <w:rsid w:val="00F74885"/>
    <w:rsid w:val="00F76CA1"/>
    <w:rsid w:val="00F857B6"/>
    <w:rsid w:val="00F86EC9"/>
    <w:rsid w:val="00F90A3E"/>
    <w:rsid w:val="00F95D17"/>
    <w:rsid w:val="00F96A30"/>
    <w:rsid w:val="00FA324F"/>
    <w:rsid w:val="00FA4307"/>
    <w:rsid w:val="00FA4F54"/>
    <w:rsid w:val="00FA6054"/>
    <w:rsid w:val="00FA7A99"/>
    <w:rsid w:val="00FB5289"/>
    <w:rsid w:val="00FC5DBF"/>
    <w:rsid w:val="00FC7365"/>
    <w:rsid w:val="00FD020F"/>
    <w:rsid w:val="00FD2E3C"/>
    <w:rsid w:val="00FD50D7"/>
    <w:rsid w:val="00FD5521"/>
    <w:rsid w:val="00FD5FA1"/>
    <w:rsid w:val="00FE0870"/>
    <w:rsid w:val="00FE13F5"/>
    <w:rsid w:val="00FE230F"/>
    <w:rsid w:val="00FE6CD4"/>
    <w:rsid w:val="00FF0785"/>
    <w:rsid w:val="00FF258D"/>
    <w:rsid w:val="00FF40B6"/>
    <w:rsid w:val="00FF4CE7"/>
    <w:rsid w:val="00FF51DB"/>
    <w:rsid w:val="00FF6D80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AC4A0"/>
  <w15:docId w15:val="{D389AEA2-818A-457F-A8BB-F7B6759E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C2B3E"/>
  </w:style>
  <w:style w:type="paragraph" w:styleId="Nadpis1">
    <w:name w:val="heading 1"/>
    <w:aliases w:val="_Nadpis 1,Kapitola"/>
    <w:basedOn w:val="Normln"/>
    <w:next w:val="Styl2"/>
    <w:link w:val="Nadpis1Char"/>
    <w:uiPriority w:val="99"/>
    <w:qFormat/>
    <w:rsid w:val="008F21EA"/>
    <w:pPr>
      <w:keepNext/>
      <w:keepLines/>
      <w:numPr>
        <w:numId w:val="4"/>
      </w:numPr>
      <w:spacing w:before="480" w:after="120"/>
      <w:outlineLvl w:val="0"/>
    </w:pPr>
    <w:rPr>
      <w:rFonts w:eastAsia="Calibri" w:cstheme="minorHAnsi"/>
      <w:b/>
      <w:bCs/>
      <w:caps/>
      <w:sz w:val="28"/>
      <w:szCs w:val="28"/>
      <w:lang w:eastAsia="cs-CZ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3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"/>
    <w:basedOn w:val="Standardnpsmoodstavce"/>
    <w:link w:val="Nadpis1"/>
    <w:uiPriority w:val="99"/>
    <w:rsid w:val="008F21EA"/>
    <w:rPr>
      <w:rFonts w:eastAsia="Calibri" w:cstheme="minorHAnsi"/>
      <w:b/>
      <w:bCs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uiPriority w:val="99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1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1A0D7C"/>
    <w:pPr>
      <w:numPr>
        <w:ilvl w:val="2"/>
        <w:numId w:val="4"/>
      </w:numPr>
      <w:spacing w:before="120" w:after="120" w:line="276" w:lineRule="auto"/>
      <w:jc w:val="both"/>
    </w:pPr>
    <w:rPr>
      <w:rFonts w:eastAsia="Calibri" w:cstheme="minorHAnsi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1A0D7C"/>
    <w:rPr>
      <w:rFonts w:eastAsia="Calibri" w:cstheme="minorHAnsi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8F21EA"/>
    <w:pPr>
      <w:numPr>
        <w:ilvl w:val="0"/>
        <w:numId w:val="0"/>
      </w:numPr>
      <w:ind w:left="851"/>
    </w:pPr>
    <w:rPr>
      <w:rFonts w:asciiTheme="minorHAnsi" w:hAnsiTheme="minorHAnsi" w:cstheme="minorHAnsi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8F21EA"/>
    <w:rPr>
      <w:rFonts w:eastAsia="Calibri" w:cstheme="minorHAnsi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8F21EA"/>
    <w:pPr>
      <w:numPr>
        <w:ilvl w:val="3"/>
        <w:numId w:val="4"/>
      </w:numPr>
      <w:spacing w:after="0"/>
      <w:ind w:left="851"/>
      <w:jc w:val="both"/>
    </w:pPr>
    <w:rPr>
      <w:rFonts w:eastAsiaTheme="majorEastAsia" w:cstheme="minorHAnsi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8F21EA"/>
    <w:rPr>
      <w:rFonts w:eastAsiaTheme="majorEastAsia" w:cstheme="minorHAnsi"/>
      <w:bCs/>
    </w:rPr>
  </w:style>
  <w:style w:type="paragraph" w:customStyle="1" w:styleId="sla">
    <w:name w:val="Čísla"/>
    <w:basedOn w:val="Normln"/>
    <w:link w:val="slaChar"/>
    <w:qFormat/>
    <w:rsid w:val="003C60D3"/>
    <w:pPr>
      <w:numPr>
        <w:numId w:val="6"/>
      </w:numPr>
      <w:spacing w:after="0"/>
      <w:ind w:left="851"/>
      <w:jc w:val="both"/>
    </w:pPr>
    <w:rPr>
      <w:rFonts w:ascii="Arial" w:eastAsia="Times New Roman" w:hAnsi="Arial" w:cs="Arial"/>
      <w:lang w:eastAsia="cs-CZ"/>
    </w:rPr>
  </w:style>
  <w:style w:type="character" w:customStyle="1" w:styleId="slaChar">
    <w:name w:val="Čísla Char"/>
    <w:basedOn w:val="Standardnpsmoodstavce"/>
    <w:link w:val="sla"/>
    <w:rsid w:val="003C60D3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2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2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2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2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qFormat/>
    <w:rsid w:val="00DB442A"/>
    <w:pPr>
      <w:numPr>
        <w:ilvl w:val="4"/>
        <w:numId w:val="2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qFormat/>
    <w:rsid w:val="008F21EA"/>
    <w:pPr>
      <w:numPr>
        <w:numId w:val="4"/>
      </w:numPr>
    </w:pPr>
    <w:rPr>
      <w:rFonts w:cstheme="minorHAnsi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</w:rPr>
  </w:style>
  <w:style w:type="character" w:customStyle="1" w:styleId="Nadpisrove2Char">
    <w:name w:val="Nadpis úroveň 2 Char"/>
    <w:basedOn w:val="Nadpis2Char"/>
    <w:link w:val="Nadpisrove2"/>
    <w:rsid w:val="008F21EA"/>
    <w:rPr>
      <w:rFonts w:eastAsia="Calibri" w:cstheme="minorHAnsi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434146"/>
    <w:pPr>
      <w:numPr>
        <w:numId w:val="5"/>
      </w:numPr>
    </w:pPr>
  </w:style>
  <w:style w:type="character" w:customStyle="1" w:styleId="OdrkyChar">
    <w:name w:val="Odrážky Char"/>
    <w:basedOn w:val="PsmenaChar"/>
    <w:link w:val="Odrky"/>
    <w:rsid w:val="00434146"/>
    <w:rPr>
      <w:rFonts w:eastAsiaTheme="majorEastAsia" w:cstheme="minorHAnsi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link w:val="rovezanadpisChar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nadpisChar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E8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A7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7D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7D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D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D8D"/>
    <w:rPr>
      <w:b/>
      <w:bCs/>
      <w:sz w:val="20"/>
      <w:szCs w:val="20"/>
    </w:rPr>
  </w:style>
  <w:style w:type="paragraph" w:customStyle="1" w:styleId="Nadpisedit">
    <w:name w:val="Nadpis_edit"/>
    <w:basedOn w:val="Nadpis1"/>
    <w:link w:val="NadpiseditChar"/>
    <w:qFormat/>
    <w:rsid w:val="002248E2"/>
    <w:pPr>
      <w:numPr>
        <w:numId w:val="0"/>
      </w:numPr>
      <w:spacing w:before="0"/>
      <w:jc w:val="center"/>
    </w:pPr>
  </w:style>
  <w:style w:type="character" w:customStyle="1" w:styleId="NadpiseditChar">
    <w:name w:val="Nadpis_edit Char"/>
    <w:basedOn w:val="Nadpis1Char"/>
    <w:link w:val="Nadpisedit"/>
    <w:rsid w:val="002248E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cs-CZ"/>
    </w:rPr>
  </w:style>
  <w:style w:type="paragraph" w:customStyle="1" w:styleId="Styl11">
    <w:name w:val="Styl 1.1."/>
    <w:basedOn w:val="Styl1"/>
    <w:link w:val="Styl11Char"/>
    <w:rsid w:val="008A5A86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8A5A86"/>
    <w:rPr>
      <w:rFonts w:ascii="Arial" w:eastAsia="Calibri" w:hAnsi="Arial" w:cs="Arial"/>
      <w:sz w:val="20"/>
      <w:szCs w:val="20"/>
    </w:rPr>
  </w:style>
  <w:style w:type="paragraph" w:customStyle="1" w:styleId="Styl0">
    <w:name w:val="Styl0"/>
    <w:basedOn w:val="Styl1"/>
    <w:uiPriority w:val="99"/>
    <w:qFormat/>
    <w:rsid w:val="008F21EA"/>
    <w:pPr>
      <w:numPr>
        <w:ilvl w:val="0"/>
        <w:numId w:val="0"/>
      </w:numPr>
      <w:tabs>
        <w:tab w:val="left" w:pos="709"/>
        <w:tab w:val="left" w:pos="1135"/>
      </w:tabs>
      <w:suppressAutoHyphens/>
      <w:spacing w:before="240" w:after="0" w:line="240" w:lineRule="auto"/>
      <w:ind w:left="2269" w:hanging="567"/>
    </w:pPr>
    <w:rPr>
      <w:rFonts w:eastAsia="Times New Roman"/>
      <w:b/>
      <w:caps/>
      <w:lang w:eastAsia="cs-CZ"/>
    </w:rPr>
  </w:style>
  <w:style w:type="paragraph" w:customStyle="1" w:styleId="Styl3">
    <w:name w:val="Styl3"/>
    <w:basedOn w:val="Styl2"/>
    <w:qFormat/>
    <w:rsid w:val="008F21EA"/>
    <w:pPr>
      <w:numPr>
        <w:ilvl w:val="0"/>
        <w:numId w:val="0"/>
      </w:numPr>
      <w:tabs>
        <w:tab w:val="left" w:pos="851"/>
        <w:tab w:val="num" w:pos="1134"/>
        <w:tab w:val="num" w:pos="2269"/>
      </w:tabs>
      <w:suppressAutoHyphens/>
      <w:spacing w:after="0" w:line="240" w:lineRule="auto"/>
      <w:ind w:left="1134" w:hanging="850"/>
    </w:pPr>
    <w:rPr>
      <w:rFonts w:ascii="Calibri" w:eastAsia="Times New Roman" w:hAnsi="Calibri" w:cs="Times New Roman"/>
    </w:rPr>
  </w:style>
  <w:style w:type="character" w:customStyle="1" w:styleId="Nadpis10">
    <w:name w:val="Nadpis #1"/>
    <w:rsid w:val="009F5A8C"/>
    <w:rPr>
      <w:rFonts w:ascii="Times New Roman" w:hAnsi="Times New Roman" w:cs="Times New Roman"/>
      <w:spacing w:val="0"/>
      <w:sz w:val="27"/>
      <w:szCs w:val="27"/>
    </w:rPr>
  </w:style>
  <w:style w:type="character" w:styleId="Sledovanodkaz">
    <w:name w:val="FollowedHyperlink"/>
    <w:basedOn w:val="Standardnpsmoodstavce"/>
    <w:uiPriority w:val="99"/>
    <w:semiHidden/>
    <w:unhideWhenUsed/>
    <w:rsid w:val="003E6B87"/>
    <w:rPr>
      <w:color w:val="800080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rsid w:val="008F2630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slovan">
    <w:name w:val="Tělo číslované"/>
    <w:basedOn w:val="Normln"/>
    <w:link w:val="TloslovanChar"/>
    <w:qFormat/>
    <w:rsid w:val="00490126"/>
    <w:pPr>
      <w:spacing w:before="120" w:after="120"/>
      <w:ind w:left="851" w:hanging="851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490126"/>
    <w:rPr>
      <w:rFonts w:ascii="Arial" w:hAnsi="Arial" w:cs="Arial"/>
    </w:rPr>
  </w:style>
  <w:style w:type="character" w:styleId="Zstupntext">
    <w:name w:val="Placeholder Text"/>
    <w:basedOn w:val="Standardnpsmoodstavce"/>
    <w:uiPriority w:val="99"/>
    <w:semiHidden/>
    <w:rsid w:val="00490126"/>
    <w:rPr>
      <w:color w:val="808080"/>
    </w:rPr>
  </w:style>
  <w:style w:type="paragraph" w:styleId="Revize">
    <w:name w:val="Revision"/>
    <w:hidden/>
    <w:uiPriority w:val="99"/>
    <w:semiHidden/>
    <w:rsid w:val="00D0288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A74A5"/>
    <w:rPr>
      <w:color w:val="605E5C"/>
      <w:shd w:val="clear" w:color="auto" w:fill="E1DFDD"/>
    </w:rPr>
  </w:style>
  <w:style w:type="paragraph" w:styleId="Normlnweb">
    <w:name w:val="Normal (Web)"/>
    <w:basedOn w:val="Normln"/>
    <w:unhideWhenUsed/>
    <w:rsid w:val="0083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E8473D"/>
    <w:pPr>
      <w:spacing w:before="120" w:after="0" w:line="36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8473D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EC1041"/>
    <w:rPr>
      <w:rFonts w:ascii="Arial" w:eastAsia="Times New Roman" w:hAnsi="Arial" w:cs="Arial"/>
      <w:color w:val="000000" w:themeColor="text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omas.pindak@wacha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stimil.pridal@uradprace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va.vostinkova@uradpra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839B02F89941478E748AFBF6CD6201" ma:contentTypeVersion="15" ma:contentTypeDescription="Vytvoří nový dokument" ma:contentTypeScope="" ma:versionID="9d44fae792c70afcbe66782b240b44d3">
  <xsd:schema xmlns:xsd="http://www.w3.org/2001/XMLSchema" xmlns:xs="http://www.w3.org/2001/XMLSchema" xmlns:p="http://schemas.microsoft.com/office/2006/metadata/properties" xmlns:ns2="d74192f4-534a-4683-91d1-0e5df41816a0" xmlns:ns3="01ccfbc8-c226-445a-8f9c-016778224cab" targetNamespace="http://schemas.microsoft.com/office/2006/metadata/properties" ma:root="true" ma:fieldsID="67b6c72ee8184c8ab00ed4856ed4a4f8" ns2:_="" ns3:_="">
    <xsd:import namespace="d74192f4-534a-4683-91d1-0e5df41816a0"/>
    <xsd:import namespace="01ccfbc8-c226-445a-8f9c-016778224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192f4-534a-4683-91d1-0e5df4181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e9d560a-6522-40ff-8f49-214f791d1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fbc8-c226-445a-8f9c-016778224c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aa5bca-cd56-48f3-8f5c-176607a30a6d}" ma:internalName="TaxCatchAll" ma:showField="CatchAllData" ma:web="01ccfbc8-c226-445a-8f9c-016778224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C91A1-136A-4342-8C75-80F283B89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09316-5EA9-4F52-BFCF-F40E5EDE6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192f4-534a-4683-91d1-0e5df41816a0"/>
    <ds:schemaRef ds:uri="01ccfbc8-c226-445a-8f9c-016778224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F9864-495A-4B0A-A8B0-0C3C29F65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Ing. Gabriela Johnová</dc:creator>
  <cp:lastModifiedBy>Voštinková Eva Bc., DiS. (UPM-KRP)</cp:lastModifiedBy>
  <cp:revision>12</cp:revision>
  <cp:lastPrinted>2024-08-30T09:22:00Z</cp:lastPrinted>
  <dcterms:created xsi:type="dcterms:W3CDTF">2024-08-21T05:49:00Z</dcterms:created>
  <dcterms:modified xsi:type="dcterms:W3CDTF">2024-10-14T13:13:00Z</dcterms:modified>
</cp:coreProperties>
</file>