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4066" w:h="288" w:wrap="none" w:hAnchor="page" w:x="3099" w:y="1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Příloha č. 1 - Ceník potápěčských prací - 2023-2024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položka - MÉNĚPRÁCE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shd w:val="clear" w:color="auto" w:fill="auto"/>
        <w:bidi w:val="0"/>
        <w:spacing w:before="0" w:after="100" w:line="32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Potápěčské práce stavební - HCN potápěčské práce 2024 - kontrola a vyčištění prahu hradící tabule na vtoku č.l. SO 02, č. akce 216 693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shd w:val="clear" w:color="auto" w:fill="auto"/>
        <w:bidi w:val="0"/>
        <w:spacing w:before="0" w:after="100" w:line="32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Celkem HCN - potápěčské práce 2024 - SO 02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1"/>
        </w:numPr>
        <w:shd w:val="clear" w:color="auto" w:fill="auto"/>
        <w:tabs>
          <w:tab w:pos="673" w:val="left"/>
          <w:tab w:pos="3327" w:val="righ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Potápěčské práce</w:t>
        <w:tab/>
        <w:t>prováděné nad hladinou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1"/>
        </w:numPr>
        <w:shd w:val="clear" w:color="auto" w:fill="auto"/>
        <w:tabs>
          <w:tab w:pos="673" w:val="left"/>
          <w:tab w:pos="3558" w:val="right"/>
          <w:tab w:pos="3874" w:val="righ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Potápěčské práce</w:t>
        <w:tab/>
        <w:t>prováděné pod hladinou do</w:t>
        <w:tab/>
        <w:t>13 m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1"/>
        </w:numPr>
        <w:shd w:val="clear" w:color="auto" w:fill="auto"/>
        <w:tabs>
          <w:tab w:pos="673" w:val="left"/>
          <w:tab w:pos="3558" w:val="right"/>
          <w:tab w:pos="4412" w:val="righ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Potápěčské práce</w:t>
        <w:tab/>
        <w:t>prováděné pod hladinou od</w:t>
        <w:tab/>
        <w:t>13 m do 40 m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1"/>
        </w:numPr>
        <w:shd w:val="clear" w:color="auto" w:fill="auto"/>
        <w:tabs>
          <w:tab w:pos="673" w:val="left"/>
          <w:tab w:pos="3558" w:val="right"/>
          <w:tab w:pos="3874" w:val="right"/>
        </w:tabs>
        <w:bidi w:val="0"/>
        <w:spacing w:before="0" w:after="10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Potápěčské práce</w:t>
        <w:tab/>
        <w:t>prováděné pod hladinou od</w:t>
        <w:tab/>
        <w:t>40 m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1"/>
        </w:numPr>
        <w:shd w:val="clear" w:color="auto" w:fill="auto"/>
        <w:tabs>
          <w:tab w:pos="673" w:val="left"/>
        </w:tabs>
        <w:bidi w:val="0"/>
        <w:spacing w:before="0" w:after="10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Potápěčská technika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663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stavební kompresor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673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nákladní přívěs do 3,51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668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mini jeřáb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673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pracovní člun plast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673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pracovní člun vč. motoru 115 HP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668" w:val="left"/>
          <w:tab w:pos="2636" w:val="center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pracovní člun hliník vč.</w:t>
        <w:tab/>
        <w:t>motoru 40 HP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668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lodní motor do 10 HP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663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skládací plovoucí plosina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663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vysokotlaký vodní zdroj 400 bar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702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vysokotlaký vodní zdroj 700 bar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702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vysokotlaký vodní zdroj 200 bar - elektro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702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odsávací zařízení elektro průměr 100 mm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706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odsávací za řízení vzduchové průměr 100 mm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702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odsávací zařízení vzduchové průměr 150 mm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702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výtlačná hadice průměr 100 mm (každých započatých 20 m)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702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výtlačná hadice průměr 150 mm (každých započatých 20 m)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706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ponorné čerpadlo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702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speciální přilbová souprava do kontaminované vody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702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technická souprava pro umělé dýchací směsi NITROX-TRIMIX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702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elektrocentrála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706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elektrická svářečka do 600 A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711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elektrická svářečka do 300 A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702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svářecí souprava pod vodu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706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pálicí souprava pod vodu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702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ocelový pracovní ponton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702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vzduchový vrátek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702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vzduchový otloukač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706" w:val="left"/>
        </w:tabs>
        <w:bidi w:val="0"/>
        <w:spacing w:before="0" w:after="0" w:line="211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sbíjecí kladivo pod vodou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706" w:val="left"/>
        </w:tabs>
        <w:bidi w:val="0"/>
        <w:spacing w:before="0" w:after="0" w:line="211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vrtací kladivo pod vodou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702" w:val="left"/>
        </w:tabs>
        <w:bidi w:val="0"/>
        <w:spacing w:before="0" w:after="0" w:line="211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vzduchová bruska pod vodou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702" w:val="left"/>
        </w:tabs>
        <w:bidi w:val="0"/>
        <w:spacing w:before="0" w:after="0" w:line="211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vzduchová vrtačka pod vodou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702" w:val="left"/>
        </w:tabs>
        <w:bidi w:val="0"/>
        <w:spacing w:before="0" w:after="0" w:line="211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vzduchová řetězová pila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697" w:val="left"/>
        </w:tabs>
        <w:bidi w:val="0"/>
        <w:spacing w:before="0" w:after="0" w:line="211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jádrová vrtačka s diam. vrtákem, vzduchová UW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697" w:val="left"/>
        </w:tabs>
        <w:bidi w:val="0"/>
        <w:spacing w:before="0" w:after="0" w:line="211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jádrová vrtačka s diam. vrtákem, elektrická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706" w:val="left"/>
        </w:tabs>
        <w:bidi w:val="0"/>
        <w:spacing w:before="0" w:after="0" w:line="211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fotoaparát pod vodou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shd w:val="clear" w:color="auto" w:fill="auto"/>
        <w:tabs>
          <w:tab w:pos="678" w:val="left"/>
        </w:tabs>
        <w:bidi w:val="0"/>
        <w:spacing w:before="0" w:after="0" w:line="324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—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perscript"/>
          <w:lang w:val="cs-CZ" w:eastAsia="cs-CZ" w:bidi="cs-CZ"/>
        </w:rPr>
        <w:t>36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vídeosystém pod vodou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shd w:val="clear" w:color="auto" w:fill="auto"/>
        <w:bidi w:val="0"/>
        <w:spacing w:before="0" w:after="100" w:line="32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Celkem 5 Potápěčská technika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shd w:val="clear" w:color="auto" w:fill="auto"/>
        <w:tabs>
          <w:tab w:pos="634" w:val="left"/>
        </w:tabs>
        <w:bidi w:val="0"/>
        <w:spacing w:before="0" w:after="100" w:line="240" w:lineRule="auto"/>
        <w:ind w:left="0" w:right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6</w:t>
        <w:tab/>
        <w:t>Ostatní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5"/>
        </w:numPr>
        <w:shd w:val="clear" w:color="auto" w:fill="auto"/>
        <w:tabs>
          <w:tab w:pos="663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zpracování videozáznamu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5"/>
        </w:numPr>
        <w:shd w:val="clear" w:color="auto" w:fill="auto"/>
        <w:tabs>
          <w:tab w:pos="663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zpracování plánu BOZP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5"/>
        </w:numPr>
        <w:shd w:val="clear" w:color="auto" w:fill="auto"/>
        <w:tabs>
          <w:tab w:pos="668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aktualizace plánu BOPZ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5"/>
        </w:numPr>
        <w:shd w:val="clear" w:color="auto" w:fill="auto"/>
        <w:tabs>
          <w:tab w:pos="668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ubytování pracovníků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5"/>
        </w:numPr>
        <w:shd w:val="clear" w:color="auto" w:fill="auto"/>
        <w:tabs>
          <w:tab w:pos="663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vypracování nálezové zprávy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5"/>
        </w:numPr>
        <w:shd w:val="clear" w:color="auto" w:fill="auto"/>
        <w:tabs>
          <w:tab w:pos="663" w:val="left"/>
        </w:tabs>
        <w:bidi w:val="0"/>
        <w:spacing w:before="0" w:after="0" w:line="240" w:lineRule="auto"/>
        <w:ind w:left="0" w:right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doprava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Celkem 6 Ostatní</w:t>
      </w:r>
    </w:p>
    <w:p>
      <w:pPr>
        <w:pStyle w:val="Style2"/>
        <w:keepNext w:val="0"/>
        <w:keepLines w:val="0"/>
        <w:framePr w:w="1344" w:h="288" w:wrap="none" w:hAnchor="page" w:x="6805" w:y="5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cena Kč bez DPH</w:t>
      </w:r>
    </w:p>
    <w:tbl>
      <w:tblPr>
        <w:tblOverlap w:val="never"/>
        <w:jc w:val="left"/>
        <w:tblLayout w:type="fixed"/>
      </w:tblPr>
      <w:tblGrid>
        <w:gridCol w:w="874"/>
        <w:gridCol w:w="850"/>
        <w:gridCol w:w="883"/>
        <w:gridCol w:w="869"/>
      </w:tblGrid>
      <w:tr>
        <w:trPr>
          <w:trHeight w:val="76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1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24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počet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jednotek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cena Kč za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114 310,50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34,5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68 965,50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27 992,00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vMerge w:val="restart"/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počet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cena Kč za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celkem Kč</w:t>
            </w:r>
          </w:p>
        </w:tc>
      </w:tr>
      <w:tr>
        <w:trPr>
          <w:trHeight w:val="206" w:hRule="exact"/>
        </w:trPr>
        <w:tc>
          <w:tcPr>
            <w:vMerge/>
            <w:tcBorders/>
            <w:shd w:val="clear" w:color="auto" w:fill="FFFFFF"/>
            <w:vAlign w:val="center"/>
          </w:tcPr>
          <w:p>
            <w:pPr>
              <w:framePr w:w="3475" w:h="11117" w:vSpace="206" w:wrap="none" w:hAnchor="page" w:x="5729" w:y="879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DPH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</w:tr>
      <w:tr>
        <w:trPr>
          <w:trHeight w:val="43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3 496,00</w:t>
            </w:r>
          </w:p>
        </w:tc>
      </w:tr>
      <w:tr>
        <w:trPr>
          <w:trHeight w:val="202" w:hRule="exact"/>
        </w:trPr>
        <w:tc>
          <w:tcPr>
            <w:vMerge w:val="restart"/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počet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cena Kč za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celkem Kč</w:t>
            </w:r>
          </w:p>
        </w:tc>
      </w:tr>
      <w:tr>
        <w:trPr>
          <w:trHeight w:val="202" w:hRule="exact"/>
        </w:trPr>
        <w:tc>
          <w:tcPr>
            <w:vMerge/>
            <w:tcBorders/>
            <w:shd w:val="clear" w:color="auto" w:fill="FFFFFF"/>
            <w:vAlign w:val="center"/>
          </w:tcPr>
          <w:p>
            <w:pPr>
              <w:framePr w:w="3475" w:h="11117" w:vSpace="206" w:wrap="none" w:hAnchor="page" w:x="5729" w:y="879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DPH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998,00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8 899,00</w:t>
            </w:r>
          </w:p>
        </w:tc>
      </w:tr>
      <w:tr>
        <w:trPr>
          <w:trHeight w:val="254" w:hRule="exact"/>
        </w:trPr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55,00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3475" w:h="11117" w:vSpace="206" w:wrap="none" w:hAnchor="page" w:x="572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3 960,00</w:t>
            </w:r>
          </w:p>
        </w:tc>
      </w:tr>
    </w:tbl>
    <w:p>
      <w:pPr>
        <w:framePr w:w="3475" w:h="11117" w:vSpace="206" w:wrap="none" w:hAnchor="page" w:x="5729" w:y="879"/>
        <w:widowControl w:val="0"/>
        <w:spacing w:line="1" w:lineRule="exact"/>
      </w:pPr>
    </w:p>
    <w:p>
      <w:pPr>
        <w:pStyle w:val="Style12"/>
        <w:keepNext w:val="0"/>
        <w:keepLines w:val="0"/>
        <w:framePr w:w="658" w:h="254" w:wrap="none" w:hAnchor="page" w:x="8542" w:y="1194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13 857,00</w:t>
      </w:r>
    </w:p>
    <w:p>
      <w:pPr>
        <w:pStyle w:val="Style14"/>
        <w:keepNext w:val="0"/>
        <w:keepLines w:val="0"/>
        <w:framePr w:w="7718" w:h="456" w:wrap="none" w:hAnchor="page" w:x="1045" w:y="1261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Pozru: Práce budou prováděny 5 kvalifikovanými pracovníky v časovém fondu 1 pracovní den. V pracovním dnu se provedou 2 ponory. Veškeré ponory musí být realizovány potápěčem a zajištěny jistícím potápěčem.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632460</wp:posOffset>
            </wp:positionH>
            <wp:positionV relativeFrom="margin">
              <wp:posOffset>0</wp:posOffset>
            </wp:positionV>
            <wp:extent cx="5236210" cy="775398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236210" cy="775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2992755</wp:posOffset>
            </wp:positionH>
            <wp:positionV relativeFrom="margin">
              <wp:posOffset>8156575</wp:posOffset>
            </wp:positionV>
            <wp:extent cx="481330" cy="11303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481330" cy="1130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margin">
              <wp:posOffset>2334260</wp:posOffset>
            </wp:positionH>
            <wp:positionV relativeFrom="margin">
              <wp:posOffset>8156575</wp:posOffset>
            </wp:positionV>
            <wp:extent cx="652145" cy="11303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652145" cy="1130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margin">
              <wp:posOffset>2267585</wp:posOffset>
            </wp:positionH>
            <wp:positionV relativeFrom="margin">
              <wp:posOffset>8178165</wp:posOffset>
            </wp:positionV>
            <wp:extent cx="64135" cy="7620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64135" cy="762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4" behindDoc="1" locked="0" layoutInCell="1" allowOverlap="1">
            <wp:simplePos x="0" y="0"/>
            <wp:positionH relativeFrom="margin">
              <wp:posOffset>1810385</wp:posOffset>
            </wp:positionH>
            <wp:positionV relativeFrom="margin">
              <wp:posOffset>8156575</wp:posOffset>
            </wp:positionV>
            <wp:extent cx="454025" cy="113030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454025" cy="1130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5" behindDoc="1" locked="0" layoutInCell="1" allowOverlap="1">
            <wp:simplePos x="0" y="0"/>
            <wp:positionH relativeFrom="margin">
              <wp:posOffset>1346835</wp:posOffset>
            </wp:positionH>
            <wp:positionV relativeFrom="margin">
              <wp:posOffset>8156575</wp:posOffset>
            </wp:positionV>
            <wp:extent cx="460375" cy="113030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460375" cy="1130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6" behindDoc="1" locked="0" layoutInCell="1" allowOverlap="1">
            <wp:simplePos x="0" y="0"/>
            <wp:positionH relativeFrom="margin">
              <wp:posOffset>993140</wp:posOffset>
            </wp:positionH>
            <wp:positionV relativeFrom="margin">
              <wp:posOffset>8156575</wp:posOffset>
            </wp:positionV>
            <wp:extent cx="350520" cy="113030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350520" cy="1130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7" behindDoc="1" locked="0" layoutInCell="1" allowOverlap="1">
            <wp:simplePos x="0" y="0"/>
            <wp:positionH relativeFrom="margin">
              <wp:posOffset>691515</wp:posOffset>
            </wp:positionH>
            <wp:positionV relativeFrom="margin">
              <wp:posOffset>8178165</wp:posOffset>
            </wp:positionV>
            <wp:extent cx="298450" cy="91440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298450" cy="914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8" behindDoc="1" locked="0" layoutInCell="1" allowOverlap="1">
            <wp:simplePos x="0" y="0"/>
            <wp:positionH relativeFrom="margin">
              <wp:posOffset>33020</wp:posOffset>
            </wp:positionH>
            <wp:positionV relativeFrom="margin">
              <wp:posOffset>8156575</wp:posOffset>
            </wp:positionV>
            <wp:extent cx="655320" cy="113030"/>
            <wp:wrapNone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655320" cy="1130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9" behindDoc="1" locked="0" layoutInCell="1" allowOverlap="1">
            <wp:simplePos x="0" y="0"/>
            <wp:positionH relativeFrom="margin">
              <wp:posOffset>4858385</wp:posOffset>
            </wp:positionH>
            <wp:positionV relativeFrom="margin">
              <wp:posOffset>8034655</wp:posOffset>
            </wp:positionV>
            <wp:extent cx="67310" cy="91440"/>
            <wp:wrapNone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67310" cy="914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0" behindDoc="1" locked="0" layoutInCell="1" allowOverlap="1">
            <wp:simplePos x="0" y="0"/>
            <wp:positionH relativeFrom="margin">
              <wp:posOffset>4465320</wp:posOffset>
            </wp:positionH>
            <wp:positionV relativeFrom="margin">
              <wp:posOffset>8031480</wp:posOffset>
            </wp:positionV>
            <wp:extent cx="389890" cy="113030"/>
            <wp:wrapNone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389890" cy="1130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1" behindDoc="1" locked="0" layoutInCell="1" allowOverlap="1">
            <wp:simplePos x="0" y="0"/>
            <wp:positionH relativeFrom="margin">
              <wp:posOffset>4181475</wp:posOffset>
            </wp:positionH>
            <wp:positionV relativeFrom="margin">
              <wp:posOffset>8031480</wp:posOffset>
            </wp:positionV>
            <wp:extent cx="277495" cy="94615"/>
            <wp:wrapNone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277495" cy="94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2" behindDoc="1" locked="0" layoutInCell="1" allowOverlap="1">
            <wp:simplePos x="0" y="0"/>
            <wp:positionH relativeFrom="margin">
              <wp:posOffset>3126740</wp:posOffset>
            </wp:positionH>
            <wp:positionV relativeFrom="margin">
              <wp:posOffset>8031480</wp:posOffset>
            </wp:positionV>
            <wp:extent cx="1051560" cy="113030"/>
            <wp:wrapNone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1051560" cy="1130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3" behindDoc="1" locked="0" layoutInCell="1" allowOverlap="1">
            <wp:simplePos x="0" y="0"/>
            <wp:positionH relativeFrom="margin">
              <wp:posOffset>3056890</wp:posOffset>
            </wp:positionH>
            <wp:positionV relativeFrom="margin">
              <wp:posOffset>8034655</wp:posOffset>
            </wp:positionV>
            <wp:extent cx="64135" cy="91440"/>
            <wp:wrapNone/>
            <wp:docPr id="27" name="Shap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ext cx="64135" cy="914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4" behindDoc="1" locked="0" layoutInCell="1" allowOverlap="1">
            <wp:simplePos x="0" y="0"/>
            <wp:positionH relativeFrom="margin">
              <wp:posOffset>1932305</wp:posOffset>
            </wp:positionH>
            <wp:positionV relativeFrom="margin">
              <wp:posOffset>8028305</wp:posOffset>
            </wp:positionV>
            <wp:extent cx="1118870" cy="115570"/>
            <wp:wrapNone/>
            <wp:docPr id="29" name="Shap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ext cx="1118870" cy="1155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5" behindDoc="1" locked="0" layoutInCell="1" allowOverlap="1">
            <wp:simplePos x="0" y="0"/>
            <wp:positionH relativeFrom="margin">
              <wp:posOffset>1313180</wp:posOffset>
            </wp:positionH>
            <wp:positionV relativeFrom="margin">
              <wp:posOffset>8028305</wp:posOffset>
            </wp:positionV>
            <wp:extent cx="612775" cy="115570"/>
            <wp:wrapNone/>
            <wp:docPr id="31" name="Shap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ext cx="612775" cy="1155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6" behindDoc="1" locked="0" layoutInCell="1" allowOverlap="1">
            <wp:simplePos x="0" y="0"/>
            <wp:positionH relativeFrom="margin">
              <wp:posOffset>807720</wp:posOffset>
            </wp:positionH>
            <wp:positionV relativeFrom="margin">
              <wp:posOffset>8031480</wp:posOffset>
            </wp:positionV>
            <wp:extent cx="499745" cy="113030"/>
            <wp:wrapNone/>
            <wp:docPr id="33" name="Shap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ext cx="499745" cy="1130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7" behindDoc="1" locked="0" layoutInCell="1" allowOverlap="1">
            <wp:simplePos x="0" y="0"/>
            <wp:positionH relativeFrom="margin">
              <wp:posOffset>533400</wp:posOffset>
            </wp:positionH>
            <wp:positionV relativeFrom="margin">
              <wp:posOffset>8031480</wp:posOffset>
            </wp:positionV>
            <wp:extent cx="267970" cy="94615"/>
            <wp:wrapNone/>
            <wp:docPr id="35" name="Shape 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ext cx="267970" cy="94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8" behindDoc="1" locked="0" layoutInCell="1" allowOverlap="1">
            <wp:simplePos x="0" y="0"/>
            <wp:positionH relativeFrom="margin">
              <wp:posOffset>295275</wp:posOffset>
            </wp:positionH>
            <wp:positionV relativeFrom="margin">
              <wp:posOffset>8031480</wp:posOffset>
            </wp:positionV>
            <wp:extent cx="234950" cy="94615"/>
            <wp:wrapNone/>
            <wp:docPr id="37" name="Shape 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ext cx="234950" cy="94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9" behindDoc="1" locked="0" layoutInCell="1" allowOverlap="1">
            <wp:simplePos x="0" y="0"/>
            <wp:positionH relativeFrom="margin">
              <wp:posOffset>33020</wp:posOffset>
            </wp:positionH>
            <wp:positionV relativeFrom="margin">
              <wp:posOffset>8034655</wp:posOffset>
            </wp:positionV>
            <wp:extent cx="252730" cy="91440"/>
            <wp:wrapNone/>
            <wp:docPr id="39" name="Shape 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ext cx="252730" cy="914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69" w:line="1" w:lineRule="exact"/>
      </w:pPr>
    </w:p>
    <w:p>
      <w:pPr>
        <w:widowControl w:val="0"/>
        <w:spacing w:line="1" w:lineRule="exact"/>
      </w:pPr>
    </w:p>
    <w:sectPr>
      <w:footerReference w:type="default" r:id="rId45"/>
      <w:footnotePr>
        <w:pos w:val="pageBottom"/>
        <w:numFmt w:val="decimal"/>
        <w:numRestart w:val="continuous"/>
      </w:footnotePr>
      <w:pgSz w:w="11909" w:h="16834"/>
      <w:pgMar w:top="1092" w:left="996" w:right="1034" w:bottom="579" w:header="664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6856095</wp:posOffset>
              </wp:positionH>
              <wp:positionV relativeFrom="page">
                <wp:posOffset>10258425</wp:posOffset>
              </wp:positionV>
              <wp:extent cx="48895" cy="121920"/>
              <wp:wrapNone/>
              <wp:docPr id="41" name="Shape 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895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margin-left:539.85000000000002pt;margin-top:807.75pt;width:3.8500000000000001pt;height:9.5999999999999996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vertAlign w:val="superscript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8">
    <w:name w:val="Char Style 8"/>
    <w:basedOn w:val="DefaultParagraphFont"/>
    <w:link w:val="Style7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3">
    <w:name w:val="Char Style 13"/>
    <w:basedOn w:val="DefaultParagraphFont"/>
    <w:link w:val="Style12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5">
    <w:name w:val="Char Style 15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7">
    <w:name w:val="Char Style 17"/>
    <w:basedOn w:val="DefaultParagraphFont"/>
    <w:link w:val="Style1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276" w:lineRule="auto"/>
      <w:ind w:firstLine="2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ind w:firstLine="380"/>
    </w:pPr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  <w:spacing w:line="31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16">
    <w:name w:val="Style 16"/>
    <w:basedOn w:val="Normal"/>
    <w:link w:val="CharStyle17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Relationship Id="rId27" Type="http://schemas.openxmlformats.org/officeDocument/2006/relationships/image" Target="media/image12.jpeg"/><Relationship Id="rId28" Type="http://schemas.openxmlformats.org/officeDocument/2006/relationships/image" Target="media/image12.jpeg" TargetMode="External"/><Relationship Id="rId29" Type="http://schemas.openxmlformats.org/officeDocument/2006/relationships/image" Target="media/image13.jpeg"/><Relationship Id="rId30" Type="http://schemas.openxmlformats.org/officeDocument/2006/relationships/image" Target="media/image13.jpeg" TargetMode="External"/><Relationship Id="rId31" Type="http://schemas.openxmlformats.org/officeDocument/2006/relationships/image" Target="media/image14.jpeg"/><Relationship Id="rId32" Type="http://schemas.openxmlformats.org/officeDocument/2006/relationships/image" Target="media/image14.jpeg" TargetMode="External"/><Relationship Id="rId33" Type="http://schemas.openxmlformats.org/officeDocument/2006/relationships/image" Target="media/image15.jpeg"/><Relationship Id="rId34" Type="http://schemas.openxmlformats.org/officeDocument/2006/relationships/image" Target="media/image15.jpeg" TargetMode="External"/><Relationship Id="rId35" Type="http://schemas.openxmlformats.org/officeDocument/2006/relationships/image" Target="media/image16.jpeg"/><Relationship Id="rId36" Type="http://schemas.openxmlformats.org/officeDocument/2006/relationships/image" Target="media/image16.jpeg" TargetMode="External"/><Relationship Id="rId37" Type="http://schemas.openxmlformats.org/officeDocument/2006/relationships/image" Target="media/image17.jpeg"/><Relationship Id="rId38" Type="http://schemas.openxmlformats.org/officeDocument/2006/relationships/image" Target="media/image17.jpeg" TargetMode="External"/><Relationship Id="rId39" Type="http://schemas.openxmlformats.org/officeDocument/2006/relationships/image" Target="media/image18.jpeg"/><Relationship Id="rId40" Type="http://schemas.openxmlformats.org/officeDocument/2006/relationships/image" Target="media/image18.jpeg" TargetMode="External"/><Relationship Id="rId41" Type="http://schemas.openxmlformats.org/officeDocument/2006/relationships/image" Target="media/image19.jpeg"/><Relationship Id="rId42" Type="http://schemas.openxmlformats.org/officeDocument/2006/relationships/image" Target="media/image19.jpeg" TargetMode="External"/><Relationship Id="rId43" Type="http://schemas.openxmlformats.org/officeDocument/2006/relationships/image" Target="media/image20.jpeg"/><Relationship Id="rId44" Type="http://schemas.openxmlformats.org/officeDocument/2006/relationships/image" Target="media/image20.jpeg" TargetMode="External"/><Relationship Id="rId4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