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bookmarkStart w:id="0" w:name="_GoBack"/>
      <w:bookmarkEnd w:id="0"/>
    </w:p>
    <w:p w:rsidR="00531088" w:rsidRDefault="00650F0E" w:rsidP="00981BC7">
      <w:pPr>
        <w:pStyle w:val="Zhlav"/>
        <w:tabs>
          <w:tab w:val="clear" w:pos="4536"/>
          <w:tab w:val="left" w:pos="6450"/>
        </w:tabs>
        <w:ind w:left="4248"/>
        <w:rPr>
          <w:b/>
        </w:rPr>
      </w:pPr>
      <w:r>
        <w:rPr>
          <w:b/>
        </w:rPr>
        <w:t xml:space="preserve"> </w:t>
      </w:r>
    </w:p>
    <w:p w:rsidR="00981BC7" w:rsidRPr="006249E4" w:rsidRDefault="003D0C28"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CE0CC4" w:rsidRDefault="00556907" w:rsidP="00321C6C">
      <w:pPr>
        <w:framePr w:w="4277" w:h="1821" w:hSpace="141" w:wrap="auto" w:vAnchor="text" w:hAnchor="page" w:x="6190" w:y="750"/>
        <w:ind w:firstLine="567"/>
        <w:rPr>
          <w:b/>
        </w:rPr>
      </w:pPr>
      <w:r>
        <w:rPr>
          <w:b/>
        </w:rPr>
        <w:t>INGPRO IWB, s.r.o.</w:t>
      </w:r>
    </w:p>
    <w:p w:rsidR="005014F3" w:rsidRDefault="005014F3" w:rsidP="00321C6C">
      <w:pPr>
        <w:framePr w:w="4277" w:h="1821" w:hSpace="141" w:wrap="auto" w:vAnchor="text" w:hAnchor="page" w:x="6190" w:y="750"/>
        <w:ind w:firstLine="567"/>
      </w:pPr>
    </w:p>
    <w:p w:rsidR="005014F3" w:rsidRDefault="00556907" w:rsidP="00321C6C">
      <w:pPr>
        <w:framePr w:w="4277" w:h="1821" w:hSpace="141" w:wrap="auto" w:vAnchor="text" w:hAnchor="page" w:x="6190" w:y="750"/>
        <w:ind w:firstLine="567"/>
      </w:pPr>
      <w:r>
        <w:t>28. října 159</w:t>
      </w:r>
    </w:p>
    <w:p w:rsidR="00CE0CC4" w:rsidRPr="005E61A7" w:rsidRDefault="00556907" w:rsidP="00321C6C">
      <w:pPr>
        <w:framePr w:w="4277" w:h="1821" w:hSpace="141" w:wrap="auto" w:vAnchor="text" w:hAnchor="page" w:x="6190" w:y="750"/>
        <w:ind w:firstLine="567"/>
      </w:pPr>
      <w:r>
        <w:t>702 00 Ostrava</w:t>
      </w:r>
    </w:p>
    <w:p w:rsidR="00835B28" w:rsidRPr="008A521E" w:rsidRDefault="00CE0CC4" w:rsidP="00CE0CC4">
      <w:pPr>
        <w:framePr w:w="4277" w:h="1821" w:hSpace="141" w:wrap="auto" w:vAnchor="text" w:hAnchor="page" w:x="6190" w:y="750"/>
      </w:pPr>
      <w:r>
        <w:tab/>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3D0C28"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556907">
                              <w:t>288</w:t>
                            </w:r>
                          </w:p>
                          <w:p w:rsidR="00946552" w:rsidRDefault="00946552" w:rsidP="00946552">
                            <w:pPr>
                              <w:spacing w:line="216" w:lineRule="auto"/>
                            </w:pPr>
                            <w:r w:rsidRPr="00740832">
                              <w:t xml:space="preserve">Vyřizuje:    </w:t>
                            </w:r>
                            <w:r w:rsidR="00CD4D21">
                              <w:t>XXX</w:t>
                            </w:r>
                          </w:p>
                          <w:p w:rsidR="00946552" w:rsidRDefault="00946552" w:rsidP="00946552">
                            <w:pPr>
                              <w:spacing w:line="216" w:lineRule="auto"/>
                            </w:pPr>
                            <w:r w:rsidRPr="00740832">
                              <w:t xml:space="preserve">Tel.:           </w:t>
                            </w:r>
                            <w:r w:rsidR="00CD4D21">
                              <w:t>XXX</w:t>
                            </w:r>
                          </w:p>
                          <w:p w:rsidR="00946552" w:rsidRPr="00740832" w:rsidRDefault="00946552" w:rsidP="00946552">
                            <w:pPr>
                              <w:spacing w:line="216" w:lineRule="auto"/>
                            </w:pPr>
                            <w:r w:rsidRPr="00740832">
                              <w:t xml:space="preserve">E-mail:      </w:t>
                            </w:r>
                            <w:r w:rsidR="00CD4D2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E0CC4">
                              <w:t>8.10.2024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556907">
                        <w:t>288</w:t>
                      </w:r>
                    </w:p>
                    <w:p w:rsidR="00946552" w:rsidRDefault="00946552" w:rsidP="00946552">
                      <w:pPr>
                        <w:spacing w:line="216" w:lineRule="auto"/>
                      </w:pPr>
                      <w:r w:rsidRPr="00740832">
                        <w:t xml:space="preserve">Vyřizuje:    </w:t>
                      </w:r>
                      <w:r w:rsidR="00CD4D21">
                        <w:t>XXX</w:t>
                      </w:r>
                    </w:p>
                    <w:p w:rsidR="00946552" w:rsidRDefault="00946552" w:rsidP="00946552">
                      <w:pPr>
                        <w:spacing w:line="216" w:lineRule="auto"/>
                      </w:pPr>
                      <w:r w:rsidRPr="00740832">
                        <w:t xml:space="preserve">Tel.:           </w:t>
                      </w:r>
                      <w:r w:rsidR="00CD4D21">
                        <w:t>XXX</w:t>
                      </w:r>
                    </w:p>
                    <w:p w:rsidR="00946552" w:rsidRPr="00740832" w:rsidRDefault="00946552" w:rsidP="00946552">
                      <w:pPr>
                        <w:spacing w:line="216" w:lineRule="auto"/>
                      </w:pPr>
                      <w:r w:rsidRPr="00740832">
                        <w:t xml:space="preserve">E-mail:      </w:t>
                      </w:r>
                      <w:r w:rsidR="00CD4D2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E0CC4">
                        <w:t>8.10.2024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OBJEDNÁVKA  OVs 2224/0</w:t>
      </w:r>
      <w:r w:rsidR="005014F3">
        <w:rPr>
          <w:b/>
          <w:u w:val="single"/>
        </w:rPr>
        <w:t>2</w:t>
      </w:r>
      <w:r w:rsidR="00E82D8E">
        <w:rPr>
          <w:b/>
          <w:u w:val="single"/>
        </w:rPr>
        <w:t>8</w:t>
      </w:r>
      <w:r w:rsidR="00556907">
        <w:rPr>
          <w:b/>
          <w:u w:val="single"/>
        </w:rPr>
        <w:t>8</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CE0CC4" w:rsidP="00881EF4">
      <w:pPr>
        <w:jc w:val="both"/>
        <w:rPr>
          <w:b/>
        </w:rPr>
      </w:pPr>
      <w:r>
        <w:rPr>
          <w:b/>
        </w:rPr>
        <w:t xml:space="preserve">„PŠ 2024 . zabezpečovací práce – VT </w:t>
      </w:r>
      <w:r w:rsidR="00556907">
        <w:rPr>
          <w:b/>
        </w:rPr>
        <w:t>Olše, k.ú. Český Těšíán, km 38,820 – 39,645</w:t>
      </w:r>
      <w:r>
        <w:rPr>
          <w:b/>
        </w:rPr>
        <w:t xml:space="preserve"> –</w:t>
      </w:r>
      <w:r w:rsidR="00556907">
        <w:rPr>
          <w:b/>
        </w:rPr>
        <w:t xml:space="preserve"> ochranná hráz</w:t>
      </w:r>
      <w:r>
        <w:rPr>
          <w:b/>
        </w:rPr>
        <w:t>“</w:t>
      </w:r>
      <w:r w:rsidR="00556907">
        <w:rPr>
          <w:b/>
        </w:rPr>
        <w:t>, DHM02494, (č.stavby 8591</w:t>
      </w:r>
      <w:r>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CE0CC4">
        <w:rPr>
          <w:sz w:val="22"/>
          <w:szCs w:val="22"/>
        </w:rPr>
        <w:t xml:space="preserve">ící </w:t>
      </w:r>
      <w:r w:rsidR="00556907">
        <w:rPr>
          <w:sz w:val="22"/>
          <w:szCs w:val="22"/>
        </w:rPr>
        <w:t>v bezodkladném zajištění návodní paty ochranné hráze.</w:t>
      </w:r>
    </w:p>
    <w:p w:rsidR="00881EF4" w:rsidRDefault="00881EF4" w:rsidP="00881EF4">
      <w:pPr>
        <w:jc w:val="both"/>
        <w:rPr>
          <w:sz w:val="22"/>
          <w:szCs w:val="22"/>
        </w:rPr>
      </w:pPr>
    </w:p>
    <w:p w:rsidR="00881EF4" w:rsidRPr="00B4421A" w:rsidRDefault="00881EF4" w:rsidP="00881EF4">
      <w:pPr>
        <w:jc w:val="both"/>
        <w:rPr>
          <w:sz w:val="22"/>
          <w:szCs w:val="22"/>
          <w:vertAlign w:val="superscript"/>
        </w:rPr>
      </w:pPr>
      <w:r>
        <w:rPr>
          <w:b/>
          <w:sz w:val="22"/>
          <w:szCs w:val="22"/>
        </w:rPr>
        <w:t xml:space="preserve">Rozsah prací: -  </w:t>
      </w:r>
      <w:r w:rsidR="00B8457E">
        <w:rPr>
          <w:sz w:val="22"/>
          <w:szCs w:val="22"/>
        </w:rPr>
        <w:t>zához z lomového kamene</w:t>
      </w:r>
      <w:r w:rsidR="001E6FE6">
        <w:rPr>
          <w:sz w:val="22"/>
          <w:szCs w:val="22"/>
        </w:rPr>
        <w:t xml:space="preserve"> </w:t>
      </w:r>
      <w:r w:rsidR="0015125A">
        <w:rPr>
          <w:sz w:val="22"/>
          <w:szCs w:val="22"/>
        </w:rPr>
        <w:t xml:space="preserve"> </w:t>
      </w:r>
      <w:r w:rsidR="0015125A">
        <w:rPr>
          <w:sz w:val="22"/>
          <w:szCs w:val="22"/>
          <w:vertAlign w:val="subscript"/>
        </w:rPr>
        <w:t xml:space="preserve"> </w:t>
      </w:r>
      <w:r w:rsidR="00CE0CC4">
        <w:rPr>
          <w:sz w:val="22"/>
          <w:szCs w:val="22"/>
        </w:rPr>
        <w:t xml:space="preserve">- </w:t>
      </w:r>
      <w:r w:rsidR="00CE0CC4">
        <w:rPr>
          <w:sz w:val="22"/>
          <w:szCs w:val="22"/>
          <w:vertAlign w:val="subscript"/>
        </w:rPr>
        <w:t xml:space="preserve"> </w:t>
      </w:r>
      <w:r w:rsidR="00B8457E">
        <w:rPr>
          <w:sz w:val="22"/>
          <w:szCs w:val="22"/>
        </w:rPr>
        <w:t>315</w:t>
      </w:r>
      <w:r w:rsidR="00091A75">
        <w:rPr>
          <w:sz w:val="22"/>
          <w:szCs w:val="22"/>
        </w:rPr>
        <w:t xml:space="preserve"> m</w:t>
      </w:r>
      <w:r w:rsidR="00556907">
        <w:rPr>
          <w:sz w:val="22"/>
          <w:szCs w:val="22"/>
          <w:vertAlign w:val="superscript"/>
        </w:rPr>
        <w:t>3</w:t>
      </w:r>
    </w:p>
    <w:p w:rsidR="00091A75" w:rsidRDefault="00556907" w:rsidP="00B8457E">
      <w:pPr>
        <w:ind w:left="1410"/>
        <w:jc w:val="both"/>
        <w:rPr>
          <w:sz w:val="22"/>
          <w:szCs w:val="22"/>
          <w:vertAlign w:val="superscript"/>
        </w:rPr>
      </w:pPr>
      <w:r>
        <w:rPr>
          <w:sz w:val="22"/>
          <w:szCs w:val="22"/>
        </w:rPr>
        <w:t xml:space="preserve">- </w:t>
      </w:r>
      <w:r w:rsidR="00B8457E">
        <w:rPr>
          <w:sz w:val="22"/>
          <w:szCs w:val="22"/>
        </w:rPr>
        <w:t>12x pomístní úprava hráze (doplnění materiálu v nátrži, protierozní síť uchyceba skobami, osetí)</w:t>
      </w:r>
      <w:r>
        <w:rPr>
          <w:sz w:val="22"/>
          <w:szCs w:val="22"/>
        </w:rPr>
        <w:t xml:space="preserve">  – </w:t>
      </w:r>
      <w:r w:rsidR="00B8457E">
        <w:rPr>
          <w:sz w:val="22"/>
          <w:szCs w:val="22"/>
        </w:rPr>
        <w:t>600</w:t>
      </w:r>
      <w:r w:rsidR="00091A75">
        <w:rPr>
          <w:sz w:val="22"/>
          <w:szCs w:val="22"/>
        </w:rPr>
        <w:t xml:space="preserve"> m</w:t>
      </w:r>
      <w:r w:rsidR="00B8457E">
        <w:rPr>
          <w:sz w:val="22"/>
          <w:szCs w:val="22"/>
          <w:vertAlign w:val="superscript"/>
        </w:rPr>
        <w:t>2</w:t>
      </w:r>
    </w:p>
    <w:p w:rsidR="00B8457E" w:rsidRDefault="00B8457E" w:rsidP="00B8457E">
      <w:pPr>
        <w:ind w:left="1410"/>
        <w:jc w:val="both"/>
        <w:rPr>
          <w:sz w:val="22"/>
          <w:szCs w:val="22"/>
        </w:rPr>
      </w:pPr>
      <w:r w:rsidRPr="00B8457E">
        <w:rPr>
          <w:sz w:val="22"/>
          <w:szCs w:val="22"/>
        </w:rPr>
        <w:t>- zřízení</w:t>
      </w:r>
      <w:r>
        <w:rPr>
          <w:sz w:val="22"/>
          <w:szCs w:val="22"/>
          <w:vertAlign w:val="superscript"/>
        </w:rPr>
        <w:t xml:space="preserve"> </w:t>
      </w:r>
      <w:r>
        <w:rPr>
          <w:sz w:val="22"/>
          <w:szCs w:val="22"/>
        </w:rPr>
        <w:t>a odstranění příjezdů na staveniště.</w:t>
      </w:r>
    </w:p>
    <w:p w:rsidR="00B8457E" w:rsidRDefault="00B8457E" w:rsidP="00B8457E">
      <w:pPr>
        <w:ind w:left="1410"/>
        <w:jc w:val="both"/>
        <w:rPr>
          <w:sz w:val="22"/>
          <w:szCs w:val="22"/>
        </w:rPr>
      </w:pPr>
      <w:r>
        <w:rPr>
          <w:sz w:val="22"/>
          <w:szCs w:val="22"/>
        </w:rPr>
        <w:t>Podrobněji viz přiložená nabídka</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Cena prací dle předložené a odsouhlasené cenové nabídky</w:t>
      </w:r>
      <w:r w:rsidR="00B8457E">
        <w:rPr>
          <w:rFonts w:ascii="Times New Roman" w:hAnsi="Times New Roman"/>
          <w:szCs w:val="22"/>
        </w:rPr>
        <w:t xml:space="preserve"> ze dne 8.10.2024</w:t>
      </w:r>
      <w:r>
        <w:rPr>
          <w:rFonts w:ascii="Times New Roman" w:hAnsi="Times New Roman"/>
          <w:szCs w:val="22"/>
        </w:rPr>
        <w:t xml:space="preserve"> </w:t>
      </w:r>
      <w:r w:rsidR="00556907">
        <w:rPr>
          <w:rFonts w:ascii="Times New Roman" w:hAnsi="Times New Roman"/>
          <w:b/>
          <w:szCs w:val="22"/>
        </w:rPr>
        <w:t xml:space="preserve">činí </w:t>
      </w:r>
      <w:r w:rsidR="00B8457E">
        <w:rPr>
          <w:rFonts w:ascii="Times New Roman" w:hAnsi="Times New Roman"/>
          <w:b/>
          <w:szCs w:val="22"/>
        </w:rPr>
        <w:t>1</w:t>
      </w:r>
      <w:r w:rsidR="004F3520">
        <w:rPr>
          <w:rFonts w:ascii="Times New Roman" w:hAnsi="Times New Roman"/>
          <w:b/>
          <w:szCs w:val="22"/>
        </w:rPr>
        <w:t xml:space="preserve"> </w:t>
      </w:r>
      <w:r w:rsidR="00B8457E">
        <w:rPr>
          <w:rFonts w:ascii="Times New Roman" w:hAnsi="Times New Roman"/>
          <w:b/>
          <w:szCs w:val="22"/>
        </w:rPr>
        <w:t>599 560</w:t>
      </w:r>
      <w:r w:rsidR="000A2F84">
        <w:rPr>
          <w:rFonts w:ascii="Times New Roman" w:hAnsi="Times New Roman"/>
          <w:b/>
          <w:szCs w:val="22"/>
        </w:rPr>
        <w:t>,-</w:t>
      </w:r>
      <w:r w:rsidR="0070020C">
        <w:rPr>
          <w:rFonts w:ascii="Times New Roman" w:hAnsi="Times New Roman"/>
          <w:b/>
          <w:szCs w:val="22"/>
        </w:rPr>
        <w:t xml:space="preserve"> </w:t>
      </w:r>
      <w:r>
        <w:rPr>
          <w:rFonts w:ascii="Times New Roman" w:hAnsi="Times New Roman"/>
          <w:b/>
          <w:szCs w:val="22"/>
        </w:rPr>
        <w:t xml:space="preserve"> Kč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CD4D21">
        <w:rPr>
          <w:sz w:val="20"/>
          <w:szCs w:val="20"/>
        </w:rPr>
        <w:t>eský Těšín – XXX  (tel.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CE0CC4" w:rsidP="00881EF4">
      <w:pPr>
        <w:spacing w:line="276" w:lineRule="auto"/>
        <w:rPr>
          <w:b/>
          <w:szCs w:val="22"/>
        </w:rPr>
      </w:pPr>
      <w:r>
        <w:rPr>
          <w:b/>
          <w:szCs w:val="22"/>
        </w:rPr>
        <w:t>Termín realizace :</w:t>
      </w:r>
      <w:r>
        <w:rPr>
          <w:b/>
          <w:szCs w:val="22"/>
        </w:rPr>
        <w:tab/>
      </w:r>
      <w:r>
        <w:rPr>
          <w:b/>
          <w:szCs w:val="22"/>
        </w:rPr>
        <w:tab/>
        <w:t xml:space="preserve">říjen </w:t>
      </w:r>
      <w:r w:rsidR="00B8457E">
        <w:rPr>
          <w:b/>
          <w:szCs w:val="22"/>
        </w:rPr>
        <w:t>– 16.12.</w:t>
      </w:r>
      <w:r>
        <w:rPr>
          <w:b/>
          <w:szCs w:val="22"/>
        </w:rPr>
        <w:t>2024</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Pr>
          <w:sz w:val="20"/>
          <w:szCs w:val="20"/>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CD4D21">
        <w:rPr>
          <w:sz w:val="22"/>
          <w:szCs w:val="22"/>
        </w:rPr>
        <w:t>8.10.2024</w:t>
      </w:r>
      <w:r>
        <w:rPr>
          <w:sz w:val="22"/>
          <w:szCs w:val="22"/>
        </w:rPr>
        <w:tab/>
      </w:r>
      <w:r>
        <w:rPr>
          <w:sz w:val="22"/>
          <w:szCs w:val="22"/>
        </w:rPr>
        <w:tab/>
      </w:r>
      <w:r>
        <w:rPr>
          <w:sz w:val="22"/>
          <w:szCs w:val="22"/>
        </w:rPr>
        <w:tab/>
      </w:r>
      <w:r>
        <w:rPr>
          <w:sz w:val="22"/>
          <w:szCs w:val="22"/>
        </w:rPr>
        <w:tab/>
      </w:r>
      <w:r w:rsidR="00CD4D21">
        <w:rPr>
          <w:sz w:val="22"/>
          <w:szCs w:val="22"/>
        </w:rPr>
        <w:tab/>
      </w:r>
      <w:r w:rsidR="00CD4D21">
        <w:rPr>
          <w:sz w:val="22"/>
          <w:szCs w:val="22"/>
        </w:rPr>
        <w:tab/>
      </w:r>
      <w:r>
        <w:rPr>
          <w:sz w:val="22"/>
          <w:szCs w:val="22"/>
        </w:rPr>
        <w:t>Datum:</w:t>
      </w:r>
      <w:r>
        <w:rPr>
          <w:sz w:val="22"/>
          <w:szCs w:val="22"/>
        </w:rPr>
        <w:tab/>
      </w:r>
      <w:r w:rsidR="00CD4D21">
        <w:rPr>
          <w:sz w:val="22"/>
          <w:szCs w:val="22"/>
        </w:rPr>
        <w:t xml:space="preserve"> 8.10.2024</w:t>
      </w:r>
    </w:p>
    <w:p w:rsidR="00881EF4" w:rsidRDefault="00CD4D21"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rsidR="00B8457E" w:rsidRDefault="00B8457E" w:rsidP="00881EF4">
      <w:pPr>
        <w:rPr>
          <w:sz w:val="22"/>
          <w:szCs w:val="22"/>
        </w:rPr>
      </w:pPr>
    </w:p>
    <w:p w:rsidR="00881EF4" w:rsidRDefault="001E6FE6"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Ing. Jiří Tkáč</w:t>
      </w:r>
    </w:p>
    <w:p w:rsidR="00321C6C" w:rsidRPr="00881EF4" w:rsidRDefault="001E6FE6" w:rsidP="00881EF4">
      <w:pPr>
        <w:jc w:val="both"/>
        <w:rPr>
          <w:color w:val="0000FF"/>
          <w:sz w:val="20"/>
          <w:szCs w:val="20"/>
        </w:rPr>
      </w:pPr>
      <w:r>
        <w:rPr>
          <w:b/>
          <w:i/>
          <w:sz w:val="22"/>
          <w:szCs w:val="22"/>
        </w:rPr>
        <w:t>generální ředitel</w:t>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EBD" w:rsidRDefault="00FB6EBD" w:rsidP="002257B2">
      <w:r>
        <w:separator/>
      </w:r>
    </w:p>
  </w:endnote>
  <w:endnote w:type="continuationSeparator" w:id="0">
    <w:p w:rsidR="00FB6EBD" w:rsidRDefault="00FB6EBD"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3D0C28" w:rsidP="008336D6">
    <w:pPr>
      <w:ind w:firstLine="567"/>
      <w:rPr>
        <w:rFonts w:ascii="Arial Narrow" w:hAnsi="Arial Narrow" w:cs="Arial"/>
        <w:sz w:val="16"/>
        <w:szCs w:val="16"/>
      </w:rPr>
    </w:pPr>
    <w:r>
      <w:rPr>
        <w:rFonts w:ascii="Tms Rmn" w:hAnsi="Tms Rmn"/>
        <w:noProof/>
      </w:rPr>
      <w:drawing>
        <wp:inline distT="0" distB="0" distL="0" distR="0">
          <wp:extent cx="4735830"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30"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78C38B"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E16F66"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EBD" w:rsidRDefault="00FB6EBD" w:rsidP="002257B2">
      <w:r>
        <w:separator/>
      </w:r>
    </w:p>
  </w:footnote>
  <w:footnote w:type="continuationSeparator" w:id="0">
    <w:p w:rsidR="00FB6EBD" w:rsidRDefault="00FB6EBD"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7090E"/>
    <w:rsid w:val="00173262"/>
    <w:rsid w:val="00173895"/>
    <w:rsid w:val="00181842"/>
    <w:rsid w:val="00195AFE"/>
    <w:rsid w:val="001A5CAB"/>
    <w:rsid w:val="001A6227"/>
    <w:rsid w:val="001C05CE"/>
    <w:rsid w:val="001C5BFC"/>
    <w:rsid w:val="001E6FE6"/>
    <w:rsid w:val="001F1003"/>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0C28"/>
    <w:rsid w:val="003D1C45"/>
    <w:rsid w:val="003D79F1"/>
    <w:rsid w:val="003E23A5"/>
    <w:rsid w:val="003F0FA3"/>
    <w:rsid w:val="003F11CD"/>
    <w:rsid w:val="003F58EB"/>
    <w:rsid w:val="00400474"/>
    <w:rsid w:val="0040694E"/>
    <w:rsid w:val="0041776D"/>
    <w:rsid w:val="0043011E"/>
    <w:rsid w:val="00433EFB"/>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4F0435"/>
    <w:rsid w:val="004F3520"/>
    <w:rsid w:val="005014F3"/>
    <w:rsid w:val="00501EFD"/>
    <w:rsid w:val="00531088"/>
    <w:rsid w:val="00531429"/>
    <w:rsid w:val="00545E32"/>
    <w:rsid w:val="0054609E"/>
    <w:rsid w:val="00556907"/>
    <w:rsid w:val="0056212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EFF"/>
    <w:rsid w:val="00B8457E"/>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7471A"/>
    <w:rsid w:val="00C85D36"/>
    <w:rsid w:val="00C967F2"/>
    <w:rsid w:val="00CB1E64"/>
    <w:rsid w:val="00CD4D21"/>
    <w:rsid w:val="00CE0CC4"/>
    <w:rsid w:val="00CE30D1"/>
    <w:rsid w:val="00CE4AE2"/>
    <w:rsid w:val="00CF428D"/>
    <w:rsid w:val="00D00E7D"/>
    <w:rsid w:val="00D31B10"/>
    <w:rsid w:val="00D41CDB"/>
    <w:rsid w:val="00D468A7"/>
    <w:rsid w:val="00D57C5C"/>
    <w:rsid w:val="00D613D4"/>
    <w:rsid w:val="00D87C67"/>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82D8E"/>
    <w:rsid w:val="00E9348B"/>
    <w:rsid w:val="00E940E0"/>
    <w:rsid w:val="00EA2CF1"/>
    <w:rsid w:val="00EA462D"/>
    <w:rsid w:val="00EA57AB"/>
    <w:rsid w:val="00EB52D5"/>
    <w:rsid w:val="00EC1F72"/>
    <w:rsid w:val="00EC2F4A"/>
    <w:rsid w:val="00ED60AD"/>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70E30"/>
    <w:rsid w:val="00F7320F"/>
    <w:rsid w:val="00FA0A50"/>
    <w:rsid w:val="00FA1259"/>
    <w:rsid w:val="00FB6EBD"/>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52B1AFB-6CD6-4271-9254-8EA4CFA1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97431">
      <w:marLeft w:val="0"/>
      <w:marRight w:val="0"/>
      <w:marTop w:val="0"/>
      <w:marBottom w:val="0"/>
      <w:divBdr>
        <w:top w:val="none" w:sz="0" w:space="0" w:color="auto"/>
        <w:left w:val="none" w:sz="0" w:space="0" w:color="auto"/>
        <w:bottom w:val="none" w:sz="0" w:space="0" w:color="auto"/>
        <w:right w:val="none" w:sz="0" w:space="0" w:color="auto"/>
      </w:divBdr>
    </w:div>
    <w:div w:id="1374697432">
      <w:marLeft w:val="0"/>
      <w:marRight w:val="0"/>
      <w:marTop w:val="0"/>
      <w:marBottom w:val="0"/>
      <w:divBdr>
        <w:top w:val="none" w:sz="0" w:space="0" w:color="auto"/>
        <w:left w:val="none" w:sz="0" w:space="0" w:color="auto"/>
        <w:bottom w:val="none" w:sz="0" w:space="0" w:color="auto"/>
        <w:right w:val="none" w:sz="0" w:space="0" w:color="auto"/>
      </w:divBdr>
    </w:div>
    <w:div w:id="1374697433">
      <w:marLeft w:val="0"/>
      <w:marRight w:val="0"/>
      <w:marTop w:val="0"/>
      <w:marBottom w:val="0"/>
      <w:divBdr>
        <w:top w:val="none" w:sz="0" w:space="0" w:color="auto"/>
        <w:left w:val="none" w:sz="0" w:space="0" w:color="auto"/>
        <w:bottom w:val="none" w:sz="0" w:space="0" w:color="auto"/>
        <w:right w:val="none" w:sz="0" w:space="0" w:color="auto"/>
      </w:divBdr>
    </w:div>
    <w:div w:id="1374697434">
      <w:marLeft w:val="0"/>
      <w:marRight w:val="0"/>
      <w:marTop w:val="0"/>
      <w:marBottom w:val="0"/>
      <w:divBdr>
        <w:top w:val="none" w:sz="0" w:space="0" w:color="auto"/>
        <w:left w:val="none" w:sz="0" w:space="0" w:color="auto"/>
        <w:bottom w:val="none" w:sz="0" w:space="0" w:color="auto"/>
        <w:right w:val="none" w:sz="0" w:space="0" w:color="auto"/>
      </w:divBdr>
    </w:div>
    <w:div w:id="1374697435">
      <w:marLeft w:val="0"/>
      <w:marRight w:val="0"/>
      <w:marTop w:val="0"/>
      <w:marBottom w:val="0"/>
      <w:divBdr>
        <w:top w:val="none" w:sz="0" w:space="0" w:color="auto"/>
        <w:left w:val="none" w:sz="0" w:space="0" w:color="auto"/>
        <w:bottom w:val="none" w:sz="0" w:space="0" w:color="auto"/>
        <w:right w:val="none" w:sz="0" w:space="0" w:color="auto"/>
      </w:divBdr>
    </w:div>
    <w:div w:id="1374697436">
      <w:marLeft w:val="0"/>
      <w:marRight w:val="0"/>
      <w:marTop w:val="0"/>
      <w:marBottom w:val="0"/>
      <w:divBdr>
        <w:top w:val="none" w:sz="0" w:space="0" w:color="auto"/>
        <w:left w:val="none" w:sz="0" w:space="0" w:color="auto"/>
        <w:bottom w:val="none" w:sz="0" w:space="0" w:color="auto"/>
        <w:right w:val="none" w:sz="0" w:space="0" w:color="auto"/>
      </w:divBdr>
    </w:div>
    <w:div w:id="1374697437">
      <w:marLeft w:val="0"/>
      <w:marRight w:val="0"/>
      <w:marTop w:val="0"/>
      <w:marBottom w:val="0"/>
      <w:divBdr>
        <w:top w:val="none" w:sz="0" w:space="0" w:color="auto"/>
        <w:left w:val="none" w:sz="0" w:space="0" w:color="auto"/>
        <w:bottom w:val="none" w:sz="0" w:space="0" w:color="auto"/>
        <w:right w:val="none" w:sz="0" w:space="0" w:color="auto"/>
      </w:divBdr>
    </w:div>
    <w:div w:id="1374697438">
      <w:marLeft w:val="0"/>
      <w:marRight w:val="0"/>
      <w:marTop w:val="0"/>
      <w:marBottom w:val="0"/>
      <w:divBdr>
        <w:top w:val="none" w:sz="0" w:space="0" w:color="auto"/>
        <w:left w:val="none" w:sz="0" w:space="0" w:color="auto"/>
        <w:bottom w:val="none" w:sz="0" w:space="0" w:color="auto"/>
        <w:right w:val="none" w:sz="0" w:space="0" w:color="auto"/>
      </w:divBdr>
    </w:div>
    <w:div w:id="1374697439">
      <w:marLeft w:val="0"/>
      <w:marRight w:val="0"/>
      <w:marTop w:val="0"/>
      <w:marBottom w:val="0"/>
      <w:divBdr>
        <w:top w:val="none" w:sz="0" w:space="0" w:color="auto"/>
        <w:left w:val="none" w:sz="0" w:space="0" w:color="auto"/>
        <w:bottom w:val="none" w:sz="0" w:space="0" w:color="auto"/>
        <w:right w:val="none" w:sz="0" w:space="0" w:color="auto"/>
      </w:divBdr>
    </w:div>
    <w:div w:id="1374697440">
      <w:marLeft w:val="0"/>
      <w:marRight w:val="0"/>
      <w:marTop w:val="0"/>
      <w:marBottom w:val="0"/>
      <w:divBdr>
        <w:top w:val="none" w:sz="0" w:space="0" w:color="auto"/>
        <w:left w:val="none" w:sz="0" w:space="0" w:color="auto"/>
        <w:bottom w:val="none" w:sz="0" w:space="0" w:color="auto"/>
        <w:right w:val="none" w:sz="0" w:space="0" w:color="auto"/>
      </w:divBdr>
    </w:div>
    <w:div w:id="1374697441">
      <w:marLeft w:val="0"/>
      <w:marRight w:val="0"/>
      <w:marTop w:val="0"/>
      <w:marBottom w:val="0"/>
      <w:divBdr>
        <w:top w:val="none" w:sz="0" w:space="0" w:color="auto"/>
        <w:left w:val="none" w:sz="0" w:space="0" w:color="auto"/>
        <w:bottom w:val="none" w:sz="0" w:space="0" w:color="auto"/>
        <w:right w:val="none" w:sz="0" w:space="0" w:color="auto"/>
      </w:divBdr>
    </w:div>
    <w:div w:id="1374697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5206</Characters>
  <Application>Microsoft Office Word</Application>
  <DocSecurity>0</DocSecurity>
  <Lines>43</Lines>
  <Paragraphs>12</Paragraphs>
  <ScaleCrop>false</ScaleCrop>
  <Company>Název společnosti</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2024-10-15T09:50:00Z</cp:lastPrinted>
  <dcterms:created xsi:type="dcterms:W3CDTF">2024-10-16T10:08:00Z</dcterms:created>
  <dcterms:modified xsi:type="dcterms:W3CDTF">2024-10-16T10:08:00Z</dcterms:modified>
</cp:coreProperties>
</file>