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B3C07" w14:textId="77777777" w:rsidR="00365227" w:rsidRDefault="00365227" w:rsidP="00365227">
      <w:pPr>
        <w:jc w:val="both"/>
        <w:rPr>
          <w:rFonts w:ascii="Arial" w:hAnsi="Arial" w:cs="Arial"/>
          <w:b/>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p>
    <w:p w14:paraId="213AC7F7" w14:textId="77777777" w:rsidR="00365227" w:rsidRPr="00F36961" w:rsidRDefault="00365227" w:rsidP="00C74126">
      <w:pPr>
        <w:pStyle w:val="Nzev"/>
        <w:ind w:right="-6"/>
        <w:rPr>
          <w:rFonts w:ascii="Arial" w:hAnsi="Arial" w:cs="Arial"/>
          <w:sz w:val="24"/>
          <w:szCs w:val="24"/>
        </w:rPr>
      </w:pPr>
      <w:r w:rsidRPr="00780F9D">
        <w:rPr>
          <w:rFonts w:ascii="Arial" w:hAnsi="Arial" w:cs="Arial"/>
          <w:sz w:val="24"/>
          <w:szCs w:val="24"/>
        </w:rPr>
        <w:t>Smlouva o zřízení a vedení konsignačního skladu</w:t>
      </w:r>
    </w:p>
    <w:p w14:paraId="50053959" w14:textId="77777777" w:rsidR="00E32987" w:rsidRPr="00BA6C09" w:rsidRDefault="00E32987" w:rsidP="00E32987">
      <w:pPr>
        <w:pStyle w:val="Nzev"/>
        <w:ind w:right="-6"/>
        <w:rPr>
          <w:rFonts w:ascii="Arial" w:hAnsi="Arial" w:cs="Arial"/>
          <w:sz w:val="24"/>
          <w:szCs w:val="24"/>
        </w:rPr>
      </w:pPr>
    </w:p>
    <w:p w14:paraId="67160607" w14:textId="602FF5F4" w:rsidR="00365227" w:rsidRPr="00443EF6" w:rsidRDefault="00365227" w:rsidP="00C74126">
      <w:pPr>
        <w:jc w:val="center"/>
        <w:rPr>
          <w:rFonts w:ascii="Arial" w:hAnsi="Arial" w:cs="Arial"/>
          <w:sz w:val="20"/>
        </w:rPr>
      </w:pPr>
      <w:r w:rsidRPr="00443EF6">
        <w:rPr>
          <w:rFonts w:ascii="Arial" w:hAnsi="Arial" w:cs="Arial"/>
          <w:sz w:val="20"/>
        </w:rPr>
        <w:t>uzavřená podle § 1746 odst. 2 zákona č. 89/2012 Sb., občanský zákoník,</w:t>
      </w:r>
    </w:p>
    <w:p w14:paraId="52F21654" w14:textId="77777777" w:rsidR="00365227" w:rsidRPr="00443EF6" w:rsidRDefault="00365227" w:rsidP="00C74126">
      <w:pPr>
        <w:jc w:val="center"/>
        <w:rPr>
          <w:rFonts w:ascii="Arial" w:hAnsi="Arial" w:cs="Arial"/>
          <w:sz w:val="20"/>
        </w:rPr>
      </w:pPr>
      <w:r w:rsidRPr="00443EF6">
        <w:rPr>
          <w:rFonts w:ascii="Arial" w:hAnsi="Arial" w:cs="Arial"/>
          <w:sz w:val="20"/>
        </w:rPr>
        <w:t>ve znění pozdějších předpisů (dále jen „občanský zákoník“)</w:t>
      </w:r>
    </w:p>
    <w:p w14:paraId="2C4F81EA" w14:textId="77777777" w:rsidR="00365227" w:rsidRPr="00443EF6" w:rsidRDefault="00365227" w:rsidP="00C74126">
      <w:pPr>
        <w:jc w:val="center"/>
        <w:rPr>
          <w:rFonts w:ascii="Arial" w:hAnsi="Arial" w:cs="Arial"/>
          <w:sz w:val="20"/>
        </w:rPr>
      </w:pPr>
    </w:p>
    <w:p w14:paraId="7375F9D9" w14:textId="77777777" w:rsidR="00365227" w:rsidRPr="00443EF6" w:rsidRDefault="00365227" w:rsidP="00365227">
      <w:pPr>
        <w:ind w:left="1416" w:firstLine="708"/>
        <w:rPr>
          <w:rFonts w:ascii="Arial" w:hAnsi="Arial" w:cs="Arial"/>
          <w:sz w:val="20"/>
        </w:rPr>
      </w:pPr>
    </w:p>
    <w:p w14:paraId="2831AE00" w14:textId="77777777" w:rsidR="001E52E0" w:rsidRPr="00443EF6" w:rsidRDefault="001E52E0" w:rsidP="00C74126">
      <w:pPr>
        <w:overflowPunct/>
        <w:autoSpaceDE/>
        <w:autoSpaceDN/>
        <w:adjustRightInd/>
        <w:textAlignment w:val="auto"/>
        <w:rPr>
          <w:rFonts w:ascii="Arial" w:hAnsi="Arial" w:cs="Arial"/>
          <w:b/>
          <w:color w:val="000000" w:themeColor="text1"/>
          <w:sz w:val="20"/>
        </w:rPr>
      </w:pPr>
      <w:r w:rsidRPr="00443EF6">
        <w:rPr>
          <w:rFonts w:ascii="Arial" w:hAnsi="Arial" w:cs="Arial"/>
          <w:b/>
          <w:color w:val="000000" w:themeColor="text1"/>
          <w:sz w:val="20"/>
        </w:rPr>
        <w:t>AVICENA Pharmaceuticals a.s.</w:t>
      </w:r>
    </w:p>
    <w:p w14:paraId="4F5A56C9" w14:textId="2AFB6881" w:rsidR="00365227" w:rsidRPr="00443EF6" w:rsidRDefault="00365227" w:rsidP="00365227">
      <w:pPr>
        <w:overflowPunct/>
        <w:autoSpaceDE/>
        <w:autoSpaceDN/>
        <w:adjustRightInd/>
        <w:textAlignment w:val="auto"/>
        <w:rPr>
          <w:rFonts w:ascii="Arial" w:hAnsi="Arial" w:cs="Arial"/>
          <w:sz w:val="20"/>
        </w:rPr>
      </w:pPr>
      <w:r w:rsidRPr="00443EF6">
        <w:rPr>
          <w:rFonts w:ascii="Arial" w:hAnsi="Arial" w:cs="Arial"/>
          <w:sz w:val="20"/>
        </w:rPr>
        <w:t xml:space="preserve">se sídlem: Klapkova 1874/83, </w:t>
      </w:r>
      <w:r w:rsidR="00E32987" w:rsidRPr="00443EF6">
        <w:rPr>
          <w:rFonts w:ascii="Arial" w:hAnsi="Arial" w:cs="Arial"/>
          <w:sz w:val="20"/>
        </w:rPr>
        <w:t>Kobylisy</w:t>
      </w:r>
      <w:r w:rsidRPr="00443EF6">
        <w:rPr>
          <w:rFonts w:ascii="Arial" w:hAnsi="Arial" w:cs="Arial"/>
          <w:sz w:val="20"/>
        </w:rPr>
        <w:t>, 182 00</w:t>
      </w:r>
      <w:r w:rsidR="00E32987" w:rsidRPr="00443EF6">
        <w:rPr>
          <w:rFonts w:ascii="Arial" w:hAnsi="Arial" w:cs="Arial"/>
          <w:sz w:val="20"/>
        </w:rPr>
        <w:t xml:space="preserve"> </w:t>
      </w:r>
      <w:r w:rsidRPr="00443EF6">
        <w:rPr>
          <w:rFonts w:ascii="Arial" w:hAnsi="Arial" w:cs="Arial"/>
          <w:sz w:val="20"/>
        </w:rPr>
        <w:t>Praha 8</w:t>
      </w:r>
      <w:r w:rsidRPr="00443EF6">
        <w:rPr>
          <w:rFonts w:ascii="Arial" w:hAnsi="Arial" w:cs="Arial"/>
          <w:sz w:val="20"/>
        </w:rPr>
        <w:tab/>
      </w:r>
    </w:p>
    <w:p w14:paraId="4C138AC1" w14:textId="05CFB005" w:rsidR="001E52E0" w:rsidRPr="00443EF6" w:rsidRDefault="001E52E0" w:rsidP="00C74126">
      <w:pPr>
        <w:pStyle w:val="Default"/>
        <w:rPr>
          <w:rFonts w:ascii="Arial" w:hAnsi="Arial" w:cs="Arial"/>
          <w:color w:val="000000" w:themeColor="text1"/>
          <w:sz w:val="20"/>
          <w:szCs w:val="20"/>
        </w:rPr>
      </w:pPr>
      <w:r w:rsidRPr="00443EF6">
        <w:rPr>
          <w:rFonts w:ascii="Arial" w:hAnsi="Arial" w:cs="Arial"/>
          <w:color w:val="000000" w:themeColor="text1"/>
          <w:sz w:val="20"/>
          <w:szCs w:val="20"/>
        </w:rPr>
        <w:t xml:space="preserve">zastoupená </w:t>
      </w:r>
      <w:r w:rsidR="00C74126" w:rsidRPr="00443EF6">
        <w:rPr>
          <w:rFonts w:ascii="Arial" w:hAnsi="Arial" w:cs="Arial"/>
          <w:color w:val="000000" w:themeColor="text1"/>
          <w:sz w:val="20"/>
          <w:szCs w:val="20"/>
        </w:rPr>
        <w:t xml:space="preserve">Petr </w:t>
      </w:r>
      <w:proofErr w:type="spellStart"/>
      <w:r w:rsidR="00C74126" w:rsidRPr="00443EF6">
        <w:rPr>
          <w:rFonts w:ascii="Arial" w:hAnsi="Arial" w:cs="Arial"/>
          <w:color w:val="000000" w:themeColor="text1"/>
          <w:sz w:val="20"/>
          <w:szCs w:val="20"/>
        </w:rPr>
        <w:t>Grünthal</w:t>
      </w:r>
      <w:proofErr w:type="spellEnd"/>
      <w:r w:rsidRPr="00443EF6">
        <w:rPr>
          <w:rFonts w:ascii="Arial" w:hAnsi="Arial" w:cs="Arial"/>
          <w:color w:val="000000" w:themeColor="text1"/>
          <w:sz w:val="20"/>
          <w:szCs w:val="20"/>
        </w:rPr>
        <w:t xml:space="preserve">, člen představenstva </w:t>
      </w:r>
    </w:p>
    <w:p w14:paraId="12D969D4" w14:textId="74C45E78" w:rsidR="001E52E0" w:rsidRPr="00443EF6" w:rsidRDefault="001E52E0" w:rsidP="00C74126">
      <w:pPr>
        <w:pStyle w:val="Default"/>
        <w:rPr>
          <w:rFonts w:ascii="Arial" w:hAnsi="Arial" w:cs="Arial"/>
          <w:color w:val="000000" w:themeColor="text1"/>
          <w:sz w:val="20"/>
          <w:szCs w:val="20"/>
        </w:rPr>
      </w:pPr>
      <w:r w:rsidRPr="00443EF6">
        <w:rPr>
          <w:rFonts w:ascii="Arial" w:hAnsi="Arial" w:cs="Arial"/>
          <w:color w:val="000000" w:themeColor="text1"/>
          <w:sz w:val="20"/>
          <w:szCs w:val="20"/>
        </w:rPr>
        <w:t xml:space="preserve">IČO: </w:t>
      </w:r>
      <w:r w:rsidRPr="00443EF6">
        <w:rPr>
          <w:rFonts w:ascii="Arial" w:hAnsi="Arial" w:cs="Arial"/>
          <w:noProof/>
          <w:color w:val="000000" w:themeColor="text1"/>
          <w:sz w:val="20"/>
          <w:szCs w:val="20"/>
        </w:rPr>
        <w:t>26101700</w:t>
      </w:r>
      <w:r w:rsidRPr="00443EF6">
        <w:rPr>
          <w:rFonts w:ascii="Arial" w:hAnsi="Arial" w:cs="Arial"/>
          <w:color w:val="000000" w:themeColor="text1"/>
          <w:sz w:val="20"/>
          <w:szCs w:val="20"/>
        </w:rPr>
        <w:t>, DIČ: CZ26101700</w:t>
      </w:r>
    </w:p>
    <w:p w14:paraId="16074CE3" w14:textId="2C690626" w:rsidR="001E52E0" w:rsidRPr="00443EF6" w:rsidRDefault="001E52E0" w:rsidP="00C74126">
      <w:pPr>
        <w:pStyle w:val="Default"/>
        <w:rPr>
          <w:rFonts w:ascii="Arial" w:hAnsi="Arial" w:cs="Arial"/>
          <w:color w:val="000000" w:themeColor="text1"/>
          <w:sz w:val="20"/>
          <w:szCs w:val="20"/>
        </w:rPr>
      </w:pPr>
      <w:r w:rsidRPr="00443EF6">
        <w:rPr>
          <w:rFonts w:ascii="Arial" w:hAnsi="Arial" w:cs="Arial"/>
          <w:color w:val="000000" w:themeColor="text1"/>
          <w:sz w:val="20"/>
          <w:szCs w:val="20"/>
        </w:rPr>
        <w:t xml:space="preserve">zapsaná v obchodním rejstříku vedeném Městským soudem v Praze pod </w:t>
      </w:r>
      <w:proofErr w:type="spellStart"/>
      <w:r w:rsidRPr="00443EF6">
        <w:rPr>
          <w:rFonts w:ascii="Arial" w:hAnsi="Arial" w:cs="Arial"/>
          <w:color w:val="000000" w:themeColor="text1"/>
          <w:sz w:val="20"/>
          <w:szCs w:val="20"/>
        </w:rPr>
        <w:t>sp</w:t>
      </w:r>
      <w:proofErr w:type="spellEnd"/>
      <w:r w:rsidRPr="00443EF6">
        <w:rPr>
          <w:rFonts w:ascii="Arial" w:hAnsi="Arial" w:cs="Arial"/>
          <w:color w:val="000000" w:themeColor="text1"/>
          <w:sz w:val="20"/>
          <w:szCs w:val="20"/>
        </w:rPr>
        <w:t xml:space="preserve">. zn. </w:t>
      </w:r>
      <w:r w:rsidRPr="00443EF6">
        <w:rPr>
          <w:rFonts w:ascii="Arial" w:hAnsi="Arial" w:cs="Arial"/>
          <w:noProof/>
          <w:color w:val="000000" w:themeColor="text1"/>
          <w:sz w:val="20"/>
          <w:szCs w:val="20"/>
        </w:rPr>
        <w:t>B</w:t>
      </w:r>
      <w:r w:rsidR="00E32987" w:rsidRPr="00443EF6">
        <w:rPr>
          <w:rFonts w:ascii="Arial" w:hAnsi="Arial" w:cs="Arial"/>
          <w:noProof/>
          <w:color w:val="000000" w:themeColor="text1"/>
          <w:sz w:val="20"/>
          <w:szCs w:val="20"/>
        </w:rPr>
        <w:t xml:space="preserve"> </w:t>
      </w:r>
      <w:r w:rsidRPr="00443EF6">
        <w:rPr>
          <w:rFonts w:ascii="Arial" w:hAnsi="Arial" w:cs="Arial"/>
          <w:noProof/>
          <w:color w:val="000000" w:themeColor="text1"/>
          <w:sz w:val="20"/>
          <w:szCs w:val="20"/>
        </w:rPr>
        <w:t>11117</w:t>
      </w:r>
    </w:p>
    <w:p w14:paraId="46C2F0B8" w14:textId="44986D67" w:rsidR="00365227" w:rsidRPr="00443EF6" w:rsidRDefault="00365227" w:rsidP="00365227">
      <w:pPr>
        <w:jc w:val="both"/>
        <w:rPr>
          <w:rFonts w:ascii="Arial" w:hAnsi="Arial" w:cs="Arial"/>
          <w:sz w:val="20"/>
        </w:rPr>
      </w:pPr>
      <w:r w:rsidRPr="00443EF6">
        <w:rPr>
          <w:rFonts w:ascii="Arial" w:hAnsi="Arial" w:cs="Arial"/>
          <w:sz w:val="20"/>
        </w:rPr>
        <w:t xml:space="preserve">e-mail: </w:t>
      </w:r>
      <w:r w:rsidR="001E52E0" w:rsidRPr="00443EF6">
        <w:rPr>
          <w:rFonts w:ascii="Arial" w:hAnsi="Arial" w:cs="Arial"/>
          <w:sz w:val="20"/>
        </w:rPr>
        <w:t>jakub.duba@avicena.eu</w:t>
      </w:r>
    </w:p>
    <w:p w14:paraId="3F998BD3" w14:textId="541DB0A7" w:rsidR="00365227" w:rsidRPr="00443EF6" w:rsidRDefault="00365227" w:rsidP="00365227">
      <w:pPr>
        <w:jc w:val="both"/>
        <w:rPr>
          <w:rFonts w:ascii="Arial" w:hAnsi="Arial" w:cs="Arial"/>
          <w:sz w:val="20"/>
        </w:rPr>
      </w:pPr>
      <w:r w:rsidRPr="00443EF6">
        <w:rPr>
          <w:rFonts w:ascii="Arial" w:hAnsi="Arial" w:cs="Arial"/>
          <w:sz w:val="20"/>
        </w:rPr>
        <w:t>(dále jen „Společnost“)</w:t>
      </w:r>
    </w:p>
    <w:p w14:paraId="0095F459" w14:textId="77777777" w:rsidR="00365227" w:rsidRPr="00443EF6" w:rsidRDefault="00365227" w:rsidP="00365227">
      <w:pPr>
        <w:rPr>
          <w:rFonts w:ascii="Arial" w:hAnsi="Arial" w:cs="Arial"/>
          <w:sz w:val="20"/>
        </w:rPr>
      </w:pPr>
    </w:p>
    <w:p w14:paraId="13CBB3E1" w14:textId="77777777" w:rsidR="00365227" w:rsidRPr="00443EF6" w:rsidRDefault="00365227" w:rsidP="00365227">
      <w:pPr>
        <w:rPr>
          <w:rFonts w:ascii="Arial" w:hAnsi="Arial" w:cs="Arial"/>
          <w:sz w:val="20"/>
        </w:rPr>
      </w:pPr>
      <w:r w:rsidRPr="00443EF6">
        <w:rPr>
          <w:rFonts w:ascii="Arial" w:hAnsi="Arial" w:cs="Arial"/>
          <w:sz w:val="20"/>
        </w:rPr>
        <w:t>a</w:t>
      </w:r>
    </w:p>
    <w:p w14:paraId="64D4DD8C" w14:textId="77777777" w:rsidR="004E3688" w:rsidRPr="00443EF6" w:rsidRDefault="004E3688" w:rsidP="00365227">
      <w:pPr>
        <w:rPr>
          <w:rFonts w:ascii="Arial" w:hAnsi="Arial" w:cs="Arial"/>
          <w:sz w:val="20"/>
        </w:rPr>
      </w:pPr>
    </w:p>
    <w:p w14:paraId="239F2BF2" w14:textId="47A613B8" w:rsidR="004E3688" w:rsidRPr="00443EF6" w:rsidRDefault="004E3688" w:rsidP="00C74126">
      <w:pPr>
        <w:pStyle w:val="Default"/>
        <w:rPr>
          <w:rFonts w:ascii="Arial" w:hAnsi="Arial" w:cs="Arial"/>
          <w:b/>
          <w:color w:val="000000" w:themeColor="text1"/>
          <w:sz w:val="20"/>
          <w:szCs w:val="20"/>
        </w:rPr>
      </w:pPr>
      <w:r w:rsidRPr="00443EF6">
        <w:rPr>
          <w:rFonts w:ascii="Arial" w:hAnsi="Arial" w:cs="Arial"/>
          <w:b/>
          <w:color w:val="000000" w:themeColor="text1"/>
          <w:sz w:val="20"/>
          <w:szCs w:val="20"/>
        </w:rPr>
        <w:t>Nemocnice Slaný</w:t>
      </w:r>
    </w:p>
    <w:p w14:paraId="08C08567" w14:textId="13754164" w:rsidR="00365227" w:rsidRPr="00443EF6" w:rsidRDefault="00AA1A8C" w:rsidP="00365227">
      <w:pPr>
        <w:rPr>
          <w:rFonts w:ascii="Arial" w:hAnsi="Arial" w:cs="Arial"/>
          <w:sz w:val="20"/>
        </w:rPr>
      </w:pPr>
      <w:r w:rsidRPr="00443EF6">
        <w:rPr>
          <w:rFonts w:ascii="Arial" w:hAnsi="Arial" w:cs="Arial"/>
          <w:sz w:val="20"/>
        </w:rPr>
        <w:t>se sídlem: Politických vězňů 576, 274 01 Slaný</w:t>
      </w:r>
    </w:p>
    <w:p w14:paraId="145A67DB" w14:textId="120ED023" w:rsidR="00AA1A8C" w:rsidRPr="00443EF6" w:rsidRDefault="00AA1A8C" w:rsidP="00365227">
      <w:pPr>
        <w:rPr>
          <w:rFonts w:ascii="Arial" w:hAnsi="Arial" w:cs="Arial"/>
          <w:sz w:val="20"/>
        </w:rPr>
      </w:pPr>
      <w:r w:rsidRPr="00443EF6">
        <w:rPr>
          <w:rFonts w:ascii="Arial" w:hAnsi="Arial" w:cs="Arial"/>
          <w:sz w:val="20"/>
        </w:rPr>
        <w:t>zastoupená MUDr. Štěpán Votoček, ředitel</w:t>
      </w:r>
    </w:p>
    <w:p w14:paraId="04B660E1" w14:textId="61BF80AF" w:rsidR="00AA1A8C" w:rsidRPr="00443EF6" w:rsidRDefault="00AA1A8C" w:rsidP="00365227">
      <w:pPr>
        <w:rPr>
          <w:rFonts w:ascii="Arial" w:hAnsi="Arial" w:cs="Arial"/>
          <w:sz w:val="20"/>
        </w:rPr>
      </w:pPr>
      <w:r w:rsidRPr="00443EF6">
        <w:rPr>
          <w:rFonts w:ascii="Arial" w:hAnsi="Arial" w:cs="Arial"/>
          <w:sz w:val="20"/>
        </w:rPr>
        <w:t>IČO:00875295, DIČ:CZ00875295</w:t>
      </w:r>
    </w:p>
    <w:p w14:paraId="0AB8A972" w14:textId="468F26D3" w:rsidR="00AA1A8C" w:rsidRPr="00443EF6" w:rsidRDefault="00E32987" w:rsidP="00365227">
      <w:pPr>
        <w:rPr>
          <w:rFonts w:ascii="Arial" w:hAnsi="Arial" w:cs="Arial"/>
          <w:sz w:val="20"/>
        </w:rPr>
      </w:pPr>
      <w:r w:rsidRPr="00443EF6">
        <w:rPr>
          <w:rFonts w:ascii="Arial" w:hAnsi="Arial" w:cs="Arial"/>
          <w:sz w:val="20"/>
        </w:rPr>
        <w:t>z</w:t>
      </w:r>
      <w:r w:rsidR="00AA1A8C" w:rsidRPr="00443EF6">
        <w:rPr>
          <w:rFonts w:ascii="Arial" w:hAnsi="Arial" w:cs="Arial"/>
          <w:sz w:val="20"/>
        </w:rPr>
        <w:t>apsaná v obchodním rejstříku veden</w:t>
      </w:r>
      <w:r w:rsidRPr="00443EF6">
        <w:rPr>
          <w:rFonts w:ascii="Arial" w:hAnsi="Arial" w:cs="Arial"/>
          <w:sz w:val="20"/>
        </w:rPr>
        <w:t>ém</w:t>
      </w:r>
      <w:r w:rsidR="00AA1A8C" w:rsidRPr="00443EF6">
        <w:rPr>
          <w:rFonts w:ascii="Arial" w:hAnsi="Arial" w:cs="Arial"/>
          <w:sz w:val="20"/>
        </w:rPr>
        <w:t xml:space="preserve"> Městským soudem v Praze </w:t>
      </w:r>
      <w:r w:rsidRPr="00443EF6">
        <w:rPr>
          <w:rFonts w:ascii="Arial" w:hAnsi="Arial" w:cs="Arial"/>
          <w:sz w:val="20"/>
        </w:rPr>
        <w:t xml:space="preserve">pod sp. </w:t>
      </w:r>
      <w:r w:rsidR="00B57C2C" w:rsidRPr="00443EF6">
        <w:rPr>
          <w:rFonts w:ascii="Arial" w:hAnsi="Arial" w:cs="Arial"/>
          <w:sz w:val="20"/>
        </w:rPr>
        <w:t>z</w:t>
      </w:r>
      <w:r w:rsidRPr="00443EF6">
        <w:rPr>
          <w:rFonts w:ascii="Arial" w:hAnsi="Arial" w:cs="Arial"/>
          <w:sz w:val="20"/>
        </w:rPr>
        <w:t>n.</w:t>
      </w:r>
      <w:r w:rsidR="00AA1A8C" w:rsidRPr="00443EF6">
        <w:rPr>
          <w:rFonts w:ascii="Arial" w:hAnsi="Arial" w:cs="Arial"/>
          <w:sz w:val="20"/>
        </w:rPr>
        <w:t xml:space="preserve"> Pr 1040</w:t>
      </w:r>
    </w:p>
    <w:p w14:paraId="7A9F5621" w14:textId="4851636B" w:rsidR="00365227" w:rsidRPr="00443EF6" w:rsidRDefault="00AA1A8C" w:rsidP="00AA1A8C">
      <w:pPr>
        <w:rPr>
          <w:rFonts w:ascii="Arial" w:hAnsi="Arial" w:cs="Arial"/>
          <w:b/>
          <w:bCs/>
          <w:sz w:val="20"/>
        </w:rPr>
      </w:pPr>
      <w:r w:rsidRPr="00443EF6">
        <w:rPr>
          <w:rFonts w:ascii="Arial" w:hAnsi="Arial" w:cs="Arial"/>
          <w:sz w:val="20"/>
        </w:rPr>
        <w:t>e-mail:reditelstvi@nemsl.cz</w:t>
      </w:r>
    </w:p>
    <w:p w14:paraId="39632C99" w14:textId="03310575" w:rsidR="00372D1A" w:rsidRPr="00443EF6" w:rsidRDefault="00372D1A" w:rsidP="00365227">
      <w:pPr>
        <w:jc w:val="both"/>
        <w:rPr>
          <w:rFonts w:ascii="Arial" w:hAnsi="Arial" w:cs="Arial"/>
          <w:sz w:val="20"/>
        </w:rPr>
      </w:pPr>
      <w:r w:rsidRPr="00443EF6">
        <w:rPr>
          <w:rFonts w:ascii="Arial" w:hAnsi="Arial" w:cs="Arial"/>
          <w:bCs/>
          <w:sz w:val="20"/>
        </w:rPr>
        <w:t xml:space="preserve">(dále jen </w:t>
      </w:r>
      <w:r w:rsidR="00E32987" w:rsidRPr="00443EF6">
        <w:rPr>
          <w:rFonts w:ascii="Arial" w:hAnsi="Arial" w:cs="Arial"/>
          <w:bCs/>
          <w:sz w:val="20"/>
        </w:rPr>
        <w:t>„</w:t>
      </w:r>
      <w:r w:rsidRPr="00443EF6">
        <w:rPr>
          <w:rFonts w:ascii="Arial" w:hAnsi="Arial" w:cs="Arial"/>
          <w:bCs/>
          <w:sz w:val="20"/>
        </w:rPr>
        <w:t>Nemocnice</w:t>
      </w:r>
      <w:r w:rsidR="00E32987" w:rsidRPr="00443EF6">
        <w:rPr>
          <w:rFonts w:ascii="Arial" w:hAnsi="Arial" w:cs="Arial"/>
          <w:bCs/>
          <w:sz w:val="20"/>
        </w:rPr>
        <w:t>“</w:t>
      </w:r>
      <w:r w:rsidRPr="00443EF6">
        <w:rPr>
          <w:rFonts w:ascii="Arial" w:hAnsi="Arial" w:cs="Arial"/>
          <w:bCs/>
          <w:sz w:val="20"/>
        </w:rPr>
        <w:t>)</w:t>
      </w:r>
    </w:p>
    <w:p w14:paraId="1ABCCF2D" w14:textId="77777777" w:rsidR="00365227" w:rsidRPr="00443EF6" w:rsidRDefault="00365227" w:rsidP="00E32987">
      <w:pPr>
        <w:jc w:val="both"/>
        <w:rPr>
          <w:rFonts w:ascii="Arial" w:hAnsi="Arial" w:cs="Arial"/>
          <w:sz w:val="20"/>
        </w:rPr>
      </w:pPr>
    </w:p>
    <w:p w14:paraId="4DB82D45" w14:textId="77777777" w:rsidR="00365227" w:rsidRPr="00443EF6" w:rsidRDefault="00365227" w:rsidP="00365227">
      <w:pPr>
        <w:jc w:val="both"/>
        <w:rPr>
          <w:rFonts w:ascii="Arial" w:hAnsi="Arial" w:cs="Arial"/>
          <w:sz w:val="20"/>
        </w:rPr>
      </w:pPr>
    </w:p>
    <w:p w14:paraId="2DAD7E85" w14:textId="77777777" w:rsidR="00365227" w:rsidRPr="00443EF6" w:rsidRDefault="00365227" w:rsidP="00365227">
      <w:pPr>
        <w:jc w:val="both"/>
        <w:rPr>
          <w:rFonts w:ascii="Arial" w:hAnsi="Arial" w:cs="Arial"/>
          <w:sz w:val="20"/>
        </w:rPr>
      </w:pPr>
      <w:r w:rsidRPr="00443EF6">
        <w:rPr>
          <w:rFonts w:ascii="Arial" w:hAnsi="Arial" w:cs="Arial"/>
          <w:sz w:val="20"/>
        </w:rPr>
        <w:t>dále společně také jen jako „smluvní strany“ nebo samostatně „smluvní strana“</w:t>
      </w:r>
    </w:p>
    <w:p w14:paraId="73DB6E9C" w14:textId="77777777" w:rsidR="00365227" w:rsidRPr="00443EF6" w:rsidRDefault="00365227" w:rsidP="00365227">
      <w:pPr>
        <w:jc w:val="both"/>
        <w:rPr>
          <w:rFonts w:ascii="Arial" w:hAnsi="Arial" w:cs="Arial"/>
          <w:sz w:val="20"/>
        </w:rPr>
      </w:pPr>
    </w:p>
    <w:p w14:paraId="5864BB3A" w14:textId="77777777" w:rsidR="00E32987" w:rsidRPr="00443EF6" w:rsidRDefault="00E32987" w:rsidP="00E32987">
      <w:pPr>
        <w:jc w:val="both"/>
        <w:rPr>
          <w:rFonts w:ascii="Arial" w:hAnsi="Arial" w:cs="Arial"/>
          <w:sz w:val="20"/>
        </w:rPr>
      </w:pPr>
    </w:p>
    <w:p w14:paraId="442F3CA6" w14:textId="77777777" w:rsidR="00365227" w:rsidRPr="00443EF6" w:rsidRDefault="00365227" w:rsidP="00365227">
      <w:pPr>
        <w:jc w:val="both"/>
        <w:rPr>
          <w:rFonts w:ascii="Arial" w:hAnsi="Arial" w:cs="Arial"/>
          <w:sz w:val="20"/>
        </w:rPr>
      </w:pPr>
      <w:r w:rsidRPr="00443EF6">
        <w:rPr>
          <w:rFonts w:ascii="Arial" w:hAnsi="Arial" w:cs="Arial"/>
          <w:sz w:val="20"/>
        </w:rPr>
        <w:t>Smluvní strany se na základě úplného a vzájemného konsensu o všech dále uvedených ustanoveních dohodly postupovat níže uvedeným způsobem podle této smlouvy o zřízení a vedení konsignačního skladu (dále jen „smlouva“).</w:t>
      </w:r>
    </w:p>
    <w:p w14:paraId="2B6F7DA8" w14:textId="77777777" w:rsidR="00E32987" w:rsidRPr="00443EF6" w:rsidRDefault="00E32987" w:rsidP="00E32987">
      <w:pPr>
        <w:jc w:val="both"/>
        <w:rPr>
          <w:rFonts w:ascii="Arial" w:hAnsi="Arial" w:cs="Arial"/>
          <w:sz w:val="20"/>
        </w:rPr>
      </w:pPr>
    </w:p>
    <w:p w14:paraId="63368E62" w14:textId="77777777" w:rsidR="00365227" w:rsidRPr="00443EF6" w:rsidRDefault="00365227" w:rsidP="00365227">
      <w:pPr>
        <w:jc w:val="center"/>
        <w:rPr>
          <w:rFonts w:ascii="Arial" w:hAnsi="Arial" w:cs="Arial"/>
          <w:b/>
          <w:sz w:val="20"/>
        </w:rPr>
      </w:pPr>
      <w:r w:rsidRPr="00443EF6">
        <w:rPr>
          <w:rFonts w:ascii="Arial" w:hAnsi="Arial" w:cs="Arial"/>
          <w:b/>
          <w:sz w:val="20"/>
        </w:rPr>
        <w:t>I. Účel smlouvy</w:t>
      </w:r>
    </w:p>
    <w:p w14:paraId="3F013CE3" w14:textId="0AAB1945" w:rsidR="00365227" w:rsidRPr="00443EF6" w:rsidRDefault="00365227" w:rsidP="00C74126">
      <w:pPr>
        <w:numPr>
          <w:ilvl w:val="0"/>
          <w:numId w:val="3"/>
        </w:numPr>
        <w:spacing w:before="120"/>
        <w:ind w:left="425" w:hanging="425"/>
        <w:jc w:val="both"/>
        <w:rPr>
          <w:rFonts w:ascii="Arial" w:hAnsi="Arial" w:cs="Arial"/>
          <w:sz w:val="20"/>
        </w:rPr>
      </w:pPr>
      <w:r w:rsidRPr="00443EF6">
        <w:rPr>
          <w:rFonts w:ascii="Arial" w:hAnsi="Arial" w:cs="Arial"/>
          <w:sz w:val="20"/>
        </w:rPr>
        <w:t xml:space="preserve">Účelem této smlouvy je umožnit </w:t>
      </w:r>
      <w:r w:rsidR="006C13FB" w:rsidRPr="00443EF6">
        <w:rPr>
          <w:rFonts w:ascii="Arial" w:hAnsi="Arial" w:cs="Arial"/>
          <w:sz w:val="20"/>
        </w:rPr>
        <w:t>Nemocnici</w:t>
      </w:r>
      <w:r w:rsidRPr="00443EF6">
        <w:rPr>
          <w:rFonts w:ascii="Arial" w:hAnsi="Arial" w:cs="Arial"/>
          <w:sz w:val="20"/>
        </w:rPr>
        <w:t xml:space="preserve"> způsobem, v rozsahu a za podmínek níže popsaných okamžité použití zboží Společnosti specifikované objednávkami </w:t>
      </w:r>
      <w:r w:rsidR="006C13FB" w:rsidRPr="00443EF6">
        <w:rPr>
          <w:rFonts w:ascii="Arial" w:hAnsi="Arial" w:cs="Arial"/>
          <w:sz w:val="20"/>
        </w:rPr>
        <w:t>Nemocnice</w:t>
      </w:r>
      <w:r w:rsidRPr="00443EF6">
        <w:rPr>
          <w:rFonts w:ascii="Arial" w:hAnsi="Arial" w:cs="Arial"/>
          <w:sz w:val="20"/>
        </w:rPr>
        <w:t xml:space="preserve"> doručenými Společností v době platnosti této smlouvy. Tato smlouva je uzavírána v souvislosti s obchodním stykem Společnosti a </w:t>
      </w:r>
      <w:r w:rsidR="006C13FB" w:rsidRPr="00443EF6">
        <w:rPr>
          <w:rFonts w:ascii="Arial" w:hAnsi="Arial" w:cs="Arial"/>
          <w:sz w:val="20"/>
        </w:rPr>
        <w:t>Nemocnice</w:t>
      </w:r>
      <w:r w:rsidRPr="00443EF6">
        <w:rPr>
          <w:rFonts w:ascii="Arial" w:hAnsi="Arial" w:cs="Arial"/>
          <w:sz w:val="20"/>
        </w:rPr>
        <w:t xml:space="preserve">. </w:t>
      </w:r>
    </w:p>
    <w:p w14:paraId="2D89B0E6" w14:textId="77777777" w:rsidR="00365227" w:rsidRPr="00443EF6" w:rsidRDefault="00365227" w:rsidP="00365227">
      <w:pPr>
        <w:jc w:val="both"/>
        <w:rPr>
          <w:rFonts w:ascii="Arial" w:hAnsi="Arial" w:cs="Arial"/>
          <w:sz w:val="20"/>
        </w:rPr>
      </w:pPr>
    </w:p>
    <w:p w14:paraId="165438A1" w14:textId="77777777" w:rsidR="00365227" w:rsidRPr="00443EF6" w:rsidRDefault="00365227" w:rsidP="00365227">
      <w:pPr>
        <w:jc w:val="center"/>
        <w:rPr>
          <w:rFonts w:ascii="Arial" w:hAnsi="Arial" w:cs="Arial"/>
          <w:b/>
          <w:bCs/>
          <w:sz w:val="20"/>
        </w:rPr>
      </w:pPr>
      <w:r w:rsidRPr="00443EF6">
        <w:rPr>
          <w:rFonts w:ascii="Arial" w:hAnsi="Arial" w:cs="Arial"/>
          <w:b/>
          <w:bCs/>
          <w:sz w:val="20"/>
        </w:rPr>
        <w:t>II. Předmět smlouvy</w:t>
      </w:r>
    </w:p>
    <w:p w14:paraId="6F346AD9" w14:textId="77777777" w:rsidR="00344A01" w:rsidRPr="00443EF6" w:rsidRDefault="00344A01" w:rsidP="00365227">
      <w:pPr>
        <w:jc w:val="center"/>
        <w:rPr>
          <w:rFonts w:ascii="Arial" w:hAnsi="Arial" w:cs="Arial"/>
          <w:b/>
          <w:bCs/>
          <w:sz w:val="20"/>
        </w:rPr>
      </w:pPr>
    </w:p>
    <w:p w14:paraId="380D407F" w14:textId="7EE54CB8" w:rsidR="00365227" w:rsidRPr="00443EF6" w:rsidRDefault="00365227" w:rsidP="00C74126">
      <w:pPr>
        <w:numPr>
          <w:ilvl w:val="0"/>
          <w:numId w:val="5"/>
        </w:numPr>
        <w:ind w:left="426" w:hanging="426"/>
        <w:jc w:val="both"/>
        <w:rPr>
          <w:rFonts w:ascii="Arial" w:hAnsi="Arial" w:cs="Arial"/>
          <w:sz w:val="20"/>
        </w:rPr>
      </w:pPr>
      <w:r w:rsidRPr="00443EF6">
        <w:rPr>
          <w:rFonts w:ascii="Arial" w:hAnsi="Arial" w:cs="Arial"/>
          <w:sz w:val="20"/>
        </w:rPr>
        <w:t>Předmětem smlouvy je bezplatné uložení zboží Společnosti specifikovaného v Seznamu zboží, který tvoří přílohu č.1 (dále jen „Příloha č. 1</w:t>
      </w:r>
      <w:r w:rsidR="001E52E0" w:rsidRPr="00443EF6">
        <w:rPr>
          <w:rFonts w:ascii="Arial" w:hAnsi="Arial" w:cs="Arial"/>
          <w:sz w:val="20"/>
        </w:rPr>
        <w:t>“</w:t>
      </w:r>
      <w:r w:rsidRPr="00443EF6">
        <w:rPr>
          <w:rFonts w:ascii="Arial" w:hAnsi="Arial" w:cs="Arial"/>
          <w:sz w:val="20"/>
        </w:rPr>
        <w:t xml:space="preserve">), v konsignačním skladu </w:t>
      </w:r>
      <w:r w:rsidR="00372D1A" w:rsidRPr="00443EF6">
        <w:rPr>
          <w:rFonts w:ascii="Arial" w:hAnsi="Arial" w:cs="Arial"/>
          <w:sz w:val="20"/>
        </w:rPr>
        <w:t>N</w:t>
      </w:r>
      <w:r w:rsidR="001E52E0" w:rsidRPr="00443EF6">
        <w:rPr>
          <w:rFonts w:ascii="Arial" w:hAnsi="Arial" w:cs="Arial"/>
          <w:sz w:val="20"/>
        </w:rPr>
        <w:t>emocnice</w:t>
      </w:r>
      <w:r w:rsidRPr="00443EF6">
        <w:rPr>
          <w:rFonts w:ascii="Arial" w:hAnsi="Arial" w:cs="Arial"/>
          <w:sz w:val="20"/>
        </w:rPr>
        <w:t xml:space="preserve"> (dále jen „sklad“), popsaném v čl. III. této smlouvy. Společnost se zavazuje umožnit </w:t>
      </w:r>
      <w:r w:rsidR="00372D1A" w:rsidRPr="00443EF6">
        <w:rPr>
          <w:rFonts w:ascii="Arial" w:hAnsi="Arial" w:cs="Arial"/>
          <w:sz w:val="20"/>
        </w:rPr>
        <w:t>N</w:t>
      </w:r>
      <w:r w:rsidR="001E52E0" w:rsidRPr="00443EF6">
        <w:rPr>
          <w:rFonts w:ascii="Arial" w:hAnsi="Arial" w:cs="Arial"/>
          <w:sz w:val="20"/>
        </w:rPr>
        <w:t xml:space="preserve">emocnici </w:t>
      </w:r>
      <w:r w:rsidRPr="00443EF6">
        <w:rPr>
          <w:rFonts w:ascii="Arial" w:hAnsi="Arial" w:cs="Arial"/>
          <w:sz w:val="20"/>
        </w:rPr>
        <w:t xml:space="preserve">okamžité použití  zboží uvedeného v Příloze č.1 </w:t>
      </w:r>
      <w:r w:rsidR="001E52E0" w:rsidRPr="00443EF6">
        <w:rPr>
          <w:rFonts w:ascii="Arial" w:hAnsi="Arial" w:cs="Arial"/>
          <w:sz w:val="20"/>
        </w:rPr>
        <w:t xml:space="preserve"> </w:t>
      </w:r>
      <w:r w:rsidRPr="00443EF6">
        <w:rPr>
          <w:rFonts w:ascii="Arial" w:hAnsi="Arial" w:cs="Arial"/>
          <w:sz w:val="20"/>
        </w:rPr>
        <w:t xml:space="preserve">a </w:t>
      </w:r>
      <w:r w:rsidR="00372D1A" w:rsidRPr="00443EF6">
        <w:rPr>
          <w:rFonts w:ascii="Arial" w:hAnsi="Arial" w:cs="Arial"/>
          <w:sz w:val="20"/>
        </w:rPr>
        <w:t>N</w:t>
      </w:r>
      <w:r w:rsidR="001E52E0" w:rsidRPr="00443EF6">
        <w:rPr>
          <w:rFonts w:ascii="Arial" w:hAnsi="Arial" w:cs="Arial"/>
          <w:sz w:val="20"/>
        </w:rPr>
        <w:t xml:space="preserve">emocnice </w:t>
      </w:r>
      <w:r w:rsidRPr="00443EF6">
        <w:rPr>
          <w:rFonts w:ascii="Arial" w:hAnsi="Arial" w:cs="Arial"/>
          <w:sz w:val="20"/>
        </w:rPr>
        <w:t>se zavazuje dbát na to, aby bylo toto zboží uloženo podle pokynů Společnosti v podmínkách odpovídajících skladování zdravotnického materiálu, a užívat toto zboží v souladu s touto smlouvou a příslušnými právními předpisy.</w:t>
      </w:r>
    </w:p>
    <w:p w14:paraId="6F7010F7" w14:textId="1C1FD12F" w:rsidR="00365227" w:rsidRPr="00443EF6" w:rsidRDefault="00365227" w:rsidP="00C74126">
      <w:pPr>
        <w:numPr>
          <w:ilvl w:val="0"/>
          <w:numId w:val="5"/>
        </w:numPr>
        <w:ind w:left="426" w:hanging="426"/>
        <w:jc w:val="both"/>
        <w:rPr>
          <w:rFonts w:ascii="Arial" w:hAnsi="Arial" w:cs="Arial"/>
          <w:sz w:val="20"/>
        </w:rPr>
      </w:pPr>
      <w:r w:rsidRPr="00443EF6">
        <w:rPr>
          <w:rFonts w:ascii="Arial" w:hAnsi="Arial" w:cs="Arial"/>
          <w:sz w:val="20"/>
        </w:rPr>
        <w:t xml:space="preserve">V případě zjištění neplatnosti kódu zboží v číselníku vydávaném pro zajištění úhrad zdravotních služeb (ZUM) („VZP kód zboží“), zavazuje se Společnost neprodleně o této skutečnosti informovat </w:t>
      </w:r>
      <w:r w:rsidR="00372D1A" w:rsidRPr="00443EF6">
        <w:rPr>
          <w:rFonts w:ascii="Arial" w:hAnsi="Arial" w:cs="Arial"/>
          <w:sz w:val="20"/>
        </w:rPr>
        <w:t>N</w:t>
      </w:r>
      <w:r w:rsidR="001E52E0" w:rsidRPr="00443EF6">
        <w:rPr>
          <w:rFonts w:ascii="Arial" w:hAnsi="Arial" w:cs="Arial"/>
          <w:sz w:val="20"/>
        </w:rPr>
        <w:t>emocnici</w:t>
      </w:r>
      <w:r w:rsidRPr="00443EF6">
        <w:rPr>
          <w:rFonts w:ascii="Arial" w:hAnsi="Arial" w:cs="Arial"/>
          <w:sz w:val="20"/>
        </w:rPr>
        <w:t>, a to v průběhu trvání smluvního vztahu. Tato výše uvedená  povinnost neplatí, pokud zboží/předmět plnění nepodléhá vykazování ZUM a není/nemusí být zařazeno v číselníku VZP.</w:t>
      </w:r>
    </w:p>
    <w:p w14:paraId="3947C2DA" w14:textId="08A106D2" w:rsidR="00365227" w:rsidRPr="00443EF6" w:rsidRDefault="00365227" w:rsidP="00C74126">
      <w:pPr>
        <w:numPr>
          <w:ilvl w:val="0"/>
          <w:numId w:val="5"/>
        </w:numPr>
        <w:ind w:left="426" w:hanging="426"/>
        <w:jc w:val="both"/>
        <w:rPr>
          <w:rFonts w:ascii="Arial" w:hAnsi="Arial" w:cs="Arial"/>
          <w:sz w:val="20"/>
        </w:rPr>
      </w:pPr>
      <w:r w:rsidRPr="00443EF6">
        <w:rPr>
          <w:rFonts w:ascii="Arial" w:hAnsi="Arial" w:cs="Arial"/>
          <w:sz w:val="20"/>
        </w:rPr>
        <w:t>V případě zjištění neplatnosti VZP kódu zboží v průběhu trvání smluvního vztahu, vyhrazuje si</w:t>
      </w:r>
      <w:r w:rsidR="00AA3063" w:rsidRPr="00443EF6">
        <w:rPr>
          <w:rFonts w:ascii="Arial" w:hAnsi="Arial" w:cs="Arial"/>
          <w:sz w:val="20"/>
        </w:rPr>
        <w:t xml:space="preserve"> </w:t>
      </w:r>
      <w:r w:rsidR="006C13FB" w:rsidRPr="00443EF6">
        <w:rPr>
          <w:rFonts w:ascii="Arial" w:hAnsi="Arial" w:cs="Arial"/>
          <w:sz w:val="20"/>
        </w:rPr>
        <w:t>Nemocnice</w:t>
      </w:r>
      <w:r w:rsidRPr="00443EF6">
        <w:rPr>
          <w:rFonts w:ascii="Arial" w:hAnsi="Arial" w:cs="Arial"/>
          <w:sz w:val="20"/>
        </w:rPr>
        <w:t xml:space="preserve"> právo nakupovat předmět plnění od jiného dodavatele. </w:t>
      </w:r>
      <w:r w:rsidR="00C74126" w:rsidRPr="00443EF6">
        <w:rPr>
          <w:rFonts w:ascii="Arial" w:hAnsi="Arial" w:cs="Arial"/>
          <w:sz w:val="20"/>
        </w:rPr>
        <w:t>Výslovně se ujednává, že i během platnosti této smlouvy je oprávněna Nemocnice totéž či obdobné zboží v jakémkoli rozsahu nakupovat od kterékoli třetí osoby.</w:t>
      </w:r>
    </w:p>
    <w:p w14:paraId="110AE70F" w14:textId="77777777" w:rsidR="00365227" w:rsidRPr="00443EF6" w:rsidRDefault="00365227" w:rsidP="00365227">
      <w:pPr>
        <w:jc w:val="both"/>
        <w:rPr>
          <w:rFonts w:ascii="Arial" w:hAnsi="Arial" w:cs="Arial"/>
          <w:sz w:val="20"/>
        </w:rPr>
      </w:pPr>
    </w:p>
    <w:p w14:paraId="6A4EF753" w14:textId="77777777" w:rsidR="00365227" w:rsidRPr="00443EF6" w:rsidRDefault="00365227" w:rsidP="00365227">
      <w:pPr>
        <w:keepNext/>
        <w:jc w:val="center"/>
        <w:outlineLvl w:val="1"/>
        <w:rPr>
          <w:rFonts w:ascii="Arial" w:hAnsi="Arial" w:cs="Arial"/>
          <w:b/>
          <w:sz w:val="20"/>
        </w:rPr>
      </w:pPr>
      <w:r w:rsidRPr="00443EF6">
        <w:rPr>
          <w:rFonts w:ascii="Arial" w:hAnsi="Arial" w:cs="Arial"/>
          <w:b/>
          <w:sz w:val="20"/>
        </w:rPr>
        <w:t>III. Zřízení konsignačního skladu</w:t>
      </w:r>
    </w:p>
    <w:p w14:paraId="48F3F859" w14:textId="77777777" w:rsidR="00344A01" w:rsidRPr="00443EF6" w:rsidRDefault="00344A01" w:rsidP="002D75A8">
      <w:pPr>
        <w:ind w:left="720"/>
        <w:jc w:val="both"/>
        <w:rPr>
          <w:rFonts w:ascii="Arial" w:hAnsi="Arial" w:cs="Arial"/>
          <w:sz w:val="20"/>
        </w:rPr>
      </w:pPr>
    </w:p>
    <w:p w14:paraId="727312ED" w14:textId="0F7A2200" w:rsidR="00365227" w:rsidRPr="00443EF6" w:rsidRDefault="00365227" w:rsidP="00C74126">
      <w:pPr>
        <w:numPr>
          <w:ilvl w:val="0"/>
          <w:numId w:val="8"/>
        </w:numPr>
        <w:ind w:left="426" w:hanging="426"/>
        <w:jc w:val="both"/>
        <w:rPr>
          <w:rFonts w:ascii="Arial" w:hAnsi="Arial" w:cs="Arial"/>
          <w:color w:val="000000"/>
          <w:sz w:val="20"/>
        </w:rPr>
      </w:pPr>
      <w:r w:rsidRPr="00443EF6">
        <w:rPr>
          <w:rFonts w:ascii="Arial" w:hAnsi="Arial" w:cs="Arial"/>
          <w:sz w:val="20"/>
        </w:rPr>
        <w:t xml:space="preserve">Sklad zřizuje </w:t>
      </w:r>
      <w:r w:rsidR="00372D1A" w:rsidRPr="00443EF6">
        <w:rPr>
          <w:rFonts w:ascii="Arial" w:hAnsi="Arial" w:cs="Arial"/>
          <w:sz w:val="20"/>
        </w:rPr>
        <w:t>N</w:t>
      </w:r>
      <w:r w:rsidR="001E52E0" w:rsidRPr="00443EF6">
        <w:rPr>
          <w:rFonts w:ascii="Arial" w:hAnsi="Arial" w:cs="Arial"/>
          <w:sz w:val="20"/>
        </w:rPr>
        <w:t>emocnice</w:t>
      </w:r>
      <w:r w:rsidRPr="00443EF6">
        <w:rPr>
          <w:rFonts w:ascii="Arial" w:hAnsi="Arial" w:cs="Arial"/>
          <w:sz w:val="20"/>
        </w:rPr>
        <w:t xml:space="preserve">, v prostorách </w:t>
      </w:r>
      <w:r w:rsidR="00AA3063" w:rsidRPr="00443EF6">
        <w:rPr>
          <w:rFonts w:ascii="Arial" w:hAnsi="Arial" w:cs="Arial"/>
          <w:sz w:val="20"/>
        </w:rPr>
        <w:t>operačních sálů</w:t>
      </w:r>
      <w:r w:rsidRPr="00443EF6">
        <w:rPr>
          <w:rFonts w:ascii="Arial" w:hAnsi="Arial" w:cs="Arial"/>
          <w:color w:val="000000"/>
          <w:sz w:val="20"/>
        </w:rPr>
        <w:t xml:space="preserve">. </w:t>
      </w:r>
    </w:p>
    <w:p w14:paraId="6B7DEDF7" w14:textId="77777777" w:rsidR="00365227" w:rsidRPr="00443EF6" w:rsidRDefault="00365227" w:rsidP="00365227">
      <w:pPr>
        <w:jc w:val="center"/>
        <w:rPr>
          <w:rFonts w:ascii="Arial" w:hAnsi="Arial" w:cs="Arial"/>
          <w:b/>
          <w:color w:val="000000"/>
          <w:sz w:val="20"/>
        </w:rPr>
      </w:pPr>
      <w:r w:rsidRPr="00443EF6">
        <w:rPr>
          <w:rFonts w:ascii="Arial" w:hAnsi="Arial" w:cs="Arial"/>
          <w:b/>
          <w:color w:val="000000"/>
          <w:sz w:val="20"/>
        </w:rPr>
        <w:lastRenderedPageBreak/>
        <w:t xml:space="preserve">IV. Požadavky na vybavení konsignačního skladu </w:t>
      </w:r>
    </w:p>
    <w:p w14:paraId="4570853E" w14:textId="77777777" w:rsidR="0011773D" w:rsidRPr="00443EF6" w:rsidRDefault="0011773D" w:rsidP="00365227">
      <w:pPr>
        <w:jc w:val="center"/>
        <w:rPr>
          <w:rFonts w:ascii="Arial" w:hAnsi="Arial" w:cs="Arial"/>
          <w:b/>
          <w:color w:val="000000"/>
          <w:sz w:val="20"/>
        </w:rPr>
      </w:pPr>
    </w:p>
    <w:p w14:paraId="591F0A46" w14:textId="44DF120B" w:rsidR="00365227" w:rsidRPr="00443EF6" w:rsidRDefault="001E52E0" w:rsidP="00C74126">
      <w:pPr>
        <w:numPr>
          <w:ilvl w:val="0"/>
          <w:numId w:val="9"/>
        </w:numPr>
        <w:ind w:left="426" w:hanging="426"/>
        <w:jc w:val="both"/>
        <w:rPr>
          <w:rFonts w:ascii="Arial" w:hAnsi="Arial" w:cs="Arial"/>
          <w:sz w:val="20"/>
        </w:rPr>
      </w:pPr>
      <w:r w:rsidRPr="00443EF6">
        <w:rPr>
          <w:rFonts w:ascii="Arial" w:hAnsi="Arial" w:cs="Arial"/>
          <w:sz w:val="20"/>
        </w:rPr>
        <w:t xml:space="preserve">Nemocnice </w:t>
      </w:r>
      <w:r w:rsidR="00372D1A" w:rsidRPr="00443EF6">
        <w:rPr>
          <w:rFonts w:ascii="Arial" w:hAnsi="Arial" w:cs="Arial"/>
          <w:sz w:val="20"/>
        </w:rPr>
        <w:t>j</w:t>
      </w:r>
      <w:r w:rsidR="00365227" w:rsidRPr="00443EF6">
        <w:rPr>
          <w:rFonts w:ascii="Arial" w:hAnsi="Arial" w:cs="Arial"/>
          <w:sz w:val="20"/>
        </w:rPr>
        <w:t>e povinna skladovat zboží Společnosti ta</w:t>
      </w:r>
      <w:r w:rsidRPr="00443EF6">
        <w:rPr>
          <w:rFonts w:ascii="Arial" w:hAnsi="Arial" w:cs="Arial"/>
          <w:sz w:val="20"/>
        </w:rPr>
        <w:t xml:space="preserve">k, aby bylo dostatečně chráněno </w:t>
      </w:r>
      <w:r w:rsidR="00372D1A" w:rsidRPr="00443EF6">
        <w:rPr>
          <w:rFonts w:ascii="Arial" w:hAnsi="Arial" w:cs="Arial"/>
          <w:sz w:val="20"/>
        </w:rPr>
        <w:t>před</w:t>
      </w:r>
      <w:r w:rsidR="007C28DF" w:rsidRPr="00443EF6">
        <w:rPr>
          <w:rFonts w:ascii="Arial" w:hAnsi="Arial" w:cs="Arial"/>
          <w:sz w:val="20"/>
        </w:rPr>
        <w:t xml:space="preserve"> </w:t>
      </w:r>
      <w:r w:rsidR="00365227" w:rsidRPr="00443EF6">
        <w:rPr>
          <w:rFonts w:ascii="Arial" w:hAnsi="Arial" w:cs="Arial"/>
          <w:sz w:val="20"/>
        </w:rPr>
        <w:t xml:space="preserve">poškozením a  zabezpečeno proti odcizení. </w:t>
      </w:r>
    </w:p>
    <w:p w14:paraId="16DA0EDA" w14:textId="6D96E35F" w:rsidR="00365227" w:rsidRPr="00443EF6" w:rsidRDefault="00365227" w:rsidP="00C74126">
      <w:pPr>
        <w:numPr>
          <w:ilvl w:val="0"/>
          <w:numId w:val="9"/>
        </w:numPr>
        <w:ind w:left="426" w:hanging="426"/>
        <w:jc w:val="both"/>
        <w:rPr>
          <w:rFonts w:ascii="Arial" w:hAnsi="Arial" w:cs="Arial"/>
          <w:sz w:val="20"/>
        </w:rPr>
      </w:pPr>
      <w:r w:rsidRPr="00443EF6">
        <w:rPr>
          <w:rFonts w:ascii="Arial" w:hAnsi="Arial" w:cs="Arial"/>
          <w:sz w:val="20"/>
        </w:rPr>
        <w:t>Zboží Společnosti musí být uloženo odděleně od ostatního zboží.</w:t>
      </w:r>
    </w:p>
    <w:p w14:paraId="4678787E" w14:textId="7CCA3354" w:rsidR="00365227" w:rsidRPr="00443EF6" w:rsidRDefault="00365227" w:rsidP="00C74126">
      <w:pPr>
        <w:numPr>
          <w:ilvl w:val="0"/>
          <w:numId w:val="9"/>
        </w:numPr>
        <w:ind w:left="426" w:hanging="426"/>
        <w:jc w:val="both"/>
        <w:rPr>
          <w:rFonts w:ascii="Arial" w:hAnsi="Arial" w:cs="Arial"/>
          <w:sz w:val="20"/>
        </w:rPr>
      </w:pPr>
      <w:r w:rsidRPr="00443EF6">
        <w:rPr>
          <w:rFonts w:ascii="Arial" w:hAnsi="Arial" w:cs="Arial"/>
          <w:sz w:val="20"/>
        </w:rPr>
        <w:t xml:space="preserve">Skladování zboží bude zajištěno v podmínkách obvyklých pro skladování spotřebního </w:t>
      </w:r>
      <w:r w:rsidR="00372D1A" w:rsidRPr="00443EF6">
        <w:rPr>
          <w:rFonts w:ascii="Arial" w:hAnsi="Arial" w:cs="Arial"/>
          <w:sz w:val="20"/>
        </w:rPr>
        <w:t xml:space="preserve"> </w:t>
      </w:r>
      <w:r w:rsidRPr="00443EF6">
        <w:rPr>
          <w:rFonts w:ascii="Arial" w:hAnsi="Arial" w:cs="Arial"/>
          <w:sz w:val="20"/>
        </w:rPr>
        <w:t>zdravotnického materiálu.</w:t>
      </w:r>
    </w:p>
    <w:p w14:paraId="16B35590" w14:textId="750D98A0" w:rsidR="00365227" w:rsidRPr="00443EF6" w:rsidRDefault="00372D1A" w:rsidP="00C74126">
      <w:pPr>
        <w:numPr>
          <w:ilvl w:val="0"/>
          <w:numId w:val="9"/>
        </w:numPr>
        <w:ind w:left="426" w:hanging="426"/>
        <w:jc w:val="both"/>
        <w:rPr>
          <w:rFonts w:ascii="Arial" w:hAnsi="Arial" w:cs="Arial"/>
          <w:sz w:val="20"/>
        </w:rPr>
      </w:pPr>
      <w:r w:rsidRPr="00443EF6">
        <w:rPr>
          <w:rFonts w:ascii="Arial" w:hAnsi="Arial" w:cs="Arial"/>
          <w:sz w:val="20"/>
        </w:rPr>
        <w:t xml:space="preserve">Nemocnice </w:t>
      </w:r>
      <w:r w:rsidR="00365227" w:rsidRPr="00443EF6">
        <w:rPr>
          <w:rFonts w:ascii="Arial" w:hAnsi="Arial" w:cs="Arial"/>
          <w:sz w:val="20"/>
        </w:rPr>
        <w:t>se zavazuje si zboží uložené ve skladu poji</w:t>
      </w:r>
      <w:r w:rsidRPr="00443EF6">
        <w:rPr>
          <w:rFonts w:ascii="Arial" w:hAnsi="Arial" w:cs="Arial"/>
          <w:sz w:val="20"/>
        </w:rPr>
        <w:t xml:space="preserve">stit proti zničení, poškození a </w:t>
      </w:r>
      <w:r w:rsidR="00365227" w:rsidRPr="00443EF6">
        <w:rPr>
          <w:rFonts w:ascii="Arial" w:hAnsi="Arial" w:cs="Arial"/>
          <w:sz w:val="20"/>
        </w:rPr>
        <w:t xml:space="preserve">odcizení. </w:t>
      </w:r>
    </w:p>
    <w:p w14:paraId="78E63C57" w14:textId="28B791A5" w:rsidR="00365227" w:rsidRPr="00443EF6" w:rsidRDefault="00FF2627" w:rsidP="00C74126">
      <w:pPr>
        <w:numPr>
          <w:ilvl w:val="0"/>
          <w:numId w:val="9"/>
        </w:numPr>
        <w:ind w:left="426" w:hanging="426"/>
        <w:jc w:val="both"/>
        <w:rPr>
          <w:rFonts w:ascii="Arial" w:hAnsi="Arial" w:cs="Arial"/>
          <w:sz w:val="20"/>
        </w:rPr>
      </w:pPr>
      <w:r w:rsidRPr="00443EF6">
        <w:rPr>
          <w:rFonts w:ascii="Arial" w:hAnsi="Arial" w:cs="Arial"/>
          <w:sz w:val="20"/>
        </w:rPr>
        <w:t xml:space="preserve">Nemocnice </w:t>
      </w:r>
      <w:r w:rsidR="00365227" w:rsidRPr="00443EF6">
        <w:rPr>
          <w:rFonts w:ascii="Arial" w:hAnsi="Arial" w:cs="Arial"/>
          <w:sz w:val="20"/>
        </w:rPr>
        <w:t>pověřila vedením skladu (dále jen „</w:t>
      </w:r>
      <w:r w:rsidR="00365227" w:rsidRPr="00443EF6">
        <w:rPr>
          <w:rFonts w:ascii="Arial" w:hAnsi="Arial" w:cs="Arial"/>
          <w:b/>
          <w:sz w:val="20"/>
        </w:rPr>
        <w:t>správce skladu</w:t>
      </w:r>
      <w:r w:rsidR="00365227" w:rsidRPr="00443EF6">
        <w:rPr>
          <w:rFonts w:ascii="Arial" w:hAnsi="Arial" w:cs="Arial"/>
          <w:sz w:val="20"/>
        </w:rPr>
        <w:t xml:space="preserve">“) svého zaměstnance </w:t>
      </w:r>
      <w:r w:rsidR="00AA1A8C" w:rsidRPr="00443EF6">
        <w:rPr>
          <w:rFonts w:ascii="Arial" w:hAnsi="Arial" w:cs="Arial"/>
          <w:sz w:val="20"/>
        </w:rPr>
        <w:t>p. Helena Šváchová.</w:t>
      </w:r>
    </w:p>
    <w:p w14:paraId="33A5DD4D" w14:textId="77777777" w:rsidR="00365227" w:rsidRPr="00443EF6" w:rsidRDefault="00365227" w:rsidP="00365227">
      <w:pPr>
        <w:ind w:left="540" w:hanging="540"/>
        <w:jc w:val="both"/>
        <w:rPr>
          <w:rFonts w:ascii="Arial" w:hAnsi="Arial" w:cs="Arial"/>
          <w:b/>
          <w:sz w:val="20"/>
        </w:rPr>
      </w:pPr>
      <w:r w:rsidRPr="00443EF6">
        <w:rPr>
          <w:rFonts w:ascii="Arial" w:hAnsi="Arial" w:cs="Arial"/>
          <w:sz w:val="20"/>
        </w:rPr>
        <w:t xml:space="preserve">                      </w:t>
      </w:r>
    </w:p>
    <w:p w14:paraId="7D27AB03" w14:textId="77777777" w:rsidR="00365227" w:rsidRPr="00443EF6" w:rsidRDefault="00365227" w:rsidP="00365227">
      <w:pPr>
        <w:tabs>
          <w:tab w:val="left" w:pos="540"/>
        </w:tabs>
        <w:spacing w:after="120"/>
        <w:jc w:val="center"/>
        <w:rPr>
          <w:rFonts w:ascii="Arial" w:hAnsi="Arial" w:cs="Arial"/>
          <w:b/>
          <w:sz w:val="20"/>
        </w:rPr>
      </w:pPr>
      <w:r w:rsidRPr="00443EF6">
        <w:rPr>
          <w:rFonts w:ascii="Arial" w:hAnsi="Arial" w:cs="Arial"/>
          <w:b/>
          <w:sz w:val="20"/>
        </w:rPr>
        <w:t>V. Skladovaný sortiment zboží</w:t>
      </w:r>
    </w:p>
    <w:p w14:paraId="75D87C56" w14:textId="7BC6FAD1" w:rsidR="00365227" w:rsidRPr="00443EF6" w:rsidRDefault="00365227" w:rsidP="00365227">
      <w:pPr>
        <w:tabs>
          <w:tab w:val="left" w:pos="540"/>
        </w:tabs>
        <w:jc w:val="both"/>
        <w:rPr>
          <w:rFonts w:ascii="Arial" w:hAnsi="Arial" w:cs="Arial"/>
          <w:sz w:val="20"/>
        </w:rPr>
      </w:pPr>
      <w:r w:rsidRPr="00443EF6">
        <w:rPr>
          <w:rFonts w:ascii="Arial" w:hAnsi="Arial" w:cs="Arial"/>
          <w:sz w:val="20"/>
        </w:rPr>
        <w:t>1.</w:t>
      </w:r>
      <w:r w:rsidRPr="00443EF6">
        <w:rPr>
          <w:rFonts w:ascii="Arial" w:hAnsi="Arial" w:cs="Arial"/>
          <w:sz w:val="20"/>
        </w:rPr>
        <w:tab/>
        <w:t>Ve skladu může být uskladněn pouze sortime</w:t>
      </w:r>
      <w:r w:rsidR="00372D1A" w:rsidRPr="00443EF6">
        <w:rPr>
          <w:rFonts w:ascii="Arial" w:hAnsi="Arial" w:cs="Arial"/>
          <w:sz w:val="20"/>
        </w:rPr>
        <w:t>nt zboží uvedený v Příloze č.1.</w:t>
      </w:r>
    </w:p>
    <w:p w14:paraId="0D26DEF7" w14:textId="132D6541" w:rsidR="00365227" w:rsidRPr="00443EF6" w:rsidRDefault="00365227" w:rsidP="00365227">
      <w:pPr>
        <w:ind w:left="540" w:hanging="540"/>
        <w:jc w:val="both"/>
        <w:rPr>
          <w:rFonts w:ascii="Arial" w:hAnsi="Arial" w:cs="Arial"/>
          <w:sz w:val="20"/>
        </w:rPr>
      </w:pPr>
      <w:r w:rsidRPr="00443EF6">
        <w:rPr>
          <w:rFonts w:ascii="Arial" w:hAnsi="Arial" w:cs="Arial"/>
          <w:sz w:val="20"/>
        </w:rPr>
        <w:t xml:space="preserve">2. </w:t>
      </w:r>
      <w:r w:rsidRPr="00443EF6">
        <w:rPr>
          <w:rFonts w:ascii="Arial" w:hAnsi="Arial" w:cs="Arial"/>
          <w:sz w:val="20"/>
        </w:rPr>
        <w:tab/>
        <w:t xml:space="preserve">Společnost smí mít uloženo ve skladu </w:t>
      </w:r>
      <w:r w:rsidR="00FF2627" w:rsidRPr="00443EF6">
        <w:rPr>
          <w:rFonts w:ascii="Arial" w:hAnsi="Arial" w:cs="Arial"/>
          <w:sz w:val="20"/>
        </w:rPr>
        <w:t xml:space="preserve">Nemocnice </w:t>
      </w:r>
      <w:r w:rsidRPr="00443EF6">
        <w:rPr>
          <w:rFonts w:ascii="Arial" w:hAnsi="Arial" w:cs="Arial"/>
          <w:sz w:val="20"/>
        </w:rPr>
        <w:t>pouze takové zboží, které splňuje podmínky kladené na zboží právními předpisy platnými v České republice.</w:t>
      </w:r>
    </w:p>
    <w:p w14:paraId="2744569D" w14:textId="013E8F55" w:rsidR="00365227" w:rsidRPr="00443EF6" w:rsidRDefault="00365227" w:rsidP="00365227">
      <w:pPr>
        <w:ind w:left="540" w:hanging="540"/>
        <w:jc w:val="both"/>
        <w:rPr>
          <w:rFonts w:ascii="Arial" w:hAnsi="Arial" w:cs="Arial"/>
          <w:sz w:val="20"/>
        </w:rPr>
      </w:pPr>
      <w:r w:rsidRPr="00443EF6">
        <w:rPr>
          <w:rFonts w:ascii="Arial" w:hAnsi="Arial" w:cs="Arial"/>
          <w:sz w:val="20"/>
        </w:rPr>
        <w:t xml:space="preserve">3. </w:t>
      </w:r>
      <w:r w:rsidRPr="00443EF6">
        <w:rPr>
          <w:rFonts w:ascii="Arial" w:hAnsi="Arial" w:cs="Arial"/>
          <w:sz w:val="20"/>
        </w:rPr>
        <w:tab/>
        <w:t xml:space="preserve">Zboží Společnosti určené pro skladování ve skladu </w:t>
      </w:r>
      <w:r w:rsidR="006C13FB" w:rsidRPr="00443EF6">
        <w:rPr>
          <w:rFonts w:ascii="Arial" w:hAnsi="Arial" w:cs="Arial"/>
          <w:sz w:val="20"/>
        </w:rPr>
        <w:t>Nemocnice</w:t>
      </w:r>
      <w:r w:rsidRPr="00443EF6">
        <w:rPr>
          <w:rFonts w:ascii="Arial" w:hAnsi="Arial" w:cs="Arial"/>
          <w:sz w:val="20"/>
        </w:rPr>
        <w:t xml:space="preserve"> musí být baleno obvyklým způsobem, resp. podle požadavků </w:t>
      </w:r>
      <w:r w:rsidR="006C13FB" w:rsidRPr="00443EF6">
        <w:rPr>
          <w:rFonts w:ascii="Arial" w:hAnsi="Arial" w:cs="Arial"/>
          <w:sz w:val="20"/>
        </w:rPr>
        <w:t>Nemocnice</w:t>
      </w:r>
      <w:r w:rsidRPr="00443EF6">
        <w:rPr>
          <w:rFonts w:ascii="Arial" w:hAnsi="Arial" w:cs="Arial"/>
          <w:sz w:val="20"/>
        </w:rPr>
        <w:t xml:space="preserve"> upřesněných v objednávce, vylučujícím jeho jakékoliv poškození nebo znehodnocení.</w:t>
      </w:r>
    </w:p>
    <w:p w14:paraId="03BB974F" w14:textId="77777777" w:rsidR="00365227" w:rsidRPr="00443EF6" w:rsidRDefault="00365227" w:rsidP="00365227">
      <w:pPr>
        <w:jc w:val="both"/>
        <w:rPr>
          <w:rFonts w:ascii="Arial" w:hAnsi="Arial" w:cs="Arial"/>
          <w:sz w:val="20"/>
        </w:rPr>
      </w:pPr>
    </w:p>
    <w:p w14:paraId="4EA8761C" w14:textId="77777777" w:rsidR="00365227" w:rsidRPr="00443EF6" w:rsidRDefault="00365227" w:rsidP="00365227">
      <w:pPr>
        <w:spacing w:after="120"/>
        <w:jc w:val="center"/>
        <w:rPr>
          <w:rFonts w:ascii="Arial" w:hAnsi="Arial" w:cs="Arial"/>
          <w:b/>
          <w:sz w:val="20"/>
        </w:rPr>
      </w:pPr>
      <w:r w:rsidRPr="00443EF6">
        <w:rPr>
          <w:rFonts w:ascii="Arial" w:hAnsi="Arial" w:cs="Arial"/>
          <w:b/>
          <w:sz w:val="20"/>
        </w:rPr>
        <w:t>VI. Příjem zboží na sklad</w:t>
      </w:r>
    </w:p>
    <w:p w14:paraId="2FC7E3CB" w14:textId="4B8049BF" w:rsidR="00365227" w:rsidRPr="00443EF6" w:rsidRDefault="00365227" w:rsidP="00365227">
      <w:pPr>
        <w:numPr>
          <w:ilvl w:val="0"/>
          <w:numId w:val="4"/>
        </w:numPr>
        <w:ind w:left="540" w:hanging="540"/>
        <w:jc w:val="both"/>
        <w:rPr>
          <w:rFonts w:ascii="Arial" w:hAnsi="Arial" w:cs="Arial"/>
          <w:sz w:val="20"/>
        </w:rPr>
      </w:pPr>
      <w:r w:rsidRPr="00443EF6">
        <w:rPr>
          <w:rFonts w:ascii="Arial" w:hAnsi="Arial" w:cs="Arial"/>
          <w:sz w:val="20"/>
        </w:rPr>
        <w:t xml:space="preserve">Společnost </w:t>
      </w:r>
      <w:r w:rsidR="007C28DF" w:rsidRPr="00443EF6">
        <w:rPr>
          <w:rFonts w:ascii="Arial" w:hAnsi="Arial" w:cs="Arial"/>
          <w:sz w:val="20"/>
        </w:rPr>
        <w:t>bude</w:t>
      </w:r>
      <w:r w:rsidRPr="00443EF6">
        <w:rPr>
          <w:rFonts w:ascii="Arial" w:hAnsi="Arial" w:cs="Arial"/>
          <w:sz w:val="20"/>
        </w:rPr>
        <w:t xml:space="preserve"> doplňovat zboží do skladu </w:t>
      </w:r>
      <w:r w:rsidR="00372D1A" w:rsidRPr="00443EF6">
        <w:rPr>
          <w:rFonts w:ascii="Arial" w:hAnsi="Arial" w:cs="Arial"/>
          <w:sz w:val="20"/>
        </w:rPr>
        <w:t>Nemocnice</w:t>
      </w:r>
      <w:r w:rsidRPr="00443EF6">
        <w:rPr>
          <w:rFonts w:ascii="Arial" w:hAnsi="Arial" w:cs="Arial"/>
          <w:sz w:val="20"/>
        </w:rPr>
        <w:t xml:space="preserve">,  a to na základě objednávky vystavené </w:t>
      </w:r>
      <w:r w:rsidR="006C13FB" w:rsidRPr="00443EF6">
        <w:rPr>
          <w:rFonts w:ascii="Arial" w:hAnsi="Arial" w:cs="Arial"/>
          <w:sz w:val="20"/>
        </w:rPr>
        <w:t>Nemocnicí</w:t>
      </w:r>
      <w:r w:rsidRPr="00443EF6">
        <w:rPr>
          <w:rFonts w:ascii="Arial" w:hAnsi="Arial" w:cs="Arial"/>
          <w:sz w:val="20"/>
        </w:rPr>
        <w:t xml:space="preserve">. Objednávku posílá </w:t>
      </w:r>
      <w:r w:rsidR="00FF2627" w:rsidRPr="00443EF6">
        <w:rPr>
          <w:rFonts w:ascii="Arial" w:hAnsi="Arial" w:cs="Arial"/>
          <w:sz w:val="20"/>
        </w:rPr>
        <w:t xml:space="preserve">Nemocnice </w:t>
      </w:r>
      <w:r w:rsidRPr="00443EF6">
        <w:rPr>
          <w:rFonts w:ascii="Arial" w:hAnsi="Arial" w:cs="Arial"/>
          <w:sz w:val="20"/>
        </w:rPr>
        <w:t xml:space="preserve">Společnosti elektronickou poštou, doporučeným dopisem nebo faxem. </w:t>
      </w:r>
    </w:p>
    <w:p w14:paraId="227AB17F" w14:textId="6E0457D4" w:rsidR="00365227" w:rsidRPr="00443EF6" w:rsidRDefault="00365227" w:rsidP="00365227">
      <w:pPr>
        <w:numPr>
          <w:ilvl w:val="0"/>
          <w:numId w:val="4"/>
        </w:numPr>
        <w:ind w:left="540" w:hanging="540"/>
        <w:jc w:val="both"/>
        <w:rPr>
          <w:rFonts w:ascii="Arial" w:hAnsi="Arial" w:cs="Arial"/>
          <w:sz w:val="20"/>
        </w:rPr>
      </w:pPr>
      <w:r w:rsidRPr="00443EF6">
        <w:rPr>
          <w:rFonts w:ascii="Arial" w:hAnsi="Arial" w:cs="Arial"/>
          <w:sz w:val="20"/>
        </w:rPr>
        <w:t xml:space="preserve">Společnost potvrzuje, že je schopna zajistit, aby jednotlivé položky z Přílohy č. 1 kupní smlouvy byly dodány do skladu do 24 hodin, v naléhavých případech do 12 hodin od akceptace písemné objednávky vystavené </w:t>
      </w:r>
      <w:r w:rsidR="00FF2627" w:rsidRPr="00443EF6">
        <w:rPr>
          <w:rFonts w:ascii="Arial" w:hAnsi="Arial" w:cs="Arial"/>
          <w:sz w:val="20"/>
        </w:rPr>
        <w:t>Nemocnicí</w:t>
      </w:r>
      <w:r w:rsidRPr="00443EF6">
        <w:rPr>
          <w:rFonts w:ascii="Arial" w:hAnsi="Arial" w:cs="Arial"/>
          <w:sz w:val="20"/>
        </w:rPr>
        <w:t xml:space="preserve">. </w:t>
      </w:r>
    </w:p>
    <w:p w14:paraId="57F82B4E" w14:textId="77777777" w:rsidR="00365227" w:rsidRPr="00443EF6" w:rsidRDefault="00365227" w:rsidP="00365227">
      <w:pPr>
        <w:numPr>
          <w:ilvl w:val="0"/>
          <w:numId w:val="4"/>
        </w:numPr>
        <w:ind w:left="540" w:hanging="540"/>
        <w:jc w:val="both"/>
        <w:rPr>
          <w:rFonts w:ascii="Arial" w:hAnsi="Arial" w:cs="Arial"/>
          <w:sz w:val="20"/>
        </w:rPr>
      </w:pPr>
      <w:r w:rsidRPr="00443EF6">
        <w:rPr>
          <w:rFonts w:ascii="Arial" w:hAnsi="Arial" w:cs="Arial"/>
          <w:sz w:val="20"/>
        </w:rPr>
        <w:t xml:space="preserve">Správce skladu ověří dodávané množství  zboží a potvrzením dodacího listu je převezme na sklad. V případě, že dodané množství zboží neodpovídá množství uvedenému na dodacím listu, zaznamená správce skladu skutečný stav a se Společností projedná zjištěné nedostatky a případně uplatní reklamaci. Vykazuje-li dodávané zboží zjevné vady jakosti, učiní o tom správce skladu zápis na dodacím listu a vadné zboží nepřevezme. </w:t>
      </w:r>
    </w:p>
    <w:p w14:paraId="66A224D4" w14:textId="4CA3157F" w:rsidR="00365227" w:rsidRPr="00443EF6" w:rsidRDefault="00365227" w:rsidP="00365227">
      <w:pPr>
        <w:numPr>
          <w:ilvl w:val="0"/>
          <w:numId w:val="4"/>
        </w:numPr>
        <w:ind w:left="540" w:hanging="540"/>
        <w:jc w:val="both"/>
        <w:rPr>
          <w:rFonts w:ascii="Arial" w:hAnsi="Arial" w:cs="Arial"/>
          <w:sz w:val="20"/>
        </w:rPr>
      </w:pPr>
      <w:r w:rsidRPr="00443EF6">
        <w:rPr>
          <w:rFonts w:ascii="Arial" w:hAnsi="Arial" w:cs="Arial"/>
          <w:sz w:val="20"/>
        </w:rPr>
        <w:t xml:space="preserve">V případě, že Společnost není schopna doplňovat sklad </w:t>
      </w:r>
      <w:r w:rsidR="00FF2627" w:rsidRPr="00443EF6">
        <w:rPr>
          <w:rFonts w:ascii="Arial" w:hAnsi="Arial" w:cs="Arial"/>
          <w:sz w:val="20"/>
        </w:rPr>
        <w:t>Nemocnice</w:t>
      </w:r>
      <w:r w:rsidRPr="00443EF6">
        <w:rPr>
          <w:rFonts w:ascii="Arial" w:hAnsi="Arial" w:cs="Arial"/>
          <w:sz w:val="20"/>
        </w:rPr>
        <w:t xml:space="preserve"> dohodnutým sortimentem zboží, je povinna neprodleně písemně uvědomit o této skutečnosti </w:t>
      </w:r>
      <w:r w:rsidR="00FF2627" w:rsidRPr="00443EF6">
        <w:rPr>
          <w:rFonts w:ascii="Arial" w:hAnsi="Arial" w:cs="Arial"/>
          <w:sz w:val="20"/>
        </w:rPr>
        <w:t>Nemocnici</w:t>
      </w:r>
      <w:r w:rsidRPr="00443EF6">
        <w:rPr>
          <w:rFonts w:ascii="Arial" w:hAnsi="Arial" w:cs="Arial"/>
          <w:sz w:val="20"/>
        </w:rPr>
        <w:t>.</w:t>
      </w:r>
    </w:p>
    <w:p w14:paraId="545005CB" w14:textId="77777777" w:rsidR="00365227" w:rsidRPr="00443EF6" w:rsidRDefault="00365227" w:rsidP="00FF2627">
      <w:pPr>
        <w:jc w:val="both"/>
        <w:rPr>
          <w:rFonts w:ascii="Arial" w:hAnsi="Arial" w:cs="Arial"/>
          <w:b/>
          <w:sz w:val="20"/>
        </w:rPr>
      </w:pPr>
    </w:p>
    <w:p w14:paraId="1CFB1BE8" w14:textId="77777777" w:rsidR="00365227" w:rsidRPr="00443EF6" w:rsidRDefault="00365227" w:rsidP="00365227">
      <w:pPr>
        <w:spacing w:after="120"/>
        <w:jc w:val="center"/>
        <w:rPr>
          <w:rFonts w:ascii="Arial" w:hAnsi="Arial" w:cs="Arial"/>
          <w:b/>
          <w:sz w:val="20"/>
        </w:rPr>
      </w:pPr>
      <w:r w:rsidRPr="00443EF6">
        <w:rPr>
          <w:rFonts w:ascii="Arial" w:hAnsi="Arial" w:cs="Arial"/>
          <w:b/>
          <w:sz w:val="20"/>
        </w:rPr>
        <w:t>VII. Povinnosti stran při skladování</w:t>
      </w:r>
    </w:p>
    <w:p w14:paraId="686A60FB" w14:textId="1399F65C" w:rsidR="00365227" w:rsidRPr="00443EF6" w:rsidRDefault="00FF2627" w:rsidP="00C74126">
      <w:pPr>
        <w:numPr>
          <w:ilvl w:val="0"/>
          <w:numId w:val="12"/>
        </w:numPr>
        <w:ind w:left="540" w:hanging="540"/>
        <w:jc w:val="both"/>
        <w:rPr>
          <w:rFonts w:ascii="Arial" w:hAnsi="Arial" w:cs="Arial"/>
          <w:sz w:val="20"/>
        </w:rPr>
      </w:pPr>
      <w:r w:rsidRPr="00443EF6">
        <w:rPr>
          <w:rFonts w:ascii="Arial" w:hAnsi="Arial" w:cs="Arial"/>
          <w:sz w:val="20"/>
        </w:rPr>
        <w:t>Nemocnice</w:t>
      </w:r>
      <w:r w:rsidR="00365227" w:rsidRPr="00443EF6">
        <w:rPr>
          <w:rFonts w:ascii="Arial" w:hAnsi="Arial" w:cs="Arial"/>
          <w:sz w:val="20"/>
        </w:rPr>
        <w:t xml:space="preserve"> je povinna po vzájemném projednání a dohodě ohledně termínu umožnit zaměstnanci Společnosti přístup do skladu zboží za účelem kontroly stavu a množství zboží Společnosti uloženého ve skladu. V případě zjištění nedostatků při inventuře bude vyhotoven a zástupcem Společnosti a </w:t>
      </w:r>
      <w:r w:rsidRPr="00443EF6">
        <w:rPr>
          <w:rFonts w:ascii="Arial" w:hAnsi="Arial" w:cs="Arial"/>
          <w:sz w:val="20"/>
        </w:rPr>
        <w:t>Nemocnice</w:t>
      </w:r>
      <w:r w:rsidR="00365227" w:rsidRPr="00443EF6">
        <w:rPr>
          <w:rFonts w:ascii="Arial" w:hAnsi="Arial" w:cs="Arial"/>
          <w:sz w:val="20"/>
        </w:rPr>
        <w:t xml:space="preserve"> podepsán zápis, ve kterém budou zjištěné nedostatky přesně specifikovány.</w:t>
      </w:r>
    </w:p>
    <w:p w14:paraId="541764E2" w14:textId="148CF653" w:rsidR="00365227" w:rsidRPr="00443EF6" w:rsidRDefault="00FF2627" w:rsidP="00C74126">
      <w:pPr>
        <w:numPr>
          <w:ilvl w:val="0"/>
          <w:numId w:val="12"/>
        </w:numPr>
        <w:ind w:left="540" w:hanging="540"/>
        <w:jc w:val="both"/>
        <w:rPr>
          <w:rFonts w:ascii="Arial" w:hAnsi="Arial" w:cs="Arial"/>
          <w:sz w:val="20"/>
        </w:rPr>
      </w:pPr>
      <w:r w:rsidRPr="00443EF6">
        <w:rPr>
          <w:rFonts w:ascii="Arial" w:hAnsi="Arial" w:cs="Arial"/>
          <w:sz w:val="20"/>
        </w:rPr>
        <w:t>Nemocnice</w:t>
      </w:r>
      <w:r w:rsidR="00365227" w:rsidRPr="00443EF6">
        <w:rPr>
          <w:rFonts w:ascii="Arial" w:hAnsi="Arial" w:cs="Arial"/>
          <w:sz w:val="20"/>
        </w:rPr>
        <w:t xml:space="preserve"> je povinna sledovat dobu exspirace (použitelnosti) uloženého zboží a je povinna čerpat zboží ze skladu s nejkratší exspirační dobou tak, aby se maximálně zamezilo jeho případnému znehodnocení. Společnost se zavazuje vyměnit zboží, jehož doba použitelnosti se zkrátí na 5 měsíců, za nové. Společnost se zavazuje, že exspirační doba zboží dodávaného do skladu nebude kratší než 12 měsíců.</w:t>
      </w:r>
    </w:p>
    <w:p w14:paraId="45E4B20B" w14:textId="77777777" w:rsidR="007C28DF" w:rsidRPr="00443EF6" w:rsidRDefault="007C28DF" w:rsidP="00365227">
      <w:pPr>
        <w:tabs>
          <w:tab w:val="left" w:pos="540"/>
        </w:tabs>
        <w:ind w:left="540" w:hanging="540"/>
        <w:jc w:val="both"/>
        <w:rPr>
          <w:rFonts w:ascii="Arial" w:hAnsi="Arial" w:cs="Arial"/>
          <w:sz w:val="20"/>
        </w:rPr>
      </w:pPr>
    </w:p>
    <w:p w14:paraId="20861AEE" w14:textId="77777777" w:rsidR="00365227" w:rsidRPr="00443EF6" w:rsidRDefault="00365227" w:rsidP="00365227">
      <w:pPr>
        <w:spacing w:after="120"/>
        <w:ind w:left="709" w:hanging="709"/>
        <w:jc w:val="center"/>
        <w:rPr>
          <w:rFonts w:ascii="Arial" w:hAnsi="Arial" w:cs="Arial"/>
          <w:b/>
          <w:sz w:val="20"/>
        </w:rPr>
      </w:pPr>
      <w:r w:rsidRPr="00443EF6">
        <w:rPr>
          <w:rFonts w:ascii="Arial" w:hAnsi="Arial" w:cs="Arial"/>
          <w:b/>
          <w:sz w:val="20"/>
        </w:rPr>
        <w:t>VIII. Výdej zboží ze skladu</w:t>
      </w:r>
    </w:p>
    <w:p w14:paraId="53C3D45B" w14:textId="7ED28BE4" w:rsidR="00365227" w:rsidRPr="00443EF6" w:rsidRDefault="00365227" w:rsidP="00C74126">
      <w:pPr>
        <w:numPr>
          <w:ilvl w:val="0"/>
          <w:numId w:val="13"/>
        </w:numPr>
        <w:ind w:left="540" w:hanging="540"/>
        <w:jc w:val="both"/>
        <w:rPr>
          <w:rFonts w:ascii="Arial" w:hAnsi="Arial" w:cs="Arial"/>
          <w:sz w:val="20"/>
        </w:rPr>
      </w:pPr>
      <w:r w:rsidRPr="00443EF6">
        <w:rPr>
          <w:rFonts w:ascii="Arial" w:hAnsi="Arial" w:cs="Arial"/>
          <w:sz w:val="20"/>
        </w:rPr>
        <w:t xml:space="preserve">Výdej zboží Společnosti ze skladu </w:t>
      </w:r>
      <w:r w:rsidR="00FF2627" w:rsidRPr="00443EF6">
        <w:rPr>
          <w:rFonts w:ascii="Arial" w:hAnsi="Arial" w:cs="Arial"/>
          <w:sz w:val="20"/>
        </w:rPr>
        <w:t>Nemocnice</w:t>
      </w:r>
      <w:r w:rsidRPr="00443EF6">
        <w:rPr>
          <w:rFonts w:ascii="Arial" w:hAnsi="Arial" w:cs="Arial"/>
          <w:sz w:val="20"/>
        </w:rPr>
        <w:t xml:space="preserve"> se uskutečňuje podle potřeby zdravotnického pracoviště, pro které je sklad zřízen. Výdej zajišťuje správce skladu. </w:t>
      </w:r>
    </w:p>
    <w:p w14:paraId="1AB6943B" w14:textId="329DDC62" w:rsidR="00365227" w:rsidRPr="00443EF6" w:rsidRDefault="00365227" w:rsidP="00C74126">
      <w:pPr>
        <w:numPr>
          <w:ilvl w:val="0"/>
          <w:numId w:val="13"/>
        </w:numPr>
        <w:ind w:left="540" w:hanging="540"/>
        <w:jc w:val="both"/>
        <w:rPr>
          <w:rFonts w:ascii="Arial" w:hAnsi="Arial" w:cs="Arial"/>
          <w:sz w:val="20"/>
        </w:rPr>
      </w:pPr>
      <w:r w:rsidRPr="00443EF6">
        <w:rPr>
          <w:rFonts w:ascii="Arial" w:hAnsi="Arial" w:cs="Arial"/>
          <w:sz w:val="20"/>
        </w:rPr>
        <w:t xml:space="preserve">Ke zboží odebranému ze skladu vyhotoví </w:t>
      </w:r>
      <w:r w:rsidR="00FF2627" w:rsidRPr="00443EF6">
        <w:rPr>
          <w:rFonts w:ascii="Arial" w:hAnsi="Arial" w:cs="Arial"/>
          <w:sz w:val="20"/>
        </w:rPr>
        <w:t xml:space="preserve">Nemocnice </w:t>
      </w:r>
      <w:r w:rsidRPr="00443EF6">
        <w:rPr>
          <w:rFonts w:ascii="Arial" w:hAnsi="Arial" w:cs="Arial"/>
          <w:sz w:val="20"/>
        </w:rPr>
        <w:t xml:space="preserve">výdejku a zároveň i písemnou objednávku, které neprodleně zašle Společnosti, a to buď elektronickou poštou, faxem, nebo doporučeným dopisem. Společnost po obdržení výdejky vystaví fakturu na odebrané (vydané) zboží a tuto fakturu společně s kopií  výdejky potvrzené zástupcem </w:t>
      </w:r>
      <w:r w:rsidR="007C28DF" w:rsidRPr="00443EF6">
        <w:rPr>
          <w:rFonts w:ascii="Arial" w:hAnsi="Arial" w:cs="Arial"/>
          <w:sz w:val="20"/>
        </w:rPr>
        <w:t>S</w:t>
      </w:r>
      <w:r w:rsidRPr="00443EF6">
        <w:rPr>
          <w:rFonts w:ascii="Arial" w:hAnsi="Arial" w:cs="Arial"/>
          <w:sz w:val="20"/>
        </w:rPr>
        <w:t xml:space="preserve">polečnosti zašle oddělení nákupu </w:t>
      </w:r>
      <w:r w:rsidR="00FF2627" w:rsidRPr="00443EF6">
        <w:rPr>
          <w:rFonts w:ascii="Arial" w:hAnsi="Arial" w:cs="Arial"/>
          <w:sz w:val="20"/>
        </w:rPr>
        <w:t>Nemocnice</w:t>
      </w:r>
      <w:r w:rsidRPr="00443EF6">
        <w:rPr>
          <w:rFonts w:ascii="Arial" w:hAnsi="Arial" w:cs="Arial"/>
          <w:sz w:val="20"/>
        </w:rPr>
        <w:t xml:space="preserve">. </w:t>
      </w:r>
    </w:p>
    <w:p w14:paraId="696167DC" w14:textId="77777777" w:rsidR="00365227" w:rsidRPr="00443EF6" w:rsidRDefault="00365227" w:rsidP="00365227">
      <w:pPr>
        <w:ind w:left="709" w:hanging="709"/>
        <w:jc w:val="both"/>
        <w:rPr>
          <w:rFonts w:ascii="Arial" w:hAnsi="Arial" w:cs="Arial"/>
          <w:b/>
          <w:sz w:val="20"/>
        </w:rPr>
      </w:pPr>
      <w:r w:rsidRPr="00443EF6">
        <w:rPr>
          <w:rFonts w:ascii="Arial" w:hAnsi="Arial" w:cs="Arial"/>
          <w:sz w:val="20"/>
        </w:rPr>
        <w:t xml:space="preserve"> </w:t>
      </w:r>
    </w:p>
    <w:p w14:paraId="58DA4740" w14:textId="77777777" w:rsidR="00365227" w:rsidRPr="00443EF6" w:rsidRDefault="00365227" w:rsidP="00365227">
      <w:pPr>
        <w:spacing w:after="120"/>
        <w:ind w:left="709" w:hanging="709"/>
        <w:jc w:val="center"/>
        <w:rPr>
          <w:rFonts w:ascii="Arial" w:hAnsi="Arial" w:cs="Arial"/>
          <w:b/>
          <w:sz w:val="20"/>
        </w:rPr>
      </w:pPr>
      <w:r w:rsidRPr="00443EF6">
        <w:rPr>
          <w:rFonts w:ascii="Arial" w:hAnsi="Arial" w:cs="Arial"/>
          <w:b/>
          <w:sz w:val="20"/>
        </w:rPr>
        <w:t>IX. Další ujednání</w:t>
      </w:r>
    </w:p>
    <w:p w14:paraId="48EC4468" w14:textId="6D1C5778" w:rsidR="00365227" w:rsidRPr="00443EF6" w:rsidRDefault="00365227" w:rsidP="00C74126">
      <w:pPr>
        <w:numPr>
          <w:ilvl w:val="0"/>
          <w:numId w:val="14"/>
        </w:numPr>
        <w:ind w:left="540" w:hanging="540"/>
        <w:jc w:val="both"/>
        <w:rPr>
          <w:rFonts w:ascii="Arial" w:hAnsi="Arial" w:cs="Arial"/>
          <w:sz w:val="20"/>
        </w:rPr>
      </w:pPr>
      <w:r w:rsidRPr="00443EF6">
        <w:rPr>
          <w:rFonts w:ascii="Arial" w:hAnsi="Arial" w:cs="Arial"/>
          <w:sz w:val="20"/>
        </w:rPr>
        <w:t>Odpovědnost za způsobenou újmu v souvislosti s plněním této smlouvy se řídí touto smlouvou a obecně závaznými právními předpisy, zejména pak občanským zákoníkem.</w:t>
      </w:r>
    </w:p>
    <w:p w14:paraId="2B0921AC" w14:textId="677ED8A8" w:rsidR="00365227" w:rsidRPr="00443EF6" w:rsidRDefault="00FF2627" w:rsidP="00C74126">
      <w:pPr>
        <w:numPr>
          <w:ilvl w:val="0"/>
          <w:numId w:val="14"/>
        </w:numPr>
        <w:ind w:left="540" w:hanging="540"/>
        <w:jc w:val="both"/>
        <w:rPr>
          <w:rFonts w:ascii="Arial" w:hAnsi="Arial" w:cs="Arial"/>
          <w:sz w:val="20"/>
        </w:rPr>
      </w:pPr>
      <w:r w:rsidRPr="00443EF6">
        <w:rPr>
          <w:rFonts w:ascii="Arial" w:hAnsi="Arial" w:cs="Arial"/>
          <w:sz w:val="20"/>
        </w:rPr>
        <w:lastRenderedPageBreak/>
        <w:t>Nemocnice</w:t>
      </w:r>
      <w:r w:rsidR="00372D1A" w:rsidRPr="00443EF6">
        <w:rPr>
          <w:rFonts w:ascii="Arial" w:hAnsi="Arial" w:cs="Arial"/>
          <w:sz w:val="20"/>
        </w:rPr>
        <w:t xml:space="preserve"> </w:t>
      </w:r>
      <w:r w:rsidR="00365227" w:rsidRPr="00443EF6">
        <w:rPr>
          <w:rFonts w:ascii="Arial" w:hAnsi="Arial" w:cs="Arial"/>
          <w:sz w:val="20"/>
        </w:rPr>
        <w:t xml:space="preserve">je povinna neprodleně oznámit Společnosti jakoukoliv událost, v jejímž důsledku došlo k poškození či odcizení skladovaného zboží, a dále poskytnout součinnost při určení odpovědnosti za vzniklou újmu. </w:t>
      </w:r>
    </w:p>
    <w:p w14:paraId="185D9FCC" w14:textId="1FD82A57" w:rsidR="00365227" w:rsidRPr="00443EF6" w:rsidRDefault="00365227" w:rsidP="00C74126">
      <w:pPr>
        <w:numPr>
          <w:ilvl w:val="0"/>
          <w:numId w:val="14"/>
        </w:numPr>
        <w:ind w:left="540" w:hanging="540"/>
        <w:jc w:val="both"/>
        <w:rPr>
          <w:rFonts w:ascii="Arial" w:hAnsi="Arial" w:cs="Arial"/>
          <w:sz w:val="20"/>
        </w:rPr>
      </w:pPr>
      <w:r w:rsidRPr="00443EF6">
        <w:rPr>
          <w:rFonts w:ascii="Arial" w:hAnsi="Arial" w:cs="Arial"/>
          <w:sz w:val="20"/>
        </w:rPr>
        <w:t xml:space="preserve">Veškeré informace získané v souvislosti s plněním této smlouvy jsou důvěrného charakteru a              nesmějí být kteroukoliv smluvní stranou sdělovány třetím osobám s výjimkou případů,kdy tak stanoví obecně závazný právní předpis. Společnost zajistí odbornou instruktáž zástupců </w:t>
      </w:r>
      <w:r w:rsidR="00FF2627" w:rsidRPr="00443EF6">
        <w:rPr>
          <w:rFonts w:ascii="Arial" w:hAnsi="Arial" w:cs="Arial"/>
          <w:sz w:val="20"/>
        </w:rPr>
        <w:t>Nemocnice</w:t>
      </w:r>
      <w:r w:rsidR="00372D1A" w:rsidRPr="00443EF6">
        <w:rPr>
          <w:rFonts w:ascii="Arial" w:hAnsi="Arial" w:cs="Arial"/>
          <w:sz w:val="20"/>
        </w:rPr>
        <w:t xml:space="preserve"> </w:t>
      </w:r>
      <w:r w:rsidRPr="00443EF6">
        <w:rPr>
          <w:rFonts w:ascii="Arial" w:hAnsi="Arial" w:cs="Arial"/>
          <w:sz w:val="20"/>
        </w:rPr>
        <w:t>dle zák</w:t>
      </w:r>
      <w:r w:rsidR="00AA6FB9" w:rsidRPr="00443EF6">
        <w:rPr>
          <w:rFonts w:ascii="Arial" w:hAnsi="Arial" w:cs="Arial"/>
          <w:sz w:val="20"/>
        </w:rPr>
        <w:t>ona</w:t>
      </w:r>
      <w:r w:rsidRPr="00443EF6">
        <w:rPr>
          <w:rFonts w:ascii="Arial" w:hAnsi="Arial" w:cs="Arial"/>
          <w:sz w:val="20"/>
        </w:rPr>
        <w:t xml:space="preserve"> č.</w:t>
      </w:r>
      <w:r w:rsidR="00AA6FB9" w:rsidRPr="00443EF6">
        <w:rPr>
          <w:rFonts w:ascii="Arial" w:hAnsi="Arial" w:cs="Arial"/>
          <w:sz w:val="20"/>
        </w:rPr>
        <w:t xml:space="preserve"> 375/2022</w:t>
      </w:r>
      <w:r w:rsidRPr="00443EF6">
        <w:rPr>
          <w:rFonts w:ascii="Arial" w:hAnsi="Arial" w:cs="Arial"/>
          <w:sz w:val="20"/>
        </w:rPr>
        <w:t xml:space="preserve"> Sb., </w:t>
      </w:r>
      <w:r w:rsidR="00AA6FB9" w:rsidRPr="00443EF6">
        <w:rPr>
          <w:rFonts w:ascii="Arial" w:hAnsi="Arial" w:cs="Arial"/>
          <w:sz w:val="20"/>
        </w:rPr>
        <w:t xml:space="preserve">Zákon </w:t>
      </w:r>
      <w:r w:rsidRPr="00443EF6">
        <w:rPr>
          <w:rFonts w:ascii="Arial" w:hAnsi="Arial" w:cs="Arial"/>
          <w:sz w:val="20"/>
        </w:rPr>
        <w:t>o zdravotnických prostředcích a diagnostických zdravotnických prostředcích in vitro, včetně poučení výrobcem, pokud se jedná o zboží, k jehož použití je dle uvedených zákonů nutná instruktáž.</w:t>
      </w:r>
    </w:p>
    <w:p w14:paraId="5AC8268E" w14:textId="77777777" w:rsidR="00365227" w:rsidRPr="00443EF6" w:rsidRDefault="00365227" w:rsidP="00365227">
      <w:pPr>
        <w:jc w:val="both"/>
        <w:rPr>
          <w:rFonts w:ascii="Arial" w:hAnsi="Arial" w:cs="Arial"/>
          <w:sz w:val="20"/>
        </w:rPr>
      </w:pPr>
    </w:p>
    <w:p w14:paraId="4B7C006F" w14:textId="77777777" w:rsidR="00365227" w:rsidRPr="00443EF6" w:rsidRDefault="00365227" w:rsidP="00365227">
      <w:pPr>
        <w:ind w:left="709" w:hanging="709"/>
        <w:jc w:val="center"/>
        <w:rPr>
          <w:rFonts w:ascii="Arial" w:hAnsi="Arial" w:cs="Arial"/>
          <w:b/>
          <w:sz w:val="20"/>
        </w:rPr>
      </w:pPr>
      <w:r w:rsidRPr="00443EF6">
        <w:rPr>
          <w:rFonts w:ascii="Arial" w:hAnsi="Arial" w:cs="Arial"/>
          <w:b/>
          <w:sz w:val="20"/>
        </w:rPr>
        <w:t>X. Platnost smlouvy</w:t>
      </w:r>
    </w:p>
    <w:p w14:paraId="1691C9B1" w14:textId="77777777" w:rsidR="0080206B" w:rsidRPr="00443EF6" w:rsidRDefault="0080206B" w:rsidP="00365227">
      <w:pPr>
        <w:ind w:left="709" w:hanging="709"/>
        <w:jc w:val="center"/>
        <w:rPr>
          <w:rFonts w:ascii="Arial" w:hAnsi="Arial" w:cs="Arial"/>
          <w:b/>
          <w:sz w:val="20"/>
        </w:rPr>
      </w:pPr>
    </w:p>
    <w:p w14:paraId="6F297CE9" w14:textId="42DD1170" w:rsidR="00365227" w:rsidRPr="00443EF6" w:rsidRDefault="00365227" w:rsidP="00C74126">
      <w:pPr>
        <w:numPr>
          <w:ilvl w:val="0"/>
          <w:numId w:val="15"/>
        </w:numPr>
        <w:ind w:left="540" w:hanging="540"/>
        <w:jc w:val="both"/>
        <w:rPr>
          <w:rFonts w:ascii="Arial" w:hAnsi="Arial" w:cs="Arial"/>
          <w:sz w:val="20"/>
        </w:rPr>
      </w:pPr>
      <w:r w:rsidRPr="00443EF6">
        <w:rPr>
          <w:rFonts w:ascii="Arial" w:hAnsi="Arial" w:cs="Arial"/>
          <w:sz w:val="20"/>
        </w:rPr>
        <w:t>Tato smlouva vstupuje v platnost dnem podpisu oprávněnými zástupci obou smluvních stran a účinnosti nabývá v souladu se zákonem č. 340/2015 Sb., o registru smluv, ve znění pozdějších předpisů (dále jen „zákon o registru smluv“).</w:t>
      </w:r>
    </w:p>
    <w:p w14:paraId="25A9E7A3" w14:textId="35F2DA9E" w:rsidR="00365227" w:rsidRPr="00443EF6" w:rsidRDefault="00365227" w:rsidP="00C74126">
      <w:pPr>
        <w:numPr>
          <w:ilvl w:val="0"/>
          <w:numId w:val="15"/>
        </w:numPr>
        <w:ind w:left="540" w:hanging="540"/>
        <w:jc w:val="both"/>
        <w:rPr>
          <w:rFonts w:ascii="Arial" w:hAnsi="Arial" w:cs="Arial"/>
          <w:sz w:val="20"/>
        </w:rPr>
      </w:pPr>
      <w:r w:rsidRPr="00443EF6">
        <w:rPr>
          <w:rFonts w:ascii="Arial" w:hAnsi="Arial" w:cs="Arial"/>
          <w:sz w:val="20"/>
        </w:rPr>
        <w:t xml:space="preserve">Smlouva se sjednává na dobu </w:t>
      </w:r>
      <w:r w:rsidR="00372D1A" w:rsidRPr="00443EF6">
        <w:rPr>
          <w:rFonts w:ascii="Arial" w:hAnsi="Arial" w:cs="Arial"/>
          <w:sz w:val="20"/>
        </w:rPr>
        <w:t>neurčitou.</w:t>
      </w:r>
    </w:p>
    <w:p w14:paraId="71F359AC" w14:textId="77777777" w:rsidR="00B57C2C" w:rsidRPr="00443EF6" w:rsidRDefault="00B57C2C" w:rsidP="001C5EA2">
      <w:pPr>
        <w:numPr>
          <w:ilvl w:val="0"/>
          <w:numId w:val="15"/>
        </w:numPr>
        <w:ind w:left="540" w:hanging="540"/>
        <w:jc w:val="both"/>
        <w:rPr>
          <w:rFonts w:ascii="Arial" w:hAnsi="Arial" w:cs="Arial"/>
          <w:sz w:val="20"/>
        </w:rPr>
      </w:pPr>
      <w:r w:rsidRPr="00443EF6">
        <w:rPr>
          <w:rFonts w:ascii="Arial" w:hAnsi="Arial" w:cs="Arial"/>
          <w:sz w:val="20"/>
        </w:rPr>
        <w:t>Každá smluvní strana je oprávněna tuto smlouvu vypovědět písemnou výpovědí s výpovědní do</w:t>
      </w:r>
      <w:r w:rsidR="00BA6C09" w:rsidRPr="00443EF6">
        <w:rPr>
          <w:rFonts w:ascii="Arial" w:hAnsi="Arial" w:cs="Arial"/>
          <w:sz w:val="20"/>
        </w:rPr>
        <w:t>b</w:t>
      </w:r>
      <w:r w:rsidRPr="00443EF6">
        <w:rPr>
          <w:rFonts w:ascii="Arial" w:hAnsi="Arial" w:cs="Arial"/>
          <w:sz w:val="20"/>
        </w:rPr>
        <w:t xml:space="preserve">ou </w:t>
      </w:r>
      <w:r w:rsidR="00BA6C09" w:rsidRPr="00443EF6">
        <w:rPr>
          <w:rFonts w:ascii="Arial" w:hAnsi="Arial" w:cs="Arial"/>
          <w:sz w:val="20"/>
        </w:rPr>
        <w:t>dva</w:t>
      </w:r>
      <w:r w:rsidRPr="00443EF6">
        <w:rPr>
          <w:rFonts w:ascii="Arial" w:hAnsi="Arial" w:cs="Arial"/>
          <w:sz w:val="20"/>
        </w:rPr>
        <w:t xml:space="preserve"> měsíce, po</w:t>
      </w:r>
      <w:r w:rsidR="00BA6C09" w:rsidRPr="00443EF6">
        <w:rPr>
          <w:rFonts w:ascii="Arial" w:hAnsi="Arial" w:cs="Arial"/>
          <w:sz w:val="20"/>
        </w:rPr>
        <w:t>č</w:t>
      </w:r>
      <w:r w:rsidRPr="00443EF6">
        <w:rPr>
          <w:rFonts w:ascii="Arial" w:hAnsi="Arial" w:cs="Arial"/>
          <w:sz w:val="20"/>
        </w:rPr>
        <w:t xml:space="preserve">ítanou ode dne následujícího po doručení výpovědi. </w:t>
      </w:r>
    </w:p>
    <w:p w14:paraId="02282EC3" w14:textId="0E6B8F87" w:rsidR="00365227" w:rsidRPr="00443EF6" w:rsidRDefault="00365227" w:rsidP="00C74126">
      <w:pPr>
        <w:numPr>
          <w:ilvl w:val="0"/>
          <w:numId w:val="15"/>
        </w:numPr>
        <w:ind w:left="540" w:hanging="540"/>
        <w:jc w:val="both"/>
        <w:rPr>
          <w:rFonts w:ascii="Arial" w:hAnsi="Arial" w:cs="Arial"/>
          <w:sz w:val="20"/>
        </w:rPr>
      </w:pPr>
      <w:r w:rsidRPr="00443EF6">
        <w:rPr>
          <w:rFonts w:ascii="Arial" w:hAnsi="Arial" w:cs="Arial"/>
          <w:sz w:val="20"/>
        </w:rPr>
        <w:t xml:space="preserve">V případě ukončení platnosti této smlouvy je </w:t>
      </w:r>
      <w:r w:rsidR="00372D1A" w:rsidRPr="00443EF6">
        <w:rPr>
          <w:rFonts w:ascii="Arial" w:hAnsi="Arial" w:cs="Arial"/>
          <w:sz w:val="20"/>
        </w:rPr>
        <w:t xml:space="preserve">Nemocnice </w:t>
      </w:r>
      <w:r w:rsidRPr="00443EF6">
        <w:rPr>
          <w:rFonts w:ascii="Arial" w:hAnsi="Arial" w:cs="Arial"/>
          <w:sz w:val="20"/>
        </w:rPr>
        <w:t xml:space="preserve">povinna provést, za účasti </w:t>
      </w:r>
      <w:r w:rsidR="00AA6FB9" w:rsidRPr="00443EF6">
        <w:rPr>
          <w:rFonts w:ascii="Arial" w:hAnsi="Arial" w:cs="Arial"/>
          <w:sz w:val="20"/>
        </w:rPr>
        <w:t>S</w:t>
      </w:r>
      <w:r w:rsidRPr="00443EF6">
        <w:rPr>
          <w:rFonts w:ascii="Arial" w:hAnsi="Arial" w:cs="Arial"/>
          <w:sz w:val="20"/>
        </w:rPr>
        <w:t>polečnosti</w:t>
      </w:r>
      <w:r w:rsidR="00372D1A" w:rsidRPr="00443EF6">
        <w:rPr>
          <w:rFonts w:ascii="Arial" w:hAnsi="Arial" w:cs="Arial"/>
          <w:sz w:val="20"/>
        </w:rPr>
        <w:t xml:space="preserve"> inventuru a předat zbývající zboží uložené ve skladu.</w:t>
      </w:r>
    </w:p>
    <w:p w14:paraId="5A969A72" w14:textId="324A83D1" w:rsidR="00365227" w:rsidRPr="00443EF6" w:rsidRDefault="00365227" w:rsidP="00372D1A">
      <w:pPr>
        <w:jc w:val="both"/>
        <w:rPr>
          <w:rFonts w:ascii="Arial" w:hAnsi="Arial" w:cs="Arial"/>
          <w:sz w:val="20"/>
        </w:rPr>
      </w:pPr>
    </w:p>
    <w:p w14:paraId="5EAFFCAD" w14:textId="77777777" w:rsidR="00365227" w:rsidRPr="00443EF6" w:rsidRDefault="00365227" w:rsidP="00365227">
      <w:pPr>
        <w:jc w:val="center"/>
        <w:rPr>
          <w:rFonts w:ascii="Arial" w:hAnsi="Arial" w:cs="Arial"/>
          <w:b/>
          <w:sz w:val="20"/>
        </w:rPr>
      </w:pPr>
    </w:p>
    <w:p w14:paraId="207D73F5" w14:textId="77777777" w:rsidR="00365227" w:rsidRPr="00443EF6" w:rsidRDefault="00365227" w:rsidP="00365227">
      <w:pPr>
        <w:spacing w:after="120"/>
        <w:jc w:val="center"/>
        <w:rPr>
          <w:rFonts w:ascii="Arial" w:hAnsi="Arial" w:cs="Arial"/>
          <w:b/>
          <w:sz w:val="20"/>
        </w:rPr>
      </w:pPr>
      <w:r w:rsidRPr="00443EF6">
        <w:rPr>
          <w:rFonts w:ascii="Arial" w:hAnsi="Arial" w:cs="Arial"/>
          <w:b/>
          <w:sz w:val="20"/>
        </w:rPr>
        <w:t>XI. Závěrečná ustanovení</w:t>
      </w:r>
    </w:p>
    <w:p w14:paraId="07D64231" w14:textId="77777777" w:rsidR="00365227" w:rsidRPr="00443EF6" w:rsidRDefault="00365227" w:rsidP="00365227">
      <w:pPr>
        <w:numPr>
          <w:ilvl w:val="0"/>
          <w:numId w:val="2"/>
        </w:numPr>
        <w:tabs>
          <w:tab w:val="num" w:pos="540"/>
        </w:tabs>
        <w:overflowPunct/>
        <w:autoSpaceDE/>
        <w:autoSpaceDN/>
        <w:adjustRightInd/>
        <w:ind w:left="540" w:hanging="540"/>
        <w:textAlignment w:val="auto"/>
        <w:rPr>
          <w:rFonts w:ascii="Arial" w:hAnsi="Arial" w:cs="Arial"/>
          <w:sz w:val="20"/>
          <w:lang w:eastAsia="en-US"/>
        </w:rPr>
      </w:pPr>
      <w:r w:rsidRPr="00443EF6">
        <w:rPr>
          <w:rFonts w:ascii="Arial" w:hAnsi="Arial" w:cs="Arial"/>
          <w:sz w:val="20"/>
          <w:lang w:eastAsia="en-US"/>
        </w:rPr>
        <w:t xml:space="preserve">Případné spory smluvních stran budou řešeny smírnou cestou, pokud nedojde k dohodě, budou spory řešeny příslušnými soudy České republiky. </w:t>
      </w:r>
    </w:p>
    <w:p w14:paraId="41B61084" w14:textId="77777777" w:rsidR="00365227" w:rsidRPr="00443EF6" w:rsidRDefault="00365227" w:rsidP="00365227">
      <w:pPr>
        <w:numPr>
          <w:ilvl w:val="0"/>
          <w:numId w:val="2"/>
        </w:numPr>
        <w:tabs>
          <w:tab w:val="num" w:pos="540"/>
        </w:tabs>
        <w:overflowPunct/>
        <w:autoSpaceDE/>
        <w:autoSpaceDN/>
        <w:adjustRightInd/>
        <w:ind w:hanging="720"/>
        <w:textAlignment w:val="auto"/>
        <w:rPr>
          <w:rFonts w:ascii="Arial" w:hAnsi="Arial" w:cs="Arial"/>
          <w:sz w:val="20"/>
          <w:lang w:eastAsia="en-US"/>
        </w:rPr>
      </w:pPr>
      <w:r w:rsidRPr="00443EF6">
        <w:rPr>
          <w:rFonts w:ascii="Arial" w:hAnsi="Arial" w:cs="Arial"/>
          <w:sz w:val="20"/>
          <w:lang w:eastAsia="en-US"/>
        </w:rPr>
        <w:t xml:space="preserve">Závazky z této smlouvy se řídí českým právem. </w:t>
      </w:r>
    </w:p>
    <w:p w14:paraId="58AC6B7A" w14:textId="4F6DE723" w:rsidR="00365227" w:rsidRPr="00443EF6" w:rsidRDefault="00365227" w:rsidP="00A33D6D">
      <w:pPr>
        <w:numPr>
          <w:ilvl w:val="0"/>
          <w:numId w:val="2"/>
        </w:numPr>
        <w:tabs>
          <w:tab w:val="num" w:pos="540"/>
        </w:tabs>
        <w:ind w:left="540" w:hanging="540"/>
        <w:jc w:val="both"/>
        <w:rPr>
          <w:rFonts w:ascii="Arial" w:hAnsi="Arial" w:cs="Arial"/>
          <w:sz w:val="20"/>
        </w:rPr>
      </w:pPr>
      <w:r w:rsidRPr="00443EF6">
        <w:rPr>
          <w:rFonts w:ascii="Arial" w:hAnsi="Arial" w:cs="Arial"/>
          <w:sz w:val="20"/>
        </w:rPr>
        <w:t>Právní vztahy touto smlouvou neupravené, jakož i právní poměry z ní vyplývající a vznikající se řídí příslušnými ustanoveními občanského zákoníku.</w:t>
      </w:r>
    </w:p>
    <w:p w14:paraId="69A3FC10" w14:textId="77777777" w:rsidR="00365227" w:rsidRPr="00443EF6" w:rsidRDefault="00365227" w:rsidP="00365227">
      <w:pPr>
        <w:numPr>
          <w:ilvl w:val="0"/>
          <w:numId w:val="2"/>
        </w:numPr>
        <w:tabs>
          <w:tab w:val="num" w:pos="540"/>
        </w:tabs>
        <w:ind w:left="540" w:hanging="540"/>
        <w:jc w:val="both"/>
        <w:rPr>
          <w:rFonts w:ascii="Arial" w:hAnsi="Arial" w:cs="Arial"/>
          <w:sz w:val="20"/>
        </w:rPr>
      </w:pPr>
      <w:r w:rsidRPr="00443EF6">
        <w:rPr>
          <w:rFonts w:ascii="Arial" w:hAnsi="Arial" w:cs="Arial"/>
          <w:sz w:val="20"/>
        </w:rPr>
        <w:t>V případě, že některé ustanovení této smlouvy je nebo se stane neplatné, neúčinné, nevymahatelné, zůstávají ostatní ustanovení smlouvy platná, účinná, vymahatelná. Smluvní strany se zavazují nahradit takové neplatné, neúčinné, nevymahatelné ustanovení této smlouvy ustanovením jiným, platným, účinným, vymahatelným, které svým obsahem a smyslem odpovídá nejlépe obsahu a smyslu ustanovení původního.</w:t>
      </w:r>
    </w:p>
    <w:p w14:paraId="5309DC5C" w14:textId="7A155176" w:rsidR="00365227" w:rsidRPr="00443EF6" w:rsidRDefault="00365227" w:rsidP="00365227">
      <w:pPr>
        <w:numPr>
          <w:ilvl w:val="0"/>
          <w:numId w:val="2"/>
        </w:numPr>
        <w:tabs>
          <w:tab w:val="num" w:pos="540"/>
        </w:tabs>
        <w:ind w:left="540" w:hanging="540"/>
        <w:jc w:val="both"/>
        <w:rPr>
          <w:rFonts w:ascii="Arial" w:hAnsi="Arial" w:cs="Arial"/>
          <w:sz w:val="20"/>
        </w:rPr>
      </w:pPr>
      <w:r w:rsidRPr="00443EF6">
        <w:rPr>
          <w:rFonts w:ascii="Arial" w:hAnsi="Arial" w:cs="Arial"/>
          <w:sz w:val="20"/>
        </w:rPr>
        <w:t xml:space="preserve">Tato smlouva byla sepsána ve </w:t>
      </w:r>
      <w:r w:rsidR="00A33D6D" w:rsidRPr="00443EF6">
        <w:rPr>
          <w:rFonts w:ascii="Arial" w:hAnsi="Arial" w:cs="Arial"/>
          <w:sz w:val="20"/>
        </w:rPr>
        <w:t>dvou</w:t>
      </w:r>
      <w:r w:rsidRPr="00443EF6">
        <w:rPr>
          <w:rFonts w:ascii="Arial" w:hAnsi="Arial" w:cs="Arial"/>
          <w:sz w:val="20"/>
        </w:rPr>
        <w:t xml:space="preserve"> stejnopisech s platností originálu, přičemž </w:t>
      </w:r>
      <w:r w:rsidR="00FF2627" w:rsidRPr="00443EF6">
        <w:rPr>
          <w:rFonts w:ascii="Arial" w:hAnsi="Arial" w:cs="Arial"/>
          <w:sz w:val="20"/>
        </w:rPr>
        <w:t>Nemocnice</w:t>
      </w:r>
      <w:r w:rsidRPr="00443EF6">
        <w:rPr>
          <w:rFonts w:ascii="Arial" w:hAnsi="Arial" w:cs="Arial"/>
          <w:sz w:val="20"/>
        </w:rPr>
        <w:t xml:space="preserve"> obdrží </w:t>
      </w:r>
      <w:r w:rsidR="00A33D6D" w:rsidRPr="00443EF6">
        <w:rPr>
          <w:rFonts w:ascii="Arial" w:hAnsi="Arial" w:cs="Arial"/>
          <w:sz w:val="20"/>
        </w:rPr>
        <w:t>jedno</w:t>
      </w:r>
      <w:r w:rsidRPr="00443EF6">
        <w:rPr>
          <w:rFonts w:ascii="Arial" w:hAnsi="Arial" w:cs="Arial"/>
          <w:sz w:val="20"/>
        </w:rPr>
        <w:t xml:space="preserve"> vyhotovení a Společnost jedno vyhotovení. To neplatí v případě, že tato smlouva byla podepsána elektronickým podpisem dle zákona č. 297/2016 Sb., o službách vytvářejících důvěru pro elektronické transakce, ve znění pozdějších předpisů</w:t>
      </w:r>
    </w:p>
    <w:p w14:paraId="3C579A80" w14:textId="77777777" w:rsidR="00365227" w:rsidRPr="00443EF6" w:rsidRDefault="00365227" w:rsidP="00365227">
      <w:pPr>
        <w:numPr>
          <w:ilvl w:val="0"/>
          <w:numId w:val="2"/>
        </w:numPr>
        <w:tabs>
          <w:tab w:val="num" w:pos="540"/>
        </w:tabs>
        <w:ind w:left="540" w:hanging="540"/>
        <w:jc w:val="both"/>
        <w:rPr>
          <w:rFonts w:ascii="Arial" w:hAnsi="Arial" w:cs="Arial"/>
          <w:sz w:val="20"/>
        </w:rPr>
      </w:pPr>
      <w:r w:rsidRPr="00443EF6">
        <w:rPr>
          <w:rFonts w:ascii="Arial" w:hAnsi="Arial" w:cs="Arial"/>
          <w:sz w:val="20"/>
        </w:rPr>
        <w:t>Jakékoli změny či doplňky smlouvy a její přílohy jsou možné pouze se souhlasným projevem  vůle obou smluvních stran vyjádřeným písemnou formou.</w:t>
      </w:r>
    </w:p>
    <w:p w14:paraId="07CEFB9E" w14:textId="77777777" w:rsidR="00365227" w:rsidRPr="00443EF6" w:rsidRDefault="00365227" w:rsidP="00365227">
      <w:pPr>
        <w:ind w:left="709" w:hanging="709"/>
        <w:jc w:val="both"/>
        <w:rPr>
          <w:rFonts w:ascii="Arial" w:hAnsi="Arial" w:cs="Arial"/>
          <w:sz w:val="20"/>
        </w:rPr>
      </w:pPr>
    </w:p>
    <w:p w14:paraId="2A978B15" w14:textId="77777777" w:rsidR="00365227" w:rsidRPr="00443EF6" w:rsidRDefault="00365227" w:rsidP="00365227">
      <w:pPr>
        <w:jc w:val="both"/>
        <w:rPr>
          <w:rFonts w:ascii="Arial" w:hAnsi="Arial" w:cs="Arial"/>
          <w:sz w:val="20"/>
        </w:rPr>
      </w:pPr>
    </w:p>
    <w:p w14:paraId="12BF5E54" w14:textId="77777777" w:rsidR="00365227" w:rsidRPr="00443EF6" w:rsidRDefault="00365227" w:rsidP="00365227">
      <w:pPr>
        <w:jc w:val="both"/>
        <w:rPr>
          <w:rFonts w:ascii="Arial" w:hAnsi="Arial" w:cs="Arial"/>
          <w:sz w:val="20"/>
        </w:rPr>
      </w:pPr>
    </w:p>
    <w:p w14:paraId="52926ABF" w14:textId="18DA0B62" w:rsidR="00365227" w:rsidRPr="00443EF6" w:rsidRDefault="00365227" w:rsidP="00365227">
      <w:pPr>
        <w:jc w:val="both"/>
        <w:rPr>
          <w:rFonts w:ascii="Arial" w:hAnsi="Arial" w:cs="Arial"/>
          <w:sz w:val="20"/>
        </w:rPr>
      </w:pPr>
      <w:r w:rsidRPr="00443EF6">
        <w:rPr>
          <w:rFonts w:ascii="Arial" w:hAnsi="Arial" w:cs="Arial"/>
          <w:sz w:val="20"/>
        </w:rPr>
        <w:t>V Praze dne</w:t>
      </w:r>
      <w:r w:rsidR="00FF2627" w:rsidRPr="00443EF6">
        <w:rPr>
          <w:rFonts w:ascii="Arial" w:hAnsi="Arial" w:cs="Arial"/>
          <w:sz w:val="20"/>
        </w:rPr>
        <w:t>……………………</w:t>
      </w:r>
      <w:r w:rsidRPr="00443EF6">
        <w:rPr>
          <w:rFonts w:ascii="Arial" w:hAnsi="Arial" w:cs="Arial"/>
          <w:sz w:val="20"/>
        </w:rPr>
        <w:tab/>
      </w:r>
      <w:r w:rsidRPr="00443EF6">
        <w:rPr>
          <w:rFonts w:ascii="Arial" w:hAnsi="Arial" w:cs="Arial"/>
          <w:sz w:val="20"/>
        </w:rPr>
        <w:tab/>
      </w:r>
      <w:r w:rsidRPr="00443EF6">
        <w:rPr>
          <w:rFonts w:ascii="Arial" w:hAnsi="Arial" w:cs="Arial"/>
          <w:sz w:val="20"/>
        </w:rPr>
        <w:tab/>
      </w:r>
      <w:r w:rsidRPr="00443EF6">
        <w:rPr>
          <w:rFonts w:ascii="Arial" w:hAnsi="Arial" w:cs="Arial"/>
          <w:sz w:val="20"/>
        </w:rPr>
        <w:tab/>
        <w:t>V</w:t>
      </w:r>
      <w:r w:rsidR="00B57C2C" w:rsidRPr="00443EF6">
        <w:rPr>
          <w:rFonts w:ascii="Arial" w:hAnsi="Arial" w:cs="Arial"/>
          <w:sz w:val="20"/>
        </w:rPr>
        <w:t>e Slaném</w:t>
      </w:r>
      <w:r w:rsidRPr="00443EF6">
        <w:rPr>
          <w:rFonts w:ascii="Arial" w:hAnsi="Arial" w:cs="Arial"/>
          <w:sz w:val="20"/>
        </w:rPr>
        <w:t xml:space="preserve"> dne</w:t>
      </w:r>
      <w:r w:rsidR="00B57C2C" w:rsidRPr="00443EF6">
        <w:rPr>
          <w:rFonts w:ascii="Arial" w:hAnsi="Arial" w:cs="Arial"/>
          <w:sz w:val="20"/>
        </w:rPr>
        <w:t xml:space="preserve"> 0</w:t>
      </w:r>
      <w:r w:rsidR="00C74126" w:rsidRPr="00443EF6">
        <w:rPr>
          <w:rFonts w:ascii="Arial" w:hAnsi="Arial" w:cs="Arial"/>
          <w:sz w:val="20"/>
        </w:rPr>
        <w:t>3</w:t>
      </w:r>
      <w:r w:rsidR="00B57C2C" w:rsidRPr="00443EF6">
        <w:rPr>
          <w:rFonts w:ascii="Arial" w:hAnsi="Arial" w:cs="Arial"/>
          <w:sz w:val="20"/>
        </w:rPr>
        <w:t>.</w:t>
      </w:r>
      <w:r w:rsidR="00C74126" w:rsidRPr="00443EF6">
        <w:rPr>
          <w:rFonts w:ascii="Arial" w:hAnsi="Arial" w:cs="Arial"/>
          <w:sz w:val="20"/>
        </w:rPr>
        <w:t>10</w:t>
      </w:r>
      <w:r w:rsidR="00B57C2C" w:rsidRPr="00443EF6">
        <w:rPr>
          <w:rFonts w:ascii="Arial" w:hAnsi="Arial" w:cs="Arial"/>
          <w:sz w:val="20"/>
        </w:rPr>
        <w:t xml:space="preserve">.2024 </w:t>
      </w:r>
      <w:r w:rsidRPr="00443EF6">
        <w:rPr>
          <w:rFonts w:ascii="Arial" w:hAnsi="Arial" w:cs="Arial"/>
          <w:sz w:val="20"/>
        </w:rPr>
        <w:tab/>
      </w:r>
      <w:r w:rsidRPr="00443EF6">
        <w:rPr>
          <w:rFonts w:ascii="Arial" w:hAnsi="Arial" w:cs="Arial"/>
          <w:sz w:val="20"/>
        </w:rPr>
        <w:tab/>
      </w:r>
      <w:r w:rsidRPr="00443EF6">
        <w:rPr>
          <w:rFonts w:ascii="Arial" w:hAnsi="Arial" w:cs="Arial"/>
          <w:sz w:val="20"/>
        </w:rPr>
        <w:tab/>
      </w:r>
      <w:r w:rsidRPr="00443EF6">
        <w:rPr>
          <w:rFonts w:ascii="Arial" w:hAnsi="Arial" w:cs="Arial"/>
          <w:sz w:val="20"/>
        </w:rPr>
        <w:tab/>
      </w:r>
    </w:p>
    <w:p w14:paraId="5615FDFF" w14:textId="77777777" w:rsidR="00365227" w:rsidRPr="00443EF6" w:rsidRDefault="00365227" w:rsidP="00365227">
      <w:pPr>
        <w:jc w:val="both"/>
        <w:rPr>
          <w:rFonts w:ascii="Arial" w:hAnsi="Arial" w:cs="Arial"/>
          <w:sz w:val="20"/>
        </w:rPr>
      </w:pPr>
    </w:p>
    <w:p w14:paraId="2DE2D7CF" w14:textId="77777777" w:rsidR="00365227" w:rsidRPr="00443EF6" w:rsidRDefault="00B57C2C" w:rsidP="00365227">
      <w:pPr>
        <w:jc w:val="both"/>
        <w:rPr>
          <w:rFonts w:ascii="Arial" w:hAnsi="Arial" w:cs="Arial"/>
          <w:sz w:val="20"/>
        </w:rPr>
      </w:pPr>
      <w:r w:rsidRPr="00443EF6">
        <w:rPr>
          <w:rFonts w:ascii="Arial" w:hAnsi="Arial" w:cs="Arial"/>
          <w:sz w:val="20"/>
        </w:rPr>
        <w:t>AVICENA Pharmaceuticals a.s.</w:t>
      </w:r>
      <w:r w:rsidRPr="00443EF6">
        <w:rPr>
          <w:rFonts w:ascii="Arial" w:hAnsi="Arial" w:cs="Arial"/>
          <w:sz w:val="20"/>
        </w:rPr>
        <w:tab/>
      </w:r>
      <w:r w:rsidRPr="00443EF6">
        <w:rPr>
          <w:rFonts w:ascii="Arial" w:hAnsi="Arial" w:cs="Arial"/>
          <w:sz w:val="20"/>
        </w:rPr>
        <w:tab/>
      </w:r>
      <w:r w:rsidRPr="00443EF6">
        <w:rPr>
          <w:rFonts w:ascii="Arial" w:hAnsi="Arial" w:cs="Arial"/>
          <w:sz w:val="20"/>
        </w:rPr>
        <w:tab/>
      </w:r>
      <w:r w:rsidR="00365227" w:rsidRPr="00443EF6">
        <w:rPr>
          <w:rFonts w:ascii="Arial" w:hAnsi="Arial" w:cs="Arial"/>
          <w:sz w:val="20"/>
        </w:rPr>
        <w:tab/>
      </w:r>
      <w:r w:rsidR="00FF2627" w:rsidRPr="00443EF6">
        <w:rPr>
          <w:rFonts w:ascii="Arial" w:hAnsi="Arial" w:cs="Arial"/>
          <w:sz w:val="20"/>
        </w:rPr>
        <w:t>Nemocnic</w:t>
      </w:r>
      <w:r w:rsidRPr="00443EF6">
        <w:rPr>
          <w:rFonts w:ascii="Arial" w:hAnsi="Arial" w:cs="Arial"/>
          <w:sz w:val="20"/>
        </w:rPr>
        <w:t>e Slaný</w:t>
      </w:r>
    </w:p>
    <w:p w14:paraId="727DE162" w14:textId="77777777" w:rsidR="00365227" w:rsidRPr="00443EF6" w:rsidRDefault="00365227" w:rsidP="00365227">
      <w:pPr>
        <w:jc w:val="both"/>
        <w:rPr>
          <w:rFonts w:ascii="Arial" w:hAnsi="Arial" w:cs="Arial"/>
          <w:sz w:val="20"/>
        </w:rPr>
      </w:pPr>
    </w:p>
    <w:p w14:paraId="623C6DDA" w14:textId="77777777" w:rsidR="00B57C2C" w:rsidRPr="00443EF6" w:rsidRDefault="00B57C2C" w:rsidP="00365227">
      <w:pPr>
        <w:jc w:val="both"/>
        <w:rPr>
          <w:rFonts w:ascii="Arial" w:hAnsi="Arial" w:cs="Arial"/>
          <w:sz w:val="20"/>
        </w:rPr>
      </w:pPr>
    </w:p>
    <w:p w14:paraId="434F2AC6" w14:textId="77777777" w:rsidR="00B57C2C" w:rsidRPr="00443EF6" w:rsidRDefault="00B57C2C" w:rsidP="00365227">
      <w:pPr>
        <w:jc w:val="both"/>
        <w:rPr>
          <w:rFonts w:ascii="Arial" w:hAnsi="Arial" w:cs="Arial"/>
          <w:sz w:val="20"/>
        </w:rPr>
      </w:pPr>
    </w:p>
    <w:p w14:paraId="2A03ED5E" w14:textId="77777777" w:rsidR="00365227" w:rsidRPr="00443EF6" w:rsidRDefault="00365227" w:rsidP="00365227">
      <w:pPr>
        <w:jc w:val="both"/>
        <w:rPr>
          <w:rFonts w:ascii="Arial" w:hAnsi="Arial" w:cs="Arial"/>
          <w:sz w:val="20"/>
        </w:rPr>
      </w:pPr>
    </w:p>
    <w:p w14:paraId="73B60B3C" w14:textId="77777777" w:rsidR="00365227" w:rsidRPr="00443EF6" w:rsidRDefault="00365227" w:rsidP="00365227">
      <w:pPr>
        <w:jc w:val="both"/>
        <w:rPr>
          <w:rFonts w:ascii="Arial" w:hAnsi="Arial" w:cs="Arial"/>
          <w:sz w:val="20"/>
        </w:rPr>
      </w:pPr>
      <w:r w:rsidRPr="00443EF6">
        <w:rPr>
          <w:rFonts w:ascii="Arial" w:hAnsi="Arial" w:cs="Arial"/>
          <w:sz w:val="20"/>
        </w:rPr>
        <w:t xml:space="preserve">                                                        </w:t>
      </w:r>
    </w:p>
    <w:p w14:paraId="4D5A6006" w14:textId="77777777" w:rsidR="00736648" w:rsidRPr="00443EF6" w:rsidRDefault="00365227" w:rsidP="00365227">
      <w:pPr>
        <w:jc w:val="both"/>
        <w:rPr>
          <w:rFonts w:ascii="Arial" w:hAnsi="Arial" w:cs="Arial"/>
          <w:sz w:val="20"/>
        </w:rPr>
      </w:pPr>
      <w:r w:rsidRPr="00443EF6">
        <w:rPr>
          <w:rFonts w:ascii="Arial" w:hAnsi="Arial" w:cs="Arial"/>
          <w:sz w:val="20"/>
        </w:rPr>
        <w:t>.................................................</w:t>
      </w:r>
      <w:r w:rsidRPr="00443EF6">
        <w:rPr>
          <w:rFonts w:ascii="Arial" w:hAnsi="Arial" w:cs="Arial"/>
          <w:sz w:val="20"/>
        </w:rPr>
        <w:tab/>
      </w:r>
      <w:r w:rsidRPr="00443EF6">
        <w:rPr>
          <w:rFonts w:ascii="Arial" w:hAnsi="Arial" w:cs="Arial"/>
          <w:sz w:val="20"/>
        </w:rPr>
        <w:tab/>
      </w:r>
      <w:r w:rsidRPr="00443EF6">
        <w:rPr>
          <w:rFonts w:ascii="Arial" w:hAnsi="Arial" w:cs="Arial"/>
          <w:sz w:val="20"/>
        </w:rPr>
        <w:tab/>
      </w:r>
      <w:r w:rsidRPr="00443EF6">
        <w:rPr>
          <w:rFonts w:ascii="Arial" w:hAnsi="Arial" w:cs="Arial"/>
          <w:sz w:val="20"/>
        </w:rPr>
        <w:tab/>
        <w:t>........................................................</w:t>
      </w:r>
    </w:p>
    <w:p w14:paraId="7739769F" w14:textId="0682CD2A" w:rsidR="00365227" w:rsidRPr="00443EF6" w:rsidRDefault="00C74126" w:rsidP="00C74126">
      <w:pPr>
        <w:jc w:val="both"/>
        <w:rPr>
          <w:rFonts w:ascii="Arial" w:hAnsi="Arial" w:cs="Arial"/>
          <w:sz w:val="20"/>
        </w:rPr>
      </w:pPr>
      <w:r w:rsidRPr="00443EF6">
        <w:rPr>
          <w:rFonts w:ascii="Arial" w:hAnsi="Arial" w:cs="Arial"/>
          <w:sz w:val="20"/>
        </w:rPr>
        <w:t>Petr Grünthal, člen představenstva</w:t>
      </w:r>
      <w:r w:rsidR="00365227" w:rsidRPr="00443EF6">
        <w:rPr>
          <w:rFonts w:ascii="Arial" w:hAnsi="Arial" w:cs="Arial"/>
          <w:sz w:val="20"/>
        </w:rPr>
        <w:t xml:space="preserve">                 </w:t>
      </w:r>
      <w:r w:rsidR="00B57C2C" w:rsidRPr="00443EF6">
        <w:rPr>
          <w:rFonts w:ascii="Arial" w:hAnsi="Arial" w:cs="Arial"/>
          <w:sz w:val="20"/>
        </w:rPr>
        <w:tab/>
      </w:r>
      <w:r w:rsidR="00B57C2C" w:rsidRPr="00443EF6">
        <w:rPr>
          <w:rFonts w:ascii="Arial" w:hAnsi="Arial" w:cs="Arial"/>
          <w:sz w:val="20"/>
        </w:rPr>
        <w:tab/>
      </w:r>
      <w:r w:rsidRPr="00443EF6">
        <w:rPr>
          <w:rFonts w:ascii="Arial" w:hAnsi="Arial" w:cs="Arial"/>
          <w:sz w:val="20"/>
        </w:rPr>
        <w:t xml:space="preserve">  </w:t>
      </w:r>
      <w:r w:rsidR="00B57C2C" w:rsidRPr="00443EF6">
        <w:rPr>
          <w:rFonts w:ascii="Arial" w:hAnsi="Arial" w:cs="Arial"/>
          <w:sz w:val="20"/>
        </w:rPr>
        <w:t>MUDr. Štěpán Votoček, ředitel</w:t>
      </w:r>
    </w:p>
    <w:p w14:paraId="7288AD51" w14:textId="77777777" w:rsidR="00365227" w:rsidRPr="00443EF6" w:rsidRDefault="00365227" w:rsidP="00365227">
      <w:pPr>
        <w:jc w:val="both"/>
        <w:rPr>
          <w:rFonts w:ascii="Arial" w:hAnsi="Arial" w:cs="Arial"/>
          <w:b/>
          <w:sz w:val="20"/>
        </w:rPr>
      </w:pPr>
    </w:p>
    <w:p w14:paraId="2DCC0628" w14:textId="77777777" w:rsidR="00826C4C" w:rsidRPr="00443EF6" w:rsidRDefault="00826C4C">
      <w:pPr>
        <w:rPr>
          <w:rFonts w:ascii="Arial" w:hAnsi="Arial" w:cs="Arial"/>
          <w:sz w:val="20"/>
        </w:rPr>
      </w:pPr>
    </w:p>
    <w:sectPr w:rsidR="00826C4C" w:rsidRPr="00443EF6" w:rsidSect="00FF262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3151D1" w14:textId="77777777" w:rsidR="005C4EFB" w:rsidRDefault="005C4EFB" w:rsidP="00FF2627">
      <w:r>
        <w:separator/>
      </w:r>
    </w:p>
  </w:endnote>
  <w:endnote w:type="continuationSeparator" w:id="0">
    <w:p w14:paraId="6DB9A6F3" w14:textId="77777777" w:rsidR="005C4EFB" w:rsidRDefault="005C4EFB" w:rsidP="00FF2627">
      <w:r>
        <w:continuationSeparator/>
      </w:r>
    </w:p>
  </w:endnote>
  <w:endnote w:type="continuationNotice" w:id="1">
    <w:p w14:paraId="5F8AF62C" w14:textId="77777777" w:rsidR="005C4EFB" w:rsidRDefault="005C4E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33C9C" w14:textId="77777777" w:rsidR="00FF2627" w:rsidRDefault="00FF262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2F42F" w14:textId="220DEB77" w:rsidR="00FF2627" w:rsidRPr="00C74126" w:rsidRDefault="00FF2627">
    <w:pPr>
      <w:pStyle w:val="Zpat"/>
      <w:rPr>
        <w:rFonts w:ascii="Arial" w:hAnsi="Arial"/>
        <w:sz w:val="16"/>
      </w:rPr>
    </w:pPr>
    <w:r>
      <w:tab/>
    </w:r>
    <w:sdt>
      <w:sdtPr>
        <w:rPr>
          <w:rFonts w:ascii="Arial" w:hAnsi="Arial"/>
          <w:sz w:val="16"/>
        </w:rPr>
        <w:id w:val="-1939130524"/>
        <w:docPartObj>
          <w:docPartGallery w:val="Page Numbers (Bottom of Page)"/>
          <w:docPartUnique/>
        </w:docPartObj>
      </w:sdtPr>
      <w:sdtContent>
        <w:sdt>
          <w:sdtPr>
            <w:rPr>
              <w:rFonts w:ascii="Arial" w:hAnsi="Arial"/>
              <w:sz w:val="16"/>
            </w:rPr>
            <w:id w:val="-1705238520"/>
            <w:docPartObj>
              <w:docPartGallery w:val="Page Numbers (Top of Page)"/>
              <w:docPartUnique/>
            </w:docPartObj>
          </w:sdtPr>
          <w:sdtContent>
            <w:r w:rsidRPr="00C74126">
              <w:rPr>
                <w:rFonts w:ascii="Arial" w:hAnsi="Arial"/>
                <w:sz w:val="16"/>
              </w:rPr>
              <w:t xml:space="preserve">Stránka </w:t>
            </w:r>
            <w:r w:rsidRPr="00C74126">
              <w:rPr>
                <w:rFonts w:ascii="Arial" w:hAnsi="Arial"/>
                <w:sz w:val="16"/>
              </w:rPr>
              <w:fldChar w:fldCharType="begin"/>
            </w:r>
            <w:r w:rsidRPr="00C74126">
              <w:rPr>
                <w:rFonts w:ascii="Arial" w:hAnsi="Arial"/>
                <w:sz w:val="16"/>
              </w:rPr>
              <w:instrText>PAGE</w:instrText>
            </w:r>
            <w:r w:rsidRPr="00C74126">
              <w:rPr>
                <w:rFonts w:ascii="Arial" w:hAnsi="Arial"/>
                <w:sz w:val="16"/>
              </w:rPr>
              <w:fldChar w:fldCharType="separate"/>
            </w:r>
            <w:r w:rsidR="004E3688" w:rsidRPr="00C74126">
              <w:rPr>
                <w:rFonts w:ascii="Arial" w:hAnsi="Arial"/>
                <w:sz w:val="16"/>
              </w:rPr>
              <w:t>3</w:t>
            </w:r>
            <w:r w:rsidRPr="00C74126">
              <w:rPr>
                <w:rFonts w:ascii="Arial" w:hAnsi="Arial"/>
                <w:sz w:val="16"/>
              </w:rPr>
              <w:fldChar w:fldCharType="end"/>
            </w:r>
            <w:r w:rsidRPr="00C74126">
              <w:rPr>
                <w:rFonts w:ascii="Arial" w:hAnsi="Arial"/>
                <w:sz w:val="16"/>
              </w:rPr>
              <w:t xml:space="preserve"> z </w:t>
            </w:r>
            <w:r w:rsidRPr="00C74126">
              <w:rPr>
                <w:rFonts w:ascii="Arial" w:hAnsi="Arial"/>
                <w:sz w:val="16"/>
              </w:rPr>
              <w:fldChar w:fldCharType="begin"/>
            </w:r>
            <w:r w:rsidRPr="00C74126">
              <w:rPr>
                <w:rFonts w:ascii="Arial" w:hAnsi="Arial"/>
                <w:sz w:val="16"/>
              </w:rPr>
              <w:instrText>NUMPAGES</w:instrText>
            </w:r>
            <w:r w:rsidRPr="00C74126">
              <w:rPr>
                <w:rFonts w:ascii="Arial" w:hAnsi="Arial"/>
                <w:sz w:val="16"/>
              </w:rPr>
              <w:fldChar w:fldCharType="separate"/>
            </w:r>
            <w:r w:rsidR="004E3688" w:rsidRPr="00C74126">
              <w:rPr>
                <w:rFonts w:ascii="Arial" w:hAnsi="Arial"/>
                <w:sz w:val="16"/>
              </w:rPr>
              <w:t>3</w:t>
            </w:r>
            <w:r w:rsidRPr="00C74126">
              <w:rPr>
                <w:rFonts w:ascii="Arial" w:hAnsi="Arial"/>
                <w:sz w:val="16"/>
              </w:rPr>
              <w:fldChar w:fldCharType="end"/>
            </w:r>
          </w:sdtContent>
        </w:sdt>
      </w:sdtContent>
    </w:sdt>
  </w:p>
  <w:p w14:paraId="1B278D86" w14:textId="77777777" w:rsidR="00FF2627" w:rsidRDefault="00FF262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FA54B" w14:textId="77777777" w:rsidR="00FF2627" w:rsidRDefault="00FF262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69CE6B" w14:textId="77777777" w:rsidR="005C4EFB" w:rsidRDefault="005C4EFB" w:rsidP="00FF2627">
      <w:r>
        <w:separator/>
      </w:r>
    </w:p>
  </w:footnote>
  <w:footnote w:type="continuationSeparator" w:id="0">
    <w:p w14:paraId="328EAD76" w14:textId="77777777" w:rsidR="005C4EFB" w:rsidRDefault="005C4EFB" w:rsidP="00FF2627">
      <w:r>
        <w:continuationSeparator/>
      </w:r>
    </w:p>
  </w:footnote>
  <w:footnote w:type="continuationNotice" w:id="1">
    <w:p w14:paraId="187EAACF" w14:textId="77777777" w:rsidR="005C4EFB" w:rsidRDefault="005C4E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E8C72" w14:textId="77777777" w:rsidR="00FF2627" w:rsidRDefault="00FF262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776A4" w14:textId="77777777" w:rsidR="00FF2627" w:rsidRDefault="00FF262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73FDC" w14:textId="77777777" w:rsidR="00FF2627" w:rsidRDefault="00FF262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381DF2"/>
    <w:multiLevelType w:val="hybridMultilevel"/>
    <w:tmpl w:val="1C66C8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7902F60"/>
    <w:multiLevelType w:val="hybridMultilevel"/>
    <w:tmpl w:val="1C66C8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12663FE"/>
    <w:multiLevelType w:val="hybridMultilevel"/>
    <w:tmpl w:val="1C66C8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CB551D7"/>
    <w:multiLevelType w:val="hybridMultilevel"/>
    <w:tmpl w:val="2D6E38C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0D75BC5"/>
    <w:multiLevelType w:val="hybridMultilevel"/>
    <w:tmpl w:val="C3BEC7BE"/>
    <w:lvl w:ilvl="0" w:tplc="ECF2C11C">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0D81E13"/>
    <w:multiLevelType w:val="singleLevel"/>
    <w:tmpl w:val="D592F028"/>
    <w:lvl w:ilvl="0">
      <w:start w:val="2"/>
      <w:numFmt w:val="decimal"/>
      <w:lvlText w:val="%1."/>
      <w:legacy w:legacy="1" w:legacySpace="120" w:legacyIndent="360"/>
      <w:lvlJc w:val="left"/>
      <w:pPr>
        <w:ind w:left="360" w:hanging="360"/>
      </w:pPr>
    </w:lvl>
  </w:abstractNum>
  <w:abstractNum w:abstractNumId="6" w15:restartNumberingAfterBreak="0">
    <w:nsid w:val="3E7B22D6"/>
    <w:multiLevelType w:val="singleLevel"/>
    <w:tmpl w:val="D592F028"/>
    <w:lvl w:ilvl="0">
      <w:start w:val="2"/>
      <w:numFmt w:val="decimal"/>
      <w:lvlText w:val="%1."/>
      <w:legacy w:legacy="1" w:legacySpace="120" w:legacyIndent="360"/>
      <w:lvlJc w:val="left"/>
      <w:pPr>
        <w:ind w:left="360" w:hanging="360"/>
      </w:pPr>
    </w:lvl>
  </w:abstractNum>
  <w:abstractNum w:abstractNumId="7" w15:restartNumberingAfterBreak="0">
    <w:nsid w:val="450E7FCA"/>
    <w:multiLevelType w:val="hybridMultilevel"/>
    <w:tmpl w:val="1C66C8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62B342F"/>
    <w:multiLevelType w:val="hybridMultilevel"/>
    <w:tmpl w:val="2D6E38C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F942416"/>
    <w:multiLevelType w:val="hybridMultilevel"/>
    <w:tmpl w:val="1C66C8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B78666A"/>
    <w:multiLevelType w:val="hybridMultilevel"/>
    <w:tmpl w:val="2D6E38C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E897DED"/>
    <w:multiLevelType w:val="hybridMultilevel"/>
    <w:tmpl w:val="1C66C8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6B756B4"/>
    <w:multiLevelType w:val="hybridMultilevel"/>
    <w:tmpl w:val="2D6E38C8"/>
    <w:lvl w:ilvl="0" w:tplc="A0F8B99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8A67FC5"/>
    <w:multiLevelType w:val="hybridMultilevel"/>
    <w:tmpl w:val="2D6E38C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F0C6018"/>
    <w:multiLevelType w:val="hybridMultilevel"/>
    <w:tmpl w:val="6FF0D2DA"/>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670646630">
    <w:abstractNumId w:val="5"/>
  </w:num>
  <w:num w:numId="2" w16cid:durableId="2029260279">
    <w:abstractNumId w:val="14"/>
  </w:num>
  <w:num w:numId="3" w16cid:durableId="1967075878">
    <w:abstractNumId w:val="9"/>
  </w:num>
  <w:num w:numId="4" w16cid:durableId="317927118">
    <w:abstractNumId w:val="12"/>
  </w:num>
  <w:num w:numId="5" w16cid:durableId="1546485490">
    <w:abstractNumId w:val="2"/>
  </w:num>
  <w:num w:numId="6" w16cid:durableId="133840114">
    <w:abstractNumId w:val="0"/>
  </w:num>
  <w:num w:numId="7" w16cid:durableId="824392049">
    <w:abstractNumId w:val="7"/>
  </w:num>
  <w:num w:numId="8" w16cid:durableId="1207570450">
    <w:abstractNumId w:val="11"/>
  </w:num>
  <w:num w:numId="9" w16cid:durableId="853301992">
    <w:abstractNumId w:val="1"/>
  </w:num>
  <w:num w:numId="10" w16cid:durableId="482235281">
    <w:abstractNumId w:val="6"/>
  </w:num>
  <w:num w:numId="11" w16cid:durableId="11881487">
    <w:abstractNumId w:val="4"/>
  </w:num>
  <w:num w:numId="12" w16cid:durableId="998271715">
    <w:abstractNumId w:val="8"/>
  </w:num>
  <w:num w:numId="13" w16cid:durableId="842356904">
    <w:abstractNumId w:val="10"/>
  </w:num>
  <w:num w:numId="14" w16cid:durableId="1948459185">
    <w:abstractNumId w:val="3"/>
  </w:num>
  <w:num w:numId="15" w16cid:durableId="198273549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227"/>
    <w:rsid w:val="0001154C"/>
    <w:rsid w:val="0002694D"/>
    <w:rsid w:val="00036E33"/>
    <w:rsid w:val="0011773D"/>
    <w:rsid w:val="001C5EA2"/>
    <w:rsid w:val="001E52E0"/>
    <w:rsid w:val="002D75A8"/>
    <w:rsid w:val="00301F29"/>
    <w:rsid w:val="00344A01"/>
    <w:rsid w:val="00365227"/>
    <w:rsid w:val="00372D1A"/>
    <w:rsid w:val="00443EF6"/>
    <w:rsid w:val="004A506A"/>
    <w:rsid w:val="004D70BE"/>
    <w:rsid w:val="004E3688"/>
    <w:rsid w:val="004E4592"/>
    <w:rsid w:val="0054332B"/>
    <w:rsid w:val="00562C24"/>
    <w:rsid w:val="005B1603"/>
    <w:rsid w:val="005C4EFB"/>
    <w:rsid w:val="00653C15"/>
    <w:rsid w:val="006C13FB"/>
    <w:rsid w:val="00736648"/>
    <w:rsid w:val="00760470"/>
    <w:rsid w:val="00767E9C"/>
    <w:rsid w:val="007C28DF"/>
    <w:rsid w:val="0080206B"/>
    <w:rsid w:val="00826C4C"/>
    <w:rsid w:val="00893E56"/>
    <w:rsid w:val="0097603A"/>
    <w:rsid w:val="009829DA"/>
    <w:rsid w:val="00992E91"/>
    <w:rsid w:val="009A2765"/>
    <w:rsid w:val="009C3702"/>
    <w:rsid w:val="00A05E63"/>
    <w:rsid w:val="00A33D6D"/>
    <w:rsid w:val="00A9274A"/>
    <w:rsid w:val="00AA1A8C"/>
    <w:rsid w:val="00AA3063"/>
    <w:rsid w:val="00AA6FB9"/>
    <w:rsid w:val="00B1220F"/>
    <w:rsid w:val="00B57C2C"/>
    <w:rsid w:val="00B82089"/>
    <w:rsid w:val="00BA6C09"/>
    <w:rsid w:val="00BC7718"/>
    <w:rsid w:val="00BC7A0D"/>
    <w:rsid w:val="00BD53A3"/>
    <w:rsid w:val="00C74126"/>
    <w:rsid w:val="00CF4C2D"/>
    <w:rsid w:val="00E15E21"/>
    <w:rsid w:val="00E32987"/>
    <w:rsid w:val="00E91135"/>
    <w:rsid w:val="00E92E4D"/>
    <w:rsid w:val="00F660CF"/>
    <w:rsid w:val="00FD0032"/>
    <w:rsid w:val="00FF26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60FED"/>
  <w15:chartTrackingRefBased/>
  <w15:docId w15:val="{2EAA35A2-318E-4F7B-9CE8-FF88E565B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65227"/>
    <w:pPr>
      <w:overflowPunct w:val="0"/>
      <w:autoSpaceDE w:val="0"/>
      <w:autoSpaceDN w:val="0"/>
      <w:adjustRightInd w:val="0"/>
      <w:spacing w:after="0" w:line="240" w:lineRule="auto"/>
      <w:textAlignment w:val="baseline"/>
    </w:pPr>
    <w:rPr>
      <w:rFonts w:ascii="Times New Roman" w:eastAsia="Times New Roman" w:hAnsi="Times New Roman" w:cs="Times New Roman"/>
      <w:noProof/>
      <w:kern w:val="0"/>
      <w:sz w:val="24"/>
      <w:szCs w:val="20"/>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uiPriority w:val="99"/>
    <w:qFormat/>
    <w:rsid w:val="00365227"/>
    <w:pPr>
      <w:overflowPunct/>
      <w:autoSpaceDE/>
      <w:autoSpaceDN/>
      <w:adjustRightInd/>
      <w:jc w:val="center"/>
      <w:textAlignment w:val="auto"/>
    </w:pPr>
    <w:rPr>
      <w:b/>
      <w:bCs/>
      <w:sz w:val="32"/>
      <w:szCs w:val="32"/>
    </w:rPr>
  </w:style>
  <w:style w:type="character" w:customStyle="1" w:styleId="NzevChar">
    <w:name w:val="Název Char"/>
    <w:basedOn w:val="Standardnpsmoodstavce"/>
    <w:link w:val="Nzev"/>
    <w:uiPriority w:val="99"/>
    <w:rsid w:val="00365227"/>
    <w:rPr>
      <w:rFonts w:ascii="Times New Roman" w:eastAsia="Times New Roman" w:hAnsi="Times New Roman" w:cs="Times New Roman"/>
      <w:b/>
      <w:bCs/>
      <w:kern w:val="0"/>
      <w:sz w:val="32"/>
      <w:szCs w:val="32"/>
      <w:lang w:eastAsia="cs-CZ"/>
      <w14:ligatures w14:val="none"/>
    </w:rPr>
  </w:style>
  <w:style w:type="paragraph" w:customStyle="1" w:styleId="Default">
    <w:name w:val="Default"/>
    <w:rsid w:val="001E52E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Odstavecseseznamem">
    <w:name w:val="List Paragraph"/>
    <w:basedOn w:val="Normln"/>
    <w:uiPriority w:val="34"/>
    <w:qFormat/>
    <w:rsid w:val="00372D1A"/>
    <w:pPr>
      <w:ind w:left="720"/>
      <w:contextualSpacing/>
    </w:pPr>
  </w:style>
  <w:style w:type="paragraph" w:styleId="Zhlav">
    <w:name w:val="header"/>
    <w:basedOn w:val="Normln"/>
    <w:link w:val="ZhlavChar"/>
    <w:uiPriority w:val="99"/>
    <w:unhideWhenUsed/>
    <w:rsid w:val="00FF2627"/>
    <w:pPr>
      <w:tabs>
        <w:tab w:val="center" w:pos="4536"/>
        <w:tab w:val="right" w:pos="9072"/>
      </w:tabs>
    </w:pPr>
  </w:style>
  <w:style w:type="character" w:customStyle="1" w:styleId="ZhlavChar">
    <w:name w:val="Záhlaví Char"/>
    <w:basedOn w:val="Standardnpsmoodstavce"/>
    <w:link w:val="Zhlav"/>
    <w:uiPriority w:val="99"/>
    <w:rsid w:val="00FF2627"/>
    <w:rPr>
      <w:rFonts w:ascii="Times New Roman" w:eastAsia="Times New Roman" w:hAnsi="Times New Roman" w:cs="Times New Roman"/>
      <w:kern w:val="0"/>
      <w:sz w:val="24"/>
      <w:szCs w:val="20"/>
      <w:lang w:eastAsia="cs-CZ"/>
      <w14:ligatures w14:val="none"/>
    </w:rPr>
  </w:style>
  <w:style w:type="paragraph" w:styleId="Zpat">
    <w:name w:val="footer"/>
    <w:basedOn w:val="Normln"/>
    <w:link w:val="ZpatChar"/>
    <w:uiPriority w:val="99"/>
    <w:unhideWhenUsed/>
    <w:rsid w:val="00FF2627"/>
    <w:pPr>
      <w:tabs>
        <w:tab w:val="center" w:pos="4536"/>
        <w:tab w:val="right" w:pos="9072"/>
      </w:tabs>
    </w:pPr>
  </w:style>
  <w:style w:type="character" w:customStyle="1" w:styleId="ZpatChar">
    <w:name w:val="Zápatí Char"/>
    <w:basedOn w:val="Standardnpsmoodstavce"/>
    <w:link w:val="Zpat"/>
    <w:uiPriority w:val="99"/>
    <w:rsid w:val="00FF2627"/>
    <w:rPr>
      <w:rFonts w:ascii="Times New Roman" w:eastAsia="Times New Roman" w:hAnsi="Times New Roman" w:cs="Times New Roman"/>
      <w:kern w:val="0"/>
      <w:sz w:val="24"/>
      <w:szCs w:val="2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1346</Words>
  <Characters>7947</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Bílý</dc:creator>
  <cp:keywords/>
  <dc:description/>
  <cp:lastModifiedBy>Landvojtovičová Martina</cp:lastModifiedBy>
  <cp:revision>2</cp:revision>
  <dcterms:created xsi:type="dcterms:W3CDTF">2024-10-15T11:31:00Z</dcterms:created>
  <dcterms:modified xsi:type="dcterms:W3CDTF">2024-10-15T11:31:00Z</dcterms:modified>
</cp:coreProperties>
</file>