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C270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1D99EE13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54F08E6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341529A9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8DAE559" w14:textId="77777777" w:rsidR="00FB7BDA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FB7BDA" w:rsidRPr="00FB7BDA">
        <w:rPr>
          <w:rFonts w:ascii="Times New Roman" w:eastAsia="Times New Roman" w:hAnsi="Times New Roman" w:cs="Times New Roman"/>
          <w:b/>
          <w:sz w:val="22"/>
          <w:szCs w:val="22"/>
        </w:rPr>
        <w:t>Q &amp; I production s.r.o.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B7BDA" w:rsidRPr="00FB7BDA">
        <w:rPr>
          <w:rFonts w:ascii="Times New Roman" w:eastAsia="Times New Roman" w:hAnsi="Times New Roman" w:cs="Times New Roman"/>
          <w:sz w:val="22"/>
          <w:szCs w:val="22"/>
        </w:rPr>
        <w:t>Počernická 509/85, Malešice, 108 00 Praha 10</w:t>
      </w:r>
    </w:p>
    <w:p w14:paraId="2AEC0486" w14:textId="61B050BE" w:rsidR="00DB247F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IČ: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B7BDA" w:rsidRPr="00FB7BDA">
        <w:rPr>
          <w:rFonts w:ascii="Times New Roman" w:eastAsia="Times New Roman" w:hAnsi="Times New Roman" w:cs="Times New Roman"/>
          <w:sz w:val="22"/>
          <w:szCs w:val="22"/>
        </w:rPr>
        <w:t>04255861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B7BDA">
        <w:rPr>
          <w:rFonts w:ascii="Times New Roman" w:eastAsia="Times New Roman" w:hAnsi="Times New Roman" w:cs="Times New Roman"/>
          <w:sz w:val="22"/>
          <w:szCs w:val="22"/>
        </w:rPr>
        <w:t>zastoupena</w:t>
      </w:r>
      <w:r w:rsidR="005F5261">
        <w:rPr>
          <w:rFonts w:ascii="Times New Roman" w:eastAsia="Times New Roman" w:hAnsi="Times New Roman" w:cs="Times New Roman"/>
          <w:sz w:val="22"/>
          <w:szCs w:val="22"/>
        </w:rPr>
        <w:t xml:space="preserve"> Michalem Kluchem, tel: </w:t>
      </w:r>
      <w:proofErr w:type="spellStart"/>
      <w:r w:rsidR="00C526BC">
        <w:rPr>
          <w:rFonts w:ascii="Times New Roman" w:eastAsia="Times New Roman" w:hAnsi="Times New Roman" w:cs="Times New Roman"/>
          <w:sz w:val="22"/>
          <w:szCs w:val="22"/>
        </w:rPr>
        <w:t>xxxxxxxxxx</w:t>
      </w:r>
      <w:proofErr w:type="spellEnd"/>
      <w:r w:rsidR="005F5261">
        <w:rPr>
          <w:rFonts w:ascii="Times New Roman" w:eastAsia="Times New Roman" w:hAnsi="Times New Roman" w:cs="Times New Roman"/>
          <w:sz w:val="22"/>
          <w:szCs w:val="22"/>
        </w:rPr>
        <w:t xml:space="preserve">, email: </w:t>
      </w:r>
      <w:r w:rsidR="00C526BC">
        <w:rPr>
          <w:rFonts w:ascii="Times New Roman" w:eastAsia="Times New Roman" w:hAnsi="Times New Roman" w:cs="Times New Roman"/>
          <w:sz w:val="22"/>
          <w:szCs w:val="22"/>
        </w:rPr>
        <w:t>xxxxxxxxxxxxxxxx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5F5261"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</w:t>
      </w:r>
      <w:r w:rsidR="00FB7BDA" w:rsidRPr="005F5261">
        <w:rPr>
          <w:rFonts w:ascii="Times New Roman" w:eastAsia="Times New Roman" w:hAnsi="Times New Roman" w:cs="Times New Roman"/>
          <w:sz w:val="22"/>
          <w:szCs w:val="22"/>
        </w:rPr>
        <w:t>pod spisovou značkou C 244872 vedenou u Městského soudu v Praze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B765123" w14:textId="77777777" w:rsidR="00DB247F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51377FE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6EF21AB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EEB6127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56FB12AC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90833E9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ABC7345" w14:textId="77777777" w:rsidR="00DB247F" w:rsidRDefault="009A08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3A9F013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FDC0EC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C6C32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C6C32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58C3685C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B877B72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77979F13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0EBE93DE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</w:p>
    <w:p w14:paraId="403B57C8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End w:id="3"/>
    </w:p>
    <w:p w14:paraId="3FA36CF9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7B9853B6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D0635B" w14:textId="49A4F3C0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Pořadatel se zavazuje angažovat Účinkujícího na následující Produkci: </w:t>
      </w:r>
    </w:p>
    <w:p w14:paraId="5E8065CF" w14:textId="5E6A67F9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6C32">
        <w:rPr>
          <w:rFonts w:ascii="Times New Roman" w:eastAsia="Times New Roman" w:hAnsi="Times New Roman" w:cs="Times New Roman"/>
          <w:sz w:val="22"/>
          <w:szCs w:val="22"/>
        </w:rPr>
        <w:t>16. 5. 2025, 19:00</w:t>
      </w:r>
    </w:p>
    <w:p w14:paraId="7ECEA889" w14:textId="701C2CEA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6C32">
        <w:rPr>
          <w:rFonts w:ascii="Times New Roman" w:eastAsia="Times New Roman" w:hAnsi="Times New Roman" w:cs="Times New Roman"/>
          <w:sz w:val="22"/>
          <w:szCs w:val="22"/>
        </w:rPr>
        <w:t>02 Arena, Českomoravská 2345/17a, Praha 9</w:t>
      </w:r>
    </w:p>
    <w:p w14:paraId="59249704" w14:textId="18040FC1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6C32">
        <w:rPr>
          <w:rFonts w:ascii="Times New Roman" w:eastAsia="Times New Roman" w:hAnsi="Times New Roman" w:cs="Times New Roman"/>
          <w:sz w:val="22"/>
          <w:szCs w:val="22"/>
        </w:rPr>
        <w:t>Queenie a Janáčkova filharmonie Ostrava, Bohemian Symphony</w:t>
      </w:r>
    </w:p>
    <w:p w14:paraId="6BC2490B" w14:textId="2D232D15" w:rsidR="00DB247F" w:rsidRPr="000C6C32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Účinkujícím)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jako dirigent</w:t>
      </w:r>
      <w:r w:rsidR="000C6C32">
        <w:rPr>
          <w:rFonts w:ascii="Times New Roman" w:eastAsia="Times New Roman" w:hAnsi="Times New Roman" w:cs="Times New Roman"/>
          <w:sz w:val="22"/>
          <w:szCs w:val="22"/>
        </w:rPr>
        <w:t xml:space="preserve"> Jan Kučera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>zajištěný Pořadatelem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6C32">
        <w:rPr>
          <w:rFonts w:ascii="Times New Roman" w:eastAsia="Times New Roman" w:hAnsi="Times New Roman" w:cs="Times New Roman"/>
          <w:sz w:val="22"/>
          <w:szCs w:val="22"/>
        </w:rPr>
        <w:t>kapela Queenie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6F9CB2D7" w14:textId="17206488" w:rsidR="00E072CB" w:rsidRDefault="000C6C32" w:rsidP="00E072CB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pěvecký sbor Permoník (zajištěný Pořadatel</w:t>
      </w:r>
      <w:r w:rsidR="00E072CB">
        <w:rPr>
          <w:rFonts w:ascii="Times New Roman" w:eastAsia="Times New Roman" w:hAnsi="Times New Roman" w:cs="Times New Roman"/>
          <w:sz w:val="22"/>
          <w:szCs w:val="22"/>
        </w:rPr>
        <w:t>em)</w:t>
      </w:r>
    </w:p>
    <w:p w14:paraId="3CB38469" w14:textId="0A49FB41" w:rsidR="00E61B35" w:rsidRPr="00412B31" w:rsidRDefault="00E61B35" w:rsidP="00E61B35">
      <w:pPr>
        <w:widowControl w:val="0"/>
        <w:numPr>
          <w:ilvl w:val="1"/>
          <w:numId w:val="6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>
        <w:rPr>
          <w:rFonts w:ascii="Times New Roman" w:eastAsia="Times New Roman" w:hAnsi="Times New Roman" w:cs="Times New Roman"/>
          <w:sz w:val="22"/>
          <w:szCs w:val="22"/>
        </w:rPr>
        <w:t>středa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14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:00-1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:00 zkouška orchestr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+ kapela Queenie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eastAsia="Times New Roman" w:hAnsi="Times New Roman" w:cs="Times New Roman"/>
          <w:sz w:val="22"/>
          <w:szCs w:val="22"/>
        </w:rPr>
        <w:t>zkušebna Černá Louka, Ostrava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4DEB79A6" w14:textId="1374E05D" w:rsidR="00E61B35" w:rsidRPr="00412B31" w:rsidRDefault="00E61B35" w:rsidP="00E61B35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pátek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16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.     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:00-1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generální a zvuková 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zkouška orchestr, kapela, s</w:t>
      </w:r>
      <w:r>
        <w:rPr>
          <w:rFonts w:ascii="Times New Roman" w:eastAsia="Times New Roman" w:hAnsi="Times New Roman" w:cs="Times New Roman"/>
          <w:sz w:val="22"/>
          <w:szCs w:val="22"/>
        </w:rPr>
        <w:t>bor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02 Arena, Praha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DA6B669" w14:textId="3C33C1FC" w:rsidR="00E61B35" w:rsidRPr="00412B31" w:rsidRDefault="00E61B35" w:rsidP="00E61B35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pátek 16.5.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19</w:t>
      </w:r>
      <w:r w:rsidRPr="00412B31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>
        <w:rPr>
          <w:rFonts w:ascii="Times New Roman" w:eastAsia="Times New Roman" w:hAnsi="Times New Roman" w:cs="Times New Roman"/>
          <w:sz w:val="22"/>
          <w:szCs w:val="22"/>
        </w:rPr>
        <w:t>koncert (02 Arena, Praha)</w:t>
      </w:r>
    </w:p>
    <w:p w14:paraId="102AD839" w14:textId="12D3497E" w:rsidR="00E072CB" w:rsidRDefault="00E072CB" w:rsidP="00E072CB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CFCB67" w14:textId="03413F33" w:rsidR="00E072CB" w:rsidRDefault="00E072CB" w:rsidP="00E072CB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Pořadatel deklaruje vůli angažovat Účinkujícího na reprízu této Produkce dne 17. 5. 2025 a to za totožných podmínek finančních i organizačních, které jsou obsahem této </w:t>
      </w:r>
      <w:r w:rsidR="00F0680E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mlouvy. Toto rozhodnutí Pořadatel učiní nejpozději do 31.12.202</w:t>
      </w:r>
      <w:r w:rsidR="00AE17CF"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do stejného data bude informovat Účinkujícího</w:t>
      </w:r>
      <w:r w:rsidR="00F0680E">
        <w:rPr>
          <w:rFonts w:ascii="Times New Roman" w:eastAsia="Times New Roman" w:hAnsi="Times New Roman" w:cs="Times New Roman"/>
          <w:sz w:val="22"/>
          <w:szCs w:val="22"/>
        </w:rPr>
        <w:t xml:space="preserve"> písemnou formou o této skutečnosti. O konání této reprízy za výše uvedených podmínek deklarují obě Smluvní strany vůli uzavřít písemný dodatek k této Smlouvě.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17792DF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1EE5706B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63166CD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5B8319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47C138FD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5AB412C2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dostatečně vytopené (min. 18°C) a osvětlené pódium nebo obdobný koncertní prostor o minimálních rozměrech 14×10 m se třemi vyvýšenými stupni (dle stageplanu, který je součástí rideru), včetně uvedeného počtu koncertních židlí a notových stojanů,</w:t>
      </w:r>
    </w:p>
    <w:p w14:paraId="494075F1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40 osob), ženy (minimální kapacita 40 osob) a samostatné šatny vždy zvlášť pro koncertního mistra, dirigenta a sólistu(y); v šatnách musí být pro každého člena orchestru alespoň jedna židle, dostatek stolů na odložení osobních věcí pro všechny; oddělené toalety; </w:t>
      </w:r>
    </w:p>
    <w:p w14:paraId="48F973BE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(káva, čaj, voda, 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24DA2E05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osvětlovače, jevištního mistra, 2 pomocníky na nakládku (zpravidla 3 hodiny před začátkem zkoušky) a vykládku (neprodleně po skončení Produkce) nástrojů,</w:t>
      </w:r>
    </w:p>
    <w:p w14:paraId="6124422B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 kamion a dva autobusy,</w:t>
      </w:r>
    </w:p>
    <w:p w14:paraId="16FBAB77" w14:textId="77777777" w:rsidR="00DB247F" w:rsidRPr="000C6C32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6C32">
        <w:rPr>
          <w:rFonts w:ascii="Times New Roman" w:eastAsia="Times New Roman" w:hAnsi="Times New Roman" w:cs="Times New Roman"/>
          <w:sz w:val="22"/>
          <w:szCs w:val="22"/>
        </w:rPr>
        <w:lastRenderedPageBreak/>
        <w:t>10 ks čestných vstupenek.</w:t>
      </w:r>
    </w:p>
    <w:p w14:paraId="4FEDA562" w14:textId="7777777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rideru, který Účinkující dodá Pořadateli s dostatečným předstihem v dohodnutém termínu. </w:t>
      </w:r>
    </w:p>
    <w:p w14:paraId="6AEE806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AC20860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60C833F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7FB7C4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6DB9DD4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0E6853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C4F11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6227B9" w14:textId="092FC1DB" w:rsidR="00DB247F" w:rsidRDefault="00261716">
      <w:pPr>
        <w:widowControl w:val="0"/>
        <w:spacing w:line="288" w:lineRule="auto"/>
        <w:ind w:left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  <w:r w:rsidR="000C6C32">
        <w:rPr>
          <w:rFonts w:ascii="Times New Roman" w:eastAsia="Times New Roman" w:hAnsi="Times New Roman" w:cs="Times New Roman"/>
          <w:b/>
          <w:sz w:val="22"/>
          <w:szCs w:val="22"/>
        </w:rPr>
        <w:t xml:space="preserve"> a ubytování</w:t>
      </w:r>
    </w:p>
    <w:p w14:paraId="129A9D61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AA47F7" w14:textId="1C8B985C" w:rsidR="00DB247F" w:rsidRPr="000C6C32" w:rsidRDefault="00261716" w:rsidP="000C6C32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</w:t>
      </w:r>
      <w:r w:rsidR="000C6C32"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zajišťuje Účinkující sám.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0C6C32">
        <w:rPr>
          <w:rFonts w:ascii="Times New Roman" w:eastAsia="Times New Roman" w:hAnsi="Times New Roman" w:cs="Times New Roman"/>
          <w:sz w:val="22"/>
          <w:szCs w:val="22"/>
        </w:rPr>
        <w:t>Ubytování v odpovídajícím počtu pokojů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 xml:space="preserve"> al</w:t>
      </w:r>
      <w:r w:rsidR="000C6C32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 xml:space="preserve">spoň </w:t>
      </w:r>
      <w:r w:rsidR="000C6C32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 xml:space="preserve">*** hotelu v docházkové vzdálenosti od místa konání anebo méně než 30 minut autobusem, </w:t>
      </w:r>
      <w:r w:rsidR="000C6C32">
        <w:rPr>
          <w:rFonts w:ascii="Times New Roman" w:eastAsia="Times New Roman" w:hAnsi="Times New Roman" w:cs="Times New Roman"/>
          <w:sz w:val="22"/>
          <w:szCs w:val="22"/>
        </w:rPr>
        <w:t xml:space="preserve">si zajišťuje Účinkující sám. </w:t>
      </w:r>
    </w:p>
    <w:p w14:paraId="3C94F5E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AB0A1E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71B00141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082D0B1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0EF0D5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2F39EACE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F1A8FE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60ECEF0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9B3982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69FA192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A2C5D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8D253F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6EDAAEB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66C76BE" w14:textId="4AAB1772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0C6C32" w:rsidRPr="00F0680E">
        <w:rPr>
          <w:rFonts w:ascii="Times New Roman" w:eastAsia="Times New Roman" w:hAnsi="Times New Roman" w:cs="Times New Roman"/>
          <w:b/>
          <w:bCs/>
          <w:sz w:val="22"/>
          <w:szCs w:val="22"/>
        </w:rPr>
        <w:t>350.000,-</w:t>
      </w:r>
      <w:r w:rsidRPr="00F0680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0C6C32" w:rsidRPr="000C6C32">
        <w:rPr>
          <w:rFonts w:ascii="Times New Roman" w:eastAsia="Times New Roman" w:hAnsi="Times New Roman" w:cs="Times New Roman"/>
          <w:sz w:val="22"/>
          <w:szCs w:val="22"/>
        </w:rPr>
        <w:t>třistapadesáttisíckorunčeských</w:t>
      </w:r>
      <w:r w:rsidRPr="000C6C32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vykonavatelem po ukončení Produkce. Honorář pokrývá veškeré náklady spojené s výkonem v rámci Produkce. </w:t>
      </w:r>
    </w:p>
    <w:p w14:paraId="1A144AF1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78BB2F4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655D055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A2DE7B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4F3DE28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28710C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6E859393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7B73C7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15590F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1A065E08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01521A9F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45D404B4" w14:textId="77777777" w:rsidR="00DB247F" w:rsidRDefault="00261716">
      <w:pPr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71C5370B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5DD9B81" w14:textId="77777777" w:rsidR="00DB247F" w:rsidRDefault="00261716">
      <w:pPr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11A37D1B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48033519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E18D414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598CCE7E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DA9FB4" w14:textId="77777777" w:rsidR="00DB247F" w:rsidRDefault="00261716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232D6D65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CA8D97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A6A1CA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3499843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7331C4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5E48ED9D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D08FD5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122A9D9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7ED9BEE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183B1A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435CB5" w14:textId="77777777" w:rsidR="00DB247F" w:rsidRPr="00F0680E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</w:t>
      </w:r>
      <w:r w:rsidRPr="00F0680E">
        <w:rPr>
          <w:rFonts w:ascii="Times New Roman" w:eastAsia="Times New Roman" w:hAnsi="Times New Roman" w:cs="Times New Roman"/>
          <w:sz w:val="22"/>
          <w:szCs w:val="22"/>
        </w:rPr>
        <w:t xml:space="preserve">Pokud tato Smlouva podléhá zákonu o registru smluv č. 340/2015 Sb., stává se účinnou dnem zveřejnění v Registru smluv. </w:t>
      </w:r>
    </w:p>
    <w:p w14:paraId="5748946C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72D911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70FD356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EFE0EE2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8DC64D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B247F" w14:paraId="3F8277A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CF6FB40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1194B3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1701626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B365A8E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3CB53B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26FABBF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285485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3F4304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50FEF07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C0A699E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682BFA5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4DC1FC7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5CB331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2533918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73C70D1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5FF94FD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9036F06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64E62B5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82D7F82" w14:textId="77777777" w:rsidR="00DB247F" w:rsidRDefault="00DB24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1C93E" w14:textId="77777777" w:rsidR="006A42A1" w:rsidRDefault="006A42A1">
      <w:r>
        <w:separator/>
      </w:r>
    </w:p>
  </w:endnote>
  <w:endnote w:type="continuationSeparator" w:id="0">
    <w:p w14:paraId="002EAFA9" w14:textId="77777777" w:rsidR="006A42A1" w:rsidRDefault="006A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CA0CE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A1DC4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378E5857" wp14:editId="6ADFD18D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99E93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A77AF" w14:textId="77777777" w:rsidR="006A42A1" w:rsidRDefault="006A42A1">
      <w:r>
        <w:separator/>
      </w:r>
    </w:p>
  </w:footnote>
  <w:footnote w:type="continuationSeparator" w:id="0">
    <w:p w14:paraId="2C00139B" w14:textId="77777777" w:rsidR="006A42A1" w:rsidRDefault="006A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4C90C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B71B1CB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A054C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3C070768" wp14:editId="74B3FA18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2FCD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1592346">
    <w:abstractNumId w:val="2"/>
  </w:num>
  <w:num w:numId="2" w16cid:durableId="891579315">
    <w:abstractNumId w:val="3"/>
  </w:num>
  <w:num w:numId="3" w16cid:durableId="1449279273">
    <w:abstractNumId w:val="8"/>
  </w:num>
  <w:num w:numId="4" w16cid:durableId="247809845">
    <w:abstractNumId w:val="9"/>
  </w:num>
  <w:num w:numId="5" w16cid:durableId="978995466">
    <w:abstractNumId w:val="0"/>
  </w:num>
  <w:num w:numId="6" w16cid:durableId="432481598">
    <w:abstractNumId w:val="7"/>
  </w:num>
  <w:num w:numId="7" w16cid:durableId="76903314">
    <w:abstractNumId w:val="5"/>
  </w:num>
  <w:num w:numId="8" w16cid:durableId="1477457118">
    <w:abstractNumId w:val="1"/>
  </w:num>
  <w:num w:numId="9" w16cid:durableId="2059697291">
    <w:abstractNumId w:val="4"/>
  </w:num>
  <w:num w:numId="10" w16cid:durableId="1276600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C6C32"/>
    <w:rsid w:val="00121DB5"/>
    <w:rsid w:val="00261716"/>
    <w:rsid w:val="00366D5D"/>
    <w:rsid w:val="00394E29"/>
    <w:rsid w:val="003E3A66"/>
    <w:rsid w:val="005F5261"/>
    <w:rsid w:val="006A42A1"/>
    <w:rsid w:val="009A08F9"/>
    <w:rsid w:val="00AE17CF"/>
    <w:rsid w:val="00C526BC"/>
    <w:rsid w:val="00DB247F"/>
    <w:rsid w:val="00E072CB"/>
    <w:rsid w:val="00E61B35"/>
    <w:rsid w:val="00EF08FA"/>
    <w:rsid w:val="00F0680E"/>
    <w:rsid w:val="00FA4513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9F7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C6C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C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61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1238</Words>
  <Characters>7311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2</cp:revision>
  <dcterms:created xsi:type="dcterms:W3CDTF">2024-10-15T12:08:00Z</dcterms:created>
  <dcterms:modified xsi:type="dcterms:W3CDTF">2024-10-15T12:08:00Z</dcterms:modified>
</cp:coreProperties>
</file>