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6A" w:rsidRDefault="00B4089F">
      <w:pPr>
        <w:spacing w:after="99" w:line="1" w:lineRule="exact"/>
      </w:pPr>
      <w:r>
        <w:t>g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8520"/>
      </w:tblGrid>
      <w:tr w:rsidR="00AE716A">
        <w:trPr>
          <w:trHeight w:hRule="exact" w:val="1934"/>
          <w:jc w:val="center"/>
        </w:trPr>
        <w:tc>
          <w:tcPr>
            <w:tcW w:w="1886" w:type="dxa"/>
            <w:shd w:val="clear" w:color="auto" w:fill="auto"/>
          </w:tcPr>
          <w:p w:rsidR="00AE716A" w:rsidRDefault="00AE716A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shd w:val="clear" w:color="auto" w:fill="auto"/>
          </w:tcPr>
          <w:p w:rsidR="00AE716A" w:rsidRDefault="0037332C">
            <w:pPr>
              <w:pStyle w:val="Jin0"/>
              <w:spacing w:after="580"/>
              <w:ind w:left="0" w:firstLine="940"/>
              <w:rPr>
                <w:sz w:val="52"/>
                <w:szCs w:val="52"/>
              </w:rPr>
            </w:pPr>
            <w:r>
              <w:rPr>
                <w:rStyle w:val="Jin"/>
                <w:b/>
                <w:bCs/>
                <w:sz w:val="52"/>
                <w:szCs w:val="52"/>
              </w:rPr>
              <w:t>Darovací smlouva</w:t>
            </w:r>
          </w:p>
          <w:p w:rsidR="00AE716A" w:rsidRDefault="0037332C">
            <w:pPr>
              <w:pStyle w:val="Jin0"/>
              <w:ind w:left="0"/>
              <w:jc w:val="center"/>
            </w:pPr>
            <w:r>
              <w:rPr>
                <w:rStyle w:val="Jin"/>
              </w:rPr>
              <w:t xml:space="preserve">uzavřená dle </w:t>
            </w:r>
            <w:proofErr w:type="spellStart"/>
            <w:r>
              <w:rPr>
                <w:rStyle w:val="Jin"/>
              </w:rPr>
              <w:t>ust</w:t>
            </w:r>
            <w:proofErr w:type="spellEnd"/>
            <w:r>
              <w:rPr>
                <w:rStyle w:val="Jin"/>
              </w:rPr>
              <w:t>. § 2055 a násl. zákona č. 89/2012 Sb., občanského zákoníku, ve znění pozdějších předpisů</w:t>
            </w:r>
          </w:p>
        </w:tc>
      </w:tr>
      <w:tr w:rsidR="00AE716A">
        <w:trPr>
          <w:trHeight w:hRule="exact" w:val="792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E716A" w:rsidRDefault="0037332C">
            <w:pPr>
              <w:pStyle w:val="Jin0"/>
              <w:ind w:left="0"/>
            </w:pPr>
            <w:r>
              <w:rPr>
                <w:rStyle w:val="Jin"/>
                <w:b/>
                <w:bCs/>
              </w:rPr>
              <w:t>Dárce:</w:t>
            </w:r>
          </w:p>
        </w:tc>
        <w:tc>
          <w:tcPr>
            <w:tcW w:w="8520" w:type="dxa"/>
            <w:shd w:val="clear" w:color="auto" w:fill="auto"/>
            <w:vAlign w:val="bottom"/>
          </w:tcPr>
          <w:p w:rsidR="00AE716A" w:rsidRDefault="0037332C">
            <w:pPr>
              <w:pStyle w:val="Jin0"/>
              <w:ind w:left="0" w:firstLine="520"/>
            </w:pPr>
            <w:r>
              <w:rPr>
                <w:rStyle w:val="Jin"/>
              </w:rPr>
              <w:t>GTS ALIVE s.r.o.</w:t>
            </w:r>
          </w:p>
          <w:p w:rsidR="00AE716A" w:rsidRDefault="0037332C">
            <w:pPr>
              <w:pStyle w:val="Jin0"/>
              <w:ind w:left="0" w:firstLine="520"/>
            </w:pPr>
            <w:r>
              <w:rPr>
                <w:rStyle w:val="Jin"/>
              </w:rPr>
              <w:t xml:space="preserve">se sídlem: Na </w:t>
            </w:r>
            <w:proofErr w:type="spellStart"/>
            <w:r>
              <w:rPr>
                <w:rStyle w:val="Jin"/>
              </w:rPr>
              <w:t>Maninách</w:t>
            </w:r>
            <w:proofErr w:type="spellEnd"/>
            <w:r>
              <w:rPr>
                <w:rStyle w:val="Jin"/>
              </w:rPr>
              <w:t xml:space="preserve"> 1092/20, 170 00 Praha 7</w:t>
            </w:r>
          </w:p>
        </w:tc>
      </w:tr>
      <w:tr w:rsidR="00AE716A">
        <w:trPr>
          <w:trHeight w:hRule="exact" w:val="1133"/>
          <w:jc w:val="center"/>
        </w:trPr>
        <w:tc>
          <w:tcPr>
            <w:tcW w:w="1886" w:type="dxa"/>
            <w:shd w:val="clear" w:color="auto" w:fill="auto"/>
          </w:tcPr>
          <w:p w:rsidR="00AE716A" w:rsidRDefault="0037332C">
            <w:pPr>
              <w:pStyle w:val="Jin0"/>
              <w:ind w:left="0"/>
            </w:pPr>
            <w:r>
              <w:rPr>
                <w:rStyle w:val="Jin"/>
                <w:i/>
                <w:iCs/>
              </w:rPr>
              <w:t>Zastupuje:</w:t>
            </w:r>
          </w:p>
        </w:tc>
        <w:tc>
          <w:tcPr>
            <w:tcW w:w="8520" w:type="dxa"/>
            <w:shd w:val="clear" w:color="auto" w:fill="auto"/>
          </w:tcPr>
          <w:p w:rsidR="00AE716A" w:rsidRDefault="0037332C">
            <w:pPr>
              <w:pStyle w:val="Jin0"/>
              <w:ind w:left="0" w:firstLine="520"/>
            </w:pPr>
            <w:r>
              <w:rPr>
                <w:rStyle w:val="Jin"/>
              </w:rPr>
              <w:t xml:space="preserve">Radek </w:t>
            </w:r>
            <w:proofErr w:type="spellStart"/>
            <w:r>
              <w:rPr>
                <w:rStyle w:val="Jin"/>
              </w:rPr>
              <w:t>Schich</w:t>
            </w:r>
            <w:proofErr w:type="spellEnd"/>
            <w:r>
              <w:rPr>
                <w:rStyle w:val="Jin"/>
              </w:rPr>
              <w:t>, ředitel</w:t>
            </w:r>
          </w:p>
          <w:p w:rsidR="00AE716A" w:rsidRDefault="0037332C">
            <w:pPr>
              <w:pStyle w:val="Jin0"/>
              <w:tabs>
                <w:tab w:val="left" w:pos="2762"/>
              </w:tabs>
              <w:ind w:left="0" w:firstLine="520"/>
            </w:pPr>
            <w:r>
              <w:rPr>
                <w:rStyle w:val="Jin"/>
              </w:rPr>
              <w:t>IČO: 26193272</w:t>
            </w:r>
            <w:r>
              <w:rPr>
                <w:rStyle w:val="Jin"/>
              </w:rPr>
              <w:tab/>
              <w:t>DIČ: CZ26193272</w:t>
            </w:r>
          </w:p>
          <w:p w:rsidR="00AE716A" w:rsidRDefault="0037332C" w:rsidP="002F236B">
            <w:pPr>
              <w:pStyle w:val="Jin0"/>
              <w:ind w:left="0" w:firstLine="520"/>
            </w:pPr>
            <w:r>
              <w:rPr>
                <w:rStyle w:val="Jin"/>
              </w:rPr>
              <w:t xml:space="preserve">Bankovní účet:  </w:t>
            </w:r>
            <w:proofErr w:type="spellStart"/>
            <w:r w:rsidR="00775331">
              <w:rPr>
                <w:rStyle w:val="Jin"/>
              </w:rPr>
              <w:t>xxxxxxxxxxxxxxxxxxxxxxxx</w:t>
            </w:r>
            <w:proofErr w:type="spellEnd"/>
          </w:p>
        </w:tc>
      </w:tr>
      <w:tr w:rsidR="00AE716A">
        <w:trPr>
          <w:trHeight w:hRule="exact" w:val="902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E716A" w:rsidRDefault="0037332C">
            <w:pPr>
              <w:pStyle w:val="Jin0"/>
              <w:ind w:left="0"/>
            </w:pPr>
            <w:r>
              <w:rPr>
                <w:rStyle w:val="Jin"/>
                <w:b/>
                <w:bCs/>
              </w:rPr>
              <w:t>Obdarovaný:</w:t>
            </w:r>
          </w:p>
        </w:tc>
        <w:tc>
          <w:tcPr>
            <w:tcW w:w="8520" w:type="dxa"/>
            <w:shd w:val="clear" w:color="auto" w:fill="auto"/>
            <w:vAlign w:val="bottom"/>
          </w:tcPr>
          <w:p w:rsidR="00AE716A" w:rsidRDefault="0037332C">
            <w:pPr>
              <w:pStyle w:val="Jin0"/>
              <w:spacing w:line="252" w:lineRule="auto"/>
              <w:ind w:left="520"/>
              <w:jc w:val="both"/>
            </w:pPr>
            <w:r>
              <w:rPr>
                <w:rStyle w:val="Jin"/>
              </w:rPr>
              <w:t>Vyšší odborná škola ekonomická, sociální a zdravotnická, Obchodní se sídlem Zdeňka Fibicha 2778/20, 43401 Most</w:t>
            </w:r>
          </w:p>
        </w:tc>
      </w:tr>
      <w:tr w:rsidR="00AE716A">
        <w:trPr>
          <w:trHeight w:hRule="exact" w:val="1008"/>
          <w:jc w:val="center"/>
        </w:trPr>
        <w:tc>
          <w:tcPr>
            <w:tcW w:w="1886" w:type="dxa"/>
            <w:shd w:val="clear" w:color="auto" w:fill="auto"/>
          </w:tcPr>
          <w:p w:rsidR="00AE716A" w:rsidRDefault="0037332C">
            <w:pPr>
              <w:pStyle w:val="Jin0"/>
              <w:ind w:left="0"/>
            </w:pPr>
            <w:r>
              <w:rPr>
                <w:rStyle w:val="Jin"/>
                <w:i/>
                <w:iCs/>
              </w:rPr>
              <w:t>Zastupuje:</w:t>
            </w:r>
          </w:p>
        </w:tc>
        <w:tc>
          <w:tcPr>
            <w:tcW w:w="8520" w:type="dxa"/>
            <w:shd w:val="clear" w:color="auto" w:fill="auto"/>
          </w:tcPr>
          <w:p w:rsidR="00AE716A" w:rsidRDefault="0037332C">
            <w:pPr>
              <w:pStyle w:val="Jin0"/>
              <w:spacing w:line="252" w:lineRule="auto"/>
              <w:ind w:left="520"/>
              <w:jc w:val="both"/>
            </w:pPr>
            <w:r>
              <w:rPr>
                <w:rStyle w:val="Jin"/>
              </w:rPr>
              <w:t>Ing. Jitka Hašková, ředitelka školy IČO: 49872427</w:t>
            </w:r>
          </w:p>
          <w:p w:rsidR="00AE716A" w:rsidRDefault="0037332C">
            <w:pPr>
              <w:pStyle w:val="Jin0"/>
              <w:spacing w:line="252" w:lineRule="auto"/>
              <w:ind w:left="520"/>
              <w:jc w:val="both"/>
            </w:pPr>
            <w:r>
              <w:rPr>
                <w:rStyle w:val="Jin"/>
              </w:rPr>
              <w:t xml:space="preserve">Bankovní </w:t>
            </w:r>
            <w:r w:rsidR="00775331">
              <w:rPr>
                <w:rStyle w:val="Jin"/>
              </w:rPr>
              <w:t xml:space="preserve">účet: </w:t>
            </w:r>
            <w:proofErr w:type="spellStart"/>
            <w:r w:rsidR="00775331">
              <w:rPr>
                <w:rStyle w:val="Jin"/>
              </w:rPr>
              <w:t>xxxxxxxxxxxxxxxxxxxxx</w:t>
            </w:r>
            <w:proofErr w:type="spellEnd"/>
          </w:p>
        </w:tc>
      </w:tr>
      <w:tr w:rsidR="00AE716A">
        <w:trPr>
          <w:trHeight w:hRule="exact" w:val="2165"/>
          <w:jc w:val="center"/>
        </w:trPr>
        <w:tc>
          <w:tcPr>
            <w:tcW w:w="1886" w:type="dxa"/>
            <w:shd w:val="clear" w:color="auto" w:fill="auto"/>
          </w:tcPr>
          <w:p w:rsidR="00AE716A" w:rsidRDefault="0037332C">
            <w:pPr>
              <w:pStyle w:val="Jin0"/>
              <w:spacing w:before="280"/>
              <w:ind w:left="0"/>
            </w:pPr>
            <w:r>
              <w:rPr>
                <w:rStyle w:val="Jin"/>
                <w:b/>
                <w:bCs/>
              </w:rPr>
              <w:t>Předmět smlouvy:</w:t>
            </w:r>
          </w:p>
        </w:tc>
        <w:tc>
          <w:tcPr>
            <w:tcW w:w="8520" w:type="dxa"/>
            <w:shd w:val="clear" w:color="auto" w:fill="auto"/>
            <w:vAlign w:val="center"/>
          </w:tcPr>
          <w:p w:rsidR="00AE716A" w:rsidRDefault="0037332C">
            <w:pPr>
              <w:pStyle w:val="Jin0"/>
              <w:ind w:left="520"/>
              <w:jc w:val="both"/>
            </w:pPr>
            <w:r>
              <w:rPr>
                <w:rStyle w:val="Jin"/>
              </w:rPr>
              <w:t xml:space="preserve">Předmětem této smlouvy je poskytnutí peněžního daru. Dárce jako právnická osoba za účelem jednorázové výpomoci tímto daruje obdarovanému pro jeho potřeby peněžní dar ve výši </w:t>
            </w:r>
            <w:r>
              <w:rPr>
                <w:rStyle w:val="Jin"/>
                <w:b/>
                <w:bCs/>
              </w:rPr>
              <w:t xml:space="preserve">56 000 Kč </w:t>
            </w:r>
            <w:r>
              <w:rPr>
                <w:rStyle w:val="Jin"/>
              </w:rPr>
              <w:t xml:space="preserve">(dále jen „Dar“) a obdarovaný tento Dar přijímá. Dárce poskytuje Dar dobrovolně a s jeho poskytnutím není spojeno žádné protiplnění ze strany obdarovaného. Dar je poskytován v souladu s </w:t>
            </w:r>
            <w:proofErr w:type="spellStart"/>
            <w:r>
              <w:rPr>
                <w:rStyle w:val="Jin"/>
              </w:rPr>
              <w:t>ust</w:t>
            </w:r>
            <w:proofErr w:type="spellEnd"/>
            <w:r>
              <w:rPr>
                <w:rStyle w:val="Jin"/>
              </w:rPr>
              <w:t>. § 20 odst. 8 zákona č.586/1992 Sb., o daních z příjmů, na financování školství.</w:t>
            </w:r>
          </w:p>
        </w:tc>
      </w:tr>
      <w:tr w:rsidR="00AE716A">
        <w:trPr>
          <w:trHeight w:hRule="exact" w:val="917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E716A" w:rsidRDefault="0037332C">
            <w:pPr>
              <w:pStyle w:val="Jin0"/>
              <w:ind w:left="0"/>
            </w:pPr>
            <w:r>
              <w:rPr>
                <w:rStyle w:val="Jin"/>
                <w:b/>
                <w:bCs/>
              </w:rPr>
              <w:t>Účel daru:</w:t>
            </w:r>
          </w:p>
        </w:tc>
        <w:tc>
          <w:tcPr>
            <w:tcW w:w="8520" w:type="dxa"/>
            <w:shd w:val="clear" w:color="auto" w:fill="auto"/>
            <w:vAlign w:val="bottom"/>
          </w:tcPr>
          <w:p w:rsidR="00AE716A" w:rsidRDefault="0037332C">
            <w:pPr>
              <w:pStyle w:val="Jin0"/>
              <w:ind w:left="520"/>
            </w:pPr>
            <w:r>
              <w:rPr>
                <w:rStyle w:val="Jin"/>
              </w:rPr>
              <w:t>Dar je účelově poskytnut k financování činnosti obdarovaného v oblasti vzdělávání v souladu se zřizovací listinou obdarovaného.</w:t>
            </w:r>
          </w:p>
        </w:tc>
      </w:tr>
    </w:tbl>
    <w:p w:rsidR="00AE716A" w:rsidRDefault="00AE716A">
      <w:pPr>
        <w:spacing w:after="619" w:line="1" w:lineRule="exact"/>
      </w:pPr>
    </w:p>
    <w:p w:rsidR="00AE716A" w:rsidRDefault="00AE716A">
      <w:pPr>
        <w:spacing w:line="1" w:lineRule="exact"/>
      </w:pPr>
    </w:p>
    <w:p w:rsidR="00AE716A" w:rsidRDefault="0037332C">
      <w:pPr>
        <w:pStyle w:val="Titulektabulky0"/>
      </w:pPr>
      <w:r>
        <w:rPr>
          <w:rStyle w:val="Titulektabulky"/>
          <w:b/>
          <w:bCs/>
        </w:rPr>
        <w:t xml:space="preserve">Způsob odevzdání a </w:t>
      </w:r>
      <w:r>
        <w:rPr>
          <w:rStyle w:val="Titulektabulky"/>
        </w:rPr>
        <w:t xml:space="preserve">Dar bude dárcem zaslán na bankovní účet obdarovaného č. </w:t>
      </w:r>
      <w:r w:rsidR="00775331">
        <w:rPr>
          <w:rStyle w:val="Titulektabulky"/>
        </w:rPr>
        <w:t>xxxxxxxxxxxxxxxxxxxxxxxxxx</w:t>
      </w:r>
      <w:r>
        <w:rPr>
          <w:rStyle w:val="Titulektabulky"/>
        </w:rPr>
        <w:t>, do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8520"/>
      </w:tblGrid>
      <w:tr w:rsidR="00AE716A">
        <w:trPr>
          <w:trHeight w:hRule="exact" w:val="658"/>
          <w:jc w:val="center"/>
        </w:trPr>
        <w:tc>
          <w:tcPr>
            <w:tcW w:w="1886" w:type="dxa"/>
            <w:shd w:val="clear" w:color="auto" w:fill="auto"/>
          </w:tcPr>
          <w:p w:rsidR="00AE716A" w:rsidRDefault="0037332C">
            <w:pPr>
              <w:pStyle w:val="Jin0"/>
              <w:ind w:left="0"/>
            </w:pPr>
            <w:r>
              <w:rPr>
                <w:rStyle w:val="Jin"/>
                <w:b/>
                <w:bCs/>
              </w:rPr>
              <w:t>převzetí daru:</w:t>
            </w:r>
          </w:p>
        </w:tc>
        <w:tc>
          <w:tcPr>
            <w:tcW w:w="8520" w:type="dxa"/>
            <w:shd w:val="clear" w:color="auto" w:fill="auto"/>
          </w:tcPr>
          <w:p w:rsidR="00AE716A" w:rsidRDefault="0037332C">
            <w:pPr>
              <w:pStyle w:val="Jin0"/>
              <w:ind w:left="520"/>
            </w:pPr>
            <w:r>
              <w:rPr>
                <w:rStyle w:val="Jin"/>
              </w:rPr>
              <w:t>jednoho měsíce od podpisu smlouvy oběma stranami.</w:t>
            </w:r>
          </w:p>
        </w:tc>
      </w:tr>
      <w:tr w:rsidR="00AE716A">
        <w:trPr>
          <w:trHeight w:hRule="exact" w:val="893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E716A" w:rsidRDefault="0037332C">
            <w:pPr>
              <w:pStyle w:val="Jin0"/>
              <w:ind w:left="0"/>
            </w:pPr>
            <w:r>
              <w:rPr>
                <w:rStyle w:val="Jin"/>
                <w:b/>
                <w:bCs/>
              </w:rPr>
              <w:t>Zvláštní ujednání:</w:t>
            </w:r>
          </w:p>
        </w:tc>
        <w:tc>
          <w:tcPr>
            <w:tcW w:w="8520" w:type="dxa"/>
            <w:shd w:val="clear" w:color="auto" w:fill="auto"/>
            <w:vAlign w:val="bottom"/>
          </w:tcPr>
          <w:p w:rsidR="00AE716A" w:rsidRDefault="0037332C">
            <w:pPr>
              <w:pStyle w:val="Jin0"/>
              <w:ind w:left="520"/>
            </w:pPr>
            <w:r>
              <w:rPr>
                <w:rStyle w:val="Jin"/>
              </w:rPr>
              <w:t>Obdarovaný prohlašuje, že výše uvedený Dar přijímá a použije ho pouze a jedině k účelu ujednanému v této smlouvě.</w:t>
            </w:r>
          </w:p>
        </w:tc>
      </w:tr>
    </w:tbl>
    <w:p w:rsidR="00AE716A" w:rsidRDefault="00AE716A">
      <w:pPr>
        <w:spacing w:after="2239" w:line="1" w:lineRule="exact"/>
      </w:pPr>
    </w:p>
    <w:p w:rsidR="00AE716A" w:rsidRDefault="00AE71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8525"/>
      </w:tblGrid>
      <w:tr w:rsidR="00AE716A">
        <w:trPr>
          <w:trHeight w:hRule="exact" w:val="662"/>
          <w:jc w:val="center"/>
        </w:trPr>
        <w:tc>
          <w:tcPr>
            <w:tcW w:w="1886" w:type="dxa"/>
            <w:shd w:val="clear" w:color="auto" w:fill="auto"/>
          </w:tcPr>
          <w:p w:rsidR="00AE716A" w:rsidRDefault="000B10D0">
            <w:pPr>
              <w:pStyle w:val="Jin0"/>
              <w:tabs>
                <w:tab w:val="left" w:pos="1454"/>
              </w:tabs>
              <w:ind w:left="0"/>
            </w:pPr>
            <w:hyperlink r:id="rId6" w:history="1">
              <w:r w:rsidR="0037332C">
                <w:rPr>
                  <w:rStyle w:val="Jin"/>
                  <w:rFonts w:ascii="Calibri" w:eastAsia="Calibri" w:hAnsi="Calibri" w:cs="Calibri"/>
                  <w:color w:val="231F22"/>
                  <w:lang w:val="en-US" w:eastAsia="en-US"/>
                </w:rPr>
                <w:t>info@isic.cz</w:t>
              </w:r>
            </w:hyperlink>
            <w:r w:rsidR="0037332C">
              <w:rPr>
                <w:rStyle w:val="Jin"/>
                <w:rFonts w:ascii="Calibri" w:eastAsia="Calibri" w:hAnsi="Calibri" w:cs="Calibri"/>
                <w:color w:val="231F22"/>
                <w:lang w:val="en-US" w:eastAsia="en-US"/>
              </w:rPr>
              <w:tab/>
            </w:r>
            <w:r w:rsidR="0037332C">
              <w:rPr>
                <w:rStyle w:val="Jin"/>
                <w:rFonts w:ascii="Calibri" w:eastAsia="Calibri" w:hAnsi="Calibri" w:cs="Calibri"/>
                <w:color w:val="231F22"/>
              </w:rPr>
              <w:t>1</w:t>
            </w:r>
          </w:p>
        </w:tc>
        <w:tc>
          <w:tcPr>
            <w:tcW w:w="8525" w:type="dxa"/>
            <w:shd w:val="clear" w:color="auto" w:fill="auto"/>
            <w:vAlign w:val="bottom"/>
          </w:tcPr>
          <w:p w:rsidR="00AE716A" w:rsidRDefault="0037332C">
            <w:pPr>
              <w:pStyle w:val="Jin0"/>
              <w:tabs>
                <w:tab w:val="left" w:pos="1877"/>
                <w:tab w:val="left" w:pos="6763"/>
              </w:tabs>
              <w:spacing w:after="160"/>
              <w:ind w:left="0"/>
            </w:pPr>
            <w:r>
              <w:rPr>
                <w:rStyle w:val="Jin"/>
                <w:rFonts w:ascii="Calibri" w:eastAsia="Calibri" w:hAnsi="Calibri" w:cs="Calibri"/>
                <w:color w:val="231F22"/>
              </w:rPr>
              <w:t>+420 226 222 333</w:t>
            </w:r>
            <w:r>
              <w:rPr>
                <w:rStyle w:val="Jin"/>
                <w:rFonts w:ascii="Calibri" w:eastAsia="Calibri" w:hAnsi="Calibri" w:cs="Calibri"/>
                <w:color w:val="231F22"/>
              </w:rPr>
              <w:tab/>
              <w:t xml:space="preserve">1 </w:t>
            </w:r>
            <w:hyperlink r:id="rId7" w:history="1">
              <w:r>
                <w:rPr>
                  <w:rStyle w:val="Jin"/>
                  <w:rFonts w:ascii="Calibri" w:eastAsia="Calibri" w:hAnsi="Calibri" w:cs="Calibri"/>
                  <w:color w:val="231F22"/>
                  <w:lang w:val="en-US" w:eastAsia="en-US"/>
                </w:rPr>
                <w:t>www.gtsalive.com</w:t>
              </w:r>
            </w:hyperlink>
            <w:r>
              <w:rPr>
                <w:rStyle w:val="Jin"/>
                <w:rFonts w:ascii="Calibri" w:eastAsia="Calibri" w:hAnsi="Calibri" w:cs="Calibri"/>
                <w:color w:val="231F22"/>
                <w:lang w:val="en-US" w:eastAsia="en-US"/>
              </w:rPr>
              <w:t xml:space="preserve"> </w:t>
            </w:r>
            <w:r>
              <w:rPr>
                <w:rStyle w:val="Jin"/>
                <w:rFonts w:ascii="Calibri" w:eastAsia="Calibri" w:hAnsi="Calibri" w:cs="Calibri"/>
                <w:color w:val="231F22"/>
              </w:rPr>
              <w:t xml:space="preserve">1 </w:t>
            </w:r>
            <w:hyperlink r:id="rId8" w:history="1">
              <w:r>
                <w:rPr>
                  <w:rStyle w:val="Jin"/>
                  <w:rFonts w:ascii="Calibri" w:eastAsia="Calibri" w:hAnsi="Calibri" w:cs="Calibri"/>
                  <w:color w:val="231F22"/>
                  <w:lang w:val="en-US" w:eastAsia="en-US"/>
                </w:rPr>
                <w:t>www.isic.cz</w:t>
              </w:r>
            </w:hyperlink>
            <w:r>
              <w:rPr>
                <w:rStyle w:val="Jin"/>
                <w:rFonts w:ascii="Calibri" w:eastAsia="Calibri" w:hAnsi="Calibri" w:cs="Calibri"/>
                <w:color w:val="231F22"/>
                <w:lang w:val="en-US" w:eastAsia="en-US"/>
              </w:rPr>
              <w:t xml:space="preserve"> </w:t>
            </w:r>
            <w:r>
              <w:rPr>
                <w:rStyle w:val="Jin"/>
                <w:rFonts w:ascii="Calibri" w:eastAsia="Calibri" w:hAnsi="Calibri" w:cs="Calibri"/>
                <w:color w:val="231F22"/>
              </w:rPr>
              <w:t>1</w:t>
            </w:r>
            <w:r>
              <w:rPr>
                <w:rStyle w:val="Jin"/>
                <w:rFonts w:ascii="Calibri" w:eastAsia="Calibri" w:hAnsi="Calibri" w:cs="Calibri"/>
                <w:color w:val="231F22"/>
              </w:rPr>
              <w:tab/>
            </w:r>
            <w:hyperlink r:id="rId9" w:history="1">
              <w:r>
                <w:rPr>
                  <w:rStyle w:val="Jin"/>
                  <w:rFonts w:ascii="Calibri" w:eastAsia="Calibri" w:hAnsi="Calibri" w:cs="Calibri"/>
                  <w:color w:val="231F22"/>
                  <w:lang w:val="en-US" w:eastAsia="en-US"/>
                </w:rPr>
                <w:t>www.isicskolam.cz</w:t>
              </w:r>
            </w:hyperlink>
          </w:p>
          <w:p w:rsidR="00AE716A" w:rsidRDefault="0037332C">
            <w:pPr>
              <w:pStyle w:val="Jin0"/>
              <w:ind w:left="1040"/>
            </w:pPr>
            <w:r>
              <w:rPr>
                <w:rStyle w:val="Jin"/>
                <w:rFonts w:ascii="Calibri" w:eastAsia="Calibri" w:hAnsi="Calibri" w:cs="Calibri"/>
                <w:color w:val="231F22"/>
              </w:rPr>
              <w:t xml:space="preserve">GTS ALIVE s.r.o., Na </w:t>
            </w:r>
            <w:proofErr w:type="spellStart"/>
            <w:r>
              <w:rPr>
                <w:rStyle w:val="Jin"/>
                <w:rFonts w:ascii="Calibri" w:eastAsia="Calibri" w:hAnsi="Calibri" w:cs="Calibri"/>
                <w:color w:val="231F22"/>
              </w:rPr>
              <w:t>Maninách</w:t>
            </w:r>
            <w:proofErr w:type="spellEnd"/>
            <w:r>
              <w:rPr>
                <w:rStyle w:val="Jin"/>
                <w:rFonts w:ascii="Calibri" w:eastAsia="Calibri" w:hAnsi="Calibri" w:cs="Calibri"/>
                <w:color w:val="231F22"/>
              </w:rPr>
              <w:t xml:space="preserve"> 1092/20, 170 00 Praha 7</w:t>
            </w:r>
          </w:p>
        </w:tc>
      </w:tr>
    </w:tbl>
    <w:p w:rsidR="00AE716A" w:rsidRDefault="0037332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7502"/>
      </w:tblGrid>
      <w:tr w:rsidR="00AE716A">
        <w:trPr>
          <w:trHeight w:hRule="exact" w:val="946"/>
          <w:jc w:val="center"/>
        </w:trPr>
        <w:tc>
          <w:tcPr>
            <w:tcW w:w="2616" w:type="dxa"/>
            <w:shd w:val="clear" w:color="auto" w:fill="auto"/>
          </w:tcPr>
          <w:p w:rsidR="00AE716A" w:rsidRDefault="0037332C">
            <w:pPr>
              <w:pStyle w:val="Jin0"/>
              <w:ind w:left="0"/>
            </w:pPr>
            <w:r>
              <w:rPr>
                <w:rStyle w:val="Jin"/>
                <w:b/>
                <w:bCs/>
              </w:rPr>
              <w:lastRenderedPageBreak/>
              <w:t>Závěrečná ustanovení:</w:t>
            </w:r>
          </w:p>
        </w:tc>
        <w:tc>
          <w:tcPr>
            <w:tcW w:w="7502" w:type="dxa"/>
            <w:shd w:val="clear" w:color="auto" w:fill="auto"/>
          </w:tcPr>
          <w:p w:rsidR="00AE716A" w:rsidRDefault="0037332C">
            <w:pPr>
              <w:pStyle w:val="Jin0"/>
              <w:jc w:val="both"/>
            </w:pPr>
            <w:r>
              <w:rPr>
                <w:rStyle w:val="Jin"/>
              </w:rPr>
              <w:t>Tato smlouva je vyhotovena v písemné podobě pro každou smluvní stranu v jednom vyhotovení. Tato smlouva nabývá účinnosti dnem jejího podpisu oběma smluvními stranami. Obě smluvní strany se s jejím zněním seznámily a na důkaz souhlasu s jejím obsahem pod ni připojují své podpisy.</w:t>
            </w:r>
          </w:p>
        </w:tc>
      </w:tr>
    </w:tbl>
    <w:p w:rsidR="00AE716A" w:rsidRDefault="00AE716A">
      <w:pPr>
        <w:spacing w:after="1439" w:line="1" w:lineRule="exact"/>
      </w:pPr>
    </w:p>
    <w:p w:rsidR="00AE716A" w:rsidRDefault="0037332C">
      <w:pPr>
        <w:spacing w:line="1" w:lineRule="exact"/>
      </w:pPr>
      <w:r>
        <w:rPr>
          <w:noProof/>
        </w:rPr>
        <w:drawing>
          <wp:anchor distT="0" distB="317500" distL="0" distR="0" simplePos="0" relativeHeight="125829378" behindDoc="0" locked="0" layoutInCell="1" allowOverlap="1">
            <wp:simplePos x="0" y="0"/>
            <wp:positionH relativeFrom="page">
              <wp:posOffset>417830</wp:posOffset>
            </wp:positionH>
            <wp:positionV relativeFrom="paragraph">
              <wp:posOffset>0</wp:posOffset>
            </wp:positionV>
            <wp:extent cx="585470" cy="61595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547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16A" w:rsidRDefault="0037332C">
      <w:pPr>
        <w:pStyle w:val="Zkladntext20"/>
        <w:spacing w:after="1820"/>
      </w:pPr>
      <w:r>
        <w:rPr>
          <w:rStyle w:val="Zkladntext2"/>
        </w:rPr>
        <w:t xml:space="preserve">V Praze dne </w:t>
      </w:r>
      <w:proofErr w:type="gramStart"/>
      <w:r>
        <w:rPr>
          <w:rStyle w:val="Zkladntext2"/>
        </w:rPr>
        <w:t>10.10.2024</w:t>
      </w:r>
      <w:proofErr w:type="gramEnd"/>
    </w:p>
    <w:p w:rsidR="00AE716A" w:rsidRDefault="0037332C">
      <w:pPr>
        <w:pStyle w:val="Zkladntext20"/>
        <w:spacing w:after="2440"/>
        <w:ind w:left="4760"/>
      </w:pPr>
      <w:r>
        <w:rPr>
          <w:noProof/>
        </w:rPr>
        <mc:AlternateContent>
          <mc:Choice Requires="wps">
            <w:drawing>
              <wp:anchor distT="0" distB="1682750" distL="519430" distR="398145" simplePos="0" relativeHeight="125829379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12700</wp:posOffset>
                </wp:positionV>
                <wp:extent cx="530225" cy="1612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716A" w:rsidRDefault="0037332C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</w:rPr>
                              <w:t>Za dárce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3.05pt;margin-top:1.pt;width:41.75pt;height:12.700000000000001pt;z-index:-125829374;mso-wrap-distance-left:40.899999999999999pt;mso-wrap-distance-right:31.350000000000001pt;mso-wrap-distance-bottom:13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Za dárce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85290" distB="0" distL="114300" distR="114300" simplePos="0" relativeHeight="125829381" behindDoc="0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1697990</wp:posOffset>
                </wp:positionV>
                <wp:extent cx="1219200" cy="1587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716A" w:rsidRDefault="0037332C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 xml:space="preserve">Radek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Schich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, 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1.150000000000006pt;margin-top:133.69999999999999pt;width:96.pt;height:12.5pt;z-index:-125829372;mso-wrap-distance-left:9.pt;mso-wrap-distance-top:132.6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Radek Schich, ředitel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  <w:i/>
          <w:iCs/>
        </w:rPr>
        <w:t>Za obdarovaného</w:t>
      </w:r>
    </w:p>
    <w:p w:rsidR="00AE716A" w:rsidRDefault="006B0F7B" w:rsidP="006B0F7B">
      <w:pPr>
        <w:pStyle w:val="Zkladntext20"/>
        <w:tabs>
          <w:tab w:val="right" w:pos="7141"/>
        </w:tabs>
        <w:spacing w:after="6240"/>
        <w:ind w:right="460"/>
      </w:pPr>
      <w:r>
        <w:rPr>
          <w:rStyle w:val="Zkladntext2"/>
        </w:rPr>
        <w:tab/>
      </w:r>
      <w:r w:rsidR="0037332C">
        <w:rPr>
          <w:rStyle w:val="Zkladntext2"/>
        </w:rPr>
        <w:t>Ing. Jitka Hašková, ředitelka školy</w:t>
      </w:r>
    </w:p>
    <w:p w:rsidR="00AE716A" w:rsidRDefault="000B10D0">
      <w:pPr>
        <w:pStyle w:val="Zkladntext1"/>
        <w:spacing w:after="160"/>
      </w:pPr>
      <w:hyperlink r:id="rId11" w:history="1">
        <w:r w:rsidR="0037332C">
          <w:rPr>
            <w:rStyle w:val="Zkladntext"/>
            <w:lang w:val="en-US" w:eastAsia="en-US"/>
          </w:rPr>
          <w:t>info@isic.cz</w:t>
        </w:r>
      </w:hyperlink>
      <w:r w:rsidR="0037332C">
        <w:rPr>
          <w:rStyle w:val="Zkladntext"/>
          <w:lang w:val="en-US" w:eastAsia="en-US"/>
        </w:rPr>
        <w:t xml:space="preserve"> </w:t>
      </w:r>
      <w:r w:rsidR="0037332C">
        <w:rPr>
          <w:rStyle w:val="Zkladntext"/>
        </w:rPr>
        <w:t xml:space="preserve">I +420 226 222 333 I </w:t>
      </w:r>
      <w:hyperlink r:id="rId12" w:history="1">
        <w:r w:rsidR="0037332C">
          <w:rPr>
            <w:rStyle w:val="Zkladntext"/>
            <w:lang w:val="en-US" w:eastAsia="en-US"/>
          </w:rPr>
          <w:t>www.gtsalive.com</w:t>
        </w:r>
      </w:hyperlink>
      <w:r w:rsidR="0037332C">
        <w:rPr>
          <w:rStyle w:val="Zkladntext"/>
          <w:lang w:val="en-US" w:eastAsia="en-US"/>
        </w:rPr>
        <w:t xml:space="preserve"> </w:t>
      </w:r>
      <w:r w:rsidR="0037332C">
        <w:rPr>
          <w:rStyle w:val="Zkladntext"/>
        </w:rPr>
        <w:t xml:space="preserve">I </w:t>
      </w:r>
      <w:hyperlink r:id="rId13" w:history="1">
        <w:r w:rsidR="0037332C">
          <w:rPr>
            <w:rStyle w:val="Zkladntext"/>
            <w:lang w:val="en-US" w:eastAsia="en-US"/>
          </w:rPr>
          <w:t>www.isic.cz</w:t>
        </w:r>
      </w:hyperlink>
      <w:r w:rsidR="0037332C">
        <w:rPr>
          <w:rStyle w:val="Zkladntext"/>
          <w:lang w:val="en-US" w:eastAsia="en-US"/>
        </w:rPr>
        <w:t xml:space="preserve"> </w:t>
      </w:r>
      <w:r w:rsidR="0037332C">
        <w:rPr>
          <w:rStyle w:val="Zkladntext"/>
        </w:rPr>
        <w:t xml:space="preserve">I </w:t>
      </w:r>
      <w:hyperlink r:id="rId14" w:history="1">
        <w:r w:rsidR="0037332C">
          <w:rPr>
            <w:rStyle w:val="Zkladntext"/>
            <w:lang w:val="en-US" w:eastAsia="en-US"/>
          </w:rPr>
          <w:t>www.isicskolam.cz</w:t>
        </w:r>
      </w:hyperlink>
    </w:p>
    <w:p w:rsidR="00AE716A" w:rsidRDefault="0037332C">
      <w:pPr>
        <w:pStyle w:val="Zkladntext1"/>
        <w:spacing w:after="0"/>
        <w:jc w:val="center"/>
      </w:pPr>
      <w:r>
        <w:rPr>
          <w:rStyle w:val="Zkladntext"/>
        </w:rPr>
        <w:t xml:space="preserve">GTS ALIVE s.r.o., Na </w:t>
      </w:r>
      <w:proofErr w:type="spellStart"/>
      <w:r>
        <w:rPr>
          <w:rStyle w:val="Zkladntext"/>
        </w:rPr>
        <w:t>Maninách</w:t>
      </w:r>
      <w:proofErr w:type="spellEnd"/>
      <w:r>
        <w:rPr>
          <w:rStyle w:val="Zkladntext"/>
        </w:rPr>
        <w:t xml:space="preserve"> 1092/20, 170 00 Praha 7</w:t>
      </w:r>
    </w:p>
    <w:sectPr w:rsidR="00AE716A">
      <w:headerReference w:type="default" r:id="rId15"/>
      <w:pgSz w:w="11900" w:h="16840"/>
      <w:pgMar w:top="1969" w:right="606" w:bottom="567" w:left="884" w:header="0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D0" w:rsidRDefault="000B10D0">
      <w:r>
        <w:separator/>
      </w:r>
    </w:p>
  </w:endnote>
  <w:endnote w:type="continuationSeparator" w:id="0">
    <w:p w:rsidR="000B10D0" w:rsidRDefault="000B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D0" w:rsidRDefault="000B10D0"/>
  </w:footnote>
  <w:footnote w:type="continuationSeparator" w:id="0">
    <w:p w:rsidR="000B10D0" w:rsidRDefault="000B1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6A" w:rsidRDefault="003733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1213485</wp:posOffset>
              </wp:positionH>
              <wp:positionV relativeFrom="page">
                <wp:posOffset>250190</wp:posOffset>
              </wp:positionV>
              <wp:extent cx="1463040" cy="6127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612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716A" w:rsidRDefault="0037332C">
                          <w:pPr>
                            <w:pStyle w:val="Zhlavnebozpat20"/>
                            <w:rPr>
                              <w:sz w:val="68"/>
                              <w:szCs w:val="68"/>
                            </w:rPr>
                          </w:pP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b/>
                              <w:bCs/>
                              <w:color w:val="231F22"/>
                              <w:w w:val="70"/>
                              <w:sz w:val="68"/>
                              <w:szCs w:val="68"/>
                            </w:rPr>
                            <w:t>GTS ALIVE</w:t>
                          </w:r>
                        </w:p>
                        <w:p w:rsidR="00AE716A" w:rsidRDefault="0037332C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Zhlavnebozpat2"/>
                              <w:rFonts w:ascii="Segoe UI" w:eastAsia="Segoe UI" w:hAnsi="Segoe UI" w:cs="Segoe UI"/>
                              <w:b/>
                              <w:bCs/>
                              <w:color w:val="76797A"/>
                              <w:w w:val="60"/>
                              <w:sz w:val="28"/>
                              <w:szCs w:val="28"/>
                            </w:rPr>
                            <w:t>CZECH REPUBLIC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95.549999999999997pt;margin-top:19.699999999999999pt;width:115.2pt;height:48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8"/>
                        <w:szCs w:val="68"/>
                      </w:rPr>
                    </w:pPr>
                    <w:r>
                      <w:rPr>
                        <w:rStyle w:val="CharStyle11"/>
                        <w:rFonts w:ascii="Century Gothic" w:eastAsia="Century Gothic" w:hAnsi="Century Gothic" w:cs="Century Gothic"/>
                        <w:b/>
                        <w:bCs/>
                        <w:color w:val="231F22"/>
                        <w:w w:val="70"/>
                        <w:sz w:val="68"/>
                        <w:szCs w:val="68"/>
                      </w:rPr>
                      <w:t>GTS ALIVE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11"/>
                        <w:rFonts w:ascii="Segoe UI" w:eastAsia="Segoe UI" w:hAnsi="Segoe UI" w:cs="Segoe UI"/>
                        <w:b/>
                        <w:bCs/>
                        <w:color w:val="76797A"/>
                        <w:w w:val="60"/>
                        <w:sz w:val="28"/>
                        <w:szCs w:val="28"/>
                      </w:rPr>
                      <w:t>CZECH REPUBLIC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6A"/>
    <w:rsid w:val="000B10D0"/>
    <w:rsid w:val="002F236B"/>
    <w:rsid w:val="0037332C"/>
    <w:rsid w:val="006B0F7B"/>
    <w:rsid w:val="00775331"/>
    <w:rsid w:val="00AE716A"/>
    <w:rsid w:val="00B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FAC3"/>
  <w15:docId w15:val="{4885C020-CD6F-4C30-8A02-C2103564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2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pacing w:after="213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ind w:left="44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80"/>
    </w:pPr>
    <w:rPr>
      <w:rFonts w:ascii="Calibri" w:eastAsia="Calibri" w:hAnsi="Calibri" w:cs="Calibri"/>
      <w:color w:val="231F2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F23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36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23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36B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9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c.cz" TargetMode="External"/><Relationship Id="rId13" Type="http://schemas.openxmlformats.org/officeDocument/2006/relationships/hyperlink" Target="http://www.is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tsalive.com" TargetMode="External"/><Relationship Id="rId12" Type="http://schemas.openxmlformats.org/officeDocument/2006/relationships/hyperlink" Target="http://www.gtsalive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isic.cz" TargetMode="External"/><Relationship Id="rId11" Type="http://schemas.openxmlformats.org/officeDocument/2006/relationships/hyperlink" Target="mailto:info@isic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isicskolam.cz" TargetMode="External"/><Relationship Id="rId14" Type="http://schemas.openxmlformats.org/officeDocument/2006/relationships/hyperlink" Target="http://www.isicskol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Beránková Jana</cp:lastModifiedBy>
  <cp:revision>5</cp:revision>
  <cp:lastPrinted>2024-10-15T10:52:00Z</cp:lastPrinted>
  <dcterms:created xsi:type="dcterms:W3CDTF">2024-10-15T09:58:00Z</dcterms:created>
  <dcterms:modified xsi:type="dcterms:W3CDTF">2024-10-15T11:00:00Z</dcterms:modified>
</cp:coreProperties>
</file>