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6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1138/2024</w:t>
      </w:r>
      <w:bookmarkEnd w:id="6"/>
      <w:bookmarkEnd w:id="7"/>
      <w:bookmarkEnd w:id="8"/>
    </w:p>
    <w:p>
      <w:pPr>
        <w:pStyle w:val="Style2"/>
        <w:keepNext/>
        <w:keepLines/>
        <w:widowControl w:val="0"/>
        <w:shd w:val="clear" w:color="auto" w:fill="auto"/>
        <w:tabs>
          <w:tab w:pos="3595" w:val="left"/>
        </w:tabs>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/2024</w:t>
      </w:r>
      <w:bookmarkEnd w:id="10"/>
      <w:bookmarkEnd w:id="11"/>
      <w:bookmarkEnd w:id="9"/>
    </w:p>
    <w:p>
      <w:pPr>
        <w:pStyle w:val="Style1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VT Lomnický potok-ÚBP v Březové</w:t>
      </w:r>
    </w:p>
    <w:p>
      <w:pPr>
        <w:pStyle w:val="Style2"/>
        <w:keepNext/>
        <w:keepLines/>
        <w:widowControl w:val="0"/>
        <w:shd w:val="clear" w:color="auto" w:fill="auto"/>
        <w:bidi w:val="0"/>
        <w:spacing w:before="0" w:after="0" w:line="240" w:lineRule="auto"/>
        <w:ind w:left="0" w:right="0" w:firstLine="0"/>
        <w:jc w:val="left"/>
        <w:rPr>
          <w:sz w:val="20"/>
          <w:szCs w:val="20"/>
        </w:rPr>
        <w:sectPr>
          <w:footerReference w:type="default" r:id="rId5"/>
          <w:footnotePr>
            <w:pos w:val="pageBottom"/>
            <w:numFmt w:val="decimal"/>
            <w:numRestart w:val="continuous"/>
          </w:footnotePr>
          <w:pgSz w:w="11909" w:h="16838"/>
          <w:pgMar w:top="1061" w:left="1394" w:right="1389" w:bottom="2215"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z w:val="20"/>
          <w:szCs w:val="20"/>
          <w:shd w:val="clear" w:color="auto" w:fill="auto"/>
          <w:lang w:val="cs-CZ" w:eastAsia="cs-CZ" w:bidi="cs-CZ"/>
        </w:rPr>
        <w:t>Smluvní strany:</w:t>
      </w:r>
      <w:bookmarkEnd w:id="12"/>
      <w:bookmarkEnd w:id="13"/>
      <w:bookmarkEnd w:id="14"/>
    </w:p>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rPr>
          <w:sz w:val="20"/>
          <w:szCs w:val="20"/>
        </w:rPr>
      </w:pPr>
      <w:bookmarkStart w:id="15" w:name="bookmark15"/>
      <w:r>
        <w:rPr>
          <w:color w:val="000000"/>
          <w:spacing w:val="0"/>
          <w:w w:val="100"/>
          <w:position w:val="0"/>
          <w:sz w:val="20"/>
          <w:szCs w:val="20"/>
          <w:shd w:val="clear" w:color="auto" w:fill="auto"/>
          <w:lang w:val="cs-CZ" w:eastAsia="cs-CZ" w:bidi="cs-CZ"/>
        </w:rPr>
        <w:t>sídlo:</w:t>
      </w:r>
      <w:bookmarkEnd w:id="15"/>
    </w:p>
    <w:p>
      <w:pPr>
        <w:pStyle w:val="Style2"/>
        <w:keepNext/>
        <w:keepLines/>
        <w:widowControl w:val="0"/>
        <w:shd w:val="clear" w:color="auto" w:fill="auto"/>
        <w:bidi w:val="0"/>
        <w:spacing w:before="0" w:after="0" w:line="240" w:lineRule="auto"/>
        <w:ind w:left="0" w:right="0" w:firstLine="0"/>
        <w:jc w:val="left"/>
        <w:rPr>
          <w:sz w:val="20"/>
          <w:szCs w:val="20"/>
        </w:rPr>
      </w:pPr>
      <w:bookmarkStart w:id="16" w:name="bookmark16"/>
      <w:bookmarkStart w:id="17" w:name="bookmark17"/>
      <w:bookmarkStart w:id="18" w:name="bookmark18"/>
      <w:bookmarkStart w:id="19" w:name="bookmark19"/>
      <w:r>
        <w:rPr>
          <w:color w:val="000000"/>
          <w:spacing w:val="0"/>
          <w:w w:val="100"/>
          <w:position w:val="0"/>
          <w:sz w:val="20"/>
          <w:szCs w:val="20"/>
          <w:shd w:val="clear" w:color="auto" w:fill="auto"/>
          <w:lang w:val="cs-CZ" w:eastAsia="cs-CZ" w:bidi="cs-CZ"/>
        </w:rPr>
        <w:t>statutární orgán:</w:t>
      </w:r>
      <w:bookmarkEnd w:id="16"/>
      <w:bookmarkEnd w:id="17"/>
      <w:bookmarkEnd w:id="18"/>
      <w:bookmarkEnd w:id="19"/>
    </w:p>
    <w:p>
      <w:pPr>
        <w:pStyle w:val="Style10"/>
        <w:keepNext w:val="0"/>
        <w:keepLines w:val="0"/>
        <w:widowControl w:val="0"/>
        <w:shd w:val="clear" w:color="auto" w:fill="auto"/>
        <w:bidi w:val="0"/>
        <w:spacing w:before="0" w:after="220" w:line="240" w:lineRule="auto"/>
        <w:ind w:left="0" w:right="0" w:firstLine="0"/>
        <w:jc w:val="left"/>
        <w:rPr>
          <w:sz w:val="20"/>
          <w:szCs w:val="20"/>
        </w:rPr>
      </w:pPr>
      <w:bookmarkStart w:id="20" w:name="bookmark20"/>
      <w:bookmarkStart w:id="21" w:name="bookmark21"/>
      <w:bookmarkStart w:id="22" w:name="bookmark22"/>
      <w:r>
        <w:rPr>
          <w:color w:val="000000"/>
          <w:spacing w:val="0"/>
          <w:w w:val="100"/>
          <w:position w:val="0"/>
          <w:sz w:val="20"/>
          <w:szCs w:val="20"/>
          <w:shd w:val="clear" w:color="auto" w:fill="auto"/>
          <w:lang w:val="cs-CZ" w:eastAsia="cs-CZ" w:bidi="cs-CZ"/>
        </w:rPr>
        <w:t>oprávněn k podpisu smlouvy a k jednání o věcech smluvních: oprávněn jednat o věcech technických: technický dozor objednatele:</w:t>
      </w:r>
      <w:bookmarkEnd w:id="20"/>
      <w:bookmarkEnd w:id="21"/>
      <w:bookmarkEnd w:id="22"/>
    </w:p>
    <w:p>
      <w:pPr>
        <w:pStyle w:val="Style10"/>
        <w:keepNext w:val="0"/>
        <w:keepLines w:val="0"/>
        <w:widowControl w:val="0"/>
        <w:shd w:val="clear" w:color="auto" w:fill="auto"/>
        <w:bidi w:val="0"/>
        <w:spacing w:before="0" w:after="0" w:line="240" w:lineRule="auto"/>
        <w:ind w:left="0" w:right="0" w:firstLine="0"/>
        <w:jc w:val="left"/>
        <w:rPr>
          <w:sz w:val="20"/>
          <w:szCs w:val="20"/>
        </w:rPr>
      </w:pPr>
      <w:bookmarkStart w:id="23" w:name="bookmark23"/>
      <w:bookmarkStart w:id="24" w:name="bookmark24"/>
      <w:bookmarkStart w:id="25" w:name="bookmark25"/>
      <w:r>
        <w:rPr>
          <w:color w:val="000000"/>
          <w:spacing w:val="0"/>
          <w:w w:val="100"/>
          <w:position w:val="0"/>
          <w:sz w:val="20"/>
          <w:szCs w:val="20"/>
          <w:shd w:val="clear" w:color="auto" w:fill="auto"/>
          <w:lang w:val="cs-CZ" w:eastAsia="cs-CZ" w:bidi="cs-CZ"/>
        </w:rPr>
        <w:t>IČO:</w:t>
      </w:r>
      <w:bookmarkEnd w:id="23"/>
      <w:bookmarkEnd w:id="24"/>
      <w:bookmarkEnd w:id="25"/>
    </w:p>
    <w:p>
      <w:pPr>
        <w:pStyle w:val="Style10"/>
        <w:keepNext w:val="0"/>
        <w:keepLines w:val="0"/>
        <w:widowControl w:val="0"/>
        <w:shd w:val="clear" w:color="auto" w:fill="auto"/>
        <w:bidi w:val="0"/>
        <w:spacing w:before="0" w:after="0" w:line="240" w:lineRule="auto"/>
        <w:ind w:left="0" w:right="0" w:firstLine="0"/>
        <w:jc w:val="left"/>
        <w:rPr>
          <w:sz w:val="20"/>
          <w:szCs w:val="20"/>
        </w:rPr>
      </w:pPr>
      <w:bookmarkStart w:id="26" w:name="bookmark26"/>
      <w:bookmarkStart w:id="27" w:name="bookmark27"/>
      <w:bookmarkStart w:id="28" w:name="bookmark28"/>
      <w:bookmarkStart w:id="29" w:name="bookmark29"/>
      <w:r>
        <w:rPr>
          <w:color w:val="000000"/>
          <w:spacing w:val="0"/>
          <w:w w:val="100"/>
          <w:position w:val="0"/>
          <w:sz w:val="20"/>
          <w:szCs w:val="20"/>
          <w:shd w:val="clear" w:color="auto" w:fill="auto"/>
          <w:lang w:val="cs-CZ" w:eastAsia="cs-CZ" w:bidi="cs-CZ"/>
        </w:rPr>
        <w:t>DIČ: bankovní spojení: číslo účtu:</w:t>
      </w:r>
      <w:bookmarkEnd w:id="26"/>
      <w:bookmarkEnd w:id="27"/>
      <w:bookmarkEnd w:id="28"/>
      <w:bookmarkEnd w:id="29"/>
    </w:p>
    <w:p>
      <w:pPr>
        <w:pStyle w:val="Style10"/>
        <w:keepNext w:val="0"/>
        <w:keepLines w:val="0"/>
        <w:widowControl w:val="0"/>
        <w:shd w:val="clear" w:color="auto" w:fill="auto"/>
        <w:bidi w:val="0"/>
        <w:spacing w:before="0" w:after="180" w:line="240" w:lineRule="auto"/>
        <w:ind w:left="0" w:right="0" w:firstLine="0"/>
        <w:jc w:val="left"/>
        <w:rPr>
          <w:sz w:val="20"/>
          <w:szCs w:val="20"/>
        </w:rPr>
      </w:pPr>
      <w:bookmarkStart w:id="30" w:name="bookmark30"/>
      <w:r>
        <w:rPr>
          <w:b/>
          <w:bCs/>
          <w:color w:val="000000"/>
          <w:spacing w:val="0"/>
          <w:w w:val="100"/>
          <w:position w:val="0"/>
          <w:sz w:val="20"/>
          <w:szCs w:val="20"/>
          <w:shd w:val="clear" w:color="auto" w:fill="auto"/>
          <w:lang w:val="cs-CZ" w:eastAsia="cs-CZ" w:bidi="cs-CZ"/>
        </w:rPr>
        <w:t xml:space="preserve">Povodí Ohře, státní podnik </w:t>
      </w:r>
      <w:r>
        <w:rPr>
          <w:color w:val="000000"/>
          <w:spacing w:val="0"/>
          <w:w w:val="100"/>
          <w:position w:val="0"/>
          <w:sz w:val="20"/>
          <w:szCs w:val="20"/>
          <w:shd w:val="clear" w:color="auto" w:fill="auto"/>
          <w:lang w:val="cs-CZ" w:eastAsia="cs-CZ" w:bidi="cs-CZ"/>
        </w:rPr>
        <w:t>Bezručova 4219, 430 03 Chomutov generální ředitel</w:t>
      </w:r>
      <w:bookmarkEnd w:id="30"/>
    </w:p>
    <w:p>
      <w:pPr>
        <w:pStyle w:val="Style10"/>
        <w:keepNext w:val="0"/>
        <w:keepLines w:val="0"/>
        <w:widowControl w:val="0"/>
        <w:shd w:val="clear" w:color="auto" w:fill="auto"/>
        <w:bidi w:val="0"/>
        <w:spacing w:before="0" w:after="0" w:line="240" w:lineRule="auto"/>
        <w:ind w:left="0" w:right="0" w:firstLine="0"/>
        <w:jc w:val="left"/>
        <w:rPr>
          <w:sz w:val="20"/>
          <w:szCs w:val="20"/>
        </w:rPr>
      </w:pPr>
      <w:bookmarkStart w:id="31" w:name="bookmark31"/>
      <w:r>
        <w:rPr>
          <w:color w:val="000000"/>
          <w:spacing w:val="0"/>
          <w:w w:val="100"/>
          <w:position w:val="0"/>
          <w:sz w:val="20"/>
          <w:szCs w:val="20"/>
          <w:shd w:val="clear" w:color="auto" w:fill="auto"/>
          <w:lang w:val="cs-CZ" w:eastAsia="cs-CZ" w:bidi="cs-CZ"/>
        </w:rPr>
        <w:t>ředitel závodu Karlovy Vary vedoucí úseku Karlovy Vary vedoucí úseku Karlovy Vary tel.:, e-mail:</w:t>
      </w:r>
      <w:bookmarkEnd w:id="31"/>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rPr>
          <w:sz w:val="20"/>
          <w:szCs w:val="20"/>
        </w:rPr>
        <w:sectPr>
          <w:footnotePr>
            <w:pos w:val="pageBottom"/>
            <w:numFmt w:val="decimal"/>
            <w:numRestart w:val="continuous"/>
          </w:footnotePr>
          <w:type w:val="continuous"/>
          <w:pgSz w:w="11909" w:h="16838"/>
          <w:pgMar w:top="1061" w:left="1394" w:right="3069" w:bottom="2215" w:header="0" w:footer="3" w:gutter="0"/>
          <w:cols w:num="2" w:space="729"/>
          <w:noEndnote/>
          <w:rtlGutter w:val="0"/>
          <w:docGrid w:linePitch="360"/>
        </w:sectPr>
      </w:pPr>
      <w:r>
        <w:rPr>
          <w:color w:val="000000"/>
          <w:spacing w:val="0"/>
          <w:w w:val="100"/>
          <w:position w:val="0"/>
          <w:sz w:val="20"/>
          <w:szCs w:val="20"/>
          <w:shd w:val="clear" w:color="auto" w:fill="auto"/>
          <w:lang w:val="cs-CZ" w:eastAsia="cs-CZ" w:bidi="cs-CZ"/>
        </w:rPr>
        <w:t>CZ70889988</w:t>
      </w:r>
    </w:p>
    <w:p>
      <w:pPr>
        <w:widowControl w:val="0"/>
        <w:spacing w:before="63" w:after="6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836" w:left="0" w:right="0" w:bottom="127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66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2"/>
        <w:keepNext/>
        <w:keepLines/>
        <w:widowControl w:val="0"/>
        <w:shd w:val="clear" w:color="auto" w:fill="auto"/>
        <w:tabs>
          <w:tab w:pos="4229" w:val="left"/>
        </w:tabs>
        <w:bidi w:val="0"/>
        <w:spacing w:before="0" w:after="0" w:line="276" w:lineRule="auto"/>
        <w:ind w:left="0" w:right="0" w:firstLine="0"/>
        <w:jc w:val="left"/>
      </w:pPr>
      <w:bookmarkStart w:id="35" w:name="bookmark35"/>
      <w:bookmarkStart w:id="36" w:name="bookmark36"/>
      <w:bookmarkStart w:id="37" w:name="bookmark37"/>
      <w:r>
        <w:rPr>
          <w:b/>
          <w:bCs/>
          <w:color w:val="000000"/>
          <w:spacing w:val="0"/>
          <w:w w:val="100"/>
          <w:position w:val="0"/>
          <w:shd w:val="clear" w:color="auto" w:fill="auto"/>
          <w:lang w:val="cs-CZ" w:eastAsia="cs-CZ" w:bidi="cs-CZ"/>
        </w:rPr>
        <w:t>Zhotovitel:</w:t>
        <w:tab/>
        <w:t>Jana Chvojková</w:t>
      </w:r>
      <w:bookmarkEnd w:id="35"/>
      <w:bookmarkEnd w:id="36"/>
      <w:bookmarkEnd w:id="37"/>
    </w:p>
    <w:p>
      <w:pPr>
        <w:pStyle w:val="Style2"/>
        <w:keepNext/>
        <w:keepLines/>
        <w:widowControl w:val="0"/>
        <w:shd w:val="clear" w:color="auto" w:fill="auto"/>
        <w:tabs>
          <w:tab w:pos="4229" w:val="left"/>
        </w:tabs>
        <w:bidi w:val="0"/>
        <w:spacing w:before="0" w:after="0" w:line="276"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Sídlo:</w:t>
        <w:tab/>
        <w:t>Tř. Osvoboditelů 895, 357 31 Horní Slavkov</w:t>
      </w:r>
      <w:bookmarkEnd w:id="38"/>
      <w:bookmarkEnd w:id="39"/>
      <w:bookmarkEnd w:id="40"/>
    </w:p>
    <w:p>
      <w:pPr>
        <w:pStyle w:val="Style2"/>
        <w:keepNext/>
        <w:keepLines/>
        <w:widowControl w:val="0"/>
        <w:shd w:val="clear" w:color="auto" w:fill="auto"/>
        <w:bidi w:val="0"/>
        <w:spacing w:before="0" w:after="0" w:line="276"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oprávněn(i) k podpisu smlouvy:</w:t>
      </w:r>
      <w:bookmarkEnd w:id="41"/>
      <w:bookmarkEnd w:id="42"/>
      <w:bookmarkEnd w:id="43"/>
    </w:p>
    <w:p>
      <w:pPr>
        <w:pStyle w:val="Style2"/>
        <w:keepNext/>
        <w:keepLines/>
        <w:widowControl w:val="0"/>
        <w:shd w:val="clear" w:color="auto" w:fill="auto"/>
        <w:bidi w:val="0"/>
        <w:spacing w:before="0" w:after="0" w:line="276"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oprávněn(i) jednat o věcech smluvních:</w:t>
      </w:r>
      <w:bookmarkEnd w:id="44"/>
      <w:bookmarkEnd w:id="45"/>
      <w:bookmarkEnd w:id="46"/>
    </w:p>
    <w:p>
      <w:pPr>
        <w:pStyle w:val="Style10"/>
        <w:keepNext w:val="0"/>
        <w:keepLines w:val="0"/>
        <w:widowControl w:val="0"/>
        <w:shd w:val="clear" w:color="auto" w:fill="auto"/>
        <w:tabs>
          <w:tab w:pos="4229" w:val="left"/>
        </w:tabs>
        <w:bidi w:val="0"/>
        <w:spacing w:before="0" w:after="0" w:line="276"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oprávněn(i) jednat o věcech technických: osoba odpovědná za provedení díla:</w:t>
        <w:tab/>
        <w:t>tel.:</w:t>
      </w:r>
      <w:bookmarkEnd w:id="47"/>
      <w:bookmarkEnd w:id="48"/>
    </w:p>
    <w:p>
      <w:pPr>
        <w:pStyle w:val="Style2"/>
        <w:keepNext/>
        <w:keepLines/>
        <w:widowControl w:val="0"/>
        <w:shd w:val="clear" w:color="auto" w:fill="auto"/>
        <w:bidi w:val="0"/>
        <w:spacing w:before="0" w:after="0" w:line="276" w:lineRule="auto"/>
        <w:ind w:left="0" w:right="0" w:firstLine="0"/>
        <w:jc w:val="center"/>
      </w:pPr>
      <w:bookmarkStart w:id="49" w:name="bookmark49"/>
      <w:bookmarkStart w:id="50" w:name="bookmark50"/>
      <w:bookmarkStart w:id="51" w:name="bookmark51"/>
      <w:r>
        <w:rPr>
          <w:color w:val="000000"/>
          <w:spacing w:val="0"/>
          <w:w w:val="100"/>
          <w:position w:val="0"/>
          <w:shd w:val="clear" w:color="auto" w:fill="auto"/>
          <w:lang w:val="cs-CZ" w:eastAsia="cs-CZ" w:bidi="cs-CZ"/>
        </w:rPr>
        <w:t>e-mail:</w:t>
      </w:r>
      <w:bookmarkEnd w:id="49"/>
      <w:bookmarkEnd w:id="50"/>
      <w:bookmarkEnd w:id="51"/>
    </w:p>
    <w:p>
      <w:pPr>
        <w:pStyle w:val="Style10"/>
        <w:keepNext w:val="0"/>
        <w:keepLines w:val="0"/>
        <w:widowControl w:val="0"/>
        <w:shd w:val="clear" w:color="auto" w:fill="auto"/>
        <w:tabs>
          <w:tab w:pos="2794" w:val="left"/>
        </w:tabs>
        <w:bidi w:val="0"/>
        <w:spacing w:before="0" w:after="0" w:line="276"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IČO:</w:t>
        <w:tab/>
        <w:t>64191613</w:t>
      </w:r>
      <w:bookmarkEnd w:id="52"/>
      <w:bookmarkEnd w:id="53"/>
    </w:p>
    <w:p>
      <w:pPr>
        <w:pStyle w:val="Style2"/>
        <w:keepNext/>
        <w:keepLines/>
        <w:widowControl w:val="0"/>
        <w:shd w:val="clear" w:color="auto" w:fill="auto"/>
        <w:tabs>
          <w:tab w:pos="2794" w:val="left"/>
        </w:tabs>
        <w:bidi w:val="0"/>
        <w:spacing w:before="0" w:after="0" w:line="276"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DIČ:</w:t>
        <w:tab/>
        <w:t>Nejsem plátce DPH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bankovní spojení:</w:t>
      </w:r>
      <w:bookmarkEnd w:id="58"/>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bookmarkStart w:id="66" w:name="bookmark66"/>
      <w:r>
        <w:rPr>
          <w:color w:val="000000"/>
          <w:spacing w:val="0"/>
          <w:w w:val="100"/>
          <w:position w:val="0"/>
          <w:shd w:val="clear" w:color="auto" w:fill="auto"/>
          <w:lang w:val="cs-CZ" w:eastAsia="cs-CZ" w:bidi="cs-CZ"/>
        </w:rPr>
        <w:t>číslo účtu:</w:t>
      </w:r>
      <w:bookmarkEnd w:id="63"/>
      <w:bookmarkEnd w:id="64"/>
      <w:bookmarkEnd w:id="65"/>
      <w:bookmarkEnd w:id="66"/>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živnostenském rejstříku: ŽL vydaný v Mar. Lázních . pod e. č. ZIV/21/387/JS</w:t>
      </w:r>
    </w:p>
    <w:p>
      <w:pPr>
        <w:pStyle w:val="Style2"/>
        <w:keepNext/>
        <w:keepLines/>
        <w:widowControl w:val="0"/>
        <w:shd w:val="clear" w:color="auto" w:fill="auto"/>
        <w:bidi w:val="0"/>
        <w:spacing w:before="0" w:after="0" w:line="276"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(dále jen „zhotovitel“)</w:t>
      </w:r>
      <w:bookmarkEnd w:id="67"/>
      <w:bookmarkEnd w:id="68"/>
      <w:bookmarkEnd w:id="69"/>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22" w:val="left"/>
        </w:tabs>
        <w:bidi w:val="0"/>
        <w:spacing w:before="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VT Lomnický potok-ÚBP v Březové, ve kterém byla nabídka zhotovitele vyhodnocena jako ekonomicky nejvýhodnější.</w:t>
      </w:r>
      <w:bookmarkEnd w:id="70"/>
      <w:bookmarkEnd w:id="71"/>
      <w:bookmarkEnd w:id="73"/>
    </w:p>
    <w:p>
      <w:pPr>
        <w:pStyle w:val="Style10"/>
        <w:keepNext w:val="0"/>
        <w:keepLines w:val="0"/>
        <w:widowControl w:val="0"/>
        <w:numPr>
          <w:ilvl w:val="0"/>
          <w:numId w:val="1"/>
        </w:numPr>
        <w:shd w:val="clear" w:color="auto" w:fill="auto"/>
        <w:tabs>
          <w:tab w:pos="322" w:val="left"/>
        </w:tabs>
        <w:bidi w:val="0"/>
        <w:spacing w:before="0" w:line="240" w:lineRule="auto"/>
        <w:ind w:left="300" w:right="0" w:hanging="300"/>
        <w:jc w:val="both"/>
      </w:pPr>
      <w:bookmarkStart w:id="74" w:name="bookmark74"/>
      <w:bookmarkStart w:id="75" w:name="bookmark75"/>
      <w:bookmarkStart w:id="76" w:name="bookmark76"/>
      <w:bookmarkEnd w:id="74"/>
      <w:r>
        <w:rPr>
          <w:color w:val="000000"/>
          <w:spacing w:val="0"/>
          <w:w w:val="100"/>
          <w:position w:val="0"/>
          <w:shd w:val="clear" w:color="auto" w:fill="auto"/>
          <w:lang w:val="cs-CZ" w:eastAsia="cs-CZ" w:bidi="cs-CZ"/>
        </w:rPr>
        <w:t>Předmětem veřejné zakázky je: pokácení dřevin rostoucích mimo les na VT Lomnický potok, na p. č. 402 v k.ú. Březová, ř. km 1,250-1,700.</w:t>
      </w:r>
      <w:bookmarkEnd w:id="75"/>
      <w:bookmarkEnd w:id="76"/>
    </w:p>
    <w:p>
      <w:pPr>
        <w:pStyle w:val="Style2"/>
        <w:keepNext/>
        <w:keepLines/>
        <w:widowControl w:val="0"/>
        <w:shd w:val="clear" w:color="auto" w:fill="auto"/>
        <w:bidi w:val="0"/>
        <w:spacing w:before="0" w:line="240" w:lineRule="auto"/>
        <w:ind w:left="0" w:right="0" w:firstLine="30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Místo provádění díla: ř. km 1,250-1,700 VT Lomnický potok, p. č. 402 v k.ú. Březová.</w:t>
      </w:r>
      <w:bookmarkEnd w:id="77"/>
      <w:bookmarkEnd w:id="78"/>
      <w:bookmarkEnd w:id="79"/>
    </w:p>
    <w:p>
      <w:pPr>
        <w:pStyle w:val="Style2"/>
        <w:keepNext/>
        <w:keepLines/>
        <w:widowControl w:val="0"/>
        <w:numPr>
          <w:ilvl w:val="0"/>
          <w:numId w:val="1"/>
        </w:numPr>
        <w:shd w:val="clear" w:color="auto" w:fill="auto"/>
        <w:tabs>
          <w:tab w:pos="322" w:val="left"/>
        </w:tabs>
        <w:bidi w:val="0"/>
        <w:spacing w:before="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Lomnický potok-Březová, který tvoří přílohu č. 2 této smlouvy.</w:t>
      </w:r>
      <w:bookmarkEnd w:id="80"/>
      <w:bookmarkEnd w:id="81"/>
      <w:bookmarkEnd w:id="83"/>
    </w:p>
    <w:p>
      <w:pPr>
        <w:pStyle w:val="Style2"/>
        <w:keepNext/>
        <w:keepLines/>
        <w:widowControl w:val="0"/>
        <w:shd w:val="clear" w:color="auto" w:fill="auto"/>
        <w:bidi w:val="0"/>
        <w:spacing w:before="0" w:after="0" w:line="240" w:lineRule="auto"/>
        <w:ind w:left="0" w:right="0" w:firstLine="0"/>
        <w:jc w:val="both"/>
      </w:pPr>
      <w:bookmarkStart w:id="84" w:name="bookmark84"/>
      <w:bookmarkStart w:id="85" w:name="bookmark85"/>
      <w:bookmarkStart w:id="86" w:name="bookmark86"/>
      <w:r>
        <w:rPr>
          <w:i/>
          <w:iCs/>
          <w:color w:val="000000"/>
          <w:spacing w:val="0"/>
          <w:w w:val="100"/>
          <w:position w:val="0"/>
          <w:shd w:val="clear" w:color="auto" w:fill="auto"/>
          <w:lang w:val="cs-CZ" w:eastAsia="cs-CZ" w:bidi="cs-CZ"/>
        </w:rPr>
        <w:t>Rozsah prací:</w:t>
      </w:r>
      <w:bookmarkEnd w:id="84"/>
      <w:bookmarkEnd w:id="85"/>
      <w:bookmarkEnd w:id="86"/>
    </w:p>
    <w:p>
      <w:pPr>
        <w:pStyle w:val="Style2"/>
        <w:keepNext/>
        <w:keepLines/>
        <w:widowControl w:val="0"/>
        <w:shd w:val="clear" w:color="auto" w:fill="auto"/>
        <w:bidi w:val="0"/>
        <w:spacing w:before="0" w:line="240" w:lineRule="auto"/>
        <w:ind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Provedení probírky břehového porostu na VT Lomnický potok, na p. č. 402 v k.ú. Březová, ř. km 1,250-1,700. Zhotovitel provede odstranění dřevin v rozsahu: 69 ks kmenů stromů (55 ks olše lepkavá, 11 ks jilm habrolistý, 2 ks smrk ztepilý, 1 ks střemcha pozdní), které jsou v terénu označeny reflexní barvou, s množstvím celkové dřevní hmoty 41 PLM. V úseku ř. km 1,250-,1700 bude 10 vzrostlých olší pokáceno v úrovni pasu a pařezy budou ponechány jako torza (v terénu jsou označeny modrým písmenem T). Výřez křovin a výmladků bude na ploše 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87"/>
      <w:bookmarkEnd w:id="88"/>
      <w:bookmarkEnd w:id="89"/>
    </w:p>
    <w:p>
      <w:pPr>
        <w:pStyle w:val="Style10"/>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Kácení proběhne v období od 1.10.2024 do 20.12.2024</w:t>
      </w:r>
    </w:p>
    <w:p>
      <w:pPr>
        <w:pStyle w:val="Style10"/>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300" w:right="0" w:firstLine="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zněčištění toku přírodním </w:t>
      </w:r>
      <w:r>
        <w:rPr>
          <w:color w:val="000000"/>
          <w:spacing w:val="0"/>
          <w:w w:val="100"/>
          <w:position w:val="0"/>
          <w:shd w:val="clear" w:color="auto" w:fill="auto"/>
          <w:lang w:val="cs-CZ" w:eastAsia="cs-CZ" w:bidi="cs-CZ"/>
        </w:rPr>
        <w:t>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58" w:val="left"/>
        </w:tabs>
        <w:bidi w:val="0"/>
        <w:spacing w:before="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90"/>
      <w:bookmarkEnd w:id="91"/>
      <w:bookmarkEnd w:id="93"/>
    </w:p>
    <w:p>
      <w:pPr>
        <w:pStyle w:val="Style2"/>
        <w:keepNext/>
        <w:keepLines/>
        <w:widowControl w:val="0"/>
        <w:numPr>
          <w:ilvl w:val="0"/>
          <w:numId w:val="1"/>
        </w:numPr>
        <w:shd w:val="clear" w:color="auto" w:fill="auto"/>
        <w:tabs>
          <w:tab w:pos="358" w:val="left"/>
        </w:tabs>
        <w:bidi w:val="0"/>
        <w:spacing w:before="0" w:line="240" w:lineRule="auto"/>
        <w:ind w:left="0" w:right="0" w:firstLine="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 předmět díla se dále považuje:</w:t>
      </w:r>
      <w:bookmarkEnd w:id="94"/>
      <w:bookmarkEnd w:id="95"/>
      <w:bookmarkEnd w:id="97"/>
    </w:p>
    <w:p>
      <w:pPr>
        <w:pStyle w:val="Style2"/>
        <w:keepNext/>
        <w:keepLines/>
        <w:widowControl w:val="0"/>
        <w:numPr>
          <w:ilvl w:val="0"/>
          <w:numId w:val="3"/>
        </w:numPr>
        <w:shd w:val="clear" w:color="auto" w:fill="auto"/>
        <w:tabs>
          <w:tab w:pos="905" w:val="left"/>
        </w:tabs>
        <w:bidi w:val="0"/>
        <w:spacing w:before="0" w:after="0" w:line="240" w:lineRule="auto"/>
        <w:ind w:left="800" w:right="0" w:hanging="46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1"/>
      <w:bookmarkEnd w:id="98"/>
      <w:bookmarkEnd w:id="99"/>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2"/>
      <w:bookmarkEnd w:id="103"/>
      <w:bookmarkEnd w:id="105"/>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6"/>
      <w:bookmarkEnd w:id="107"/>
      <w:bookmarkEnd w:id="109"/>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0"/>
      <w:bookmarkEnd w:id="111"/>
      <w:bookmarkEnd w:id="113"/>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14"/>
      <w:bookmarkEnd w:id="115"/>
      <w:bookmarkEnd w:id="117"/>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18"/>
      <w:bookmarkEnd w:id="119"/>
      <w:bookmarkEnd w:id="121"/>
    </w:p>
    <w:p>
      <w:pPr>
        <w:pStyle w:val="Style2"/>
        <w:keepNext/>
        <w:keepLines/>
        <w:widowControl w:val="0"/>
        <w:numPr>
          <w:ilvl w:val="0"/>
          <w:numId w:val="3"/>
        </w:numPr>
        <w:shd w:val="clear" w:color="auto" w:fill="auto"/>
        <w:tabs>
          <w:tab w:pos="905" w:val="left"/>
        </w:tabs>
        <w:bidi w:val="0"/>
        <w:spacing w:before="0" w:after="0" w:line="240" w:lineRule="auto"/>
        <w:ind w:left="800" w:right="0" w:hanging="36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22"/>
      <w:bookmarkEnd w:id="123"/>
      <w:bookmarkEnd w:id="125"/>
    </w:p>
    <w:p>
      <w:pPr>
        <w:pStyle w:val="Style2"/>
        <w:keepNext/>
        <w:keepLines/>
        <w:widowControl w:val="0"/>
        <w:numPr>
          <w:ilvl w:val="0"/>
          <w:numId w:val="3"/>
        </w:numPr>
        <w:shd w:val="clear" w:color="auto" w:fill="auto"/>
        <w:tabs>
          <w:tab w:pos="905" w:val="left"/>
        </w:tabs>
        <w:bidi w:val="0"/>
        <w:spacing w:before="0" w:line="240" w:lineRule="auto"/>
        <w:ind w:left="800"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26"/>
      <w:bookmarkEnd w:id="127"/>
      <w:bookmarkEnd w:id="129"/>
    </w:p>
    <w:p>
      <w:pPr>
        <w:pStyle w:val="Style2"/>
        <w:keepNext/>
        <w:keepLines/>
        <w:widowControl w:val="0"/>
        <w:numPr>
          <w:ilvl w:val="0"/>
          <w:numId w:val="1"/>
        </w:numPr>
        <w:shd w:val="clear" w:color="auto" w:fill="auto"/>
        <w:tabs>
          <w:tab w:pos="358"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0"/>
      <w:bookmarkEnd w:id="131"/>
      <w:bookmarkEnd w:id="133"/>
    </w:p>
    <w:p>
      <w:pPr>
        <w:pStyle w:val="Style2"/>
        <w:keepNext/>
        <w:keepLines/>
        <w:widowControl w:val="0"/>
        <w:numPr>
          <w:ilvl w:val="0"/>
          <w:numId w:val="1"/>
        </w:numPr>
        <w:shd w:val="clear" w:color="auto" w:fill="auto"/>
        <w:tabs>
          <w:tab w:pos="358" w:val="left"/>
        </w:tabs>
        <w:bidi w:val="0"/>
        <w:spacing w:before="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34"/>
      <w:bookmarkEnd w:id="135"/>
      <w:bookmarkEnd w:id="137"/>
    </w:p>
    <w:p>
      <w:pPr>
        <w:pStyle w:val="Style2"/>
        <w:keepNext/>
        <w:keepLines/>
        <w:widowControl w:val="0"/>
        <w:numPr>
          <w:ilvl w:val="0"/>
          <w:numId w:val="1"/>
        </w:numPr>
        <w:shd w:val="clear" w:color="auto" w:fill="auto"/>
        <w:tabs>
          <w:tab w:pos="358"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Objednatel předá zhotoviteli pracoviště (nebo jeho ucelenou část) prosté práv třetích osob.</w:t>
      </w:r>
      <w:bookmarkEnd w:id="138"/>
      <w:bookmarkEnd w:id="139"/>
      <w:bookmarkEnd w:id="141"/>
    </w:p>
    <w:p>
      <w:pPr>
        <w:pStyle w:val="Style2"/>
        <w:keepNext/>
        <w:keepLines/>
        <w:widowControl w:val="0"/>
        <w:shd w:val="clear" w:color="auto" w:fill="auto"/>
        <w:bidi w:val="0"/>
        <w:spacing w:before="0" w:line="240" w:lineRule="auto"/>
        <w:ind w:right="0" w:firstLine="40"/>
        <w:jc w:val="both"/>
      </w:pPr>
      <w:bookmarkStart w:id="142" w:name="bookmark142"/>
      <w:bookmarkStart w:id="143" w:name="bookmark143"/>
      <w:bookmarkStart w:id="144" w:name="bookmark14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42"/>
      <w:bookmarkEnd w:id="143"/>
      <w:bookmarkEnd w:id="144"/>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91" w:val="left"/>
        </w:tabs>
        <w:bidi w:val="0"/>
        <w:spacing w:before="0" w:line="240" w:lineRule="auto"/>
        <w:ind w:left="380" w:right="0" w:hanging="380"/>
        <w:jc w:val="left"/>
      </w:pPr>
      <w:bookmarkStart w:id="145" w:name="bookmark145"/>
      <w:bookmarkEnd w:id="145"/>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46" w:name="bookmark146"/>
      <w:bookmarkEnd w:id="146"/>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0"/>
        <w:keepNext w:val="0"/>
        <w:keepLines w:val="0"/>
        <w:widowControl w:val="0"/>
        <w:numPr>
          <w:ilvl w:val="0"/>
          <w:numId w:val="7"/>
        </w:numPr>
        <w:shd w:val="clear" w:color="auto" w:fill="auto"/>
        <w:tabs>
          <w:tab w:pos="806" w:val="left"/>
        </w:tabs>
        <w:bidi w:val="0"/>
        <w:spacing w:before="0" w:after="440" w:line="240" w:lineRule="auto"/>
        <w:ind w:left="720" w:right="0" w:hanging="320"/>
        <w:jc w:val="both"/>
      </w:pPr>
      <w:bookmarkStart w:id="147" w:name="bookmark147"/>
      <w:bookmarkEnd w:id="147"/>
      <w:r>
        <w:rPr>
          <w:b/>
          <w:bCs/>
          <w:color w:val="000000"/>
          <w:spacing w:val="0"/>
          <w:w w:val="100"/>
          <w:position w:val="0"/>
          <w:shd w:val="clear" w:color="auto" w:fill="auto"/>
          <w:lang w:val="cs-CZ" w:eastAsia="cs-CZ" w:bidi="cs-CZ"/>
        </w:rPr>
        <w:t xml:space="preserve">zahájení prací: </w:t>
      </w:r>
      <w:r>
        <w:rPr>
          <w:color w:val="000000"/>
          <w:spacing w:val="0"/>
          <w:w w:val="100"/>
          <w:position w:val="0"/>
          <w:shd w:val="clear" w:color="auto" w:fill="auto"/>
          <w:lang w:val="cs-CZ" w:eastAsia="cs-CZ" w:bidi="cs-CZ"/>
        </w:rPr>
        <w:t>nejdříve od 15.10.2024</w:t>
      </w:r>
    </w:p>
    <w:p>
      <w:pPr>
        <w:pStyle w:val="Style10"/>
        <w:keepNext w:val="0"/>
        <w:keepLines w:val="0"/>
        <w:widowControl w:val="0"/>
        <w:numPr>
          <w:ilvl w:val="0"/>
          <w:numId w:val="7"/>
        </w:numPr>
        <w:shd w:val="clear" w:color="auto" w:fill="auto"/>
        <w:tabs>
          <w:tab w:pos="797" w:val="left"/>
        </w:tabs>
        <w:bidi w:val="0"/>
        <w:spacing w:before="0" w:after="440" w:line="240" w:lineRule="auto"/>
        <w:ind w:left="720" w:right="0" w:hanging="320"/>
        <w:jc w:val="both"/>
      </w:pPr>
      <w:bookmarkStart w:id="148" w:name="bookmark148"/>
      <w:bookmarkEnd w:id="148"/>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30.12.2024.</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49" w:name="bookmark149"/>
      <w:bookmarkEnd w:id="149"/>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zaslané na mailovou adresu. Objednatel zhotovitele rovněž vyrozumí telefonicky na tel. čísle</w:t>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91"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91" w:val="left"/>
        </w:tabs>
        <w:bidi w:val="0"/>
        <w:spacing w:before="0" w:after="44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91" w:val="left"/>
        </w:tabs>
        <w:bidi w:val="0"/>
        <w:spacing w:before="0" w:after="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90" w:val="left"/>
        </w:tabs>
        <w:bidi w:val="0"/>
        <w:spacing w:before="0" w:after="18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28" w:val="left"/>
        </w:tabs>
        <w:bidi w:val="0"/>
        <w:spacing w:before="0" w:after="180" w:line="240" w:lineRule="auto"/>
        <w:ind w:left="0" w:right="0" w:firstLine="380"/>
        <w:jc w:val="both"/>
      </w:pPr>
      <w:r>
        <w:rPr>
          <w:b/>
          <w:bCs/>
          <w:color w:val="000000"/>
          <w:spacing w:val="0"/>
          <w:w w:val="100"/>
          <w:position w:val="0"/>
          <w:shd w:val="clear" w:color="auto" w:fill="auto"/>
          <w:lang w:val="cs-CZ" w:eastAsia="cs-CZ" w:bidi="cs-CZ"/>
        </w:rPr>
        <w:t>Celková smluvní cena</w:t>
        <w:tab/>
        <w:t>105 709,50 Kč</w:t>
      </w:r>
    </w:p>
    <w:p>
      <w:pPr>
        <w:pStyle w:val="Style10"/>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stopěttisícsedmsetdevětkorunapadesáthaléřů</w:t>
      </w:r>
    </w:p>
    <w:p>
      <w:pPr>
        <w:pStyle w:val="Style10"/>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25 830 Kč</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390" w:val="left"/>
        </w:tabs>
        <w:bidi w:val="0"/>
        <w:spacing w:before="0" w:after="44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90" w:val="left"/>
        </w:tabs>
        <w:bidi w:val="0"/>
        <w:spacing w:before="0" w:after="0" w:line="240" w:lineRule="auto"/>
        <w:ind w:left="0" w:right="0" w:firstLine="0"/>
        <w:jc w:val="both"/>
      </w:pPr>
      <w:bookmarkStart w:id="158" w:name="bookmark158"/>
      <w:bookmarkEnd w:id="158"/>
      <w:r>
        <w:rPr>
          <w:color w:val="000000"/>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numPr>
          <w:ilvl w:val="0"/>
          <w:numId w:val="11"/>
        </w:numPr>
        <w:shd w:val="clear" w:color="auto" w:fill="auto"/>
        <w:tabs>
          <w:tab w:pos="390" w:val="left"/>
        </w:tabs>
        <w:bidi w:val="0"/>
        <w:spacing w:before="0" w:after="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1"/>
        </w:numPr>
        <w:shd w:val="clear" w:color="auto" w:fill="auto"/>
        <w:tabs>
          <w:tab w:pos="390" w:val="left"/>
        </w:tabs>
        <w:bidi w:val="0"/>
        <w:spacing w:before="0" w:after="18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Úhrada za odkup dřevní hmoty bude provedena vzájemným zápočtem při fakturaci těžebních prací zhotovitelem.</w:t>
      </w:r>
    </w:p>
    <w:p>
      <w:pPr>
        <w:pStyle w:val="Style10"/>
        <w:keepNext w:val="0"/>
        <w:keepLines w:val="0"/>
        <w:widowControl w:val="0"/>
        <w:numPr>
          <w:ilvl w:val="0"/>
          <w:numId w:val="11"/>
        </w:numPr>
        <w:shd w:val="clear" w:color="auto" w:fill="auto"/>
        <w:tabs>
          <w:tab w:pos="390" w:val="left"/>
        </w:tabs>
        <w:bidi w:val="0"/>
        <w:spacing w:before="0" w:after="180" w:line="240" w:lineRule="auto"/>
        <w:ind w:left="0" w:right="0" w:firstLine="0"/>
        <w:jc w:val="both"/>
      </w:pPr>
      <w:bookmarkStart w:id="163" w:name="bookmark163"/>
      <w:bookmarkEnd w:id="16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90" w:val="left"/>
        </w:tabs>
        <w:bidi w:val="0"/>
        <w:spacing w:before="0" w:after="44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90"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c) této smlouvy, je povinen zaplatit objednateli smluvní pokutu ve výši 0,2 % z ceny díla dle čl. III. této smlouvy za každý i započatý </w:t>
      </w:r>
      <w:r>
        <w:rPr>
          <w:color w:val="000000"/>
          <w:spacing w:val="0"/>
          <w:w w:val="100"/>
          <w:position w:val="0"/>
          <w:shd w:val="clear" w:color="auto" w:fill="auto"/>
          <w:lang w:val="cs-CZ" w:eastAsia="cs-CZ" w:bidi="cs-CZ"/>
        </w:rPr>
        <w:t>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76" w:name="bookmark176"/>
      <w:bookmarkEnd w:id="176"/>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77" w:name="bookmark177"/>
      <w:bookmarkEnd w:id="177"/>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78" w:name="bookmark178"/>
      <w:bookmarkEnd w:id="17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79" w:name="bookmark179"/>
      <w:bookmarkEnd w:id="17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70" w:val="left"/>
        </w:tabs>
        <w:bidi w:val="0"/>
        <w:spacing w:before="0" w:after="18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70" w:val="left"/>
        </w:tabs>
        <w:bidi w:val="0"/>
        <w:spacing w:before="0" w:after="440" w:line="240" w:lineRule="auto"/>
        <w:ind w:left="380" w:right="0" w:hanging="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1"/>
      <w:bookmarkEnd w:id="182"/>
      <w:bookmarkEnd w:id="184"/>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70" w:val="left"/>
        </w:tabs>
        <w:bidi w:val="0"/>
        <w:spacing w:before="0" w:after="18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70" w:val="left"/>
        </w:tabs>
        <w:bidi w:val="0"/>
        <w:spacing w:before="0" w:after="440" w:line="240" w:lineRule="auto"/>
        <w:ind w:left="380"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8"/>
      <w:bookmarkEnd w:id="189"/>
      <w:bookmarkEnd w:id="191"/>
    </w:p>
    <w:p>
      <w:pPr>
        <w:pStyle w:val="Style10"/>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shd w:val="clear" w:color="auto" w:fill="auto"/>
        <w:bidi w:val="0"/>
        <w:spacing w:before="0" w:after="180" w:line="240" w:lineRule="auto"/>
        <w:ind w:left="380" w:right="0" w:hanging="380"/>
        <w:jc w:val="both"/>
        <w:sectPr>
          <w:footnotePr>
            <w:pos w:val="pageBottom"/>
            <w:numFmt w:val="decimal"/>
            <w:numRestart w:val="continuous"/>
          </w:footnotePr>
          <w:type w:val="continuous"/>
          <w:pgSz w:w="11909" w:h="16838"/>
          <w:pgMar w:top="836" w:left="1393" w:right="1386" w:bottom="1278" w:header="408" w:footer="3" w:gutter="0"/>
          <w:cols w:space="720"/>
          <w:noEndnote/>
          <w:rtlGutter w:val="0"/>
          <w:docGrid w:linePitch="360"/>
        </w:sectPr>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4"/>
      <w:bookmarkEnd w:id="195"/>
      <w:bookmarkEnd w:id="197"/>
    </w:p>
    <w:p>
      <w:pPr>
        <w:pStyle w:val="Style2"/>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bezdůvodném přerušení prací zhotovitele, které trvá více než 14 dnů,</w:t>
      </w:r>
      <w:bookmarkEnd w:id="198"/>
      <w:bookmarkEnd w:id="199"/>
      <w:bookmarkEnd w:id="201"/>
    </w:p>
    <w:p>
      <w:pPr>
        <w:pStyle w:val="Style2"/>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02"/>
      <w:bookmarkEnd w:id="203"/>
      <w:bookmarkEnd w:id="205"/>
    </w:p>
    <w:p>
      <w:pPr>
        <w:pStyle w:val="Style2"/>
        <w:keepNext/>
        <w:keepLines/>
        <w:widowControl w:val="0"/>
        <w:numPr>
          <w:ilvl w:val="0"/>
          <w:numId w:val="23"/>
        </w:numPr>
        <w:shd w:val="clear" w:color="auto" w:fill="auto"/>
        <w:tabs>
          <w:tab w:pos="1179" w:val="left"/>
        </w:tabs>
        <w:bidi w:val="0"/>
        <w:spacing w:before="0" w:line="240" w:lineRule="auto"/>
        <w:ind w:left="0" w:right="0" w:firstLine="80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neplněním povinností zhotovitele vést řádně zápisy do stavebního deníku.</w:t>
      </w:r>
      <w:bookmarkEnd w:id="206"/>
      <w:bookmarkEnd w:id="207"/>
      <w:bookmarkEnd w:id="209"/>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5"/>
        </w:numPr>
        <w:shd w:val="clear" w:color="auto" w:fill="auto"/>
        <w:tabs>
          <w:tab w:pos="358" w:val="left"/>
          <w:tab w:pos="2755" w:val="left"/>
          <w:tab w:pos="4896" w:val="left"/>
          <w:tab w:pos="6907" w:val="left"/>
          <w:tab w:pos="8722" w:val="left"/>
        </w:tabs>
        <w:bidi w:val="0"/>
        <w:spacing w:before="0" w:after="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10"/>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15"/>
        </w:numPr>
        <w:shd w:val="clear" w:color="auto" w:fill="auto"/>
        <w:tabs>
          <w:tab w:pos="459" w:val="left"/>
        </w:tabs>
        <w:bidi w:val="0"/>
        <w:spacing w:before="0" w:after="44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5"/>
        </w:numPr>
        <w:shd w:val="clear" w:color="auto" w:fill="auto"/>
        <w:bidi w:val="0"/>
        <w:spacing w:before="0" w:after="0" w:line="240" w:lineRule="auto"/>
        <w:ind w:left="0" w:right="0" w:firstLine="0"/>
        <w:jc w:val="both"/>
      </w:pPr>
      <w:bookmarkStart w:id="217" w:name="bookmark217"/>
      <w:bookmarkEnd w:id="217"/>
      <w:r>
        <w:rPr>
          <w:color w:val="000000"/>
          <w:spacing w:val="0"/>
          <w:w w:val="100"/>
          <w:position w:val="0"/>
          <w:shd w:val="clear" w:color="auto" w:fill="auto"/>
          <w:lang w:val="cs-CZ" w:eastAsia="cs-CZ" w:bidi="cs-CZ"/>
        </w:rPr>
        <w:t>V případě, že v souvislosti s touto smlouvou dochází ke zpracovávání osobních údajů,</w:t>
      </w:r>
    </w:p>
    <w:p>
      <w:pPr>
        <w:pStyle w:val="Style10"/>
        <w:keepNext w:val="0"/>
        <w:keepLines w:val="0"/>
        <w:widowControl w:val="0"/>
        <w:shd w:val="clear" w:color="auto" w:fill="auto"/>
        <w:bidi w:val="0"/>
        <w:spacing w:before="0" w:line="240" w:lineRule="auto"/>
        <w:ind w:left="0" w:right="0" w:firstLine="0"/>
        <w:jc w:val="right"/>
        <w:sectPr>
          <w:footerReference w:type="default" r:id="rId6"/>
          <w:footnotePr>
            <w:pos w:val="pageBottom"/>
            <w:numFmt w:val="decimal"/>
            <w:numRestart w:val="continuous"/>
          </w:footnotePr>
          <w:pgSz w:w="11909" w:h="16838"/>
          <w:pgMar w:top="1334" w:left="1394" w:right="1384" w:bottom="673" w:header="906" w:footer="2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10"/>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15"/>
        </w:numPr>
        <w:shd w:val="clear" w:color="auto" w:fill="auto"/>
        <w:tabs>
          <w:tab w:pos="502" w:val="left"/>
        </w:tabs>
        <w:bidi w:val="0"/>
        <w:spacing w:before="0" w:line="240" w:lineRule="auto"/>
        <w:ind w:left="0" w:right="0" w:firstLine="0"/>
        <w:jc w:val="both"/>
      </w:pPr>
      <w:bookmarkStart w:id="218" w:name="bookmark218"/>
      <w:bookmarkEnd w:id="218"/>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15"/>
        </w:numPr>
        <w:shd w:val="clear" w:color="auto" w:fill="auto"/>
        <w:tabs>
          <w:tab w:pos="502" w:val="left"/>
        </w:tabs>
        <w:bidi w:val="0"/>
        <w:spacing w:before="0" w:after="42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3) Příloha č. 2: Taxace dřevin Lomnický potok-Březová</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1460" w:right="0" w:hanging="146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Fotodokumentace Lomnický-Březová</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6: Mapa, pozemky CHKO</w:t>
      </w:r>
    </w:p>
    <w:p>
      <w:pPr>
        <w:pStyle w:val="Style10"/>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1085" w:left="1394" w:right="1389" w:bottom="2824" w:header="657" w:footer="3" w:gutter="0"/>
          <w:cols w:space="720"/>
          <w:noEndnote/>
          <w:rtlGutter w:val="0"/>
          <w:docGrid w:linePitch="360"/>
        </w:sectPr>
      </w:pPr>
      <w:r>
        <w:rPr>
          <w:color w:val="000000"/>
          <w:spacing w:val="0"/>
          <w:w w:val="100"/>
          <w:position w:val="0"/>
          <w:shd w:val="clear" w:color="auto" w:fill="auto"/>
          <w:lang w:val="cs-CZ" w:eastAsia="cs-CZ" w:bidi="cs-CZ"/>
        </w:rPr>
        <w:t>Priorita 4) Příloha č. 7: Oznámení AOPK SR/0779/SL/2023 – 2</w:t>
      </w: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2824"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14.10.2024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5" w:left="1394" w:right="1898" w:bottom="2824" w:header="0" w:footer="3" w:gutter="0"/>
          <w:cols w:num="2" w:space="1271"/>
          <w:noEndnote/>
          <w:rtlGutter w:val="0"/>
          <w:docGrid w:linePitch="360"/>
        </w:sectPr>
      </w:pPr>
      <w:r>
        <w:rPr>
          <w:color w:val="000000"/>
          <w:spacing w:val="0"/>
          <w:w w:val="100"/>
          <w:position w:val="0"/>
          <w:shd w:val="clear" w:color="auto" w:fill="auto"/>
          <w:lang w:val="cs-CZ" w:eastAsia="cs-CZ" w:bidi="cs-CZ"/>
        </w:rPr>
        <w:t>V Karlových Varech dne 15.10.2024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4085590</wp:posOffset>
                </wp:positionH>
                <wp:positionV relativeFrom="paragraph">
                  <wp:posOffset>12700</wp:posOffset>
                </wp:positionV>
                <wp:extent cx="1268095" cy="387350"/>
                <wp:wrapSquare wrapText="bothSides"/>
                <wp:docPr id="5" name="Shape 5"/>
                <a:graphic xmlns:a="http://schemas.openxmlformats.org/drawingml/2006/main">
                  <a:graphicData uri="http://schemas.microsoft.com/office/word/2010/wordprocessingShape">
                    <wps:wsp>
                      <wps:cNvSpPr txBox="1"/>
                      <wps:spPr>
                        <a:xfrm>
                          <a:ext cx="126809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Bc. Jana Chvojková zhotovitel</w:t>
                            </w:r>
                          </w:p>
                        </w:txbxContent>
                      </wps:txbx>
                      <wps:bodyPr lIns="0" tIns="0" rIns="0" bIns="0">
                        <a:noAutoFit/>
                      </wps:bodyPr>
                    </wps:wsp>
                  </a:graphicData>
                </a:graphic>
              </wp:anchor>
            </w:drawing>
          </mc:Choice>
          <mc:Fallback>
            <w:pict>
              <v:shape id="_x0000_s1031" type="#_x0000_t202" style="position:absolute;margin-left:321.69999999999999pt;margin-top:1.pt;width:99.850000000000009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Bc. Jana Chvojková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9944735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3.0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9944735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9.94999999999999pt;margin-top:783.0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ind w:left="300" w:hanging="3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