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D5B9" w14:textId="774D9CB2" w:rsidR="004F2050" w:rsidRPr="00711BF1" w:rsidRDefault="004F2050" w:rsidP="004F2050">
      <w:pPr>
        <w:keepNext/>
        <w:keepLines/>
        <w:jc w:val="center"/>
        <w:outlineLvl w:val="0"/>
        <w:rPr>
          <w:b/>
          <w:bCs/>
          <w:sz w:val="28"/>
          <w:szCs w:val="28"/>
        </w:rPr>
      </w:pPr>
      <w:r w:rsidRPr="00711BF1">
        <w:rPr>
          <w:b/>
          <w:bCs/>
          <w:sz w:val="28"/>
          <w:szCs w:val="28"/>
        </w:rPr>
        <w:t>Smlouva o dílo</w:t>
      </w:r>
      <w:r w:rsidR="008E79DF">
        <w:rPr>
          <w:b/>
          <w:bCs/>
          <w:sz w:val="28"/>
          <w:szCs w:val="28"/>
        </w:rPr>
        <w:t xml:space="preserve"> </w:t>
      </w:r>
      <w:r w:rsidR="00C74E4D">
        <w:rPr>
          <w:b/>
          <w:bCs/>
          <w:sz w:val="28"/>
          <w:szCs w:val="28"/>
        </w:rPr>
        <w:t xml:space="preserve">a </w:t>
      </w:r>
      <w:r w:rsidR="008E79DF">
        <w:rPr>
          <w:b/>
          <w:bCs/>
          <w:sz w:val="28"/>
          <w:szCs w:val="28"/>
        </w:rPr>
        <w:t>o poskytnutí služeb</w:t>
      </w:r>
    </w:p>
    <w:p w14:paraId="7789F613" w14:textId="72394E64" w:rsidR="00D93ADE" w:rsidRPr="001862C6" w:rsidRDefault="00D93ADE" w:rsidP="00D93ADE">
      <w:pPr>
        <w:keepNext/>
        <w:keepLines/>
        <w:jc w:val="center"/>
        <w:outlineLvl w:val="0"/>
        <w:rPr>
          <w:b/>
          <w:bCs/>
          <w:szCs w:val="20"/>
        </w:rPr>
      </w:pPr>
      <w:r w:rsidRPr="001862C6">
        <w:rPr>
          <w:b/>
          <w:bCs/>
          <w:szCs w:val="20"/>
        </w:rPr>
        <w:t>Evid.č. MMJN : SD/2024/</w:t>
      </w:r>
      <w:r w:rsidR="0000103D">
        <w:rPr>
          <w:b/>
          <w:bCs/>
          <w:szCs w:val="20"/>
        </w:rPr>
        <w:t>0981</w:t>
      </w:r>
    </w:p>
    <w:p w14:paraId="417D8F8A" w14:textId="77777777" w:rsidR="0000103D" w:rsidRDefault="004F2050" w:rsidP="004F2050">
      <w:pPr>
        <w:jc w:val="center"/>
        <w:rPr>
          <w:rFonts w:cs="Arial"/>
        </w:rPr>
      </w:pPr>
      <w:r w:rsidRPr="00711BF1">
        <w:rPr>
          <w:rFonts w:cs="Arial"/>
        </w:rPr>
        <w:t>uzavřená podle ustanovení § 2586 a následujících občanského zákoníku č. 89/2012 Sb.</w:t>
      </w:r>
      <w:r w:rsidR="00AB584C">
        <w:rPr>
          <w:rFonts w:cs="Arial"/>
        </w:rPr>
        <w:t xml:space="preserve"> (dále jen ,,občanský zákoník“)</w:t>
      </w:r>
      <w:r w:rsidRPr="00711BF1">
        <w:rPr>
          <w:rFonts w:cs="Arial"/>
        </w:rPr>
        <w:t>,</w:t>
      </w:r>
    </w:p>
    <w:p w14:paraId="53D3F603" w14:textId="0BCFE47F" w:rsidR="004F2050" w:rsidRDefault="004F2050" w:rsidP="0000103D">
      <w:pPr>
        <w:spacing w:before="0"/>
        <w:jc w:val="center"/>
        <w:rPr>
          <w:rFonts w:cs="Arial"/>
        </w:rPr>
      </w:pPr>
      <w:r w:rsidRPr="00711BF1">
        <w:rPr>
          <w:rFonts w:cs="Arial"/>
        </w:rPr>
        <w:t>v platném znění a s ním souvisejícími</w:t>
      </w:r>
      <w:r w:rsidRPr="00711BF1">
        <w:t xml:space="preserve"> </w:t>
      </w:r>
      <w:r w:rsidRPr="00711BF1">
        <w:rPr>
          <w:rFonts w:cs="Arial"/>
        </w:rPr>
        <w:t>právními předpisy.</w:t>
      </w:r>
    </w:p>
    <w:p w14:paraId="4A35ABEA" w14:textId="77777777" w:rsidR="0000103D" w:rsidRPr="00711BF1" w:rsidRDefault="0000103D" w:rsidP="0000103D">
      <w:pPr>
        <w:spacing w:before="0"/>
        <w:jc w:val="center"/>
        <w:rPr>
          <w:rFonts w:cs="Arial"/>
        </w:rPr>
      </w:pPr>
    </w:p>
    <w:p w14:paraId="3278182B" w14:textId="0268A58D" w:rsidR="004F2050" w:rsidRDefault="0090173A" w:rsidP="004029CC">
      <w:pPr>
        <w:keepNext/>
        <w:keepLines/>
        <w:spacing w:before="200"/>
        <w:jc w:val="center"/>
        <w:outlineLvl w:val="1"/>
        <w:rPr>
          <w:rFonts w:asciiTheme="minorHAnsi" w:eastAsiaTheme="minorEastAsia" w:hAnsiTheme="minorHAnsi" w:cstheme="minorBidi"/>
          <w:b/>
          <w:bCs/>
          <w:szCs w:val="20"/>
        </w:rPr>
      </w:pPr>
      <w:bookmarkStart w:id="0" w:name="_Hlk175921630"/>
      <w:r w:rsidRPr="065521AB">
        <w:rPr>
          <w:rFonts w:cs="Arial"/>
          <w:b/>
          <w:bCs/>
          <w:color w:val="000000" w:themeColor="text1"/>
        </w:rPr>
        <w:t>Expertní supervize skupině udržitelnosti (ULG) při tvo</w:t>
      </w:r>
      <w:r w:rsidRPr="065521AB">
        <w:rPr>
          <w:rFonts w:cs="Arial"/>
          <w:b/>
          <w:bCs/>
        </w:rPr>
        <w:t>rbě Integrovaného akčního plánu</w:t>
      </w:r>
      <w:bookmarkEnd w:id="0"/>
      <w:r w:rsidRPr="065521AB">
        <w:rPr>
          <w:rFonts w:cs="Arial"/>
          <w:b/>
          <w:bCs/>
        </w:rPr>
        <w:t xml:space="preserve"> v rámci projektu Města pro udržitelnou správu </w:t>
      </w:r>
      <w:r w:rsidR="01D96661" w:rsidRPr="065521AB">
        <w:rPr>
          <w:rFonts w:asciiTheme="minorHAnsi" w:eastAsiaTheme="minorEastAsia" w:hAnsiTheme="minorHAnsi" w:cstheme="minorBidi"/>
          <w:b/>
          <w:bCs/>
          <w:szCs w:val="20"/>
        </w:rPr>
        <w:t xml:space="preserve">(CSG) </w:t>
      </w:r>
      <w:r w:rsidRPr="065521AB">
        <w:rPr>
          <w:rFonts w:asciiTheme="minorHAnsi" w:eastAsiaTheme="minorEastAsia" w:hAnsiTheme="minorHAnsi" w:cstheme="minorBidi"/>
          <w:b/>
          <w:bCs/>
          <w:szCs w:val="20"/>
        </w:rPr>
        <w:t xml:space="preserve">č. </w:t>
      </w:r>
      <w:r w:rsidR="748D1060" w:rsidRPr="065521AB">
        <w:rPr>
          <w:rFonts w:asciiTheme="minorHAnsi" w:eastAsiaTheme="minorEastAsia" w:hAnsiTheme="minorHAnsi" w:cstheme="minorBidi"/>
          <w:b/>
          <w:bCs/>
          <w:szCs w:val="20"/>
        </w:rPr>
        <w:t>20323</w:t>
      </w:r>
      <w:r w:rsidR="2210A3C3" w:rsidRPr="065521AB">
        <w:rPr>
          <w:rFonts w:asciiTheme="minorHAnsi" w:eastAsiaTheme="minorEastAsia" w:hAnsiTheme="minorHAnsi" w:cstheme="minorBidi"/>
          <w:b/>
          <w:bCs/>
          <w:szCs w:val="20"/>
        </w:rPr>
        <w:t>, URBACT IV.</w:t>
      </w:r>
    </w:p>
    <w:p w14:paraId="651EAACB" w14:textId="77777777" w:rsidR="0000103D" w:rsidRPr="0000103D" w:rsidRDefault="0000103D" w:rsidP="0000103D">
      <w:pPr>
        <w:keepNext/>
        <w:keepLines/>
        <w:spacing w:before="200"/>
        <w:ind w:left="0" w:firstLine="0"/>
        <w:outlineLvl w:val="1"/>
        <w:rPr>
          <w:b/>
          <w:bCs/>
          <w:sz w:val="24"/>
        </w:rPr>
      </w:pPr>
    </w:p>
    <w:p w14:paraId="7D37BAB6" w14:textId="7536D0E1" w:rsidR="004F2050" w:rsidRPr="00711BF1" w:rsidRDefault="004F2050" w:rsidP="0000103D">
      <w:pPr>
        <w:tabs>
          <w:tab w:val="left" w:pos="1701"/>
        </w:tabs>
        <w:spacing w:before="0" w:after="0" w:line="360" w:lineRule="auto"/>
        <w:ind w:left="0" w:firstLine="0"/>
        <w:rPr>
          <w:rFonts w:cs="Arial"/>
        </w:rPr>
      </w:pPr>
      <w:r>
        <w:rPr>
          <w:rFonts w:cs="Arial"/>
        </w:rPr>
        <w:t>Objednatel:</w:t>
      </w:r>
      <w:r>
        <w:rPr>
          <w:rFonts w:cs="Arial"/>
        </w:rPr>
        <w:tab/>
      </w:r>
      <w:r w:rsidRPr="00DD603B">
        <w:rPr>
          <w:rFonts w:cs="Arial"/>
          <w:b/>
        </w:rPr>
        <w:t>statutární m</w:t>
      </w:r>
      <w:r w:rsidRPr="00711BF1">
        <w:rPr>
          <w:rFonts w:cs="Arial"/>
          <w:b/>
        </w:rPr>
        <w:t>ěsto J</w:t>
      </w:r>
      <w:r w:rsidR="00F21BF4">
        <w:rPr>
          <w:rFonts w:cs="Arial"/>
          <w:b/>
        </w:rPr>
        <w:t>ablonec nad Nisou</w:t>
      </w:r>
    </w:p>
    <w:p w14:paraId="093E7CA6" w14:textId="03A3CFF8" w:rsidR="00AF3D3E" w:rsidRDefault="004F2050" w:rsidP="0000103D">
      <w:pPr>
        <w:spacing w:before="0" w:after="0" w:line="360" w:lineRule="auto"/>
        <w:ind w:left="1701" w:firstLine="0"/>
      </w:pPr>
      <w:r w:rsidRPr="00711BF1">
        <w:t xml:space="preserve">se sídlem </w:t>
      </w:r>
      <w:r w:rsidR="00F21BF4" w:rsidRPr="00F21BF4">
        <w:t>Mírové náměstí 3100/19</w:t>
      </w:r>
      <w:r w:rsidR="00AB584C">
        <w:t>, Jablonec nad Nisou 466 01</w:t>
      </w:r>
    </w:p>
    <w:p w14:paraId="2F6245D4" w14:textId="58B09484" w:rsidR="004F2050" w:rsidRPr="00711BF1" w:rsidRDefault="004F2050" w:rsidP="0000103D">
      <w:pPr>
        <w:spacing w:before="0" w:after="0" w:line="360" w:lineRule="auto"/>
        <w:ind w:left="993" w:firstLine="708"/>
      </w:pPr>
      <w:r w:rsidRPr="00711BF1">
        <w:t xml:space="preserve">IČO: </w:t>
      </w:r>
      <w:r w:rsidR="00F21BF4" w:rsidRPr="00F21BF4">
        <w:t>00262340</w:t>
      </w:r>
    </w:p>
    <w:p w14:paraId="681DA789" w14:textId="055352B3" w:rsidR="004F2050" w:rsidRPr="00711BF1" w:rsidRDefault="004F2050" w:rsidP="0000103D">
      <w:pPr>
        <w:spacing w:before="0" w:after="0" w:line="360" w:lineRule="auto"/>
        <w:ind w:left="993" w:firstLine="708"/>
      </w:pPr>
      <w:r w:rsidRPr="00711BF1">
        <w:t>DIČ: CZ</w:t>
      </w:r>
      <w:r w:rsidR="00F21BF4" w:rsidRPr="00F21BF4">
        <w:t>00262340</w:t>
      </w:r>
    </w:p>
    <w:p w14:paraId="54B12496" w14:textId="1AB92FCD" w:rsidR="004F2050" w:rsidRDefault="004F2050" w:rsidP="0000103D">
      <w:pPr>
        <w:tabs>
          <w:tab w:val="left" w:pos="1701"/>
        </w:tabs>
        <w:spacing w:before="0" w:after="0" w:line="360" w:lineRule="auto"/>
        <w:ind w:left="0" w:firstLine="0"/>
        <w:rPr>
          <w:rFonts w:cs="Arial"/>
        </w:rPr>
      </w:pPr>
      <w:r w:rsidRPr="00711BF1">
        <w:rPr>
          <w:rFonts w:cs="Arial"/>
        </w:rPr>
        <w:t>Zastoupený:</w:t>
      </w:r>
      <w:r w:rsidR="0000103D">
        <w:rPr>
          <w:rFonts w:cs="Arial"/>
        </w:rPr>
        <w:tab/>
      </w:r>
      <w:r w:rsidR="007A4789" w:rsidRPr="003C1D94">
        <w:rPr>
          <w:rFonts w:cs="Arial"/>
        </w:rPr>
        <w:t>RNDr. Lenkou Opočenskou</w:t>
      </w:r>
    </w:p>
    <w:p w14:paraId="69CC5AE0" w14:textId="4D6B87A4" w:rsidR="007A4789" w:rsidRPr="00711BF1" w:rsidRDefault="007A4789" w:rsidP="0000103D">
      <w:pPr>
        <w:tabs>
          <w:tab w:val="left" w:pos="1701"/>
        </w:tabs>
        <w:spacing w:before="0" w:after="0" w:line="360" w:lineRule="auto"/>
        <w:ind w:left="0" w:firstLine="0"/>
        <w:rPr>
          <w:rFonts w:cs="Arial"/>
        </w:rPr>
      </w:pPr>
      <w:r>
        <w:rPr>
          <w:rFonts w:cs="Arial"/>
        </w:rPr>
        <w:t xml:space="preserve">Kontaktní osoba:   </w:t>
      </w:r>
      <w:r w:rsidR="0000103D">
        <w:rPr>
          <w:rFonts w:cs="Arial"/>
        </w:rPr>
        <w:tab/>
      </w:r>
      <w:r>
        <w:rPr>
          <w:rFonts w:cs="Arial"/>
        </w:rPr>
        <w:t>Mgr. Anika Chalupská</w:t>
      </w:r>
    </w:p>
    <w:p w14:paraId="578EFC5F" w14:textId="6A299BFB" w:rsidR="004F2050" w:rsidRDefault="003029A7" w:rsidP="0000103D">
      <w:pPr>
        <w:spacing w:before="0" w:after="0" w:line="360" w:lineRule="auto"/>
        <w:ind w:left="0" w:firstLine="0"/>
        <w:rPr>
          <w:rFonts w:cs="Arial"/>
        </w:rPr>
      </w:pPr>
      <w:r>
        <w:rPr>
          <w:rFonts w:cs="Arial"/>
        </w:rPr>
        <w:t xml:space="preserve">Bankovní spojení: </w:t>
      </w:r>
      <w:r w:rsidR="00D576E2" w:rsidRPr="00D576E2">
        <w:rPr>
          <w:rFonts w:cs="Arial"/>
        </w:rPr>
        <w:t>131-217250297/0100</w:t>
      </w:r>
      <w:r w:rsidR="00D576E2">
        <w:rPr>
          <w:rFonts w:cs="Arial"/>
        </w:rPr>
        <w:t xml:space="preserve"> </w:t>
      </w:r>
    </w:p>
    <w:p w14:paraId="36A8FD72" w14:textId="267E4C0F" w:rsidR="00C744FD" w:rsidRPr="00775050" w:rsidRDefault="00C744FD" w:rsidP="0000103D">
      <w:pPr>
        <w:spacing w:before="0" w:after="0" w:line="360" w:lineRule="auto"/>
        <w:ind w:left="0" w:firstLine="0"/>
        <w:rPr>
          <w:rFonts w:cs="Arial"/>
        </w:rPr>
      </w:pPr>
      <w:r>
        <w:rPr>
          <w:rFonts w:cs="Arial"/>
        </w:rPr>
        <w:t>(dále jen ,,objednatel“)</w:t>
      </w:r>
    </w:p>
    <w:p w14:paraId="4B7F9423" w14:textId="77777777" w:rsidR="004F2050" w:rsidRDefault="004F2050" w:rsidP="004F2050">
      <w:pPr>
        <w:rPr>
          <w:rFonts w:cs="Arial"/>
        </w:rPr>
      </w:pPr>
      <w:r w:rsidRPr="00711BF1">
        <w:rPr>
          <w:rFonts w:cs="Arial"/>
        </w:rPr>
        <w:t xml:space="preserve">a </w:t>
      </w:r>
    </w:p>
    <w:p w14:paraId="3088FE97" w14:textId="77777777" w:rsidR="0000103D" w:rsidRPr="00711BF1" w:rsidRDefault="0000103D" w:rsidP="004F2050">
      <w:pPr>
        <w:rPr>
          <w:rFonts w:cs="Arial"/>
        </w:rPr>
      </w:pPr>
    </w:p>
    <w:p w14:paraId="025834E9" w14:textId="21505C74" w:rsidR="0089321C" w:rsidRPr="003C1D94" w:rsidRDefault="00986267" w:rsidP="0000103D">
      <w:pPr>
        <w:spacing w:before="0" w:after="0" w:line="360" w:lineRule="auto"/>
        <w:ind w:left="1701" w:hanging="1701"/>
        <w:jc w:val="left"/>
        <w:rPr>
          <w:rFonts w:cs="Arial"/>
          <w:color w:val="FF0000"/>
        </w:rPr>
      </w:pPr>
      <w:r>
        <w:t>Poskytovate</w:t>
      </w:r>
      <w:r w:rsidR="004F2050" w:rsidRPr="00711BF1">
        <w:t xml:space="preserve">l: </w:t>
      </w:r>
      <w:r w:rsidR="00D21BB6">
        <w:tab/>
      </w:r>
      <w:r w:rsidR="00AF3D3E">
        <w:t xml:space="preserve">SUSTO – </w:t>
      </w:r>
      <w:r w:rsidR="00AF3D3E" w:rsidRPr="00AF3D3E">
        <w:rPr>
          <w:color w:val="000000" w:themeColor="text1"/>
        </w:rPr>
        <w:t>Sustainability Tools, s.r.o.</w:t>
      </w:r>
      <w:r w:rsidR="004F2050" w:rsidRPr="00AF3D3E">
        <w:rPr>
          <w:rFonts w:ascii="Calibri" w:hAnsi="Calibri" w:cs="Calibri"/>
          <w:color w:val="000000" w:themeColor="text1"/>
          <w:sz w:val="22"/>
          <w:szCs w:val="22"/>
        </w:rPr>
        <w:br/>
      </w:r>
      <w:r w:rsidR="00AF3D3E" w:rsidRPr="00AF3D3E">
        <w:rPr>
          <w:rFonts w:cs="Arial"/>
          <w:color w:val="000000" w:themeColor="text1"/>
        </w:rPr>
        <w:t xml:space="preserve">se sídlem </w:t>
      </w:r>
      <w:r w:rsidR="00AF3D3E">
        <w:t>Židovská 31, 586 01 Jihlava</w:t>
      </w:r>
    </w:p>
    <w:p w14:paraId="4E6571B6" w14:textId="5951E5DE" w:rsidR="004F2050" w:rsidRPr="00B177E4" w:rsidRDefault="00AB584C" w:rsidP="0000103D">
      <w:pPr>
        <w:spacing w:before="0" w:after="0" w:line="360" w:lineRule="auto"/>
        <w:ind w:left="1701"/>
        <w:rPr>
          <w:rFonts w:cs="Arial"/>
        </w:rPr>
      </w:pPr>
      <w:r>
        <w:rPr>
          <w:rFonts w:cs="Arial"/>
        </w:rPr>
        <w:t xml:space="preserve">      </w:t>
      </w:r>
      <w:r w:rsidR="004F2050" w:rsidRPr="00B177E4">
        <w:rPr>
          <w:rFonts w:cs="Arial"/>
        </w:rPr>
        <w:t>IČ</w:t>
      </w:r>
      <w:r w:rsidR="00D7719C" w:rsidRPr="00B177E4">
        <w:rPr>
          <w:rFonts w:cs="Arial"/>
        </w:rPr>
        <w:t>O</w:t>
      </w:r>
      <w:r w:rsidR="00823841">
        <w:rPr>
          <w:rFonts w:cs="Arial"/>
        </w:rPr>
        <w:t xml:space="preserve">: </w:t>
      </w:r>
      <w:r w:rsidR="00823841" w:rsidRPr="00823841">
        <w:t>21057991</w:t>
      </w:r>
    </w:p>
    <w:p w14:paraId="24C835DE" w14:textId="35EC4EE4" w:rsidR="00D7719C" w:rsidRDefault="00AB584C" w:rsidP="0000103D">
      <w:pPr>
        <w:spacing w:before="0" w:after="0" w:line="360" w:lineRule="auto"/>
        <w:ind w:left="1701"/>
        <w:rPr>
          <w:rFonts w:cs="Arial"/>
        </w:rPr>
      </w:pPr>
      <w:r>
        <w:rPr>
          <w:rFonts w:cs="Arial"/>
        </w:rPr>
        <w:t xml:space="preserve">      </w:t>
      </w:r>
      <w:r w:rsidR="00D7719C" w:rsidRPr="00B177E4">
        <w:rPr>
          <w:rFonts w:cs="Arial"/>
        </w:rPr>
        <w:t xml:space="preserve">DIČ: </w:t>
      </w:r>
      <w:r w:rsidR="00823841" w:rsidRPr="00823841">
        <w:t>CZ</w:t>
      </w:r>
      <w:r w:rsidR="007D4203">
        <w:t xml:space="preserve"> </w:t>
      </w:r>
      <w:r w:rsidR="00823841" w:rsidRPr="00823841">
        <w:t>21057991</w:t>
      </w:r>
    </w:p>
    <w:p w14:paraId="087E0583" w14:textId="78BA6E57" w:rsidR="00CA7706" w:rsidRPr="00AF3D3E" w:rsidRDefault="00CA7706" w:rsidP="0000103D">
      <w:pPr>
        <w:spacing w:before="0" w:after="0" w:line="360" w:lineRule="auto"/>
        <w:ind w:left="0" w:firstLine="0"/>
        <w:rPr>
          <w:rFonts w:cs="Arial"/>
          <w:color w:val="000000" w:themeColor="text1"/>
        </w:rPr>
      </w:pPr>
      <w:r>
        <w:rPr>
          <w:rFonts w:cs="Arial"/>
        </w:rPr>
        <w:t>Zastoupen</w:t>
      </w:r>
      <w:r w:rsidR="00AF3D3E">
        <w:rPr>
          <w:rFonts w:cs="Arial"/>
        </w:rPr>
        <w:t>á</w:t>
      </w:r>
      <w:r w:rsidRPr="007A4789">
        <w:rPr>
          <w:rFonts w:cs="Arial"/>
        </w:rPr>
        <w:t xml:space="preserve">:  </w:t>
      </w:r>
      <w:r w:rsidR="007A4789">
        <w:rPr>
          <w:rFonts w:cs="Arial"/>
        </w:rPr>
        <w:t xml:space="preserve">  </w:t>
      </w:r>
      <w:r w:rsidRPr="007A4789">
        <w:rPr>
          <w:rFonts w:cs="Arial"/>
        </w:rPr>
        <w:t xml:space="preserve">      </w:t>
      </w:r>
      <w:r w:rsidR="00AF3D3E" w:rsidRPr="00AF3D3E">
        <w:rPr>
          <w:rFonts w:cs="Arial"/>
          <w:color w:val="000000" w:themeColor="text1"/>
        </w:rPr>
        <w:t>Janem Kurkou</w:t>
      </w:r>
    </w:p>
    <w:p w14:paraId="2FC73946" w14:textId="701DEFE4" w:rsidR="004F2050" w:rsidRDefault="003029A7" w:rsidP="0000103D">
      <w:pPr>
        <w:tabs>
          <w:tab w:val="left" w:pos="1701"/>
        </w:tabs>
        <w:spacing w:before="0" w:after="0" w:line="360" w:lineRule="auto"/>
        <w:ind w:left="0" w:firstLine="0"/>
      </w:pPr>
      <w:r>
        <w:rPr>
          <w:rFonts w:cs="Arial"/>
        </w:rPr>
        <w:t>Bankovní spojení:</w:t>
      </w:r>
      <w:r w:rsidR="007A4789">
        <w:rPr>
          <w:rFonts w:cs="Arial"/>
        </w:rPr>
        <w:t xml:space="preserve"> </w:t>
      </w:r>
      <w:r w:rsidR="00AF3D3E">
        <w:t>4836623003/5500</w:t>
      </w:r>
    </w:p>
    <w:p w14:paraId="6EBA8C8F" w14:textId="5ECFDD5C" w:rsidR="00C744FD" w:rsidRDefault="00C744FD" w:rsidP="0000103D">
      <w:pPr>
        <w:spacing w:before="0" w:after="0" w:line="360" w:lineRule="auto"/>
        <w:ind w:left="0" w:firstLine="0"/>
      </w:pPr>
      <w:r>
        <w:t>(dále jen ,,poskytovatel“)</w:t>
      </w:r>
    </w:p>
    <w:p w14:paraId="5884F995" w14:textId="77777777" w:rsidR="00C744FD" w:rsidRDefault="00C744FD" w:rsidP="0000103D">
      <w:pPr>
        <w:spacing w:before="0" w:after="0" w:line="360" w:lineRule="auto"/>
        <w:ind w:left="0" w:firstLine="0"/>
      </w:pPr>
    </w:p>
    <w:p w14:paraId="53CAB29E" w14:textId="43FAE3CA" w:rsidR="00C744FD" w:rsidRPr="00C744FD" w:rsidRDefault="00C744FD" w:rsidP="0000103D">
      <w:pPr>
        <w:spacing w:before="0" w:after="0" w:line="360" w:lineRule="auto"/>
        <w:ind w:left="0" w:firstLine="0"/>
      </w:pPr>
      <w:r>
        <w:t>(poskytovatel a objednatel společně dále  jen ,,smluvní strany“)</w:t>
      </w:r>
    </w:p>
    <w:p w14:paraId="08ED120B" w14:textId="77777777" w:rsidR="004F2050" w:rsidRPr="00711BF1" w:rsidRDefault="004F2050" w:rsidP="0000103D">
      <w:pPr>
        <w:widowControl w:val="0"/>
        <w:autoSpaceDE w:val="0"/>
        <w:autoSpaceDN w:val="0"/>
        <w:adjustRightInd w:val="0"/>
        <w:spacing w:before="0" w:after="0" w:line="360" w:lineRule="auto"/>
        <w:ind w:left="0" w:firstLine="0"/>
        <w:rPr>
          <w:rFonts w:ascii="Times New Roman" w:hAnsi="Times New Roman"/>
          <w:color w:val="000000"/>
          <w:sz w:val="24"/>
        </w:rPr>
      </w:pPr>
    </w:p>
    <w:p w14:paraId="09D9DAC9" w14:textId="3E6E03FC" w:rsidR="004F2050" w:rsidRPr="00711BF1" w:rsidRDefault="00C744FD" w:rsidP="0000103D">
      <w:pPr>
        <w:spacing w:before="0" w:after="0" w:line="360" w:lineRule="auto"/>
        <w:ind w:left="0" w:firstLine="0"/>
        <w:rPr>
          <w:rFonts w:cs="Arial"/>
        </w:rPr>
      </w:pPr>
      <w:r>
        <w:rPr>
          <w:rFonts w:cs="Arial"/>
        </w:rPr>
        <w:t xml:space="preserve">Smluvní strany </w:t>
      </w:r>
      <w:r w:rsidR="004F2050" w:rsidRPr="00711BF1">
        <w:rPr>
          <w:rFonts w:cs="Arial"/>
        </w:rPr>
        <w:t xml:space="preserve">uzavírají tuto smlouvu o dílo (dále jen </w:t>
      </w:r>
      <w:r w:rsidR="00260FFD">
        <w:rPr>
          <w:rFonts w:cs="Arial"/>
        </w:rPr>
        <w:t>,,</w:t>
      </w:r>
      <w:r w:rsidR="004F2050" w:rsidRPr="00711BF1">
        <w:rPr>
          <w:rFonts w:cs="Arial"/>
        </w:rPr>
        <w:t>smlouva</w:t>
      </w:r>
      <w:r w:rsidR="00260FFD">
        <w:rPr>
          <w:rFonts w:cs="Arial"/>
        </w:rPr>
        <w:t>“</w:t>
      </w:r>
      <w:r w:rsidR="004F2050" w:rsidRPr="00711BF1">
        <w:rPr>
          <w:rFonts w:cs="Arial"/>
        </w:rPr>
        <w:t>) za podmínek dále ve smlouvě</w:t>
      </w:r>
      <w:r w:rsidR="00AB584C">
        <w:rPr>
          <w:rFonts w:cs="Arial"/>
        </w:rPr>
        <w:t xml:space="preserve"> </w:t>
      </w:r>
      <w:r w:rsidR="004F2050" w:rsidRPr="00711BF1">
        <w:rPr>
          <w:rFonts w:cs="Arial"/>
        </w:rPr>
        <w:t>uvedených.</w:t>
      </w:r>
    </w:p>
    <w:p w14:paraId="05AAF9A2" w14:textId="77777777" w:rsidR="004F2050" w:rsidRDefault="004F2050" w:rsidP="0000103D">
      <w:pPr>
        <w:spacing w:before="0" w:after="0" w:line="360" w:lineRule="auto"/>
      </w:pPr>
    </w:p>
    <w:p w14:paraId="0B378090" w14:textId="77777777" w:rsidR="004F2050" w:rsidRPr="00CE6D05" w:rsidRDefault="004F2050" w:rsidP="00CE6D05">
      <w:pPr>
        <w:jc w:val="center"/>
        <w:rPr>
          <w:b/>
        </w:rPr>
      </w:pPr>
    </w:p>
    <w:p w14:paraId="587B1CAE" w14:textId="78A5F828" w:rsidR="00CE6D05" w:rsidRDefault="004029CC" w:rsidP="003D1422">
      <w:pPr>
        <w:jc w:val="center"/>
      </w:pPr>
      <w:r>
        <w:rPr>
          <w:b/>
        </w:rPr>
        <w:t>I</w:t>
      </w:r>
      <w:r w:rsidR="005E0455" w:rsidRPr="00CE6D05">
        <w:rPr>
          <w:b/>
        </w:rPr>
        <w:t>. PŘEDMĚT DÍLA</w:t>
      </w:r>
    </w:p>
    <w:p w14:paraId="060816F5" w14:textId="380FF043" w:rsidR="003029A7" w:rsidRPr="00D21BB6" w:rsidRDefault="005E0455" w:rsidP="00A36AA1">
      <w:pPr>
        <w:pStyle w:val="Odstavecseseznamem"/>
        <w:numPr>
          <w:ilvl w:val="0"/>
          <w:numId w:val="2"/>
        </w:numPr>
        <w:ind w:left="426"/>
        <w:rPr>
          <w:color w:val="000000" w:themeColor="text1"/>
        </w:rPr>
      </w:pPr>
      <w:r w:rsidRPr="065521AB">
        <w:rPr>
          <w:color w:val="000000" w:themeColor="text1"/>
        </w:rPr>
        <w:t xml:space="preserve">Předmětem díla podle této smlouvy o dílo je </w:t>
      </w:r>
      <w:r w:rsidR="0090173A" w:rsidRPr="065521AB">
        <w:rPr>
          <w:rFonts w:cs="Arial"/>
          <w:b/>
          <w:bCs/>
          <w:color w:val="000000" w:themeColor="text1"/>
        </w:rPr>
        <w:t>expertní supervize skupině udržitelnosti (ULG) při t</w:t>
      </w:r>
      <w:r w:rsidR="0090173A" w:rsidRPr="065521AB">
        <w:rPr>
          <w:rFonts w:cs="Arial"/>
          <w:b/>
          <w:bCs/>
        </w:rPr>
        <w:t xml:space="preserve">vorbě Integrovaného akčního plánu v rámci projektu Města pro udržitelnou správu č. </w:t>
      </w:r>
      <w:r w:rsidR="510125CD" w:rsidRPr="065521AB">
        <w:rPr>
          <w:rFonts w:asciiTheme="minorHAnsi" w:eastAsiaTheme="minorEastAsia" w:hAnsiTheme="minorHAnsi" w:cstheme="minorBidi"/>
          <w:b/>
          <w:bCs/>
          <w:szCs w:val="20"/>
        </w:rPr>
        <w:t>20323</w:t>
      </w:r>
      <w:r w:rsidR="171D6BEA" w:rsidRPr="065521AB">
        <w:rPr>
          <w:rFonts w:asciiTheme="minorHAnsi" w:eastAsiaTheme="minorEastAsia" w:hAnsiTheme="minorHAnsi" w:cstheme="minorBidi"/>
          <w:b/>
          <w:bCs/>
          <w:szCs w:val="20"/>
        </w:rPr>
        <w:t xml:space="preserve"> (CSG)</w:t>
      </w:r>
      <w:r w:rsidR="0090173A" w:rsidRPr="065521AB">
        <w:rPr>
          <w:rFonts w:cs="Arial"/>
          <w:b/>
          <w:bCs/>
        </w:rPr>
        <w:t xml:space="preserve"> </w:t>
      </w:r>
      <w:r w:rsidR="00290C80" w:rsidRPr="065521AB">
        <w:t>programu URBACT</w:t>
      </w:r>
      <w:r w:rsidR="38752D5D" w:rsidRPr="065521AB">
        <w:t xml:space="preserve"> IV</w:t>
      </w:r>
      <w:r w:rsidR="00290C80" w:rsidRPr="065521AB">
        <w:t xml:space="preserve"> ze zdrojů ERDF a rozpočt</w:t>
      </w:r>
      <w:r w:rsidR="00C74E4D">
        <w:t>u</w:t>
      </w:r>
      <w:r w:rsidR="00290C80" w:rsidRPr="065521AB">
        <w:t xml:space="preserve"> </w:t>
      </w:r>
      <w:r w:rsidR="00AB584C">
        <w:t>s</w:t>
      </w:r>
      <w:r w:rsidR="00290C80" w:rsidRPr="065521AB">
        <w:t>tatutárního města Jablonec nad Nisou</w:t>
      </w:r>
      <w:r w:rsidR="0090173A" w:rsidRPr="065521AB">
        <w:t xml:space="preserve"> </w:t>
      </w:r>
      <w:r w:rsidR="0090173A" w:rsidRPr="065521AB">
        <w:rPr>
          <w:rFonts w:cs="Arial"/>
          <w:b/>
          <w:bCs/>
        </w:rPr>
        <w:t xml:space="preserve">v rozsahu dle přílohy č.1 smlouvy. </w:t>
      </w:r>
    </w:p>
    <w:p w14:paraId="2D461B41" w14:textId="72CBA2C8" w:rsidR="003029A7" w:rsidRDefault="005E0455" w:rsidP="00783999">
      <w:pPr>
        <w:pStyle w:val="Odstavecseseznamem"/>
        <w:numPr>
          <w:ilvl w:val="0"/>
          <w:numId w:val="2"/>
        </w:numPr>
        <w:ind w:left="426"/>
      </w:pPr>
      <w:r>
        <w:lastRenderedPageBreak/>
        <w:t>Dílo zahrnuje veškeré činnosti poskytovatele související s realizací výše uvedených činností.</w:t>
      </w:r>
    </w:p>
    <w:p w14:paraId="3206C049" w14:textId="47DF8217" w:rsidR="003029A7" w:rsidRDefault="005E0455" w:rsidP="00783999">
      <w:pPr>
        <w:pStyle w:val="Odstavecseseznamem"/>
        <w:numPr>
          <w:ilvl w:val="0"/>
          <w:numId w:val="2"/>
        </w:numPr>
        <w:ind w:left="426"/>
      </w:pPr>
      <w:r>
        <w:t xml:space="preserve">Poskytovatel se touto smlouvou o dílo zavazuje vykonávat pro objednatele požadované </w:t>
      </w:r>
      <w:r w:rsidR="00D21BB6">
        <w:t>činnosti,</w:t>
      </w:r>
      <w:r>
        <w:t xml:space="preserve"> a to na svůj náklad a nebezpečí, řádně a v dohodnuté lhůtě.</w:t>
      </w:r>
    </w:p>
    <w:p w14:paraId="7BA87588" w14:textId="7061090A" w:rsidR="00E64FDC" w:rsidRDefault="005E0455" w:rsidP="003D1422">
      <w:pPr>
        <w:pStyle w:val="Odstavecseseznamem"/>
        <w:numPr>
          <w:ilvl w:val="0"/>
          <w:numId w:val="2"/>
        </w:numPr>
        <w:ind w:left="426"/>
      </w:pPr>
      <w:r>
        <w:t xml:space="preserve">Objednatel se zavazuje spolupracovat s poskytovatelem, vyžadovat výkon činností a poskytování služeb v dostatečném časovém předstihu, výsledek činnosti poskytovatele díla převzít a zaplatit poskytovateli dohodnutou odměnu. Osobou oprávněnou k přebírání výsledku činnosti poskytovatele je </w:t>
      </w:r>
      <w:r w:rsidR="00E64FDC">
        <w:t xml:space="preserve">Mgr. Anika Chalupská, vedoucí oddělení strategického plánování, </w:t>
      </w:r>
      <w:r w:rsidR="00AB584C">
        <w:t>s</w:t>
      </w:r>
      <w:r w:rsidR="00E64FDC">
        <w:t>tatutární město J</w:t>
      </w:r>
      <w:r w:rsidR="00A73AD8">
        <w:t>ablonec nad Nisou</w:t>
      </w:r>
      <w:r w:rsidR="00E64FDC">
        <w:t>.</w:t>
      </w:r>
      <w:r>
        <w:t xml:space="preserve"> </w:t>
      </w:r>
    </w:p>
    <w:p w14:paraId="19D4DF97" w14:textId="77777777" w:rsidR="0000103D" w:rsidRDefault="0000103D" w:rsidP="0000103D">
      <w:pPr>
        <w:pStyle w:val="Odstavecseseznamem"/>
        <w:ind w:left="426" w:firstLine="0"/>
      </w:pPr>
    </w:p>
    <w:p w14:paraId="08B1EDC7" w14:textId="55A4B998" w:rsidR="00E64FDC" w:rsidRPr="00E64FDC" w:rsidRDefault="004029CC" w:rsidP="00E64FDC">
      <w:pPr>
        <w:jc w:val="center"/>
        <w:rPr>
          <w:b/>
        </w:rPr>
      </w:pPr>
      <w:r>
        <w:rPr>
          <w:b/>
        </w:rPr>
        <w:t>I</w:t>
      </w:r>
      <w:r w:rsidR="005E0455" w:rsidRPr="00E64FDC">
        <w:rPr>
          <w:b/>
        </w:rPr>
        <w:t>I. ODMĚNA ZA POSKYTNUTÉ SLUŽBY</w:t>
      </w:r>
    </w:p>
    <w:p w14:paraId="4B2C4711" w14:textId="29AE6AF0" w:rsidR="003029A7" w:rsidRDefault="005E0455" w:rsidP="00A36AA1">
      <w:pPr>
        <w:pStyle w:val="Odstavecseseznamem"/>
        <w:numPr>
          <w:ilvl w:val="0"/>
          <w:numId w:val="3"/>
        </w:numPr>
        <w:ind w:left="426"/>
      </w:pPr>
      <w:r w:rsidRPr="065521AB">
        <w:t xml:space="preserve">Odměna za výkon činností a poskytování služeb je stanovena následujícím způsobem: odměna za </w:t>
      </w:r>
      <w:r w:rsidR="00E64FDC" w:rsidRPr="065521AB">
        <w:t xml:space="preserve">hodinu výkonu činnosti </w:t>
      </w:r>
      <w:r w:rsidR="00A73AD8" w:rsidRPr="065521AB">
        <w:t>1000</w:t>
      </w:r>
      <w:r w:rsidR="00E64FDC" w:rsidRPr="065521AB">
        <w:t xml:space="preserve"> Kč</w:t>
      </w:r>
      <w:r w:rsidR="00C97C2C" w:rsidRPr="065521AB">
        <w:t xml:space="preserve"> </w:t>
      </w:r>
      <w:r w:rsidR="00D21BB6" w:rsidRPr="065521AB">
        <w:t>bez</w:t>
      </w:r>
      <w:r w:rsidR="00C97C2C" w:rsidRPr="065521AB">
        <w:t xml:space="preserve"> DPH</w:t>
      </w:r>
      <w:r w:rsidR="00E64FDC" w:rsidRPr="065521AB">
        <w:t xml:space="preserve">. </w:t>
      </w:r>
      <w:r w:rsidRPr="065521AB">
        <w:t>C</w:t>
      </w:r>
      <w:r>
        <w:t>elková odměna bude stanovena na základě počtu hodin skutečně vynaložených na výkon dohodnutých činností odsouhlasených zástupcem objednatele</w:t>
      </w:r>
      <w:r w:rsidRPr="065521AB">
        <w:t xml:space="preserve">. Celková odměna fakturovaná poskytovatelem nesmí přesáhnout </w:t>
      </w:r>
      <w:r w:rsidR="00A73AD8" w:rsidRPr="065521AB">
        <w:t>1</w:t>
      </w:r>
      <w:r w:rsidR="0090173A" w:rsidRPr="065521AB">
        <w:t>88</w:t>
      </w:r>
      <w:r w:rsidR="00A73AD8" w:rsidRPr="065521AB">
        <w:t xml:space="preserve"> 000 </w:t>
      </w:r>
      <w:r w:rsidR="00E64FDC" w:rsidRPr="065521AB">
        <w:t>Kč</w:t>
      </w:r>
      <w:r w:rsidR="00C97C2C" w:rsidRPr="065521AB">
        <w:t xml:space="preserve"> </w:t>
      </w:r>
      <w:r w:rsidR="00D21BB6" w:rsidRPr="065521AB">
        <w:t>bez</w:t>
      </w:r>
      <w:r w:rsidR="00C97C2C" w:rsidRPr="065521AB">
        <w:t xml:space="preserve"> DPH</w:t>
      </w:r>
      <w:r w:rsidR="00E64FDC" w:rsidRPr="065521AB">
        <w:t>.</w:t>
      </w:r>
      <w:r w:rsidRPr="065521AB">
        <w:t xml:space="preserve"> </w:t>
      </w:r>
    </w:p>
    <w:p w14:paraId="68D86E09" w14:textId="3754DFC6" w:rsidR="003029A7" w:rsidRPr="00F752EE" w:rsidRDefault="005E0455" w:rsidP="065521AB">
      <w:pPr>
        <w:pStyle w:val="Odstavecseseznamem"/>
        <w:numPr>
          <w:ilvl w:val="0"/>
          <w:numId w:val="3"/>
        </w:numPr>
        <w:ind w:left="426"/>
      </w:pPr>
      <w:r w:rsidRPr="00F752EE">
        <w:t xml:space="preserve">Poskytovatel </w:t>
      </w:r>
      <w:r w:rsidR="0090173A" w:rsidRPr="00F752EE">
        <w:t xml:space="preserve">je </w:t>
      </w:r>
      <w:r w:rsidRPr="00F752EE">
        <w:t xml:space="preserve">plátce DPH. </w:t>
      </w:r>
    </w:p>
    <w:p w14:paraId="3B70C07F" w14:textId="2B70EAE4" w:rsidR="00E64FDC" w:rsidRDefault="005E0455" w:rsidP="003D1422">
      <w:pPr>
        <w:pStyle w:val="Odstavecseseznamem"/>
        <w:numPr>
          <w:ilvl w:val="0"/>
          <w:numId w:val="3"/>
        </w:numPr>
        <w:ind w:left="426"/>
      </w:pPr>
      <w:r>
        <w:t xml:space="preserve">Dohodnutá odměna zahrnuje veškeré náklady poskytovatele související s poskytováním služeb. </w:t>
      </w:r>
    </w:p>
    <w:p w14:paraId="076F4694" w14:textId="77777777" w:rsidR="0000103D" w:rsidRDefault="0000103D" w:rsidP="003D1422">
      <w:pPr>
        <w:jc w:val="center"/>
        <w:rPr>
          <w:b/>
        </w:rPr>
      </w:pPr>
    </w:p>
    <w:p w14:paraId="790B4754" w14:textId="1692590F" w:rsidR="00A36AA1" w:rsidRDefault="004029CC" w:rsidP="003D1422">
      <w:pPr>
        <w:jc w:val="center"/>
      </w:pPr>
      <w:r>
        <w:rPr>
          <w:b/>
        </w:rPr>
        <w:t>III</w:t>
      </w:r>
      <w:r w:rsidR="005E0455" w:rsidRPr="00E64FDC">
        <w:rPr>
          <w:b/>
        </w:rPr>
        <w:t>. PLATEBNÍ PODMÍNKY A FAKTURACE</w:t>
      </w:r>
    </w:p>
    <w:p w14:paraId="58289DAF" w14:textId="6C3EF9DE" w:rsidR="00E64FDC" w:rsidRDefault="005E0455" w:rsidP="003D1422">
      <w:pPr>
        <w:pStyle w:val="Odstavecseseznamem"/>
        <w:numPr>
          <w:ilvl w:val="0"/>
          <w:numId w:val="19"/>
        </w:numPr>
        <w:ind w:left="425" w:hanging="357"/>
      </w:pPr>
      <w:r w:rsidRPr="065521AB">
        <w:t xml:space="preserve">Smluvní strany se dohodly na </w:t>
      </w:r>
      <w:r w:rsidR="004D562C" w:rsidRPr="065521AB">
        <w:t>dvoufázové</w:t>
      </w:r>
      <w:r w:rsidR="00290C80" w:rsidRPr="065521AB">
        <w:t xml:space="preserve"> </w:t>
      </w:r>
      <w:r w:rsidRPr="065521AB">
        <w:t xml:space="preserve">fakturaci </w:t>
      </w:r>
      <w:r w:rsidR="00290C80" w:rsidRPr="065521AB">
        <w:t>dle přílohy č.1</w:t>
      </w:r>
      <w:r w:rsidR="00A00ED5">
        <w:t>,</w:t>
      </w:r>
      <w:r w:rsidRPr="065521AB">
        <w:t xml:space="preserve"> maxim</w:t>
      </w:r>
      <w:r>
        <w:t xml:space="preserve">álně však do výše odměny </w:t>
      </w:r>
      <w:r w:rsidRPr="00F752EE">
        <w:t xml:space="preserve">dohodnuté v článku II. </w:t>
      </w:r>
      <w:r w:rsidR="00AB584C" w:rsidRPr="00F752EE">
        <w:t xml:space="preserve">odst. 1 </w:t>
      </w:r>
      <w:r w:rsidRPr="00F752EE">
        <w:t>této smlouvy.</w:t>
      </w:r>
      <w:r>
        <w:t xml:space="preserve"> Každá faktura vystavená poskytovatelem bude doložena soupisem skutečně poskytnutých služeb/prací objednateli odsouhlasená objednatelem. </w:t>
      </w:r>
    </w:p>
    <w:p w14:paraId="2546C57B" w14:textId="4704AEC3" w:rsidR="00A00ED5" w:rsidRDefault="005E0455" w:rsidP="003D1422">
      <w:pPr>
        <w:pStyle w:val="Odstavecseseznamem"/>
        <w:numPr>
          <w:ilvl w:val="0"/>
          <w:numId w:val="19"/>
        </w:numPr>
        <w:ind w:left="425" w:hanging="357"/>
      </w:pPr>
      <w:r>
        <w:t>Faktur</w:t>
      </w:r>
      <w:r w:rsidR="00290C80">
        <w:t>a</w:t>
      </w:r>
      <w:r>
        <w:t xml:space="preserve"> musí obsahovat tyto náležitosti, jinak nebud</w:t>
      </w:r>
      <w:r w:rsidR="00290C80">
        <w:t>e</w:t>
      </w:r>
      <w:r>
        <w:t xml:space="preserve"> splatn</w:t>
      </w:r>
      <w:r w:rsidR="00290C80">
        <w:t>á</w:t>
      </w:r>
      <w:r>
        <w:t xml:space="preserve">, a to zejména: </w:t>
      </w:r>
    </w:p>
    <w:p w14:paraId="05660544" w14:textId="19B14516" w:rsidR="00A00ED5" w:rsidRDefault="005E0455" w:rsidP="003D1422">
      <w:pPr>
        <w:pStyle w:val="Odstavecseseznamem"/>
        <w:numPr>
          <w:ilvl w:val="1"/>
          <w:numId w:val="19"/>
        </w:numPr>
      </w:pPr>
      <w:r>
        <w:t xml:space="preserve">název, adresa sídla, IČO/DIČ objednatele, </w:t>
      </w:r>
    </w:p>
    <w:p w14:paraId="712C599A" w14:textId="40B41317" w:rsidR="00A00ED5" w:rsidRDefault="005E0455" w:rsidP="003D1422">
      <w:pPr>
        <w:pStyle w:val="Odstavecseseznamem"/>
        <w:numPr>
          <w:ilvl w:val="1"/>
          <w:numId w:val="19"/>
        </w:numPr>
      </w:pPr>
      <w:r>
        <w:t>název, adresa sídla, IČO</w:t>
      </w:r>
      <w:r w:rsidR="00D7719C">
        <w:t>/DIČ</w:t>
      </w:r>
      <w:r>
        <w:t xml:space="preserve"> poskytovatele, </w:t>
      </w:r>
    </w:p>
    <w:p w14:paraId="1AF43DB4" w14:textId="574D38BD" w:rsidR="00A00ED5" w:rsidRDefault="005E0455" w:rsidP="003D1422">
      <w:pPr>
        <w:pStyle w:val="Odstavecseseznamem"/>
        <w:numPr>
          <w:ilvl w:val="1"/>
          <w:numId w:val="19"/>
        </w:numPr>
      </w:pPr>
      <w:r>
        <w:t xml:space="preserve">označení faktury a její číslo, </w:t>
      </w:r>
    </w:p>
    <w:p w14:paraId="47F65722" w14:textId="48868D44" w:rsidR="00A00ED5" w:rsidRDefault="005E0455" w:rsidP="003D1422">
      <w:pPr>
        <w:pStyle w:val="Odstavecseseznamem"/>
        <w:numPr>
          <w:ilvl w:val="1"/>
          <w:numId w:val="19"/>
        </w:numPr>
      </w:pPr>
      <w:r>
        <w:t xml:space="preserve">bankovní spojení poskytovatele, </w:t>
      </w:r>
    </w:p>
    <w:p w14:paraId="7496BFA9" w14:textId="6CE6450A" w:rsidR="00A00ED5" w:rsidRDefault="005E0455" w:rsidP="003D1422">
      <w:pPr>
        <w:pStyle w:val="Odstavecseseznamem"/>
        <w:numPr>
          <w:ilvl w:val="1"/>
          <w:numId w:val="19"/>
        </w:numPr>
      </w:pPr>
      <w:r>
        <w:t xml:space="preserve">splatnost faktury v souladu se smlouvou o dílo, </w:t>
      </w:r>
    </w:p>
    <w:p w14:paraId="251DA493" w14:textId="58F37A95" w:rsidR="00A00ED5" w:rsidRDefault="005E0455" w:rsidP="003D1422">
      <w:pPr>
        <w:pStyle w:val="Odstavecseseznamem"/>
        <w:numPr>
          <w:ilvl w:val="1"/>
          <w:numId w:val="19"/>
        </w:numPr>
      </w:pPr>
      <w:r>
        <w:t xml:space="preserve">předmět faktury, </w:t>
      </w:r>
    </w:p>
    <w:p w14:paraId="69A543E4" w14:textId="0FB279FA" w:rsidR="00A00ED5" w:rsidRDefault="005E0455" w:rsidP="003D1422">
      <w:pPr>
        <w:pStyle w:val="Odstavecseseznamem"/>
        <w:numPr>
          <w:ilvl w:val="1"/>
          <w:numId w:val="19"/>
        </w:numPr>
      </w:pPr>
      <w:r>
        <w:t xml:space="preserve">vyfakturovanou částku v Kč, </w:t>
      </w:r>
    </w:p>
    <w:p w14:paraId="5244D0A3" w14:textId="4CFE291C" w:rsidR="00A00ED5" w:rsidRDefault="005E0455" w:rsidP="003D1422">
      <w:pPr>
        <w:pStyle w:val="Odstavecseseznamem"/>
        <w:numPr>
          <w:ilvl w:val="1"/>
          <w:numId w:val="19"/>
        </w:numPr>
      </w:pPr>
      <w:r>
        <w:t xml:space="preserve">razítko a podpis poskytovatele, </w:t>
      </w:r>
    </w:p>
    <w:p w14:paraId="53055A9B" w14:textId="4D7C0757" w:rsidR="00A00ED5" w:rsidRDefault="005E0455" w:rsidP="003D1422">
      <w:pPr>
        <w:pStyle w:val="Odstavecseseznamem"/>
        <w:numPr>
          <w:ilvl w:val="1"/>
          <w:numId w:val="19"/>
        </w:numPr>
      </w:pPr>
      <w:r>
        <w:t xml:space="preserve">v příloze soupis skutečně poskytnutých služeb/prací objednateli za účtované období odsouhlasený objednatelem. </w:t>
      </w:r>
    </w:p>
    <w:p w14:paraId="1C45FC2C" w14:textId="2A326B39" w:rsidR="00E64FDC" w:rsidRDefault="005E0455" w:rsidP="003D1422">
      <w:pPr>
        <w:pStyle w:val="Odstavecseseznamem"/>
        <w:numPr>
          <w:ilvl w:val="0"/>
          <w:numId w:val="19"/>
        </w:numPr>
      </w:pPr>
      <w:r>
        <w:t xml:space="preserve">Splatnost faktury se sjednává na </w:t>
      </w:r>
      <w:r w:rsidR="00D7719C">
        <w:t xml:space="preserve">čtrnáct </w:t>
      </w:r>
      <w:r>
        <w:t xml:space="preserve">dnů </w:t>
      </w:r>
      <w:r w:rsidR="00AB584C">
        <w:t xml:space="preserve">(14) </w:t>
      </w:r>
      <w:r>
        <w:t xml:space="preserve">ode dne doručení objednateli, lhůta se počítá ode dne následujícího po dni doručení. Pokud splatnost připadne na den pracovního klidu nebo volna či svátek, je faktura splatná nejbližší následující pracovní den. Dnem splatnosti se rozumí datum odepsání předmětné částky z bankovního účtu objednatele. </w:t>
      </w:r>
    </w:p>
    <w:p w14:paraId="43E7F0B6" w14:textId="6B4842A5" w:rsidR="00E64FDC" w:rsidRDefault="005E0455" w:rsidP="003D1422">
      <w:pPr>
        <w:pStyle w:val="Odstavecseseznamem"/>
        <w:numPr>
          <w:ilvl w:val="0"/>
          <w:numId w:val="19"/>
        </w:numPr>
      </w:pPr>
      <w:r>
        <w:t xml:space="preserve">Objednatel může fakturu vrátit do data její splatnosti, pokud bude obsahovat nesprávné nebo neúplné náležitosti či údaje a to tak, že jí odešle poskytovateli zpět s uvedením výhrad. Tímto okamžikem se staví lhůta splatnosti. Od okamžiku doručené opravené faktury objednateli běží nová lhůta splatnosti. </w:t>
      </w:r>
    </w:p>
    <w:p w14:paraId="363C1718" w14:textId="4E31A515" w:rsidR="00302370" w:rsidRDefault="005E0455" w:rsidP="00302370">
      <w:pPr>
        <w:pStyle w:val="Odstavecseseznamem"/>
        <w:numPr>
          <w:ilvl w:val="0"/>
          <w:numId w:val="19"/>
        </w:numPr>
      </w:pPr>
      <w:r>
        <w:t xml:space="preserve">Úhrada ceny díla bude provedena bezhotovostní formou převodem na bankovní účet poskytovatele. Obě smluvní strany se dohodly na tom, že peněžitý závazek bude splněn dnem, kdy bude částka odepsána z účtu objednatele. </w:t>
      </w:r>
    </w:p>
    <w:p w14:paraId="3E85897D" w14:textId="77777777" w:rsidR="00302370" w:rsidRDefault="00302370" w:rsidP="00302370">
      <w:pPr>
        <w:pStyle w:val="Odstavecseseznamem"/>
        <w:ind w:left="502" w:firstLine="0"/>
        <w:rPr>
          <w:b/>
        </w:rPr>
      </w:pPr>
    </w:p>
    <w:p w14:paraId="5E2D8CEC" w14:textId="77777777" w:rsidR="0000103D" w:rsidRDefault="0000103D" w:rsidP="00302370">
      <w:pPr>
        <w:pStyle w:val="Odstavecseseznamem"/>
        <w:ind w:left="502" w:firstLine="0"/>
        <w:jc w:val="center"/>
        <w:rPr>
          <w:b/>
        </w:rPr>
      </w:pPr>
    </w:p>
    <w:p w14:paraId="5789FB3C" w14:textId="52F36319" w:rsidR="00302370" w:rsidRDefault="00302370" w:rsidP="00302370">
      <w:pPr>
        <w:pStyle w:val="Odstavecseseznamem"/>
        <w:ind w:left="502" w:firstLine="0"/>
        <w:jc w:val="center"/>
        <w:rPr>
          <w:b/>
        </w:rPr>
      </w:pPr>
      <w:r w:rsidRPr="003D1422">
        <w:rPr>
          <w:b/>
        </w:rPr>
        <w:t xml:space="preserve">IV. </w:t>
      </w:r>
      <w:r>
        <w:rPr>
          <w:b/>
        </w:rPr>
        <w:t>DOBA PLNĚNÍ</w:t>
      </w:r>
    </w:p>
    <w:p w14:paraId="05153ED5" w14:textId="77777777" w:rsidR="00302370" w:rsidRDefault="00302370" w:rsidP="00302370">
      <w:pPr>
        <w:pStyle w:val="Odstavecseseznamem"/>
        <w:ind w:left="502" w:firstLine="0"/>
        <w:jc w:val="center"/>
        <w:rPr>
          <w:b/>
        </w:rPr>
      </w:pPr>
    </w:p>
    <w:p w14:paraId="73AC9C91" w14:textId="4327A8B0" w:rsidR="00302370" w:rsidRPr="003D1422" w:rsidRDefault="00302370" w:rsidP="003D1422">
      <w:pPr>
        <w:pStyle w:val="Odstavecseseznamem"/>
        <w:numPr>
          <w:ilvl w:val="0"/>
          <w:numId w:val="26"/>
        </w:numPr>
        <w:spacing w:before="0"/>
        <w:rPr>
          <w:b/>
        </w:rPr>
      </w:pPr>
      <w:r>
        <w:t>Poskytovatel se zavazuje započít práce na provádění díla ihned po podpisu této smlouvy.</w:t>
      </w:r>
    </w:p>
    <w:p w14:paraId="1AA87A9D" w14:textId="6ACBC82E" w:rsidR="00302370" w:rsidRPr="003D1422" w:rsidRDefault="00302370" w:rsidP="003D1422">
      <w:pPr>
        <w:pStyle w:val="Odstavecseseznamem"/>
        <w:numPr>
          <w:ilvl w:val="0"/>
          <w:numId w:val="26"/>
        </w:numPr>
        <w:rPr>
          <w:b/>
        </w:rPr>
      </w:pPr>
      <w:r>
        <w:t>Poskytovatel se zavazuje provést dílo nejpozději do 30. 6. 2025</w:t>
      </w:r>
    </w:p>
    <w:p w14:paraId="2CEF3D8C" w14:textId="77777777" w:rsidR="0000103D" w:rsidRDefault="0000103D" w:rsidP="00415773">
      <w:pPr>
        <w:jc w:val="center"/>
        <w:rPr>
          <w:b/>
        </w:rPr>
      </w:pPr>
    </w:p>
    <w:p w14:paraId="62CD1B9C" w14:textId="77777777" w:rsidR="0000103D" w:rsidRDefault="0000103D" w:rsidP="00415773">
      <w:pPr>
        <w:jc w:val="center"/>
        <w:rPr>
          <w:b/>
        </w:rPr>
      </w:pPr>
    </w:p>
    <w:p w14:paraId="21A60FC1" w14:textId="7118E319" w:rsidR="00415773" w:rsidRDefault="00415773" w:rsidP="00415773">
      <w:pPr>
        <w:jc w:val="center"/>
        <w:rPr>
          <w:b/>
        </w:rPr>
      </w:pPr>
      <w:r w:rsidRPr="00E64FDC">
        <w:rPr>
          <w:b/>
        </w:rPr>
        <w:lastRenderedPageBreak/>
        <w:t xml:space="preserve">V. </w:t>
      </w:r>
      <w:r>
        <w:rPr>
          <w:b/>
        </w:rPr>
        <w:t>PŘEDÁNÍ A PŘEVZETÍ DÍLA</w:t>
      </w:r>
    </w:p>
    <w:p w14:paraId="50CA6891" w14:textId="3F3A3C8A" w:rsidR="00415773" w:rsidRDefault="00415773" w:rsidP="003D1422">
      <w:pPr>
        <w:pStyle w:val="Odstavecseseznamem"/>
        <w:numPr>
          <w:ilvl w:val="0"/>
          <w:numId w:val="20"/>
        </w:numPr>
      </w:pPr>
      <w:r>
        <w:t>Objednatel je povinen dílo, resp. jeho dílčí část převzít, jen je-li provedeno řádně a nevykazuje vady a nedodělky.</w:t>
      </w:r>
    </w:p>
    <w:p w14:paraId="7FCABB50" w14:textId="67C5721A" w:rsidR="00415773" w:rsidRDefault="00A36AA1" w:rsidP="003D1422">
      <w:pPr>
        <w:pStyle w:val="Odstavecseseznamem"/>
        <w:numPr>
          <w:ilvl w:val="0"/>
          <w:numId w:val="20"/>
        </w:numPr>
      </w:pPr>
      <w:r>
        <w:t>Poskytovatel</w:t>
      </w:r>
      <w:r w:rsidR="00415773">
        <w:t xml:space="preserve"> je povinen vyzvat objednatele k převzetí díla alespoň pět pracovních dnů před navrhovaným dnem předání a převzetí. Přílohou této výzvy musí být provedené dílo, aby se mohl objednatel před převzetím díla s daným obsahem díla předběžně seznámit a aby měl lhůtu pro ověření, zda je dané dílo provedeno řádně a nevykazuje zjevné vady či nedodělky. U dílčích částí díla, které nejsou hmotně zachyceny jako výsledek činnosti </w:t>
      </w:r>
      <w:r>
        <w:t>poskytovatele</w:t>
      </w:r>
      <w:r w:rsidR="00415773">
        <w:t xml:space="preserve"> (poskytnutí služeb), musí být přílohou výzvy k převzetí díla podrobná zpráva, jakým způsobem a kdy byla daná dílčí část díla řádně splněna, a listiny prokazující tvrzení uvedená v této zprávě.</w:t>
      </w:r>
    </w:p>
    <w:p w14:paraId="35DEA97B" w14:textId="1CBD6866" w:rsidR="00C744FD" w:rsidRPr="0073203E" w:rsidRDefault="00415773" w:rsidP="003D1422">
      <w:pPr>
        <w:pStyle w:val="Odstavecseseznamem"/>
        <w:numPr>
          <w:ilvl w:val="0"/>
          <w:numId w:val="20"/>
        </w:numPr>
        <w:rPr>
          <w:bCs/>
        </w:rPr>
      </w:pPr>
      <w:r>
        <w:t xml:space="preserve">Zjistí-li objednatel, že dílo není provedeno řádně nebo že vykazuje vady či nedodělky, sdělí tuto skutečnost </w:t>
      </w:r>
      <w:r w:rsidR="00A36AA1">
        <w:t>poskytovateli</w:t>
      </w:r>
      <w:r>
        <w:t xml:space="preserve"> na navrženém dni předání a převzetí a své stanovisko odůvodní (tím nejsou dotčena práva objednatele z vad díla, které objednatel při předběžném seznámení se s dílem neodhalil nebo které vyjdou najevo dodatečně). </w:t>
      </w:r>
      <w:r w:rsidR="00A36AA1">
        <w:t>Poskytovatel</w:t>
      </w:r>
      <w:r>
        <w:t xml:space="preserve"> je pak oprávněn opětovně vyzvat objednatele k převzetí díla </w:t>
      </w:r>
      <w:r w:rsidRPr="000F02F1">
        <w:t>postupem dle odst</w:t>
      </w:r>
      <w:r w:rsidR="001C362B" w:rsidRPr="000F02F1">
        <w:t>.</w:t>
      </w:r>
      <w:r w:rsidRPr="000F02F1">
        <w:t xml:space="preserve"> 2 tohoto článku</w:t>
      </w:r>
      <w:r>
        <w:t xml:space="preserve"> smlouvy až poté, co vytčené vady, nedodělky i jiné nedostatky díla odstraní.</w:t>
      </w:r>
    </w:p>
    <w:p w14:paraId="7D96AFFB" w14:textId="77777777" w:rsidR="0000103D" w:rsidRDefault="0000103D" w:rsidP="003D1422">
      <w:pPr>
        <w:jc w:val="center"/>
        <w:rPr>
          <w:b/>
        </w:rPr>
      </w:pPr>
    </w:p>
    <w:p w14:paraId="6E20E882" w14:textId="71A90E4E" w:rsidR="008E79DF" w:rsidRPr="003D1422" w:rsidRDefault="00C744FD" w:rsidP="003D1422">
      <w:pPr>
        <w:jc w:val="center"/>
        <w:rPr>
          <w:b/>
        </w:rPr>
      </w:pPr>
      <w:r w:rsidRPr="00E64FDC">
        <w:rPr>
          <w:b/>
        </w:rPr>
        <w:t>V</w:t>
      </w:r>
      <w:r w:rsidR="00302370">
        <w:rPr>
          <w:b/>
        </w:rPr>
        <w:t>I</w:t>
      </w:r>
      <w:r w:rsidRPr="00E64FDC">
        <w:rPr>
          <w:b/>
        </w:rPr>
        <w:t xml:space="preserve">. </w:t>
      </w:r>
      <w:r w:rsidR="008E79DF">
        <w:rPr>
          <w:b/>
        </w:rPr>
        <w:t>DOBA TRVÁNÍ SMLOUVY</w:t>
      </w:r>
    </w:p>
    <w:p w14:paraId="233C6AEE" w14:textId="13573B38" w:rsidR="008E79DF" w:rsidRPr="000F02F1" w:rsidRDefault="008E79DF" w:rsidP="0073203E">
      <w:pPr>
        <w:pStyle w:val="Odstavecseseznamem"/>
        <w:numPr>
          <w:ilvl w:val="0"/>
          <w:numId w:val="21"/>
        </w:numPr>
      </w:pPr>
      <w:r>
        <w:t xml:space="preserve">Tato smlouva o dílo nabývá platnosti dnem jejího podpisu oprávněnými osobami obou smluvních stran a účinnosti okamžikem zveřejnění smlouvy v registru </w:t>
      </w:r>
      <w:r w:rsidRPr="000F02F1">
        <w:t xml:space="preserve">smluv ve smyslu odst. </w:t>
      </w:r>
      <w:r w:rsidR="004029CC" w:rsidRPr="000F02F1">
        <w:t>3</w:t>
      </w:r>
      <w:r w:rsidRPr="000F02F1">
        <w:t xml:space="preserve"> článku </w:t>
      </w:r>
      <w:r w:rsidR="00302370" w:rsidRPr="000F02F1">
        <w:t>IX</w:t>
      </w:r>
      <w:r w:rsidRPr="000F02F1">
        <w:t xml:space="preserve">. </w:t>
      </w:r>
    </w:p>
    <w:p w14:paraId="0F163D1A" w14:textId="0B7C2C32" w:rsidR="0073203E" w:rsidRDefault="0073203E" w:rsidP="003D1422">
      <w:pPr>
        <w:pStyle w:val="Odstavecseseznamem"/>
        <w:numPr>
          <w:ilvl w:val="0"/>
          <w:numId w:val="21"/>
        </w:numPr>
        <w:spacing w:before="0" w:after="0"/>
      </w:pPr>
      <w:r w:rsidRPr="065521AB">
        <w:t>Smlouva se uzavírá na dobu určitou do 30.</w:t>
      </w:r>
      <w:r w:rsidR="00AB584C">
        <w:t xml:space="preserve"> </w:t>
      </w:r>
      <w:r w:rsidRPr="065521AB">
        <w:t>6.</w:t>
      </w:r>
      <w:r w:rsidR="00AB584C">
        <w:t xml:space="preserve"> </w:t>
      </w:r>
      <w:r w:rsidRPr="065521AB">
        <w:t>2025 s mo</w:t>
      </w:r>
      <w:r>
        <w:t>žností jejího prodloužení na další období dohodnuté smluvními stranami.</w:t>
      </w:r>
    </w:p>
    <w:p w14:paraId="30587873" w14:textId="476A4AA3" w:rsidR="00FD2447" w:rsidRDefault="00FD2447" w:rsidP="003D1422">
      <w:pPr>
        <w:pStyle w:val="Odstavecseseznamem"/>
        <w:numPr>
          <w:ilvl w:val="0"/>
          <w:numId w:val="21"/>
        </w:numPr>
      </w:pPr>
      <w:r>
        <w:t xml:space="preserve">Objednatel může od této smlouvy odstoupit vedle případů, které stanoví zákon, rovněž v případě: </w:t>
      </w:r>
    </w:p>
    <w:p w14:paraId="565FF46B" w14:textId="151C9EF2" w:rsidR="00A00ED5" w:rsidRDefault="00FD2447" w:rsidP="003D1422">
      <w:pPr>
        <w:pStyle w:val="Odstavecseseznamem"/>
        <w:numPr>
          <w:ilvl w:val="1"/>
          <w:numId w:val="21"/>
        </w:numPr>
      </w:pPr>
      <w:r>
        <w:t xml:space="preserve">ukáže-li se kterékoli z prohlášení </w:t>
      </w:r>
      <w:r w:rsidR="00A36AA1">
        <w:t>poskytovatele</w:t>
      </w:r>
      <w:r>
        <w:t xml:space="preserve"> uvedených v této smlouvě nepravdivým nebo neúplným anebo </w:t>
      </w:r>
    </w:p>
    <w:p w14:paraId="16C0D762" w14:textId="44664DA9" w:rsidR="008E79DF" w:rsidRPr="00A00ED5" w:rsidRDefault="00FD2447" w:rsidP="003D1422">
      <w:pPr>
        <w:pStyle w:val="Odstavecseseznamem"/>
        <w:numPr>
          <w:ilvl w:val="1"/>
          <w:numId w:val="21"/>
        </w:numPr>
      </w:pPr>
      <w:r>
        <w:t xml:space="preserve">poruší-li </w:t>
      </w:r>
      <w:r w:rsidR="00A36AA1">
        <w:t>poskytovatel</w:t>
      </w:r>
      <w:r>
        <w:t xml:space="preserve"> jinou povinnost stanovenou touto smlouvou, a ač byl na to objednatelem upozorněn a vyzván</w:t>
      </w:r>
      <w:r w:rsidR="00A00ED5">
        <w:t xml:space="preserve"> ke zjednání nápravy, tuto nápravu v době stanovené objednatelem nezjednal.</w:t>
      </w:r>
    </w:p>
    <w:p w14:paraId="22A1F525" w14:textId="004538FB" w:rsidR="008E79DF" w:rsidRDefault="008E79DF" w:rsidP="00A36AA1">
      <w:pPr>
        <w:pStyle w:val="Odstavecseseznamem"/>
        <w:numPr>
          <w:ilvl w:val="0"/>
          <w:numId w:val="21"/>
        </w:numPr>
        <w:rPr>
          <w:szCs w:val="20"/>
        </w:rPr>
      </w:pPr>
      <w:r w:rsidRPr="00A36AA1">
        <w:rPr>
          <w:szCs w:val="20"/>
        </w:rPr>
        <w:t xml:space="preserve">Odstoupení nabývá účinnosti dnem doručení druhé smluvní straně a jeho účinky se řídí příslušnými ustanoveními </w:t>
      </w:r>
      <w:r w:rsidR="00AB584C">
        <w:rPr>
          <w:szCs w:val="20"/>
        </w:rPr>
        <w:t>občanského zákoníku.</w:t>
      </w:r>
      <w:r w:rsidR="00B34E7F" w:rsidRPr="00AB4E5F">
        <w:rPr>
          <w:szCs w:val="20"/>
        </w:rPr>
        <w:t xml:space="preserve"> </w:t>
      </w:r>
    </w:p>
    <w:p w14:paraId="347D279B" w14:textId="39FE8066" w:rsidR="00B34E7F" w:rsidRPr="00A36AA1" w:rsidRDefault="00E920A9" w:rsidP="003D1422">
      <w:pPr>
        <w:pStyle w:val="Odstavecseseznamem"/>
        <w:numPr>
          <w:ilvl w:val="0"/>
          <w:numId w:val="21"/>
        </w:numPr>
        <w:rPr>
          <w:szCs w:val="20"/>
        </w:rPr>
      </w:pPr>
      <w:r>
        <w:t>Smluvní strany mohou smlouvu o dílo ukončit rovněž dohodou. Dohoda o zrušení práv a závazků musí být písemná, podepsaná oprávněnými osobami obou smluvních stran, jinak je neplatná</w:t>
      </w:r>
      <w:r w:rsidR="00ED3FDE">
        <w:t>.</w:t>
      </w:r>
    </w:p>
    <w:p w14:paraId="4A023727" w14:textId="4C27B715" w:rsidR="00415773" w:rsidRPr="00415773" w:rsidRDefault="00415773" w:rsidP="003D1422">
      <w:pPr>
        <w:rPr>
          <w:b/>
        </w:rPr>
      </w:pPr>
    </w:p>
    <w:p w14:paraId="53F835E1" w14:textId="61F63653" w:rsidR="00C744FD" w:rsidRDefault="00C744FD" w:rsidP="00C744FD">
      <w:pPr>
        <w:jc w:val="center"/>
        <w:rPr>
          <w:b/>
        </w:rPr>
      </w:pPr>
      <w:r w:rsidRPr="00E64FDC">
        <w:rPr>
          <w:b/>
        </w:rPr>
        <w:t>V</w:t>
      </w:r>
      <w:r w:rsidR="004029CC">
        <w:rPr>
          <w:b/>
        </w:rPr>
        <w:t>I</w:t>
      </w:r>
      <w:r w:rsidR="00302370">
        <w:rPr>
          <w:b/>
        </w:rPr>
        <w:t>I</w:t>
      </w:r>
      <w:r w:rsidRPr="00E64FDC">
        <w:rPr>
          <w:b/>
        </w:rPr>
        <w:t>.</w:t>
      </w:r>
      <w:r w:rsidR="00415773">
        <w:rPr>
          <w:b/>
        </w:rPr>
        <w:t xml:space="preserve"> ODPOVĚDNOST ZA VADY DÍLA, ZÁRUKA ZA JAKOST</w:t>
      </w:r>
    </w:p>
    <w:p w14:paraId="12DD8603" w14:textId="0C0260EE" w:rsidR="00415773" w:rsidRPr="00F752EE" w:rsidRDefault="00A36AA1" w:rsidP="003D1422">
      <w:pPr>
        <w:pStyle w:val="Odstavecseseznamem"/>
        <w:numPr>
          <w:ilvl w:val="0"/>
          <w:numId w:val="22"/>
        </w:numPr>
      </w:pPr>
      <w:r>
        <w:t>Poskytovatel</w:t>
      </w:r>
      <w:r w:rsidR="00415773">
        <w:t xml:space="preserve"> poskytuje na </w:t>
      </w:r>
      <w:r w:rsidR="00415773" w:rsidRPr="00F752EE">
        <w:t xml:space="preserve">dílo záruku za jakost v délce </w:t>
      </w:r>
      <w:r w:rsidR="00A00ED5" w:rsidRPr="00F752EE">
        <w:t>24</w:t>
      </w:r>
      <w:r w:rsidR="00415773" w:rsidRPr="00F752EE">
        <w:t xml:space="preserve"> měsíců; záruční doba počíná běžet dnem, kdy objednatel podpisem předávacího protokolu převzal poslední dílčí část díla.</w:t>
      </w:r>
    </w:p>
    <w:p w14:paraId="6531A295" w14:textId="7653B40D" w:rsidR="00415773" w:rsidRDefault="00415773" w:rsidP="003D1422">
      <w:pPr>
        <w:pStyle w:val="Odstavecseseznamem"/>
        <w:numPr>
          <w:ilvl w:val="0"/>
          <w:numId w:val="22"/>
        </w:numPr>
      </w:pPr>
      <w:r w:rsidRPr="00F752EE">
        <w:t xml:space="preserve">Případnou vadu díla je </w:t>
      </w:r>
      <w:r w:rsidR="00A36AA1" w:rsidRPr="00F752EE">
        <w:t>poskytovatel</w:t>
      </w:r>
      <w:r w:rsidRPr="00F752EE">
        <w:t xml:space="preserve"> povinen odstranit nejpozději do dvaceti dnů ode dne, kdy mu objednatel danou vadu písemně oznámí, nebude-li dohodnuto</w:t>
      </w:r>
      <w:r>
        <w:t xml:space="preserve"> jinak.</w:t>
      </w:r>
    </w:p>
    <w:p w14:paraId="6C35890D" w14:textId="7A2E42CD" w:rsidR="00A00ED5" w:rsidRDefault="00ED3FDE" w:rsidP="003D1422">
      <w:pPr>
        <w:pStyle w:val="Odstavecseseznamem"/>
        <w:numPr>
          <w:ilvl w:val="0"/>
          <w:numId w:val="22"/>
        </w:numPr>
      </w:pPr>
      <w:r>
        <w:t>K p</w:t>
      </w:r>
      <w:r w:rsidR="00A00ED5">
        <w:t xml:space="preserve">ředání a převzetí díla se smluvní strany zavazují sepsat předávací protokol, který sepíše </w:t>
      </w:r>
      <w:r w:rsidR="00A36AA1">
        <w:t>poskytovatel</w:t>
      </w:r>
      <w:r w:rsidR="00A00ED5">
        <w:t xml:space="preserve"> a který bude zejména obsahovat: název a evidenční číslo projektu, označení objednatele a </w:t>
      </w:r>
      <w:r w:rsidR="00A36AA1">
        <w:t>poskytovatele</w:t>
      </w:r>
      <w:r w:rsidR="00A00ED5">
        <w:t xml:space="preserve">, odkaz na tuto smlouvu – evidenční číslo a datum uzavření této smlouvy, označení daného díla, zahájení a ukončení prací na prováděném díle, podrobný přehled prací provedených na daném díle, prohlášení objednatele o převzetí díla, datum a místo sepsání protokolu, jména a podpisy zástupců objednatele a </w:t>
      </w:r>
      <w:r w:rsidR="00A36AA1">
        <w:t>poskytovatele</w:t>
      </w:r>
      <w:r w:rsidR="00A00ED5">
        <w:t xml:space="preserve">. </w:t>
      </w:r>
    </w:p>
    <w:p w14:paraId="202754A7" w14:textId="2D61B71E" w:rsidR="00A00ED5" w:rsidRDefault="00A00ED5" w:rsidP="003D1422">
      <w:pPr>
        <w:pStyle w:val="Odstavecseseznamem"/>
        <w:numPr>
          <w:ilvl w:val="0"/>
          <w:numId w:val="22"/>
        </w:numPr>
      </w:pPr>
      <w:r>
        <w:t>Předávací protokol musí být sepsán ve dvojím vyhotovení a musí být podepsán oběma smluvními stranami; po jednom vyhotovení obdrží každá smluvní strana.</w:t>
      </w:r>
    </w:p>
    <w:p w14:paraId="3ACD20C0" w14:textId="2DCEDC6F" w:rsidR="00415773" w:rsidRPr="003D1422" w:rsidRDefault="00415773" w:rsidP="003D1422">
      <w:pPr>
        <w:pStyle w:val="Odstavecseseznamem"/>
        <w:numPr>
          <w:ilvl w:val="0"/>
          <w:numId w:val="22"/>
        </w:numPr>
        <w:rPr>
          <w:b/>
        </w:rPr>
      </w:pPr>
      <w:r>
        <w:t xml:space="preserve">V ostatním se odpovědnost </w:t>
      </w:r>
      <w:r w:rsidR="00A36AA1">
        <w:t>poskytovatele</w:t>
      </w:r>
      <w:r>
        <w:t xml:space="preserve"> za vady díla a nároky objednatele z vad díla řídí příslušnými ustanoveními </w:t>
      </w:r>
      <w:r w:rsidR="00ED3FDE">
        <w:t>občanského zákoníku.</w:t>
      </w:r>
    </w:p>
    <w:p w14:paraId="6BFB8FF3" w14:textId="77777777" w:rsidR="0000103D" w:rsidRDefault="0000103D" w:rsidP="004029CC">
      <w:pPr>
        <w:jc w:val="center"/>
        <w:rPr>
          <w:b/>
        </w:rPr>
      </w:pPr>
    </w:p>
    <w:p w14:paraId="024FBBBF" w14:textId="77777777" w:rsidR="0000103D" w:rsidRDefault="0000103D" w:rsidP="004029CC">
      <w:pPr>
        <w:jc w:val="center"/>
        <w:rPr>
          <w:b/>
        </w:rPr>
      </w:pPr>
    </w:p>
    <w:p w14:paraId="29A2A8FC" w14:textId="2CCE52EB" w:rsidR="00415773" w:rsidRPr="00E64FDC" w:rsidRDefault="004029CC" w:rsidP="004029CC">
      <w:pPr>
        <w:jc w:val="center"/>
        <w:rPr>
          <w:b/>
        </w:rPr>
      </w:pPr>
      <w:r>
        <w:rPr>
          <w:b/>
        </w:rPr>
        <w:lastRenderedPageBreak/>
        <w:t>VII</w:t>
      </w:r>
      <w:r w:rsidR="00302370">
        <w:rPr>
          <w:b/>
        </w:rPr>
        <w:t>I</w:t>
      </w:r>
      <w:r w:rsidR="00415773" w:rsidRPr="00E64FDC">
        <w:rPr>
          <w:b/>
        </w:rPr>
        <w:t>.</w:t>
      </w:r>
      <w:r w:rsidR="00415773">
        <w:rPr>
          <w:b/>
        </w:rPr>
        <w:t xml:space="preserve"> </w:t>
      </w:r>
      <w:r w:rsidR="00A00ED5">
        <w:rPr>
          <w:b/>
        </w:rPr>
        <w:t>SANKCE</w:t>
      </w:r>
    </w:p>
    <w:p w14:paraId="7E9AE0B7" w14:textId="11CA5831" w:rsidR="00C744FD" w:rsidRPr="00F752EE" w:rsidRDefault="00415773" w:rsidP="003D1422">
      <w:pPr>
        <w:pStyle w:val="Odstavecseseznamem"/>
        <w:numPr>
          <w:ilvl w:val="0"/>
          <w:numId w:val="23"/>
        </w:numPr>
      </w:pPr>
      <w:r>
        <w:t xml:space="preserve">V případě prodlení </w:t>
      </w:r>
      <w:r w:rsidR="00A36AA1">
        <w:t>poskytovatele</w:t>
      </w:r>
      <w:r>
        <w:t xml:space="preserve"> s předáním bezvadného díla, resp. jeho dílčí části řádně a včas objednateli je </w:t>
      </w:r>
      <w:r w:rsidR="00A36AA1" w:rsidRPr="00F752EE">
        <w:t>poskytovatel</w:t>
      </w:r>
      <w:r w:rsidRPr="00F752EE">
        <w:t xml:space="preserve"> povinen zaplatit objednateli smluvní pokutu za porušení této své smluvní povinnosti ve výši</w:t>
      </w:r>
      <w:r w:rsidR="00B34E7F" w:rsidRPr="00F752EE">
        <w:t xml:space="preserve"> 500</w:t>
      </w:r>
      <w:r w:rsidRPr="00F752EE">
        <w:t xml:space="preserve"> Kč za každý den prodlení. Tím není dotčeno právo objednatele na náhradu škody.</w:t>
      </w:r>
    </w:p>
    <w:p w14:paraId="0224E115" w14:textId="4C80ADA6" w:rsidR="00415773" w:rsidRDefault="00415773" w:rsidP="003D1422">
      <w:pPr>
        <w:pStyle w:val="Odstavecseseznamem"/>
        <w:numPr>
          <w:ilvl w:val="0"/>
          <w:numId w:val="23"/>
        </w:numPr>
      </w:pPr>
      <w:r w:rsidRPr="00F752EE">
        <w:t xml:space="preserve">V případě prodlení </w:t>
      </w:r>
      <w:r w:rsidR="00A36AA1" w:rsidRPr="00F752EE">
        <w:t>poskytovatele</w:t>
      </w:r>
      <w:r w:rsidRPr="00F752EE">
        <w:t xml:space="preserve"> s odstraněním vady díla řádně a včas je </w:t>
      </w:r>
      <w:r w:rsidR="00A36AA1" w:rsidRPr="00F752EE">
        <w:t>poskytovatel</w:t>
      </w:r>
      <w:r w:rsidRPr="00F752EE">
        <w:t xml:space="preserve"> povinen zaplatit objednateli smluvní pokutu ve výši </w:t>
      </w:r>
      <w:r w:rsidR="00B34E7F" w:rsidRPr="00F752EE">
        <w:t>500</w:t>
      </w:r>
      <w:r w:rsidRPr="00F752EE">
        <w:t xml:space="preserve"> Kč za</w:t>
      </w:r>
      <w:r>
        <w:t xml:space="preserve"> každý den prodlení.</w:t>
      </w:r>
    </w:p>
    <w:p w14:paraId="0AAA3BAE" w14:textId="2A6D70A7" w:rsidR="00E64FDC" w:rsidRDefault="00415773" w:rsidP="003D1422">
      <w:pPr>
        <w:pStyle w:val="Odstavecseseznamem"/>
        <w:numPr>
          <w:ilvl w:val="0"/>
          <w:numId w:val="23"/>
        </w:numPr>
      </w:pPr>
      <w:r>
        <w:t xml:space="preserve">Objednatel je v případě prodlení se zaplacením ceny díla povinen zaplatit </w:t>
      </w:r>
      <w:r w:rsidR="00A36AA1">
        <w:t>poskytovateli</w:t>
      </w:r>
      <w:r>
        <w:t xml:space="preserve"> zákonný úrok z prodlení dle nařízení vlády č. 351/2013 Sb., ve znění pozdějších předpisů.</w:t>
      </w:r>
    </w:p>
    <w:p w14:paraId="4B22CE32" w14:textId="77777777" w:rsidR="0000103D" w:rsidRDefault="0000103D" w:rsidP="0000103D">
      <w:pPr>
        <w:ind w:left="0" w:firstLine="0"/>
        <w:rPr>
          <w:b/>
        </w:rPr>
      </w:pPr>
    </w:p>
    <w:p w14:paraId="2B25E6D3" w14:textId="47E22E9B" w:rsidR="00E64FDC" w:rsidRDefault="00302370" w:rsidP="0000103D">
      <w:pPr>
        <w:ind w:left="0" w:firstLine="142"/>
        <w:jc w:val="center"/>
      </w:pPr>
      <w:r>
        <w:rPr>
          <w:b/>
        </w:rPr>
        <w:t>IX</w:t>
      </w:r>
      <w:r w:rsidR="005E0455" w:rsidRPr="00E64FDC">
        <w:rPr>
          <w:b/>
        </w:rPr>
        <w:t>. OSTATNÍ SMLUVNÍ UJEDNÁN</w:t>
      </w:r>
      <w:r w:rsidR="004029CC">
        <w:t>Í</w:t>
      </w:r>
    </w:p>
    <w:p w14:paraId="7C433B5B" w14:textId="268FF97B" w:rsidR="00415773" w:rsidRDefault="00415773" w:rsidP="003D1422">
      <w:pPr>
        <w:pStyle w:val="Odstavecseseznamem"/>
        <w:numPr>
          <w:ilvl w:val="0"/>
          <w:numId w:val="24"/>
        </w:numPr>
      </w:pPr>
      <w:r>
        <w:t xml:space="preserve">Poskytovatel prohlašuje,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není v likvidaci a nemá v evidenci daní zachyceny daňové nedoplatky. Dále prohlašuje, že odpovědný zástupce </w:t>
      </w:r>
      <w:r w:rsidR="00A36AA1">
        <w:t>poskytovatele</w:t>
      </w:r>
      <w:r>
        <w:t xml:space="preserve"> nebyl v době posledních tří let disciplinárně potrestán ani pravomocně odsouzen pro trestný čin hospodářský, proti majetku, ani pro trestný čin, jehož skutková podstata souvisí s předmětem podnikání </w:t>
      </w:r>
      <w:r w:rsidR="00A36AA1">
        <w:t>poskytovatele</w:t>
      </w:r>
      <w:r>
        <w:t>.</w:t>
      </w:r>
    </w:p>
    <w:p w14:paraId="6814E72B" w14:textId="1207F47B" w:rsidR="00E64FDC" w:rsidRDefault="005E0455" w:rsidP="003D1422">
      <w:pPr>
        <w:pStyle w:val="Odstavecseseznamem"/>
        <w:numPr>
          <w:ilvl w:val="0"/>
          <w:numId w:val="24"/>
        </w:numPr>
      </w:pPr>
      <w:r>
        <w:t xml:space="preserve">Objednatel poskytne poskytovateli údaje potřebné k plnění předmětu smlouvy. Poskytovatel takto získané údaje použije pouze pro plnění smlouvy o dílo a neposkytne je třetí straně. </w:t>
      </w:r>
    </w:p>
    <w:p w14:paraId="532AC581" w14:textId="66F030F3" w:rsidR="00E64FDC" w:rsidRDefault="005E0455" w:rsidP="003D1422">
      <w:pPr>
        <w:pStyle w:val="Odstavecseseznamem"/>
        <w:numPr>
          <w:ilvl w:val="0"/>
          <w:numId w:val="24"/>
        </w:numPr>
      </w:pPr>
      <w:r>
        <w:t>Poskytovatel bere na vědomí, že objednatel je povinným subjektem dle zákona č. 106/1999 Sb., o s</w:t>
      </w:r>
      <w:r w:rsidR="001C362B">
        <w:t>v</w:t>
      </w:r>
      <w:r>
        <w:t xml:space="preserve">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 </w:t>
      </w:r>
    </w:p>
    <w:p w14:paraId="2AE7D74E" w14:textId="4328A828" w:rsidR="00E64FDC" w:rsidRDefault="005E0455" w:rsidP="003D1422">
      <w:pPr>
        <w:pStyle w:val="Odstavecseseznamem"/>
        <w:numPr>
          <w:ilvl w:val="0"/>
          <w:numId w:val="24"/>
        </w:numPr>
      </w:pPr>
      <w:r>
        <w:t xml:space="preserve">Poskytovatel bere na vědomí zveřejnění své identifikace a dalších parametrů smlouvy o dílo včetně dohodnuté ceny. </w:t>
      </w:r>
    </w:p>
    <w:p w14:paraId="1B3BA554" w14:textId="521A43A7" w:rsidR="00E64FDC" w:rsidRDefault="005E0455" w:rsidP="003D1422">
      <w:pPr>
        <w:pStyle w:val="Odstavecseseznamem"/>
        <w:numPr>
          <w:ilvl w:val="0"/>
          <w:numId w:val="24"/>
        </w:numPr>
      </w:pPr>
      <w:r>
        <w:t xml:space="preserve">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3ABB49FD" w14:textId="5EDD0E00" w:rsidR="00E64FDC" w:rsidRDefault="005E0455" w:rsidP="003D1422">
      <w:pPr>
        <w:pStyle w:val="Odstavecseseznamem"/>
        <w:ind w:left="502" w:firstLine="0"/>
      </w:pPr>
      <w:r>
        <w:t xml:space="preserve">Poskytovatel 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5A0A211A" w14:textId="77777777" w:rsidR="0000103D" w:rsidRDefault="0000103D" w:rsidP="003D1422">
      <w:pPr>
        <w:pStyle w:val="Odstavecseseznamem"/>
        <w:ind w:left="502" w:firstLine="0"/>
      </w:pPr>
    </w:p>
    <w:p w14:paraId="5CDCF22C" w14:textId="7E2F2EDA" w:rsidR="00E64FDC" w:rsidRDefault="004029CC" w:rsidP="003D1422">
      <w:pPr>
        <w:jc w:val="center"/>
      </w:pPr>
      <w:r>
        <w:rPr>
          <w:b/>
        </w:rPr>
        <w:t>X</w:t>
      </w:r>
      <w:r w:rsidR="005E0455" w:rsidRPr="00E64FDC">
        <w:rPr>
          <w:b/>
        </w:rPr>
        <w:t>. ZÁVĚREČNÁ UJEDNÁN</w:t>
      </w:r>
      <w:r>
        <w:t>Í</w:t>
      </w:r>
    </w:p>
    <w:p w14:paraId="6D6539F2" w14:textId="73255601" w:rsidR="00E64FDC" w:rsidRDefault="005E0455" w:rsidP="003D1422">
      <w:pPr>
        <w:pStyle w:val="Odstavecseseznamem"/>
        <w:numPr>
          <w:ilvl w:val="0"/>
          <w:numId w:val="25"/>
        </w:numPr>
      </w:pPr>
      <w:r>
        <w:t xml:space="preserve">Obě smluvní strany výslovně prohlašují, že souhlasí s tím, aby každá smluvní strana shromáždila a zpracovala o druhé straně údaje týkající se jména, názvu firmy, identifikačního čísla, sídla a bankovního spojení, a to za účelem jejich eventuálního použití při realizaci práv a povinností poskytovatele a objednatele předmětného díla v souvislosti s touto uzavíranou smlouvou o dílo a v souvislosti s činnostmi, které následně bude objednatel a poskytovatel díla realizovat. </w:t>
      </w:r>
    </w:p>
    <w:p w14:paraId="5F6CF6F1" w14:textId="06645487" w:rsidR="00E64FDC" w:rsidRDefault="005E0455" w:rsidP="003D1422">
      <w:pPr>
        <w:pStyle w:val="Odstavecseseznamem"/>
        <w:numPr>
          <w:ilvl w:val="0"/>
          <w:numId w:val="25"/>
        </w:numPr>
      </w:pPr>
      <w:r>
        <w:t xml:space="preserve">Tato smlouva o dílo je vyhotovena ve </w:t>
      </w:r>
      <w:r w:rsidRPr="001C362B">
        <w:rPr>
          <w:color w:val="000000" w:themeColor="text1"/>
        </w:rPr>
        <w:t xml:space="preserve">třech </w:t>
      </w:r>
      <w:r w:rsidR="00ED3FDE">
        <w:rPr>
          <w:color w:val="000000" w:themeColor="text1"/>
        </w:rPr>
        <w:t xml:space="preserve">(3) </w:t>
      </w:r>
      <w:r w:rsidRPr="001C362B">
        <w:rPr>
          <w:color w:val="000000" w:themeColor="text1"/>
        </w:rPr>
        <w:t>vyhotoveních</w:t>
      </w:r>
      <w:r>
        <w:t xml:space="preserve">, každé s právem originálu, dvě </w:t>
      </w:r>
      <w:r w:rsidR="00ED3FDE">
        <w:t xml:space="preserve">(2) </w:t>
      </w:r>
      <w:r>
        <w:t xml:space="preserve">vyhotovení obdrží objednatel a jedno </w:t>
      </w:r>
      <w:r w:rsidR="00ED3FDE">
        <w:t xml:space="preserve">(1) </w:t>
      </w:r>
      <w:r>
        <w:t xml:space="preserve">vyhotovení obdrží poskytovatel. </w:t>
      </w:r>
    </w:p>
    <w:p w14:paraId="724A6978" w14:textId="1DDE96DA" w:rsidR="00E64FDC" w:rsidRDefault="005E0455" w:rsidP="003D1422">
      <w:pPr>
        <w:pStyle w:val="Odstavecseseznamem"/>
        <w:numPr>
          <w:ilvl w:val="0"/>
          <w:numId w:val="25"/>
        </w:numPr>
      </w:pPr>
      <w:r>
        <w:t xml:space="preserve">Nadpisy jednotlivých článků slouží pouze k orientaci a nemají vliv na interpretaci obsahu. </w:t>
      </w:r>
    </w:p>
    <w:p w14:paraId="2BBD0C58" w14:textId="699BBE34" w:rsidR="00E64FDC" w:rsidRDefault="005E0455" w:rsidP="003D1422">
      <w:pPr>
        <w:pStyle w:val="Odstavecseseznamem"/>
        <w:numPr>
          <w:ilvl w:val="0"/>
          <w:numId w:val="25"/>
        </w:numPr>
      </w:pPr>
      <w:r>
        <w:t xml:space="preserve">Práva a povinnosti obou smluvních stran touto smlouvou o dílo výslovně neupravená se řídí příslušnými ustanoveními občanského zákoníku a souvisejícími právními předpisy. </w:t>
      </w:r>
    </w:p>
    <w:p w14:paraId="0E8F473E" w14:textId="3093544A" w:rsidR="00E64FDC" w:rsidRDefault="005E0455" w:rsidP="003D1422">
      <w:pPr>
        <w:pStyle w:val="Odstavecseseznamem"/>
        <w:numPr>
          <w:ilvl w:val="0"/>
          <w:numId w:val="25"/>
        </w:numPr>
      </w:pPr>
      <w:r>
        <w:t xml:space="preserve">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 </w:t>
      </w:r>
    </w:p>
    <w:p w14:paraId="29ACBCA3" w14:textId="11C795F0" w:rsidR="00E64FDC" w:rsidRDefault="005E0455" w:rsidP="003D1422">
      <w:pPr>
        <w:pStyle w:val="Odstavecseseznamem"/>
        <w:numPr>
          <w:ilvl w:val="0"/>
          <w:numId w:val="25"/>
        </w:numPr>
      </w:pPr>
      <w:r>
        <w:lastRenderedPageBreak/>
        <w:t xml:space="preserve">Tato smlouva o dílo může být měněna a doplňována pouze číslovanými písemnými dodatky podepsanými oprávněnými osobami obou smluvních stran. </w:t>
      </w:r>
    </w:p>
    <w:p w14:paraId="62CD8C02" w14:textId="313D6DFB" w:rsidR="00E64FDC" w:rsidRDefault="005E0455" w:rsidP="003D1422">
      <w:pPr>
        <w:pStyle w:val="Odstavecseseznamem"/>
        <w:numPr>
          <w:ilvl w:val="0"/>
          <w:numId w:val="25"/>
        </w:numPr>
      </w:pPr>
      <w:r>
        <w:t xml:space="preserve">Smluvní strany prohlašují, že se dokonale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 </w:t>
      </w:r>
    </w:p>
    <w:p w14:paraId="1F252C3A" w14:textId="731DE659" w:rsidR="00FD2447" w:rsidRDefault="00FD2447" w:rsidP="003D1422">
      <w:pPr>
        <w:pStyle w:val="Odstavecseseznamem"/>
        <w:numPr>
          <w:ilvl w:val="0"/>
          <w:numId w:val="25"/>
        </w:numPr>
      </w:pPr>
      <w:r>
        <w:t xml:space="preserve">Nedílnou součástí této smlouvy je příloha č. 1, obsahující </w:t>
      </w:r>
      <w:r w:rsidRPr="00FD2447">
        <w:t>specifikace ke Smlouvě o dílo k zakázce Expertní supervize skupině udržitelnosti (ULG) při tvorbě Integrovaného akčního plánu v rámci projektu Města pro udržitelnou správu (CSG), URBAVCT IV. č. 20323</w:t>
      </w:r>
      <w:r>
        <w:t>.</w:t>
      </w:r>
    </w:p>
    <w:p w14:paraId="61CEA3A3" w14:textId="77777777" w:rsidR="00FD2447" w:rsidRDefault="00FD2447"/>
    <w:p w14:paraId="3D15480F" w14:textId="77777777" w:rsidR="00E64FDC" w:rsidRDefault="00E64FDC" w:rsidP="003D1422">
      <w:pPr>
        <w:ind w:left="0" w:firstLine="0"/>
      </w:pPr>
    </w:p>
    <w:p w14:paraId="6E16CC54" w14:textId="4B12EB27" w:rsidR="007A4789" w:rsidRDefault="00E64FDC" w:rsidP="00E64FDC">
      <w:pPr>
        <w:jc w:val="left"/>
      </w:pPr>
      <w:r>
        <w:t>V</w:t>
      </w:r>
      <w:r w:rsidR="00A73AD8">
        <w:t> </w:t>
      </w:r>
      <w:r>
        <w:t>J</w:t>
      </w:r>
      <w:r w:rsidR="00A73AD8">
        <w:t xml:space="preserve">ablonci nad Nisou </w:t>
      </w:r>
      <w:r>
        <w:t xml:space="preserve">dne </w:t>
      </w:r>
      <w:r w:rsidR="00766AA5">
        <w:t>14.10.2024</w:t>
      </w:r>
      <w:r w:rsidR="00BB31A3">
        <w:tab/>
      </w:r>
      <w:r w:rsidR="00BB31A3">
        <w:tab/>
      </w:r>
      <w:r w:rsidR="00BB31A3">
        <w:tab/>
      </w:r>
      <w:r w:rsidR="00BB31A3">
        <w:tab/>
      </w:r>
      <w:r w:rsidR="005E0455">
        <w:t>V</w:t>
      </w:r>
      <w:r w:rsidR="00A73AD8">
        <w:t> </w:t>
      </w:r>
      <w:r w:rsidR="00D21BB6">
        <w:t>Jihlavě</w:t>
      </w:r>
      <w:r w:rsidR="00A73AD8">
        <w:t xml:space="preserve"> </w:t>
      </w:r>
      <w:r>
        <w:t xml:space="preserve">dne </w:t>
      </w:r>
    </w:p>
    <w:p w14:paraId="37F511B2" w14:textId="77777777" w:rsidR="007A4789" w:rsidRDefault="007A4789" w:rsidP="00E64FDC">
      <w:pPr>
        <w:jc w:val="left"/>
      </w:pPr>
    </w:p>
    <w:p w14:paraId="60E73E16" w14:textId="77777777" w:rsidR="007A4789" w:rsidRDefault="007A4789" w:rsidP="00E64FDC">
      <w:pPr>
        <w:jc w:val="left"/>
      </w:pPr>
    </w:p>
    <w:p w14:paraId="747A3286" w14:textId="4FB4A9E9" w:rsidR="00E64FDC" w:rsidRDefault="005E0455" w:rsidP="00E64FDC">
      <w:pPr>
        <w:jc w:val="left"/>
      </w:pPr>
      <w:r>
        <w:t xml:space="preserve">…………………………………………… </w:t>
      </w:r>
      <w:r w:rsidR="00B177E4">
        <w:t xml:space="preserve">                                       </w:t>
      </w:r>
      <w:r>
        <w:t xml:space="preserve">………………………………………….. </w:t>
      </w:r>
    </w:p>
    <w:p w14:paraId="1CD98107" w14:textId="63022ACF" w:rsidR="00E26E61" w:rsidRPr="00D21BB6" w:rsidRDefault="007A4789" w:rsidP="00C74E4D">
      <w:pPr>
        <w:spacing w:line="276" w:lineRule="auto"/>
        <w:jc w:val="left"/>
        <w:rPr>
          <w:rFonts w:cs="Arial"/>
          <w:color w:val="000000" w:themeColor="text1"/>
        </w:rPr>
      </w:pPr>
      <w:r w:rsidRPr="00D21BB6">
        <w:rPr>
          <w:rFonts w:cs="Arial"/>
          <w:color w:val="000000" w:themeColor="text1"/>
        </w:rPr>
        <w:t>RNDr. Lenka Opočenská</w:t>
      </w:r>
      <w:r w:rsidR="00986267" w:rsidRPr="00D21BB6">
        <w:rPr>
          <w:rFonts w:cs="Arial"/>
          <w:color w:val="000000" w:themeColor="text1"/>
        </w:rPr>
        <w:tab/>
      </w:r>
      <w:r w:rsidR="00986267" w:rsidRPr="00D21BB6">
        <w:rPr>
          <w:rFonts w:cs="Arial"/>
          <w:color w:val="000000" w:themeColor="text1"/>
        </w:rPr>
        <w:tab/>
      </w:r>
      <w:r w:rsidR="00986267" w:rsidRPr="00D21BB6">
        <w:rPr>
          <w:rFonts w:cs="Arial"/>
          <w:color w:val="000000" w:themeColor="text1"/>
        </w:rPr>
        <w:tab/>
      </w:r>
      <w:r w:rsidR="00986267" w:rsidRPr="00D21BB6">
        <w:rPr>
          <w:rFonts w:cs="Arial"/>
          <w:color w:val="000000" w:themeColor="text1"/>
        </w:rPr>
        <w:tab/>
      </w:r>
      <w:r w:rsidR="00A73AD8" w:rsidRPr="00D21BB6">
        <w:rPr>
          <w:rFonts w:cs="Arial"/>
          <w:color w:val="000000" w:themeColor="text1"/>
        </w:rPr>
        <w:tab/>
      </w:r>
      <w:r w:rsidR="00D21BB6" w:rsidRPr="00D21BB6">
        <w:rPr>
          <w:rFonts w:cs="Arial"/>
          <w:color w:val="000000" w:themeColor="text1"/>
        </w:rPr>
        <w:t>Jan Kurka</w:t>
      </w:r>
    </w:p>
    <w:p w14:paraId="1750E1E7" w14:textId="78517609" w:rsidR="00CA7706" w:rsidRPr="00D21BB6" w:rsidRDefault="007A4789" w:rsidP="00C74E4D">
      <w:pPr>
        <w:spacing w:before="0" w:line="276" w:lineRule="auto"/>
        <w:jc w:val="left"/>
        <w:rPr>
          <w:rFonts w:cs="Arial"/>
          <w:color w:val="000000" w:themeColor="text1"/>
        </w:rPr>
      </w:pPr>
      <w:r w:rsidRPr="00D21BB6">
        <w:rPr>
          <w:rFonts w:cs="Arial"/>
          <w:color w:val="000000" w:themeColor="text1"/>
        </w:rPr>
        <w:t>náměstkyně primátora</w:t>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D21BB6" w:rsidRPr="00D21BB6">
        <w:rPr>
          <w:rFonts w:cs="Arial"/>
          <w:color w:val="000000" w:themeColor="text1"/>
        </w:rPr>
        <w:t>jednatel</w:t>
      </w:r>
    </w:p>
    <w:p w14:paraId="580BF597" w14:textId="11881160" w:rsidR="00E64FDC" w:rsidRDefault="00CA7706" w:rsidP="00C74E4D">
      <w:pPr>
        <w:spacing w:before="0" w:line="276" w:lineRule="auto"/>
        <w:jc w:val="left"/>
      </w:pPr>
      <w:r>
        <w:t>objednatel</w:t>
      </w:r>
      <w:r>
        <w:rPr>
          <w:rFonts w:cs="Arial"/>
        </w:rPr>
        <w:t xml:space="preserve">               </w:t>
      </w:r>
      <w:r w:rsidR="00986267">
        <w:rPr>
          <w:rFonts w:cs="Arial"/>
        </w:rPr>
        <w:tab/>
      </w:r>
      <w:r w:rsidR="00986267">
        <w:rPr>
          <w:rFonts w:cs="Arial"/>
        </w:rPr>
        <w:tab/>
      </w:r>
      <w:r w:rsidR="00986267">
        <w:rPr>
          <w:rFonts w:cs="Arial"/>
        </w:rPr>
        <w:tab/>
      </w:r>
      <w:r w:rsidR="00986267">
        <w:rPr>
          <w:rFonts w:cs="Arial"/>
        </w:rPr>
        <w:tab/>
      </w:r>
      <w:r w:rsidR="00986267">
        <w:rPr>
          <w:rFonts w:cs="Arial"/>
        </w:rPr>
        <w:tab/>
      </w:r>
      <w:r w:rsidR="00986267">
        <w:rPr>
          <w:rFonts w:cs="Arial"/>
        </w:rPr>
        <w:tab/>
        <w:t>p</w:t>
      </w:r>
      <w:r w:rsidR="00B177E4">
        <w:rPr>
          <w:rFonts w:cs="Arial"/>
        </w:rPr>
        <w:t>o</w:t>
      </w:r>
      <w:r w:rsidR="00986267">
        <w:rPr>
          <w:rFonts w:cs="Arial"/>
        </w:rPr>
        <w:t>skytovatel</w:t>
      </w:r>
    </w:p>
    <w:p w14:paraId="5DD979F8" w14:textId="63242802" w:rsidR="00C258E7" w:rsidRDefault="00C258E7" w:rsidP="00C74E4D">
      <w:pPr>
        <w:spacing w:line="276" w:lineRule="auto"/>
        <w:jc w:val="left"/>
      </w:pPr>
    </w:p>
    <w:p w14:paraId="12F13E22" w14:textId="77777777" w:rsidR="007A4789" w:rsidRDefault="007A4789" w:rsidP="00E64FDC">
      <w:pPr>
        <w:jc w:val="left"/>
      </w:pPr>
    </w:p>
    <w:p w14:paraId="6A1C6B2A" w14:textId="481D5A08" w:rsidR="007A4789" w:rsidRDefault="007A4789" w:rsidP="00E64FDC">
      <w:pPr>
        <w:jc w:val="left"/>
      </w:pPr>
      <w:r>
        <w:t xml:space="preserve">V Jablonci nad Nisou dne </w:t>
      </w:r>
    </w:p>
    <w:p w14:paraId="4FEC8F96" w14:textId="77777777" w:rsidR="007A4789" w:rsidRDefault="007A4789" w:rsidP="00E64FDC">
      <w:pPr>
        <w:jc w:val="left"/>
      </w:pPr>
    </w:p>
    <w:p w14:paraId="4FE25FD8" w14:textId="77777777" w:rsidR="0000103D" w:rsidRDefault="0000103D" w:rsidP="00E64FDC">
      <w:pPr>
        <w:jc w:val="left"/>
      </w:pPr>
    </w:p>
    <w:p w14:paraId="5FBCF553" w14:textId="06BF268C" w:rsidR="007A4789" w:rsidRDefault="007A4789" w:rsidP="007A4789">
      <w:pPr>
        <w:jc w:val="left"/>
      </w:pPr>
      <w:r>
        <w:t xml:space="preserve">……………………………………………                                        </w:t>
      </w:r>
    </w:p>
    <w:p w14:paraId="2F4717FA" w14:textId="67ADF3F8" w:rsidR="007A4789" w:rsidRDefault="007A4789" w:rsidP="00C74E4D">
      <w:pPr>
        <w:spacing w:before="0" w:line="276" w:lineRule="auto"/>
        <w:jc w:val="left"/>
        <w:rPr>
          <w:rFonts w:cs="Arial"/>
        </w:rPr>
      </w:pPr>
      <w:r>
        <w:rPr>
          <w:rFonts w:cs="Arial"/>
        </w:rPr>
        <w:t>Mgr. Anika Chalupská</w:t>
      </w:r>
      <w:r>
        <w:rPr>
          <w:rFonts w:cs="Arial"/>
        </w:rPr>
        <w:tab/>
      </w:r>
      <w:r>
        <w:rPr>
          <w:rFonts w:cs="Arial"/>
        </w:rPr>
        <w:tab/>
      </w:r>
      <w:r>
        <w:rPr>
          <w:rFonts w:cs="Arial"/>
        </w:rPr>
        <w:tab/>
      </w:r>
      <w:r>
        <w:rPr>
          <w:rFonts w:cs="Arial"/>
        </w:rPr>
        <w:tab/>
      </w:r>
      <w:r>
        <w:rPr>
          <w:rFonts w:cs="Arial"/>
        </w:rPr>
        <w:tab/>
      </w:r>
      <w:r>
        <w:rPr>
          <w:rFonts w:cs="Arial"/>
        </w:rPr>
        <w:tab/>
      </w:r>
    </w:p>
    <w:p w14:paraId="556F9747" w14:textId="3EDE5341" w:rsidR="007A4789" w:rsidRDefault="007A4789" w:rsidP="00C74E4D">
      <w:pPr>
        <w:spacing w:before="0" w:line="276" w:lineRule="auto"/>
        <w:jc w:val="left"/>
        <w:rPr>
          <w:rFonts w:cs="Arial"/>
        </w:rPr>
      </w:pPr>
      <w:r>
        <w:rPr>
          <w:rFonts w:cs="Arial"/>
        </w:rPr>
        <w:t>vedoucí oddělení strategického plánování</w:t>
      </w:r>
      <w:r>
        <w:rPr>
          <w:rFonts w:cs="Arial"/>
        </w:rPr>
        <w:tab/>
      </w:r>
      <w:r>
        <w:rPr>
          <w:rFonts w:cs="Arial"/>
        </w:rPr>
        <w:tab/>
      </w:r>
      <w:r>
        <w:rPr>
          <w:rFonts w:cs="Arial"/>
        </w:rPr>
        <w:tab/>
      </w:r>
      <w:r>
        <w:rPr>
          <w:rFonts w:cs="Arial"/>
        </w:rPr>
        <w:tab/>
      </w:r>
      <w:r>
        <w:rPr>
          <w:rFonts w:cs="Arial"/>
        </w:rPr>
        <w:tab/>
      </w:r>
    </w:p>
    <w:p w14:paraId="350B673E" w14:textId="60140612" w:rsidR="007A4789" w:rsidRDefault="007A4789" w:rsidP="00C74E4D">
      <w:pPr>
        <w:spacing w:before="0" w:line="276" w:lineRule="auto"/>
        <w:jc w:val="left"/>
      </w:pPr>
      <w:r>
        <w:t>kontaktní osoba za objednatele</w:t>
      </w:r>
      <w:r>
        <w:rPr>
          <w:rFonts w:cs="Arial"/>
        </w:rPr>
        <w:t xml:space="preserve">            </w:t>
      </w:r>
      <w:r>
        <w:rPr>
          <w:rFonts w:cs="Arial"/>
        </w:rPr>
        <w:tab/>
      </w:r>
      <w:r>
        <w:rPr>
          <w:rFonts w:cs="Arial"/>
        </w:rPr>
        <w:tab/>
      </w:r>
      <w:r>
        <w:rPr>
          <w:rFonts w:cs="Arial"/>
        </w:rPr>
        <w:tab/>
      </w:r>
      <w:r>
        <w:rPr>
          <w:rFonts w:cs="Arial"/>
        </w:rPr>
        <w:tab/>
      </w:r>
      <w:r>
        <w:rPr>
          <w:rFonts w:cs="Arial"/>
        </w:rPr>
        <w:tab/>
      </w:r>
    </w:p>
    <w:p w14:paraId="0E9FDF2F" w14:textId="2641BB2F" w:rsidR="007709AD" w:rsidRDefault="007709AD" w:rsidP="003D1422">
      <w:pPr>
        <w:ind w:left="0" w:firstLine="0"/>
        <w:jc w:val="left"/>
      </w:pPr>
    </w:p>
    <w:p w14:paraId="42B6BAE3" w14:textId="772C74DF" w:rsidR="007709AD" w:rsidRDefault="007709AD" w:rsidP="00E64FDC">
      <w:pPr>
        <w:jc w:val="left"/>
      </w:pPr>
    </w:p>
    <w:p w14:paraId="7F8C8A1E" w14:textId="4D9B8B85" w:rsidR="007709AD" w:rsidRDefault="007709AD" w:rsidP="00E64FDC">
      <w:pPr>
        <w:jc w:val="left"/>
      </w:pPr>
    </w:p>
    <w:p w14:paraId="41981F7D" w14:textId="77777777" w:rsidR="007709AD" w:rsidRDefault="007709AD" w:rsidP="003D1422">
      <w:pPr>
        <w:ind w:left="0" w:firstLine="0"/>
        <w:jc w:val="left"/>
      </w:pPr>
    </w:p>
    <w:sectPr w:rsidR="007709AD" w:rsidSect="00C77DB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644C" w14:textId="77777777" w:rsidR="00A24CD2" w:rsidRDefault="00A24CD2" w:rsidP="00C77DB6">
      <w:pPr>
        <w:spacing w:after="0"/>
      </w:pPr>
      <w:r>
        <w:separator/>
      </w:r>
    </w:p>
  </w:endnote>
  <w:endnote w:type="continuationSeparator" w:id="0">
    <w:p w14:paraId="61F33AE9" w14:textId="77777777" w:rsidR="00A24CD2" w:rsidRDefault="00A24CD2" w:rsidP="00C77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1DD1" w14:textId="77777777" w:rsidR="00A24CD2" w:rsidRDefault="00A24CD2" w:rsidP="00C77DB6">
      <w:pPr>
        <w:spacing w:after="0"/>
      </w:pPr>
      <w:r>
        <w:separator/>
      </w:r>
    </w:p>
  </w:footnote>
  <w:footnote w:type="continuationSeparator" w:id="0">
    <w:p w14:paraId="231B55B6" w14:textId="77777777" w:rsidR="00A24CD2" w:rsidRDefault="00A24CD2" w:rsidP="00C77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D428" w14:textId="287B1B42" w:rsidR="00C77DB6" w:rsidRDefault="00C77DB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7A9"/>
    <w:multiLevelType w:val="hybridMultilevel"/>
    <w:tmpl w:val="082CD15E"/>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5F40BC1"/>
    <w:multiLevelType w:val="hybridMultilevel"/>
    <w:tmpl w:val="9E161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BA5663"/>
    <w:multiLevelType w:val="multilevel"/>
    <w:tmpl w:val="B646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512EB"/>
    <w:multiLevelType w:val="multilevel"/>
    <w:tmpl w:val="0B702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33804"/>
    <w:multiLevelType w:val="hybridMultilevel"/>
    <w:tmpl w:val="EC80A9B2"/>
    <w:lvl w:ilvl="0" w:tplc="7BF25CAE">
      <w:start w:val="1"/>
      <w:numFmt w:val="decimal"/>
      <w:lvlText w:val="%1."/>
      <w:lvlJc w:val="left"/>
      <w:pPr>
        <w:ind w:left="502" w:hanging="360"/>
      </w:pPr>
      <w:rPr>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F229E6"/>
    <w:multiLevelType w:val="hybridMultilevel"/>
    <w:tmpl w:val="6D98E662"/>
    <w:lvl w:ilvl="0" w:tplc="0405000F">
      <w:start w:val="1"/>
      <w:numFmt w:val="decimal"/>
      <w:lvlText w:val="%1."/>
      <w:lvlJc w:val="left"/>
      <w:pPr>
        <w:ind w:left="502" w:hanging="360"/>
      </w:pPr>
    </w:lvl>
    <w:lvl w:ilvl="1" w:tplc="0D363EA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2D1749"/>
    <w:multiLevelType w:val="hybridMultilevel"/>
    <w:tmpl w:val="DF94E77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E1A2089"/>
    <w:multiLevelType w:val="multilevel"/>
    <w:tmpl w:val="D256D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837A9"/>
    <w:multiLevelType w:val="multilevel"/>
    <w:tmpl w:val="F6805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84C23"/>
    <w:multiLevelType w:val="hybridMultilevel"/>
    <w:tmpl w:val="1D9C3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9394B"/>
    <w:multiLevelType w:val="hybridMultilevel"/>
    <w:tmpl w:val="E01C1A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24946"/>
    <w:multiLevelType w:val="hybridMultilevel"/>
    <w:tmpl w:val="955C936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597A5A2C"/>
    <w:multiLevelType w:val="multilevel"/>
    <w:tmpl w:val="408C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C10AA"/>
    <w:multiLevelType w:val="hybridMultilevel"/>
    <w:tmpl w:val="DD1AD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9066A4"/>
    <w:multiLevelType w:val="hybridMultilevel"/>
    <w:tmpl w:val="02E44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C50E9B"/>
    <w:multiLevelType w:val="hybridMultilevel"/>
    <w:tmpl w:val="07E2E9DA"/>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73DD28C2"/>
    <w:multiLevelType w:val="hybridMultilevel"/>
    <w:tmpl w:val="9A30BF6A"/>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79D53806"/>
    <w:multiLevelType w:val="hybridMultilevel"/>
    <w:tmpl w:val="70FE3D24"/>
    <w:lvl w:ilvl="0" w:tplc="02D89270">
      <w:start w:val="1"/>
      <w:numFmt w:val="upperRoman"/>
      <w:lvlText w:val="%1."/>
      <w:lvlJc w:val="left"/>
      <w:pPr>
        <w:ind w:left="788" w:hanging="72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8" w15:restartNumberingAfterBreak="0">
    <w:nsid w:val="7EB07BB7"/>
    <w:multiLevelType w:val="hybridMultilevel"/>
    <w:tmpl w:val="FCAAA446"/>
    <w:lvl w:ilvl="0" w:tplc="BC46772A">
      <w:start w:val="1"/>
      <w:numFmt w:val="decimal"/>
      <w:lvlText w:val="%1."/>
      <w:lvlJc w:val="left"/>
      <w:pPr>
        <w:ind w:left="502" w:hanging="360"/>
      </w:pPr>
      <w:rPr>
        <w:b w:val="0"/>
        <w:bCs/>
      </w:rPr>
    </w:lvl>
    <w:lvl w:ilvl="1" w:tplc="045CB640">
      <w:numFmt w:val="bullet"/>
      <w:lvlText w:val=""/>
      <w:lvlJc w:val="left"/>
      <w:pPr>
        <w:ind w:left="1222" w:hanging="360"/>
      </w:pPr>
      <w:rPr>
        <w:rFonts w:ascii="Symbol" w:eastAsia="Times New Roman" w:hAnsi="Symbol" w:cs="Times New Roman"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7F2C7E5D"/>
    <w:multiLevelType w:val="multilevel"/>
    <w:tmpl w:val="3282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6904339">
    <w:abstractNumId w:val="1"/>
  </w:num>
  <w:num w:numId="2" w16cid:durableId="269044488">
    <w:abstractNumId w:val="9"/>
  </w:num>
  <w:num w:numId="3" w16cid:durableId="331299558">
    <w:abstractNumId w:val="14"/>
  </w:num>
  <w:num w:numId="4" w16cid:durableId="1969162214">
    <w:abstractNumId w:val="3"/>
  </w:num>
  <w:num w:numId="5" w16cid:durableId="2094160972">
    <w:abstractNumId w:val="3"/>
    <w:lvlOverride w:ilvl="1">
      <w:lvl w:ilvl="1">
        <w:numFmt w:val="lowerLetter"/>
        <w:lvlText w:val="%2."/>
        <w:lvlJc w:val="left"/>
      </w:lvl>
    </w:lvlOverride>
  </w:num>
  <w:num w:numId="6" w16cid:durableId="2143957624">
    <w:abstractNumId w:val="19"/>
  </w:num>
  <w:num w:numId="7" w16cid:durableId="1386179740">
    <w:abstractNumId w:val="2"/>
  </w:num>
  <w:num w:numId="8" w16cid:durableId="1807356398">
    <w:abstractNumId w:val="8"/>
  </w:num>
  <w:num w:numId="9" w16cid:durableId="1950621536">
    <w:abstractNumId w:val="8"/>
    <w:lvlOverride w:ilvl="1">
      <w:lvl w:ilvl="1">
        <w:numFmt w:val="lowerLetter"/>
        <w:lvlText w:val="%2."/>
        <w:lvlJc w:val="left"/>
      </w:lvl>
    </w:lvlOverride>
  </w:num>
  <w:num w:numId="10" w16cid:durableId="492641506">
    <w:abstractNumId w:val="8"/>
    <w:lvlOverride w:ilvl="1">
      <w:lvl w:ilvl="1">
        <w:numFmt w:val="lowerLetter"/>
        <w:lvlText w:val="%2."/>
        <w:lvlJc w:val="left"/>
      </w:lvl>
    </w:lvlOverride>
  </w:num>
  <w:num w:numId="11" w16cid:durableId="483814128">
    <w:abstractNumId w:val="8"/>
    <w:lvlOverride w:ilvl="1">
      <w:lvl w:ilvl="1">
        <w:numFmt w:val="lowerLetter"/>
        <w:lvlText w:val="%2."/>
        <w:lvlJc w:val="left"/>
      </w:lvl>
    </w:lvlOverride>
    <w:lvlOverride w:ilvl="2">
      <w:lvl w:ilvl="2">
        <w:numFmt w:val="lowerRoman"/>
        <w:lvlText w:val="%3."/>
        <w:lvlJc w:val="right"/>
      </w:lvl>
    </w:lvlOverride>
  </w:num>
  <w:num w:numId="12" w16cid:durableId="105317414">
    <w:abstractNumId w:val="7"/>
  </w:num>
  <w:num w:numId="13" w16cid:durableId="1464809901">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16cid:durableId="1465463244">
    <w:abstractNumId w:val="12"/>
  </w:num>
  <w:num w:numId="15" w16cid:durableId="60641140">
    <w:abstractNumId w:val="12"/>
    <w:lvlOverride w:ilvl="1">
      <w:lvl w:ilvl="1">
        <w:numFmt w:val="bullet"/>
        <w:lvlText w:val=""/>
        <w:lvlJc w:val="left"/>
        <w:pPr>
          <w:tabs>
            <w:tab w:val="num" w:pos="1440"/>
          </w:tabs>
          <w:ind w:left="1440" w:hanging="360"/>
        </w:pPr>
        <w:rPr>
          <w:rFonts w:ascii="Symbol" w:hAnsi="Symbol" w:hint="default"/>
          <w:sz w:val="20"/>
        </w:rPr>
      </w:lvl>
    </w:lvlOverride>
  </w:num>
  <w:num w:numId="16" w16cid:durableId="2052877886">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16cid:durableId="1688484393">
    <w:abstractNumId w:val="13"/>
  </w:num>
  <w:num w:numId="18" w16cid:durableId="1979987939">
    <w:abstractNumId w:val="10"/>
  </w:num>
  <w:num w:numId="19" w16cid:durableId="432750700">
    <w:abstractNumId w:val="5"/>
  </w:num>
  <w:num w:numId="20" w16cid:durableId="438528435">
    <w:abstractNumId w:val="11"/>
  </w:num>
  <w:num w:numId="21" w16cid:durableId="1834566430">
    <w:abstractNumId w:val="0"/>
  </w:num>
  <w:num w:numId="22" w16cid:durableId="1459181973">
    <w:abstractNumId w:val="18"/>
  </w:num>
  <w:num w:numId="23" w16cid:durableId="2001420361">
    <w:abstractNumId w:val="15"/>
  </w:num>
  <w:num w:numId="24" w16cid:durableId="1290547943">
    <w:abstractNumId w:val="16"/>
  </w:num>
  <w:num w:numId="25" w16cid:durableId="450976445">
    <w:abstractNumId w:val="6"/>
  </w:num>
  <w:num w:numId="26" w16cid:durableId="559941291">
    <w:abstractNumId w:val="4"/>
  </w:num>
  <w:num w:numId="27" w16cid:durableId="1368137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55"/>
    <w:rsid w:val="0000103D"/>
    <w:rsid w:val="00092A23"/>
    <w:rsid w:val="000F02F1"/>
    <w:rsid w:val="000F6FA4"/>
    <w:rsid w:val="00140EC0"/>
    <w:rsid w:val="00167B0E"/>
    <w:rsid w:val="001C362B"/>
    <w:rsid w:val="00260FFD"/>
    <w:rsid w:val="00280AFA"/>
    <w:rsid w:val="00290C80"/>
    <w:rsid w:val="002A65CA"/>
    <w:rsid w:val="00302370"/>
    <w:rsid w:val="003029A7"/>
    <w:rsid w:val="0033300B"/>
    <w:rsid w:val="00342F31"/>
    <w:rsid w:val="003862D7"/>
    <w:rsid w:val="003A1CEE"/>
    <w:rsid w:val="003C1D94"/>
    <w:rsid w:val="003D1422"/>
    <w:rsid w:val="003E0973"/>
    <w:rsid w:val="003F6A0E"/>
    <w:rsid w:val="004029CC"/>
    <w:rsid w:val="00403093"/>
    <w:rsid w:val="00415773"/>
    <w:rsid w:val="00451B00"/>
    <w:rsid w:val="004553DD"/>
    <w:rsid w:val="004D562C"/>
    <w:rsid w:val="004F2050"/>
    <w:rsid w:val="005245FD"/>
    <w:rsid w:val="00580969"/>
    <w:rsid w:val="005C5C3B"/>
    <w:rsid w:val="005E0455"/>
    <w:rsid w:val="006169A2"/>
    <w:rsid w:val="00627372"/>
    <w:rsid w:val="00681381"/>
    <w:rsid w:val="006960B5"/>
    <w:rsid w:val="006C5FDB"/>
    <w:rsid w:val="00730DB5"/>
    <w:rsid w:val="0073203E"/>
    <w:rsid w:val="00754046"/>
    <w:rsid w:val="00766AA5"/>
    <w:rsid w:val="007709AD"/>
    <w:rsid w:val="00775050"/>
    <w:rsid w:val="00783999"/>
    <w:rsid w:val="007A4789"/>
    <w:rsid w:val="007D4203"/>
    <w:rsid w:val="007F11D5"/>
    <w:rsid w:val="00804F6C"/>
    <w:rsid w:val="00823841"/>
    <w:rsid w:val="008734FA"/>
    <w:rsid w:val="00884E2D"/>
    <w:rsid w:val="0089321C"/>
    <w:rsid w:val="008B03ED"/>
    <w:rsid w:val="008B17E0"/>
    <w:rsid w:val="008D1327"/>
    <w:rsid w:val="008D62EF"/>
    <w:rsid w:val="008E096C"/>
    <w:rsid w:val="008E79DF"/>
    <w:rsid w:val="0090173A"/>
    <w:rsid w:val="0090597A"/>
    <w:rsid w:val="00945C73"/>
    <w:rsid w:val="00947E4C"/>
    <w:rsid w:val="0098011A"/>
    <w:rsid w:val="00981DD2"/>
    <w:rsid w:val="00986267"/>
    <w:rsid w:val="00A00ED5"/>
    <w:rsid w:val="00A16814"/>
    <w:rsid w:val="00A24CD2"/>
    <w:rsid w:val="00A36AA1"/>
    <w:rsid w:val="00A439E5"/>
    <w:rsid w:val="00A62D32"/>
    <w:rsid w:val="00A73AD8"/>
    <w:rsid w:val="00AB584C"/>
    <w:rsid w:val="00AE246A"/>
    <w:rsid w:val="00AF3D3E"/>
    <w:rsid w:val="00AF57E3"/>
    <w:rsid w:val="00B177E4"/>
    <w:rsid w:val="00B34E7F"/>
    <w:rsid w:val="00B5128A"/>
    <w:rsid w:val="00BB31A3"/>
    <w:rsid w:val="00BC11A0"/>
    <w:rsid w:val="00BE1784"/>
    <w:rsid w:val="00C258E7"/>
    <w:rsid w:val="00C5517F"/>
    <w:rsid w:val="00C744FD"/>
    <w:rsid w:val="00C74E4D"/>
    <w:rsid w:val="00C77DB6"/>
    <w:rsid w:val="00C97C2C"/>
    <w:rsid w:val="00CA7706"/>
    <w:rsid w:val="00CE6D05"/>
    <w:rsid w:val="00D04D13"/>
    <w:rsid w:val="00D1269B"/>
    <w:rsid w:val="00D21BB6"/>
    <w:rsid w:val="00D36825"/>
    <w:rsid w:val="00D43314"/>
    <w:rsid w:val="00D53AE4"/>
    <w:rsid w:val="00D576E2"/>
    <w:rsid w:val="00D7719C"/>
    <w:rsid w:val="00D93ADE"/>
    <w:rsid w:val="00DE40BA"/>
    <w:rsid w:val="00DE474E"/>
    <w:rsid w:val="00E04C63"/>
    <w:rsid w:val="00E26E61"/>
    <w:rsid w:val="00E6309C"/>
    <w:rsid w:val="00E64FDC"/>
    <w:rsid w:val="00E869AE"/>
    <w:rsid w:val="00E920A9"/>
    <w:rsid w:val="00ED3FDE"/>
    <w:rsid w:val="00F21BF4"/>
    <w:rsid w:val="00F62C4E"/>
    <w:rsid w:val="00F752EE"/>
    <w:rsid w:val="00F82B3F"/>
    <w:rsid w:val="00FC64A6"/>
    <w:rsid w:val="00FD2447"/>
    <w:rsid w:val="01D96661"/>
    <w:rsid w:val="065521AB"/>
    <w:rsid w:val="171D6BEA"/>
    <w:rsid w:val="201FD8B2"/>
    <w:rsid w:val="2210A3C3"/>
    <w:rsid w:val="32D6B49E"/>
    <w:rsid w:val="38752D5D"/>
    <w:rsid w:val="492D3D4A"/>
    <w:rsid w:val="4A454570"/>
    <w:rsid w:val="510125CD"/>
    <w:rsid w:val="748D1060"/>
    <w:rsid w:val="74E82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D0ED"/>
  <w15:docId w15:val="{DE1FD1D7-A534-447F-9007-84934330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240" w:after="40"/>
        <w:ind w:left="42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unhideWhenUsed/>
    <w:rsid w:val="0033300B"/>
    <w:rPr>
      <w:szCs w:val="20"/>
    </w:rPr>
  </w:style>
  <w:style w:type="character" w:customStyle="1" w:styleId="TextkomenteChar">
    <w:name w:val="Text komentáře Char"/>
    <w:basedOn w:val="Standardnpsmoodstavce"/>
    <w:link w:val="Textkomente"/>
    <w:uiPriority w:val="99"/>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pPr>
    <w:rPr>
      <w:rFonts w:ascii="Arial" w:eastAsia="Times New Roman" w:hAnsi="Arial" w:cs="Times New Roman"/>
      <w:sz w:val="20"/>
      <w:szCs w:val="24"/>
      <w:lang w:eastAsia="cs-CZ"/>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04690">
      <w:bodyDiv w:val="1"/>
      <w:marLeft w:val="0"/>
      <w:marRight w:val="0"/>
      <w:marTop w:val="0"/>
      <w:marBottom w:val="0"/>
      <w:divBdr>
        <w:top w:val="none" w:sz="0" w:space="0" w:color="auto"/>
        <w:left w:val="none" w:sz="0" w:space="0" w:color="auto"/>
        <w:bottom w:val="none" w:sz="0" w:space="0" w:color="auto"/>
        <w:right w:val="none" w:sz="0" w:space="0" w:color="auto"/>
      </w:divBdr>
    </w:div>
    <w:div w:id="1216551977">
      <w:bodyDiv w:val="1"/>
      <w:marLeft w:val="0"/>
      <w:marRight w:val="0"/>
      <w:marTop w:val="0"/>
      <w:marBottom w:val="0"/>
      <w:divBdr>
        <w:top w:val="none" w:sz="0" w:space="0" w:color="auto"/>
        <w:left w:val="none" w:sz="0" w:space="0" w:color="auto"/>
        <w:bottom w:val="none" w:sz="0" w:space="0" w:color="auto"/>
        <w:right w:val="none" w:sz="0" w:space="0" w:color="auto"/>
      </w:divBdr>
    </w:div>
    <w:div w:id="1557428704">
      <w:bodyDiv w:val="1"/>
      <w:marLeft w:val="0"/>
      <w:marRight w:val="0"/>
      <w:marTop w:val="0"/>
      <w:marBottom w:val="0"/>
      <w:divBdr>
        <w:top w:val="none" w:sz="0" w:space="0" w:color="auto"/>
        <w:left w:val="none" w:sz="0" w:space="0" w:color="auto"/>
        <w:bottom w:val="none" w:sz="0" w:space="0" w:color="auto"/>
        <w:right w:val="none" w:sz="0" w:space="0" w:color="auto"/>
      </w:divBdr>
    </w:div>
    <w:div w:id="1597249908">
      <w:bodyDiv w:val="1"/>
      <w:marLeft w:val="0"/>
      <w:marRight w:val="0"/>
      <w:marTop w:val="0"/>
      <w:marBottom w:val="0"/>
      <w:divBdr>
        <w:top w:val="none" w:sz="0" w:space="0" w:color="auto"/>
        <w:left w:val="none" w:sz="0" w:space="0" w:color="auto"/>
        <w:bottom w:val="none" w:sz="0" w:space="0" w:color="auto"/>
        <w:right w:val="none" w:sz="0" w:space="0" w:color="auto"/>
      </w:divBdr>
    </w:div>
    <w:div w:id="209967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af1dcf-32f1-428a-9622-ee8ad43b79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3BF85BFB2D7143BBA98B5CD65D4137" ma:contentTypeVersion="5" ma:contentTypeDescription="Vytvoří nový dokument" ma:contentTypeScope="" ma:versionID="14c8d73266dbc79b6771db1e6f18656e">
  <xsd:schema xmlns:xsd="http://www.w3.org/2001/XMLSchema" xmlns:xs="http://www.w3.org/2001/XMLSchema" xmlns:p="http://schemas.microsoft.com/office/2006/metadata/properties" xmlns:ns3="7faf1dcf-32f1-428a-9622-ee8ad43b791b" targetNamespace="http://schemas.microsoft.com/office/2006/metadata/properties" ma:root="true" ma:fieldsID="10fdf81e85c26ad362edcc6389db6b1f" ns3:_="">
    <xsd:import namespace="7faf1dcf-32f1-428a-9622-ee8ad43b791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f1dcf-32f1-428a-9622-ee8ad43b79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749D-2382-4AE9-9343-CC3AA64F9903}">
  <ds:schemaRefs>
    <ds:schemaRef ds:uri="http://schemas.microsoft.com/office/2006/metadata/properties"/>
    <ds:schemaRef ds:uri="http://schemas.microsoft.com/office/infopath/2007/PartnerControls"/>
    <ds:schemaRef ds:uri="7faf1dcf-32f1-428a-9622-ee8ad43b791b"/>
  </ds:schemaRefs>
</ds:datastoreItem>
</file>

<file path=customXml/itemProps2.xml><?xml version="1.0" encoding="utf-8"?>
<ds:datastoreItem xmlns:ds="http://schemas.openxmlformats.org/officeDocument/2006/customXml" ds:itemID="{AD84F66F-C890-4A73-8968-23542457B2AF}">
  <ds:schemaRefs>
    <ds:schemaRef ds:uri="http://schemas.microsoft.com/sharepoint/v3/contenttype/forms"/>
  </ds:schemaRefs>
</ds:datastoreItem>
</file>

<file path=customXml/itemProps3.xml><?xml version="1.0" encoding="utf-8"?>
<ds:datastoreItem xmlns:ds="http://schemas.openxmlformats.org/officeDocument/2006/customXml" ds:itemID="{3EFD8A4E-79EA-4468-B7EE-9229859B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f1dcf-32f1-428a-9622-ee8ad43b7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47AB3-F8B1-0145-A73B-7FBD52E8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1916</Words>
  <Characters>11310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CHALUPSKÁ Anika Mgr.</dc:creator>
  <cp:keywords/>
  <dc:description/>
  <cp:lastModifiedBy>Rulcová, Šárka </cp:lastModifiedBy>
  <cp:revision>4</cp:revision>
  <cp:lastPrinted>2021-09-22T16:02:00Z</cp:lastPrinted>
  <dcterms:created xsi:type="dcterms:W3CDTF">2024-10-07T08:56:00Z</dcterms:created>
  <dcterms:modified xsi:type="dcterms:W3CDTF">2024-10-15T08:33:00Z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y fmtid="{D5CDD505-2E9C-101B-9397-08002B2CF9AE}" pid="3" name="ContentTypeId">
    <vt:lpwstr>0x010100F03BF85BFB2D7143BBA98B5CD65D4137</vt:lpwstr>
  </property>
</Properties>
</file>