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40" w:rsidRDefault="002819F0" w:rsidP="002819F0">
      <w:pPr>
        <w:jc w:val="center"/>
        <w:rPr>
          <w:rFonts w:ascii="Tahoma" w:hAnsi="Tahoma" w:cs="Tahoma"/>
          <w:b/>
        </w:rPr>
      </w:pPr>
      <w:r w:rsidRPr="002819F0">
        <w:rPr>
          <w:rFonts w:ascii="Tahoma" w:hAnsi="Tahoma" w:cs="Tahoma"/>
          <w:b/>
        </w:rPr>
        <w:t>Příloha č. 1 – Specifikace předmětu smlouvy</w:t>
      </w:r>
    </w:p>
    <w:p w:rsidR="002819F0" w:rsidRPr="00FB1237" w:rsidRDefault="002819F0" w:rsidP="002819F0">
      <w:pPr>
        <w:pStyle w:val="Odstavecseseznamem"/>
        <w:numPr>
          <w:ilvl w:val="0"/>
          <w:numId w:val="1"/>
        </w:numPr>
        <w:rPr>
          <w:rFonts w:ascii="Tahoma" w:hAnsi="Tahoma" w:cs="Tahoma"/>
        </w:rPr>
      </w:pPr>
      <w:r w:rsidRPr="00FB1237">
        <w:rPr>
          <w:rFonts w:ascii="Tahoma" w:hAnsi="Tahoma" w:cs="Tahoma"/>
        </w:rPr>
        <w:t>Předmětná studie bude sloužit pro zadání veřejné zakázky na dodavatele navazujících projekčních prací.</w:t>
      </w:r>
    </w:p>
    <w:p w:rsidR="002819F0" w:rsidRDefault="002819F0" w:rsidP="002819F0">
      <w:pPr>
        <w:rPr>
          <w:rFonts w:ascii="Tahoma" w:hAnsi="Tahoma" w:cs="Tahoma"/>
        </w:rPr>
      </w:pPr>
    </w:p>
    <w:p w:rsidR="002819F0" w:rsidRPr="00FB1237" w:rsidRDefault="002819F0" w:rsidP="002819F0">
      <w:pPr>
        <w:pStyle w:val="Odstavecseseznamem"/>
        <w:numPr>
          <w:ilvl w:val="0"/>
          <w:numId w:val="1"/>
        </w:numPr>
        <w:jc w:val="both"/>
        <w:rPr>
          <w:rFonts w:ascii="Tahoma" w:hAnsi="Tahoma" w:cs="Tahoma"/>
        </w:rPr>
      </w:pPr>
      <w:r w:rsidRPr="00FB1237">
        <w:rPr>
          <w:rFonts w:ascii="Tahoma" w:hAnsi="Tahoma" w:cs="Tahoma"/>
        </w:rPr>
        <w:t>Cílem studie je uvedení stávající budovy a nově navrhovaných dvou objektů do vzájemně funkčního stavu, odpovídajícího současným normám a standardům.</w:t>
      </w:r>
    </w:p>
    <w:p w:rsidR="002819F0" w:rsidRPr="00FB1237" w:rsidRDefault="002819F0" w:rsidP="002819F0">
      <w:pPr>
        <w:jc w:val="both"/>
        <w:rPr>
          <w:rFonts w:ascii="Tahoma" w:hAnsi="Tahoma" w:cs="Tahoma"/>
          <w:color w:val="FF0000"/>
        </w:rPr>
      </w:pPr>
    </w:p>
    <w:p w:rsidR="002819F0" w:rsidRPr="00570EB5" w:rsidRDefault="002819F0" w:rsidP="002819F0">
      <w:pPr>
        <w:pStyle w:val="Odstavecseseznamem"/>
        <w:numPr>
          <w:ilvl w:val="0"/>
          <w:numId w:val="1"/>
        </w:numPr>
        <w:jc w:val="both"/>
        <w:rPr>
          <w:rFonts w:ascii="Tahoma" w:hAnsi="Tahoma" w:cs="Tahoma"/>
        </w:rPr>
      </w:pPr>
      <w:r w:rsidRPr="00570EB5">
        <w:rPr>
          <w:rFonts w:ascii="Tahoma" w:hAnsi="Tahoma" w:cs="Tahoma"/>
        </w:rPr>
        <w:t>Součástí studie bude rekonstrukce stávající budovy, modernizace prostor, úprava dispozic, optimalizace prostor, nové komunitní prostory, nové fasády apod. a také návrh dvou novostaveb - Bungalov Dvanáctka (Bydlení pro 12 mentálně postižených klientů) a Bungalov Domov pro seniory (Bydlení pro 12 seniorů) a úprava zpevněných ploch, parkování, úprava zeleně a veřejného prostranství apod.</w:t>
      </w:r>
    </w:p>
    <w:p w:rsidR="002819F0" w:rsidRPr="00E54B82" w:rsidRDefault="002819F0" w:rsidP="002819F0">
      <w:pPr>
        <w:pStyle w:val="Odstavecseseznamem"/>
        <w:rPr>
          <w:rFonts w:ascii="Tahoma" w:hAnsi="Tahoma" w:cs="Tahoma"/>
          <w:color w:val="FF0000"/>
        </w:rPr>
      </w:pPr>
    </w:p>
    <w:p w:rsidR="002819F0" w:rsidRPr="00E54B82" w:rsidRDefault="002819F0" w:rsidP="002819F0">
      <w:pPr>
        <w:pStyle w:val="Odstavecseseznamem"/>
        <w:numPr>
          <w:ilvl w:val="0"/>
          <w:numId w:val="1"/>
        </w:numPr>
        <w:jc w:val="both"/>
        <w:rPr>
          <w:rFonts w:ascii="Tahoma" w:hAnsi="Tahoma" w:cs="Tahoma"/>
          <w:color w:val="FF0000"/>
        </w:rPr>
      </w:pPr>
      <w:r w:rsidRPr="00E54B82">
        <w:rPr>
          <w:rFonts w:ascii="Tahoma" w:hAnsi="Tahoma" w:cs="Tahoma"/>
        </w:rPr>
        <w:t>Modernizace a stavební úpravy stávajícího objektu a výstavba dvou nových objektů přinese jak kvalitnější a komfortnější podmínky pro klienty, tak vhodné podmínky pro personál.</w:t>
      </w:r>
    </w:p>
    <w:p w:rsidR="002819F0" w:rsidRDefault="002819F0" w:rsidP="002819F0">
      <w:pPr>
        <w:jc w:val="both"/>
        <w:rPr>
          <w:rFonts w:ascii="Tahoma" w:hAnsi="Tahoma" w:cs="Tahoma"/>
          <w:color w:val="FF0000"/>
        </w:rPr>
      </w:pPr>
    </w:p>
    <w:p w:rsidR="002819F0" w:rsidRPr="00570EB5" w:rsidRDefault="002819F0" w:rsidP="002819F0">
      <w:pPr>
        <w:jc w:val="both"/>
        <w:rPr>
          <w:rFonts w:ascii="Tahoma" w:hAnsi="Tahoma" w:cs="Tahoma"/>
        </w:rPr>
      </w:pPr>
      <w:r w:rsidRPr="00F540DA">
        <w:rPr>
          <w:rFonts w:ascii="Tahoma" w:hAnsi="Tahoma" w:cs="Tahoma"/>
        </w:rPr>
        <w:t>Architektonická studie budovy bude vycházet ze zadání zadavatele a z jeho upřesňujících pokynů při konzultacích v průběhu plnění veřejné zakázky s respektováním informací a technických podkladů z</w:t>
      </w:r>
      <w:r>
        <w:rPr>
          <w:rFonts w:ascii="Tahoma" w:hAnsi="Tahoma" w:cs="Tahoma"/>
        </w:rPr>
        <w:t> </w:t>
      </w:r>
      <w:r w:rsidRPr="00F540DA">
        <w:rPr>
          <w:rFonts w:ascii="Tahoma" w:hAnsi="Tahoma" w:cs="Tahoma"/>
        </w:rPr>
        <w:t>provedených</w:t>
      </w:r>
      <w:r>
        <w:rPr>
          <w:rFonts w:ascii="Tahoma" w:hAnsi="Tahoma" w:cs="Tahoma"/>
        </w:rPr>
        <w:t xml:space="preserve"> </w:t>
      </w:r>
      <w:r w:rsidRPr="007210CC">
        <w:rPr>
          <w:rFonts w:ascii="Tahoma" w:hAnsi="Tahoma" w:cs="Tahoma"/>
        </w:rPr>
        <w:t xml:space="preserve">průzkumů. Architektonická studie musí splňovat </w:t>
      </w:r>
      <w:r w:rsidRPr="00570EB5">
        <w:rPr>
          <w:rFonts w:ascii="Tahoma" w:hAnsi="Tahoma" w:cs="Tahoma"/>
        </w:rPr>
        <w:t>předprojektovou část stavební dokumentace dokládající koncepční tvarové/hmotové, materiálové, technologické a technické, dispoziční a provozní řešení budovy a příslušenství budovy.  Architektonická studie musí respektovat informace obsažené v územně plánovací dokumentac</w:t>
      </w:r>
      <w:r>
        <w:rPr>
          <w:rFonts w:ascii="Tahoma" w:hAnsi="Tahoma" w:cs="Tahoma"/>
        </w:rPr>
        <w:t xml:space="preserve">i a Územním plánu města Ostravy a v souladu s informacemi a pokyny v dokumentu </w:t>
      </w:r>
      <w:r w:rsidRPr="00CE3D08">
        <w:rPr>
          <w:rFonts w:ascii="Tahoma" w:hAnsi="Tahoma" w:cs="Tahoma"/>
          <w:b/>
          <w:bCs/>
          <w:snapToGrid w:val="0"/>
        </w:rPr>
        <w:t>Doporučený postup č. 3/2018 - Materiálně-technický standard pro služby sociální péče poskytované pobytovou formou</w:t>
      </w:r>
      <w:r w:rsidRPr="00CE3D08">
        <w:rPr>
          <w:rFonts w:ascii="Tahoma" w:hAnsi="Tahoma" w:cs="Tahoma"/>
          <w:bCs/>
          <w:snapToGrid w:val="0"/>
        </w:rPr>
        <w:t xml:space="preserve"> – pro účely výzev IROP č. 81 a 82</w:t>
      </w:r>
      <w:r>
        <w:rPr>
          <w:rFonts w:ascii="Tahoma" w:hAnsi="Tahoma" w:cs="Tahoma"/>
          <w:b/>
          <w:bCs/>
          <w:snapToGrid w:val="0"/>
        </w:rPr>
        <w:t xml:space="preserve"> (Příloha č. 8, </w:t>
      </w:r>
      <w:r w:rsidRPr="00CE3D08">
        <w:rPr>
          <w:rFonts w:ascii="Tahoma" w:hAnsi="Tahoma" w:cs="Tahoma"/>
          <w:bCs/>
          <w:i/>
          <w:snapToGrid w:val="0"/>
        </w:rPr>
        <w:t>zadávací dokumentace).</w:t>
      </w:r>
    </w:p>
    <w:p w:rsidR="002819F0" w:rsidRPr="000F06BC" w:rsidRDefault="002819F0" w:rsidP="002819F0">
      <w:pPr>
        <w:jc w:val="both"/>
        <w:rPr>
          <w:rFonts w:ascii="Tahoma" w:hAnsi="Tahoma" w:cs="Tahoma"/>
        </w:rPr>
      </w:pPr>
      <w:r w:rsidRPr="000F06BC">
        <w:rPr>
          <w:rFonts w:ascii="Tahoma" w:hAnsi="Tahoma" w:cs="Tahoma"/>
        </w:rPr>
        <w:t xml:space="preserve">Dokumentace bude zpracována v jazyce </w:t>
      </w:r>
      <w:r>
        <w:rPr>
          <w:rFonts w:ascii="Tahoma" w:hAnsi="Tahoma" w:cs="Tahoma"/>
        </w:rPr>
        <w:t>českém a předána Objednateli ve 3 (třech)</w:t>
      </w:r>
      <w:r w:rsidRPr="000F06BC">
        <w:rPr>
          <w:rFonts w:ascii="Tahoma" w:hAnsi="Tahoma" w:cs="Tahoma"/>
        </w:rPr>
        <w:t xml:space="preserve"> vyhotoveních v písemné formě a </w:t>
      </w:r>
      <w:r>
        <w:rPr>
          <w:rFonts w:ascii="Tahoma" w:hAnsi="Tahoma" w:cs="Tahoma"/>
        </w:rPr>
        <w:t>ve 3 (třech)</w:t>
      </w:r>
      <w:r w:rsidRPr="000F06BC">
        <w:rPr>
          <w:rFonts w:ascii="Tahoma" w:hAnsi="Tahoma" w:cs="Tahoma"/>
        </w:rPr>
        <w:t xml:space="preserve"> vyhotovení</w:t>
      </w:r>
      <w:r>
        <w:rPr>
          <w:rFonts w:ascii="Tahoma" w:hAnsi="Tahoma" w:cs="Tahoma"/>
        </w:rPr>
        <w:t>ch</w:t>
      </w:r>
      <w:r w:rsidRPr="000F06BC">
        <w:rPr>
          <w:rFonts w:ascii="Tahoma" w:hAnsi="Tahoma" w:cs="Tahoma"/>
        </w:rPr>
        <w:t xml:space="preserve"> v digitální formě. Dokumentace bude předána v následujících formátech: *</w:t>
      </w:r>
      <w:proofErr w:type="spellStart"/>
      <w:r w:rsidRPr="000F06BC">
        <w:rPr>
          <w:rFonts w:ascii="Tahoma" w:hAnsi="Tahoma" w:cs="Tahoma"/>
        </w:rPr>
        <w:t>dwg</w:t>
      </w:r>
      <w:proofErr w:type="spellEnd"/>
      <w:r w:rsidRPr="000F06BC">
        <w:rPr>
          <w:rFonts w:ascii="Tahoma" w:hAnsi="Tahoma" w:cs="Tahoma"/>
        </w:rPr>
        <w:t>,*.</w:t>
      </w:r>
      <w:proofErr w:type="spellStart"/>
      <w:r w:rsidRPr="000F06BC">
        <w:rPr>
          <w:rFonts w:ascii="Tahoma" w:hAnsi="Tahoma" w:cs="Tahoma"/>
        </w:rPr>
        <w:t>pdf</w:t>
      </w:r>
      <w:proofErr w:type="spellEnd"/>
      <w:r w:rsidRPr="000F06BC">
        <w:rPr>
          <w:rFonts w:ascii="Tahoma" w:hAnsi="Tahoma" w:cs="Tahoma"/>
        </w:rPr>
        <w:t>, *.doc a *.</w:t>
      </w:r>
      <w:proofErr w:type="spellStart"/>
      <w:r w:rsidRPr="000F06BC">
        <w:rPr>
          <w:rFonts w:ascii="Tahoma" w:hAnsi="Tahoma" w:cs="Tahoma"/>
        </w:rPr>
        <w:t>xls</w:t>
      </w:r>
      <w:proofErr w:type="spellEnd"/>
      <w:r w:rsidRPr="000F06BC">
        <w:rPr>
          <w:rFonts w:ascii="Tahoma" w:hAnsi="Tahoma" w:cs="Tahoma"/>
        </w:rPr>
        <w:t>.</w:t>
      </w:r>
    </w:p>
    <w:p w:rsidR="002819F0" w:rsidRPr="000F06BC" w:rsidRDefault="002819F0" w:rsidP="002819F0">
      <w:pPr>
        <w:rPr>
          <w:rFonts w:ascii="Tahoma" w:hAnsi="Tahoma" w:cs="Tahoma"/>
          <w:b/>
          <w:color w:val="00B050"/>
        </w:rPr>
      </w:pPr>
      <w:r w:rsidRPr="000F06BC">
        <w:rPr>
          <w:rFonts w:ascii="Tahoma" w:hAnsi="Tahoma" w:cs="Tahoma"/>
          <w:b/>
          <w:color w:val="00B050"/>
        </w:rPr>
        <w:t>Fáze plnění</w:t>
      </w:r>
    </w:p>
    <w:p w:rsidR="002819F0" w:rsidRDefault="002819F0" w:rsidP="002819F0">
      <w:pPr>
        <w:rPr>
          <w:rFonts w:ascii="Tahoma" w:hAnsi="Tahoma" w:cs="Tahoma"/>
        </w:rPr>
      </w:pPr>
      <w:r>
        <w:rPr>
          <w:rFonts w:ascii="Tahoma" w:hAnsi="Tahoma" w:cs="Tahoma"/>
        </w:rPr>
        <w:t>Předmět plnění se skládá z níže uvedených fází:</w:t>
      </w:r>
    </w:p>
    <w:p w:rsidR="002819F0" w:rsidRDefault="002819F0" w:rsidP="002819F0">
      <w:pPr>
        <w:rPr>
          <w:rFonts w:ascii="Tahoma" w:hAnsi="Tahoma" w:cs="Tahoma"/>
          <w:b/>
          <w:u w:val="single"/>
        </w:rPr>
      </w:pPr>
      <w:r w:rsidRPr="00A4685B">
        <w:rPr>
          <w:rFonts w:ascii="Tahoma" w:hAnsi="Tahoma" w:cs="Tahoma"/>
          <w:b/>
          <w:u w:val="single"/>
        </w:rPr>
        <w:t>1. FÁZE</w:t>
      </w:r>
    </w:p>
    <w:p w:rsidR="002819F0" w:rsidRPr="00A4685B" w:rsidRDefault="002819F0" w:rsidP="002819F0">
      <w:pPr>
        <w:pStyle w:val="Odstavecseseznamem"/>
        <w:numPr>
          <w:ilvl w:val="0"/>
          <w:numId w:val="2"/>
        </w:numPr>
        <w:rPr>
          <w:rFonts w:ascii="Tahoma" w:hAnsi="Tahoma" w:cs="Tahoma"/>
        </w:rPr>
      </w:pPr>
      <w:r w:rsidRPr="00A4685B">
        <w:rPr>
          <w:rFonts w:ascii="Tahoma" w:hAnsi="Tahoma" w:cs="Tahoma"/>
        </w:rPr>
        <w:t>Prohlídka objektu a přilehlého území</w:t>
      </w:r>
      <w:r>
        <w:rPr>
          <w:rFonts w:ascii="Tahoma" w:hAnsi="Tahoma" w:cs="Tahoma"/>
        </w:rPr>
        <w:t>;</w:t>
      </w:r>
    </w:p>
    <w:p w:rsidR="002819F0" w:rsidRPr="00A4685B" w:rsidRDefault="002819F0" w:rsidP="002819F0">
      <w:pPr>
        <w:pStyle w:val="Odstavecseseznamem"/>
        <w:numPr>
          <w:ilvl w:val="0"/>
          <w:numId w:val="2"/>
        </w:numPr>
        <w:rPr>
          <w:rFonts w:ascii="Tahoma" w:hAnsi="Tahoma" w:cs="Tahoma"/>
        </w:rPr>
      </w:pPr>
      <w:r w:rsidRPr="00A4685B">
        <w:rPr>
          <w:rFonts w:ascii="Tahoma" w:hAnsi="Tahoma" w:cs="Tahoma"/>
        </w:rPr>
        <w:t>Příprava základních podkladů k lokalitě území</w:t>
      </w:r>
      <w:r>
        <w:rPr>
          <w:rFonts w:ascii="Tahoma" w:hAnsi="Tahoma" w:cs="Tahoma"/>
        </w:rPr>
        <w:t>;</w:t>
      </w:r>
    </w:p>
    <w:p w:rsidR="002819F0" w:rsidRPr="00A4685B" w:rsidRDefault="002819F0" w:rsidP="002819F0">
      <w:pPr>
        <w:pStyle w:val="Odstavecseseznamem"/>
        <w:numPr>
          <w:ilvl w:val="0"/>
          <w:numId w:val="2"/>
        </w:numPr>
        <w:rPr>
          <w:rFonts w:ascii="Tahoma" w:hAnsi="Tahoma" w:cs="Tahoma"/>
        </w:rPr>
      </w:pPr>
      <w:r w:rsidRPr="00A4685B">
        <w:rPr>
          <w:rFonts w:ascii="Tahoma" w:hAnsi="Tahoma" w:cs="Tahoma"/>
        </w:rPr>
        <w:t>Zjištění potřeb a požadavků investora</w:t>
      </w:r>
      <w:r>
        <w:rPr>
          <w:rFonts w:ascii="Tahoma" w:hAnsi="Tahoma" w:cs="Tahoma"/>
        </w:rPr>
        <w:t>;</w:t>
      </w:r>
    </w:p>
    <w:p w:rsidR="002819F0" w:rsidRDefault="002819F0" w:rsidP="002819F0">
      <w:pPr>
        <w:pStyle w:val="Odstavecseseznamem"/>
        <w:numPr>
          <w:ilvl w:val="0"/>
          <w:numId w:val="2"/>
        </w:numPr>
        <w:rPr>
          <w:rFonts w:ascii="Tahoma" w:hAnsi="Tahoma" w:cs="Tahoma"/>
        </w:rPr>
      </w:pPr>
      <w:r w:rsidRPr="00A4685B">
        <w:rPr>
          <w:rFonts w:ascii="Tahoma" w:hAnsi="Tahoma" w:cs="Tahoma"/>
        </w:rPr>
        <w:t>Stanovení kapacit a funkčních požadavků, počet míst pro seniory, potřebné vybavení a služby</w:t>
      </w:r>
      <w:r>
        <w:rPr>
          <w:rFonts w:ascii="Tahoma" w:hAnsi="Tahoma" w:cs="Tahoma"/>
        </w:rPr>
        <w:t>;</w:t>
      </w:r>
    </w:p>
    <w:p w:rsidR="002819F0" w:rsidRDefault="002819F0" w:rsidP="002819F0">
      <w:pPr>
        <w:pStyle w:val="Odstavecseseznamem"/>
        <w:numPr>
          <w:ilvl w:val="0"/>
          <w:numId w:val="2"/>
        </w:numPr>
        <w:rPr>
          <w:rFonts w:ascii="Tahoma" w:hAnsi="Tahoma" w:cs="Tahoma"/>
        </w:rPr>
      </w:pPr>
      <w:r>
        <w:rPr>
          <w:rFonts w:ascii="Tahoma" w:hAnsi="Tahoma" w:cs="Tahoma"/>
        </w:rPr>
        <w:lastRenderedPageBreak/>
        <w:t xml:space="preserve">Identifikace zákonů, norem a předpisů, primárně dle Zákonu č. 108/2006 </w:t>
      </w:r>
      <w:proofErr w:type="spellStart"/>
      <w:r>
        <w:rPr>
          <w:rFonts w:ascii="Tahoma" w:hAnsi="Tahoma" w:cs="Tahoma"/>
        </w:rPr>
        <w:t>Sb</w:t>
      </w:r>
      <w:proofErr w:type="spellEnd"/>
      <w:r>
        <w:rPr>
          <w:rFonts w:ascii="Tahoma" w:hAnsi="Tahoma" w:cs="Tahoma"/>
        </w:rPr>
        <w:t>, o sociálních službách v platném znění;</w:t>
      </w:r>
    </w:p>
    <w:p w:rsidR="002819F0" w:rsidRDefault="002819F0" w:rsidP="002819F0">
      <w:pPr>
        <w:pStyle w:val="Odstavecseseznamem"/>
        <w:numPr>
          <w:ilvl w:val="0"/>
          <w:numId w:val="2"/>
        </w:numPr>
        <w:rPr>
          <w:rFonts w:ascii="Tahoma" w:hAnsi="Tahoma" w:cs="Tahoma"/>
        </w:rPr>
      </w:pPr>
      <w:r>
        <w:rPr>
          <w:rFonts w:ascii="Tahoma" w:hAnsi="Tahoma" w:cs="Tahoma"/>
        </w:rPr>
        <w:t>Posouzení dle Materiálně technického standardu;</w:t>
      </w:r>
    </w:p>
    <w:p w:rsidR="002819F0" w:rsidRDefault="002819F0" w:rsidP="002819F0">
      <w:pPr>
        <w:pStyle w:val="Odstavecseseznamem"/>
        <w:numPr>
          <w:ilvl w:val="0"/>
          <w:numId w:val="2"/>
        </w:numPr>
        <w:rPr>
          <w:rFonts w:ascii="Tahoma" w:hAnsi="Tahoma" w:cs="Tahoma"/>
        </w:rPr>
      </w:pPr>
      <w:r>
        <w:rPr>
          <w:rFonts w:ascii="Tahoma" w:hAnsi="Tahoma" w:cs="Tahoma"/>
        </w:rPr>
        <w:t>Dendrologický průzkum;</w:t>
      </w:r>
    </w:p>
    <w:p w:rsidR="002819F0" w:rsidRDefault="002819F0" w:rsidP="002819F0">
      <w:pPr>
        <w:pStyle w:val="Odstavecseseznamem"/>
        <w:numPr>
          <w:ilvl w:val="0"/>
          <w:numId w:val="2"/>
        </w:numPr>
        <w:rPr>
          <w:rFonts w:ascii="Tahoma" w:hAnsi="Tahoma" w:cs="Tahoma"/>
        </w:rPr>
      </w:pPr>
      <w:r>
        <w:rPr>
          <w:rFonts w:ascii="Tahoma" w:hAnsi="Tahoma" w:cs="Tahoma"/>
        </w:rPr>
        <w:t>Geodetické zaměření areálu;</w:t>
      </w:r>
    </w:p>
    <w:p w:rsidR="002819F0" w:rsidRDefault="002819F0" w:rsidP="002819F0">
      <w:pPr>
        <w:pStyle w:val="Odstavecseseznamem"/>
        <w:numPr>
          <w:ilvl w:val="0"/>
          <w:numId w:val="2"/>
        </w:numPr>
        <w:rPr>
          <w:rFonts w:ascii="Tahoma" w:hAnsi="Tahoma" w:cs="Tahoma"/>
        </w:rPr>
      </w:pPr>
      <w:r>
        <w:rPr>
          <w:rFonts w:ascii="Tahoma" w:hAnsi="Tahoma" w:cs="Tahoma"/>
        </w:rPr>
        <w:t>Zjednodušený hydrogeologický a inženýrsko-geologický průzkum;</w:t>
      </w:r>
    </w:p>
    <w:p w:rsidR="002819F0" w:rsidRDefault="002819F0" w:rsidP="002819F0">
      <w:pPr>
        <w:pStyle w:val="Odstavecseseznamem"/>
        <w:numPr>
          <w:ilvl w:val="0"/>
          <w:numId w:val="2"/>
        </w:numPr>
        <w:rPr>
          <w:rFonts w:ascii="Tahoma" w:hAnsi="Tahoma" w:cs="Tahoma"/>
        </w:rPr>
      </w:pPr>
      <w:r>
        <w:rPr>
          <w:rFonts w:ascii="Tahoma" w:hAnsi="Tahoma" w:cs="Tahoma"/>
        </w:rPr>
        <w:t>Posouzení kapacity sítí.</w:t>
      </w:r>
    </w:p>
    <w:p w:rsidR="002819F0" w:rsidRDefault="002819F0" w:rsidP="002819F0">
      <w:pPr>
        <w:rPr>
          <w:rFonts w:ascii="Tahoma" w:hAnsi="Tahoma" w:cs="Tahoma"/>
        </w:rPr>
      </w:pPr>
    </w:p>
    <w:p w:rsidR="002819F0" w:rsidRDefault="002819F0" w:rsidP="002819F0">
      <w:pPr>
        <w:rPr>
          <w:rFonts w:ascii="Tahoma" w:hAnsi="Tahoma" w:cs="Tahoma"/>
          <w:b/>
          <w:u w:val="single"/>
        </w:rPr>
      </w:pPr>
      <w:r w:rsidRPr="00A4685B">
        <w:rPr>
          <w:rFonts w:ascii="Tahoma" w:hAnsi="Tahoma" w:cs="Tahoma"/>
          <w:b/>
          <w:u w:val="single"/>
        </w:rPr>
        <w:t>2. FÁZE</w:t>
      </w:r>
    </w:p>
    <w:p w:rsidR="002819F0" w:rsidRPr="00A4685B" w:rsidRDefault="002819F0" w:rsidP="002819F0">
      <w:pPr>
        <w:pStyle w:val="Odstavecseseznamem"/>
        <w:numPr>
          <w:ilvl w:val="0"/>
          <w:numId w:val="3"/>
        </w:numPr>
        <w:rPr>
          <w:rFonts w:ascii="Tahoma" w:hAnsi="Tahoma" w:cs="Tahoma"/>
        </w:rPr>
      </w:pPr>
      <w:r w:rsidRPr="00A4685B">
        <w:rPr>
          <w:rFonts w:ascii="Tahoma" w:hAnsi="Tahoma" w:cs="Tahoma"/>
        </w:rPr>
        <w:t>Pasport stávající budovy</w:t>
      </w:r>
      <w:r>
        <w:rPr>
          <w:rFonts w:ascii="Tahoma" w:hAnsi="Tahoma" w:cs="Tahoma"/>
        </w:rPr>
        <w:t>;</w:t>
      </w:r>
    </w:p>
    <w:p w:rsidR="002819F0" w:rsidRPr="00A4685B" w:rsidRDefault="002819F0" w:rsidP="002819F0">
      <w:pPr>
        <w:pStyle w:val="Odstavecseseznamem"/>
        <w:numPr>
          <w:ilvl w:val="0"/>
          <w:numId w:val="3"/>
        </w:numPr>
        <w:rPr>
          <w:rFonts w:ascii="Tahoma" w:hAnsi="Tahoma" w:cs="Tahoma"/>
        </w:rPr>
      </w:pPr>
      <w:r w:rsidRPr="00A4685B">
        <w:rPr>
          <w:rFonts w:ascii="Tahoma" w:hAnsi="Tahoma" w:cs="Tahoma"/>
        </w:rPr>
        <w:t>Analýza průzkumů a jednotlivých podkladů</w:t>
      </w:r>
      <w:r>
        <w:rPr>
          <w:rFonts w:ascii="Tahoma" w:hAnsi="Tahoma" w:cs="Tahoma"/>
        </w:rPr>
        <w:t>;</w:t>
      </w:r>
    </w:p>
    <w:p w:rsidR="002819F0" w:rsidRDefault="002819F0" w:rsidP="002819F0">
      <w:pPr>
        <w:pStyle w:val="Odstavecseseznamem"/>
        <w:numPr>
          <w:ilvl w:val="0"/>
          <w:numId w:val="3"/>
        </w:numPr>
        <w:rPr>
          <w:rFonts w:ascii="Tahoma" w:hAnsi="Tahoma" w:cs="Tahoma"/>
        </w:rPr>
      </w:pPr>
      <w:r w:rsidRPr="00A4685B">
        <w:rPr>
          <w:rFonts w:ascii="Tahoma" w:hAnsi="Tahoma" w:cs="Tahoma"/>
        </w:rPr>
        <w:t>Urbanistické řešení, objemová studie</w:t>
      </w:r>
      <w:r>
        <w:rPr>
          <w:rFonts w:ascii="Tahoma" w:hAnsi="Tahoma" w:cs="Tahoma"/>
        </w:rPr>
        <w:t>;</w:t>
      </w:r>
    </w:p>
    <w:p w:rsidR="002819F0" w:rsidRDefault="002819F0" w:rsidP="002819F0">
      <w:pPr>
        <w:pStyle w:val="Odstavecseseznamem"/>
        <w:numPr>
          <w:ilvl w:val="0"/>
          <w:numId w:val="3"/>
        </w:numPr>
        <w:rPr>
          <w:rFonts w:ascii="Tahoma" w:hAnsi="Tahoma" w:cs="Tahoma"/>
        </w:rPr>
      </w:pPr>
      <w:r>
        <w:rPr>
          <w:rFonts w:ascii="Tahoma" w:hAnsi="Tahoma" w:cs="Tahoma"/>
        </w:rPr>
        <w:t>Vizualizace pro jednu variantu.</w:t>
      </w:r>
    </w:p>
    <w:p w:rsidR="002819F0" w:rsidRDefault="002819F0" w:rsidP="002819F0">
      <w:pPr>
        <w:pStyle w:val="Odstavecseseznamem"/>
        <w:rPr>
          <w:rFonts w:ascii="Tahoma" w:hAnsi="Tahoma" w:cs="Tahoma"/>
        </w:rPr>
      </w:pPr>
    </w:p>
    <w:p w:rsidR="002819F0" w:rsidRDefault="002819F0" w:rsidP="002819F0">
      <w:pPr>
        <w:rPr>
          <w:rFonts w:ascii="Tahoma" w:hAnsi="Tahoma" w:cs="Tahoma"/>
          <w:b/>
          <w:u w:val="single"/>
        </w:rPr>
      </w:pPr>
      <w:r w:rsidRPr="00A4685B">
        <w:rPr>
          <w:rFonts w:ascii="Tahoma" w:hAnsi="Tahoma" w:cs="Tahoma"/>
          <w:b/>
          <w:u w:val="single"/>
        </w:rPr>
        <w:t>3. FÁZE</w:t>
      </w:r>
    </w:p>
    <w:p w:rsidR="002819F0" w:rsidRPr="00A4685B" w:rsidRDefault="002819F0" w:rsidP="002819F0">
      <w:pPr>
        <w:pStyle w:val="Odstavecseseznamem"/>
        <w:numPr>
          <w:ilvl w:val="0"/>
          <w:numId w:val="4"/>
        </w:numPr>
        <w:rPr>
          <w:rFonts w:ascii="Tahoma" w:hAnsi="Tahoma" w:cs="Tahoma"/>
        </w:rPr>
      </w:pPr>
      <w:r w:rsidRPr="00A4685B">
        <w:rPr>
          <w:rFonts w:ascii="Tahoma" w:hAnsi="Tahoma" w:cs="Tahoma"/>
        </w:rPr>
        <w:t>Prostorový a ideový koncept – návrh rekonstrukce stávající budovy;</w:t>
      </w:r>
    </w:p>
    <w:p w:rsidR="002819F0" w:rsidRPr="00A4685B" w:rsidRDefault="002819F0" w:rsidP="002819F0">
      <w:pPr>
        <w:pStyle w:val="Odstavecseseznamem"/>
        <w:numPr>
          <w:ilvl w:val="0"/>
          <w:numId w:val="4"/>
        </w:numPr>
        <w:rPr>
          <w:rFonts w:ascii="Tahoma" w:hAnsi="Tahoma" w:cs="Tahoma"/>
        </w:rPr>
      </w:pPr>
      <w:r w:rsidRPr="00A4685B">
        <w:rPr>
          <w:rFonts w:ascii="Tahoma" w:hAnsi="Tahoma" w:cs="Tahoma"/>
        </w:rPr>
        <w:t>Prostorový a ideový koncept – novostavba „Bungalov Dvanáctka“;</w:t>
      </w:r>
    </w:p>
    <w:p w:rsidR="002819F0" w:rsidRDefault="002819F0" w:rsidP="002819F0">
      <w:pPr>
        <w:pStyle w:val="Odstavecseseznamem"/>
        <w:numPr>
          <w:ilvl w:val="0"/>
          <w:numId w:val="4"/>
        </w:numPr>
        <w:rPr>
          <w:rFonts w:ascii="Tahoma" w:hAnsi="Tahoma" w:cs="Tahoma"/>
        </w:rPr>
      </w:pPr>
      <w:r w:rsidRPr="00A4685B">
        <w:rPr>
          <w:rFonts w:ascii="Tahoma" w:hAnsi="Tahoma" w:cs="Tahoma"/>
        </w:rPr>
        <w:t>Prostorový a ideový koncept – novostavba „Bungalov Domov pro seniory“.</w:t>
      </w:r>
    </w:p>
    <w:p w:rsidR="002819F0" w:rsidRPr="00A4685B" w:rsidRDefault="002819F0" w:rsidP="002819F0">
      <w:pPr>
        <w:pStyle w:val="Odstavecseseznamem"/>
        <w:rPr>
          <w:rFonts w:ascii="Tahoma" w:hAnsi="Tahoma" w:cs="Tahoma"/>
        </w:rPr>
      </w:pPr>
    </w:p>
    <w:p w:rsidR="002819F0" w:rsidRDefault="002819F0" w:rsidP="002819F0">
      <w:pPr>
        <w:rPr>
          <w:rFonts w:ascii="Tahoma" w:hAnsi="Tahoma" w:cs="Tahoma"/>
          <w:b/>
          <w:u w:val="single"/>
        </w:rPr>
      </w:pPr>
      <w:r w:rsidRPr="00CE1EDA">
        <w:rPr>
          <w:rFonts w:ascii="Tahoma" w:hAnsi="Tahoma" w:cs="Tahoma"/>
          <w:b/>
          <w:u w:val="single"/>
        </w:rPr>
        <w:t>4. FÁZE</w:t>
      </w:r>
    </w:p>
    <w:p w:rsidR="002819F0" w:rsidRDefault="002819F0" w:rsidP="002819F0">
      <w:pPr>
        <w:pStyle w:val="Odstavecseseznamem"/>
        <w:numPr>
          <w:ilvl w:val="0"/>
          <w:numId w:val="5"/>
        </w:numPr>
        <w:rPr>
          <w:rFonts w:ascii="Tahoma" w:hAnsi="Tahoma" w:cs="Tahoma"/>
        </w:rPr>
      </w:pPr>
      <w:r>
        <w:rPr>
          <w:rFonts w:ascii="Tahoma" w:hAnsi="Tahoma" w:cs="Tahoma"/>
        </w:rPr>
        <w:t>Architektonické řešení – návrh rekonstrukce stávající budovy;</w:t>
      </w:r>
    </w:p>
    <w:p w:rsidR="002819F0" w:rsidRDefault="002819F0" w:rsidP="002819F0">
      <w:pPr>
        <w:pStyle w:val="Odstavecseseznamem"/>
        <w:numPr>
          <w:ilvl w:val="0"/>
          <w:numId w:val="5"/>
        </w:numPr>
        <w:rPr>
          <w:rFonts w:ascii="Tahoma" w:hAnsi="Tahoma" w:cs="Tahoma"/>
        </w:rPr>
      </w:pPr>
      <w:r>
        <w:rPr>
          <w:rFonts w:ascii="Tahoma" w:hAnsi="Tahoma" w:cs="Tahoma"/>
        </w:rPr>
        <w:t>Architektonické řešení – novostavba „Bungalov Dvanáctka“;</w:t>
      </w:r>
    </w:p>
    <w:p w:rsidR="002819F0" w:rsidRDefault="002819F0" w:rsidP="002819F0">
      <w:pPr>
        <w:pStyle w:val="Odstavecseseznamem"/>
        <w:numPr>
          <w:ilvl w:val="0"/>
          <w:numId w:val="5"/>
        </w:numPr>
        <w:rPr>
          <w:rFonts w:ascii="Tahoma" w:hAnsi="Tahoma" w:cs="Tahoma"/>
        </w:rPr>
      </w:pPr>
      <w:r>
        <w:rPr>
          <w:rFonts w:ascii="Tahoma" w:hAnsi="Tahoma" w:cs="Tahoma"/>
        </w:rPr>
        <w:t>Architektonické řešení – novostavba „Bungalov Domov pro seniory“;</w:t>
      </w:r>
    </w:p>
    <w:p w:rsidR="002819F0" w:rsidRDefault="002819F0" w:rsidP="002819F0">
      <w:pPr>
        <w:pStyle w:val="Odstavecseseznamem"/>
        <w:numPr>
          <w:ilvl w:val="0"/>
          <w:numId w:val="5"/>
        </w:numPr>
        <w:rPr>
          <w:rFonts w:ascii="Tahoma" w:hAnsi="Tahoma" w:cs="Tahoma"/>
        </w:rPr>
      </w:pPr>
      <w:r>
        <w:rPr>
          <w:rFonts w:ascii="Tahoma" w:hAnsi="Tahoma" w:cs="Tahoma"/>
        </w:rPr>
        <w:t>Dopravní řešení;</w:t>
      </w:r>
    </w:p>
    <w:p w:rsidR="002819F0" w:rsidRDefault="002819F0" w:rsidP="002819F0">
      <w:pPr>
        <w:pStyle w:val="Odstavecseseznamem"/>
        <w:numPr>
          <w:ilvl w:val="0"/>
          <w:numId w:val="5"/>
        </w:numPr>
        <w:rPr>
          <w:rFonts w:ascii="Tahoma" w:hAnsi="Tahoma" w:cs="Tahoma"/>
        </w:rPr>
      </w:pPr>
      <w:r>
        <w:rPr>
          <w:rFonts w:ascii="Tahoma" w:hAnsi="Tahoma" w:cs="Tahoma"/>
        </w:rPr>
        <w:t>Požárně-bezpečnostní řešení;</w:t>
      </w:r>
    </w:p>
    <w:p w:rsidR="002819F0" w:rsidRDefault="002819F0" w:rsidP="002819F0">
      <w:pPr>
        <w:pStyle w:val="Odstavecseseznamem"/>
        <w:numPr>
          <w:ilvl w:val="0"/>
          <w:numId w:val="5"/>
        </w:numPr>
        <w:rPr>
          <w:rFonts w:ascii="Tahoma" w:hAnsi="Tahoma" w:cs="Tahoma"/>
        </w:rPr>
      </w:pPr>
      <w:r>
        <w:rPr>
          <w:rFonts w:ascii="Tahoma" w:hAnsi="Tahoma" w:cs="Tahoma"/>
        </w:rPr>
        <w:t>Světelně-technický posudek;</w:t>
      </w:r>
    </w:p>
    <w:p w:rsidR="002819F0" w:rsidRDefault="002819F0" w:rsidP="002819F0">
      <w:pPr>
        <w:pStyle w:val="Odstavecseseznamem"/>
        <w:numPr>
          <w:ilvl w:val="0"/>
          <w:numId w:val="5"/>
        </w:numPr>
        <w:rPr>
          <w:rFonts w:ascii="Tahoma" w:hAnsi="Tahoma" w:cs="Tahoma"/>
        </w:rPr>
      </w:pPr>
      <w:r>
        <w:rPr>
          <w:rFonts w:ascii="Tahoma" w:hAnsi="Tahoma" w:cs="Tahoma"/>
        </w:rPr>
        <w:t>Úprava zeleně a veřejného prostranství;</w:t>
      </w:r>
    </w:p>
    <w:p w:rsidR="002819F0" w:rsidRDefault="002819F0" w:rsidP="002819F0">
      <w:pPr>
        <w:pStyle w:val="Odstavecseseznamem"/>
        <w:numPr>
          <w:ilvl w:val="0"/>
          <w:numId w:val="5"/>
        </w:numPr>
        <w:rPr>
          <w:rFonts w:ascii="Tahoma" w:hAnsi="Tahoma" w:cs="Tahoma"/>
        </w:rPr>
      </w:pPr>
      <w:r>
        <w:rPr>
          <w:rFonts w:ascii="Tahoma" w:hAnsi="Tahoma" w:cs="Tahoma"/>
        </w:rPr>
        <w:t>Vizualizace pro jednu variantu;</w:t>
      </w:r>
    </w:p>
    <w:p w:rsidR="002819F0" w:rsidRDefault="002819F0" w:rsidP="002819F0">
      <w:pPr>
        <w:pStyle w:val="Odstavecseseznamem"/>
        <w:numPr>
          <w:ilvl w:val="0"/>
          <w:numId w:val="5"/>
        </w:numPr>
        <w:rPr>
          <w:rFonts w:ascii="Tahoma" w:hAnsi="Tahoma" w:cs="Tahoma"/>
        </w:rPr>
      </w:pPr>
      <w:r>
        <w:rPr>
          <w:rFonts w:ascii="Tahoma" w:hAnsi="Tahoma" w:cs="Tahoma"/>
        </w:rPr>
        <w:t>Odhad předpokládaných nákladů pro jednu variantu;</w:t>
      </w:r>
    </w:p>
    <w:p w:rsidR="002819F0" w:rsidRDefault="002819F0" w:rsidP="002819F0">
      <w:pPr>
        <w:pStyle w:val="Odstavecseseznamem"/>
        <w:numPr>
          <w:ilvl w:val="0"/>
          <w:numId w:val="5"/>
        </w:numPr>
        <w:rPr>
          <w:rFonts w:ascii="Tahoma" w:hAnsi="Tahoma" w:cs="Tahoma"/>
        </w:rPr>
      </w:pPr>
      <w:r>
        <w:rPr>
          <w:rFonts w:ascii="Tahoma" w:hAnsi="Tahoma" w:cs="Tahoma"/>
        </w:rPr>
        <w:t>Konzultace a zohlednění požadavků s MPPA apod.</w:t>
      </w:r>
    </w:p>
    <w:p w:rsidR="002819F0" w:rsidRPr="003B115C" w:rsidRDefault="002819F0" w:rsidP="002819F0">
      <w:pPr>
        <w:rPr>
          <w:rFonts w:ascii="Tahoma" w:hAnsi="Tahoma" w:cs="Tahoma"/>
        </w:rPr>
      </w:pPr>
    </w:p>
    <w:p w:rsidR="002819F0" w:rsidRPr="002A62AC" w:rsidRDefault="002819F0" w:rsidP="002819F0">
      <w:pPr>
        <w:rPr>
          <w:rFonts w:ascii="Tahoma" w:hAnsi="Tahoma" w:cs="Tahoma"/>
          <w:b/>
          <w:color w:val="00B050"/>
        </w:rPr>
      </w:pPr>
      <w:bookmarkStart w:id="0" w:name="_GoBack"/>
      <w:bookmarkEnd w:id="0"/>
      <w:r w:rsidRPr="002A62AC">
        <w:rPr>
          <w:rFonts w:ascii="Tahoma" w:hAnsi="Tahoma" w:cs="Tahoma"/>
          <w:b/>
          <w:color w:val="00B050"/>
        </w:rPr>
        <w:t>Požadavky na studii:</w:t>
      </w:r>
    </w:p>
    <w:p w:rsidR="002819F0" w:rsidRDefault="002819F0" w:rsidP="002819F0">
      <w:pPr>
        <w:pStyle w:val="Odstavecseseznamem"/>
        <w:numPr>
          <w:ilvl w:val="0"/>
          <w:numId w:val="6"/>
        </w:numPr>
        <w:rPr>
          <w:rFonts w:ascii="Tahoma" w:hAnsi="Tahoma" w:cs="Tahoma"/>
          <w:sz w:val="22"/>
          <w:szCs w:val="22"/>
        </w:rPr>
      </w:pPr>
      <w:r w:rsidRPr="002A62AC">
        <w:rPr>
          <w:rFonts w:ascii="Tahoma" w:hAnsi="Tahoma" w:cs="Tahoma"/>
        </w:rPr>
        <w:t>⁠Zpracovat výkresovou dokumentaci (snímek katastrální mapy se zakreslením obrysu staveb, situace stávajícího a nového stavu, koordinační situace, jednoduché půdorysy jednotlivých podlaží, orientační příčný řez objektem, pohledy ze všech čtyř stran vč. barevného řešení, skici, vizualizace, atd.</w:t>
      </w:r>
      <w:r>
        <w:rPr>
          <w:rFonts w:ascii="Tahoma" w:hAnsi="Tahoma" w:cs="Tahoma"/>
        </w:rPr>
        <w:t>;</w:t>
      </w:r>
    </w:p>
    <w:p w:rsidR="002819F0" w:rsidRPr="002A62AC" w:rsidRDefault="002819F0" w:rsidP="002819F0">
      <w:pPr>
        <w:pStyle w:val="Odstavecseseznamem"/>
        <w:numPr>
          <w:ilvl w:val="0"/>
          <w:numId w:val="6"/>
        </w:numPr>
        <w:rPr>
          <w:rFonts w:ascii="Tahoma" w:hAnsi="Tahoma" w:cs="Tahoma"/>
          <w:sz w:val="22"/>
          <w:szCs w:val="22"/>
        </w:rPr>
      </w:pPr>
      <w:r w:rsidRPr="002A62AC">
        <w:rPr>
          <w:rFonts w:ascii="Tahoma" w:hAnsi="Tahoma" w:cs="Tahoma"/>
        </w:rPr>
        <w:t>Technickou zprávu</w:t>
      </w:r>
      <w:r>
        <w:rPr>
          <w:rFonts w:ascii="Tahoma" w:hAnsi="Tahoma" w:cs="Tahoma"/>
        </w:rPr>
        <w:t>;</w:t>
      </w:r>
    </w:p>
    <w:p w:rsidR="002819F0" w:rsidRDefault="002819F0" w:rsidP="002819F0">
      <w:pPr>
        <w:pStyle w:val="Odstavecseseznamem"/>
        <w:numPr>
          <w:ilvl w:val="0"/>
          <w:numId w:val="6"/>
        </w:numPr>
        <w:rPr>
          <w:rFonts w:ascii="Tahoma" w:hAnsi="Tahoma" w:cs="Tahoma"/>
        </w:rPr>
      </w:pPr>
      <w:r w:rsidRPr="002A62AC">
        <w:rPr>
          <w:rFonts w:ascii="Tahoma" w:hAnsi="Tahoma" w:cs="Tahoma"/>
        </w:rPr>
        <w:t>Rozdělení stavby na stavební objekty a provozní soubory</w:t>
      </w:r>
      <w:r>
        <w:rPr>
          <w:rFonts w:ascii="Tahoma" w:hAnsi="Tahoma" w:cs="Tahoma"/>
        </w:rPr>
        <w:t>;</w:t>
      </w:r>
    </w:p>
    <w:p w:rsidR="002819F0" w:rsidRDefault="002819F0" w:rsidP="002819F0">
      <w:pPr>
        <w:pStyle w:val="Odstavecseseznamem"/>
        <w:numPr>
          <w:ilvl w:val="0"/>
          <w:numId w:val="6"/>
        </w:numPr>
        <w:rPr>
          <w:rFonts w:ascii="Tahoma" w:hAnsi="Tahoma" w:cs="Tahoma"/>
        </w:rPr>
      </w:pPr>
      <w:r w:rsidRPr="002A62AC">
        <w:rPr>
          <w:rFonts w:ascii="Tahoma" w:hAnsi="Tahoma" w:cs="Tahoma"/>
        </w:rPr>
        <w:t>Předpokládaný odhad nákladů</w:t>
      </w:r>
      <w:r>
        <w:rPr>
          <w:rFonts w:ascii="Tahoma" w:hAnsi="Tahoma" w:cs="Tahoma"/>
        </w:rPr>
        <w:t>;</w:t>
      </w:r>
      <w:r w:rsidRPr="002A62AC">
        <w:rPr>
          <w:rFonts w:ascii="Tahoma" w:hAnsi="Tahoma" w:cs="Tahoma"/>
        </w:rPr>
        <w:t xml:space="preserve">  </w:t>
      </w:r>
    </w:p>
    <w:p w:rsidR="002819F0" w:rsidRDefault="002819F0" w:rsidP="002819F0">
      <w:pPr>
        <w:pStyle w:val="Odstavecseseznamem"/>
        <w:numPr>
          <w:ilvl w:val="0"/>
          <w:numId w:val="6"/>
        </w:numPr>
        <w:rPr>
          <w:rFonts w:ascii="Tahoma" w:hAnsi="Tahoma" w:cs="Tahoma"/>
        </w:rPr>
      </w:pPr>
      <w:r w:rsidRPr="004E0ABD">
        <w:rPr>
          <w:rFonts w:ascii="Tahoma" w:hAnsi="Tahoma" w:cs="Tahoma"/>
        </w:rPr>
        <w:t>Rozhodující projektované parametry (obestavěný prostor v m3, zastavěná plocha v m2, užitková plocha v m2, legenda místností, počet lůžek.)</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lastRenderedPageBreak/>
        <w:t>⁠Územně technické podmínky pro přípravu území včetně napojení na rozvodné a inženýrské sítě, napojení na dopravní infrastrukturu</w:t>
      </w:r>
      <w:r>
        <w:rPr>
          <w:rFonts w:ascii="Tahoma" w:hAnsi="Tahoma" w:cs="Tahoma"/>
        </w:rPr>
        <w:t>;</w:t>
      </w:r>
    </w:p>
    <w:p w:rsidR="002819F0" w:rsidRPr="004E0ABD" w:rsidRDefault="002819F0" w:rsidP="002819F0">
      <w:pPr>
        <w:pStyle w:val="Odstavecseseznamem"/>
        <w:numPr>
          <w:ilvl w:val="0"/>
          <w:numId w:val="6"/>
        </w:numPr>
        <w:rPr>
          <w:rFonts w:ascii="Tahoma" w:hAnsi="Tahoma" w:cs="Tahoma"/>
        </w:rPr>
      </w:pPr>
      <w:r w:rsidRPr="004E0ABD">
        <w:rPr>
          <w:rFonts w:ascii="Tahoma" w:hAnsi="Tahoma" w:cs="Tahoma"/>
        </w:rPr>
        <w:t>Návrh etapizace s popisem etap (s přihlédnutím zachovat kontinuitu provozu) a vyjádření nákladů na jednotlivé etapy</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Součástí studie bude rozmístění nábytku ve vzorovém pokoji (jednolůžko, dvojlůžko) a zakreslení vestavěných skříní do půdorysů</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Součástí studie bude návrh řešení zpevněných ploch, pěších komunikací, sadových úprav zahrady a oplocení pozemku</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Součástí dokumentace studie bude 3D vizualizace objektu</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Projednání studie s Krajskou hygienickou stanicí v</w:t>
      </w:r>
      <w:r>
        <w:rPr>
          <w:rFonts w:ascii="Tahoma" w:hAnsi="Tahoma" w:cs="Tahoma"/>
        </w:rPr>
        <w:t> </w:t>
      </w:r>
      <w:r w:rsidRPr="004E0ABD">
        <w:rPr>
          <w:rFonts w:ascii="Tahoma" w:hAnsi="Tahoma" w:cs="Tahoma"/>
        </w:rPr>
        <w:t>Ostravě</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Posouzení studie vzhledem k požárně bezpečnostnímu řešení</w:t>
      </w:r>
      <w:r>
        <w:rPr>
          <w:rFonts w:ascii="Tahoma" w:hAnsi="Tahoma" w:cs="Tahoma"/>
        </w:rPr>
        <w:t>;</w:t>
      </w:r>
    </w:p>
    <w:p w:rsidR="002819F0" w:rsidRDefault="002819F0" w:rsidP="002819F0">
      <w:pPr>
        <w:pStyle w:val="Odstavecseseznamem"/>
        <w:numPr>
          <w:ilvl w:val="0"/>
          <w:numId w:val="6"/>
        </w:numPr>
        <w:rPr>
          <w:rFonts w:ascii="Tahoma" w:hAnsi="Tahoma" w:cs="Tahoma"/>
        </w:rPr>
      </w:pPr>
      <w:r w:rsidRPr="004E0ABD">
        <w:rPr>
          <w:rFonts w:ascii="Tahoma" w:hAnsi="Tahoma" w:cs="Tahoma"/>
        </w:rPr>
        <w:t>Studie bude dodržovat doporučený postup č. 8/2018 Materiálně-technický standard pro služby sociální péče poskytované pobytovou formou pro účely výzev IROP č. 81  a 82 vydaný MPSV, datum platnosti 9. května 2018, v souladu se zadávacími podmínkami příslušné veřejné zakázky, s platnými právními předpisy a příslušným územním plánem a případně dalšími podklady poskyt</w:t>
      </w:r>
      <w:r>
        <w:rPr>
          <w:rFonts w:ascii="Tahoma" w:hAnsi="Tahoma" w:cs="Tahoma"/>
        </w:rPr>
        <w:t>nutými zhotoviteli objednatelem;</w:t>
      </w:r>
    </w:p>
    <w:p w:rsidR="002819F0" w:rsidRDefault="002819F0" w:rsidP="002819F0">
      <w:pPr>
        <w:pStyle w:val="Odstavecseseznamem"/>
        <w:numPr>
          <w:ilvl w:val="0"/>
          <w:numId w:val="6"/>
        </w:numPr>
        <w:rPr>
          <w:rFonts w:ascii="Tahoma" w:hAnsi="Tahoma" w:cs="Tahoma"/>
        </w:rPr>
      </w:pPr>
      <w:r w:rsidRPr="004E0ABD">
        <w:rPr>
          <w:rFonts w:ascii="Tahoma" w:hAnsi="Tahoma" w:cs="Tahoma"/>
        </w:rPr>
        <w:t>⁠Objednatel si vyhrazuje právo upravit závěry vyplývající z předaných podkladů v závislosti na požadavcích objednatele</w:t>
      </w:r>
      <w:r>
        <w:rPr>
          <w:rFonts w:ascii="Tahoma" w:hAnsi="Tahoma" w:cs="Tahoma"/>
        </w:rPr>
        <w:t>.</w:t>
      </w:r>
    </w:p>
    <w:p w:rsidR="002819F0" w:rsidRDefault="002819F0" w:rsidP="002819F0">
      <w:pPr>
        <w:pStyle w:val="Odstavecseseznamem"/>
        <w:rPr>
          <w:rFonts w:ascii="Tahoma" w:hAnsi="Tahoma" w:cs="Tahoma"/>
        </w:rPr>
      </w:pPr>
    </w:p>
    <w:p w:rsidR="002819F0" w:rsidRPr="004E0ABD" w:rsidRDefault="002819F0" w:rsidP="002819F0">
      <w:pPr>
        <w:pStyle w:val="Odstavecseseznamem"/>
        <w:rPr>
          <w:rFonts w:ascii="Tahoma" w:hAnsi="Tahoma" w:cs="Tahoma"/>
        </w:rPr>
      </w:pPr>
      <w:r w:rsidRPr="004E0ABD">
        <w:rPr>
          <w:rFonts w:ascii="Tahoma" w:hAnsi="Tahoma" w:cs="Tahoma"/>
        </w:rPr>
        <w:t>Součástí plnění je veškerá činnost nutná pro řádné zpracování výše uvedené dokumentace.</w:t>
      </w:r>
    </w:p>
    <w:p w:rsidR="002819F0" w:rsidRDefault="002819F0" w:rsidP="002819F0">
      <w:pPr>
        <w:pStyle w:val="Odstavecseseznamem"/>
        <w:rPr>
          <w:rFonts w:ascii="Tahoma" w:hAnsi="Tahoma" w:cs="Tahoma"/>
          <w:color w:val="FF0000"/>
        </w:rPr>
      </w:pPr>
    </w:p>
    <w:p w:rsidR="002819F0" w:rsidRPr="00A01658" w:rsidRDefault="002819F0" w:rsidP="002819F0">
      <w:pPr>
        <w:pStyle w:val="Odstavecseseznamem"/>
        <w:rPr>
          <w:rFonts w:ascii="Tahoma" w:hAnsi="Tahoma" w:cs="Tahoma"/>
        </w:rPr>
      </w:pPr>
      <w:r w:rsidRPr="00A01658">
        <w:rPr>
          <w:rFonts w:ascii="Tahoma" w:hAnsi="Tahoma" w:cs="Tahoma"/>
        </w:rPr>
        <w:t>Zadavatel upozorňuje, že v žádné části zhotovitelem zpracované dokumentace nesmí být uveden žádný přímý nebo nepřímý odkaz na určité dodavatele nebo výrobky, patenty na vynálezy, užitné vzory, průmyslové vzory, ochranné známky nebo označení původu. Porušením této povinnosti by mohlo dojít ke zvýhodnění nebo znevýhodnění určitých dodavatelů nebo výrobků.</w:t>
      </w:r>
    </w:p>
    <w:p w:rsidR="002819F0" w:rsidRPr="002819F0" w:rsidRDefault="002819F0" w:rsidP="002819F0">
      <w:pPr>
        <w:rPr>
          <w:rFonts w:ascii="Tahoma" w:hAnsi="Tahoma" w:cs="Tahoma"/>
          <w:b/>
        </w:rPr>
      </w:pPr>
    </w:p>
    <w:sectPr w:rsidR="002819F0" w:rsidRPr="002819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0A" w:rsidRDefault="00AA670A" w:rsidP="002819F0">
      <w:pPr>
        <w:spacing w:after="0" w:line="240" w:lineRule="auto"/>
      </w:pPr>
      <w:r>
        <w:separator/>
      </w:r>
    </w:p>
  </w:endnote>
  <w:endnote w:type="continuationSeparator" w:id="0">
    <w:p w:rsidR="00AA670A" w:rsidRDefault="00AA670A" w:rsidP="0028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0A" w:rsidRDefault="00AA670A" w:rsidP="002819F0">
      <w:pPr>
        <w:spacing w:after="0" w:line="240" w:lineRule="auto"/>
      </w:pPr>
      <w:r>
        <w:separator/>
      </w:r>
    </w:p>
  </w:footnote>
  <w:footnote w:type="continuationSeparator" w:id="0">
    <w:p w:rsidR="00AA670A" w:rsidRDefault="00AA670A" w:rsidP="0028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9F0" w:rsidRDefault="002819F0" w:rsidP="002819F0">
    <w:pPr>
      <w:pStyle w:val="Zhlav"/>
      <w:jc w:val="center"/>
      <w:rPr>
        <w:noProof/>
      </w:rPr>
    </w:pPr>
    <w:r w:rsidRPr="00D335F6">
      <w:rPr>
        <w:noProof/>
        <w:lang w:eastAsia="cs-CZ"/>
      </w:rPr>
      <w:drawing>
        <wp:inline distT="0" distB="0" distL="0" distR="0" wp14:anchorId="42E8AE29" wp14:editId="736E3BA0">
          <wp:extent cx="5760720" cy="54864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8640"/>
                  </a:xfrm>
                  <a:prstGeom prst="rect">
                    <a:avLst/>
                  </a:prstGeom>
                  <a:noFill/>
                  <a:ln>
                    <a:noFill/>
                  </a:ln>
                </pic:spPr>
              </pic:pic>
            </a:graphicData>
          </a:graphic>
        </wp:inline>
      </w:drawing>
    </w:r>
    <w:r>
      <w:t xml:space="preserve">                      </w:t>
    </w:r>
  </w:p>
  <w:p w:rsidR="002819F0" w:rsidRPr="007867D3" w:rsidRDefault="002819F0" w:rsidP="002819F0">
    <w:pPr>
      <w:pStyle w:val="Zhlav"/>
      <w:jc w:val="center"/>
      <w:rPr>
        <w:rFonts w:ascii="Tahoma" w:hAnsi="Tahoma" w:cs="Tahoma"/>
        <w:sz w:val="20"/>
        <w:szCs w:val="20"/>
      </w:rPr>
    </w:pPr>
    <w:r w:rsidRPr="007867D3">
      <w:rPr>
        <w:rFonts w:ascii="Tahoma" w:hAnsi="Tahoma" w:cs="Tahoma"/>
        <w:b/>
        <w:sz w:val="20"/>
        <w:szCs w:val="20"/>
      </w:rPr>
      <w:t>Název veřejné zakázky: „</w:t>
    </w:r>
    <w:r w:rsidRPr="007867D3">
      <w:rPr>
        <w:rFonts w:ascii="Tahoma" w:hAnsi="Tahoma" w:cs="Tahoma"/>
        <w:b/>
        <w:bCs/>
        <w:sz w:val="20"/>
        <w:szCs w:val="20"/>
      </w:rPr>
      <w:t>Zpracování architektonické studie objektu na ul. Hladnovská, vč</w:t>
    </w:r>
    <w:r>
      <w:rPr>
        <w:rFonts w:ascii="Tahoma" w:hAnsi="Tahoma" w:cs="Tahoma"/>
        <w:b/>
        <w:bCs/>
        <w:sz w:val="20"/>
        <w:szCs w:val="20"/>
      </w:rPr>
      <w:t>. vypracování proveditelnosti, objemového posouzení</w:t>
    </w:r>
    <w:r w:rsidRPr="007867D3">
      <w:rPr>
        <w:rFonts w:ascii="Tahoma" w:hAnsi="Tahoma" w:cs="Tahoma"/>
        <w:b/>
        <w:bCs/>
        <w:sz w:val="20"/>
        <w:szCs w:val="20"/>
      </w:rPr>
      <w:t xml:space="preserve"> a všech souvisejících průzkumů a posudků“</w:t>
    </w:r>
  </w:p>
  <w:p w:rsidR="002819F0" w:rsidRDefault="002819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CC5"/>
    <w:multiLevelType w:val="hybridMultilevel"/>
    <w:tmpl w:val="EE000114"/>
    <w:lvl w:ilvl="0" w:tplc="BFE43BD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E1121D"/>
    <w:multiLevelType w:val="hybridMultilevel"/>
    <w:tmpl w:val="2C40EC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467810"/>
    <w:multiLevelType w:val="hybridMultilevel"/>
    <w:tmpl w:val="A5BE14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F13984"/>
    <w:multiLevelType w:val="hybridMultilevel"/>
    <w:tmpl w:val="83C496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780F71"/>
    <w:multiLevelType w:val="hybridMultilevel"/>
    <w:tmpl w:val="486229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DE76CC"/>
    <w:multiLevelType w:val="hybridMultilevel"/>
    <w:tmpl w:val="D4242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F0"/>
    <w:rsid w:val="002819F0"/>
    <w:rsid w:val="00324940"/>
    <w:rsid w:val="00AA6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0FDF"/>
  <w15:chartTrackingRefBased/>
  <w15:docId w15:val="{95E3E29E-6694-41FB-8B7C-4221359E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Příjmy,zisk,optimum,záhlaví"/>
    <w:basedOn w:val="Normln"/>
    <w:link w:val="ZhlavChar"/>
    <w:unhideWhenUsed/>
    <w:rsid w:val="002819F0"/>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2819F0"/>
  </w:style>
  <w:style w:type="paragraph" w:styleId="Zpat">
    <w:name w:val="footer"/>
    <w:basedOn w:val="Normln"/>
    <w:link w:val="ZpatChar"/>
    <w:uiPriority w:val="99"/>
    <w:unhideWhenUsed/>
    <w:rsid w:val="002819F0"/>
    <w:pPr>
      <w:tabs>
        <w:tab w:val="center" w:pos="4536"/>
        <w:tab w:val="right" w:pos="9072"/>
      </w:tabs>
      <w:spacing w:after="0" w:line="240" w:lineRule="auto"/>
    </w:pPr>
  </w:style>
  <w:style w:type="character" w:customStyle="1" w:styleId="ZpatChar">
    <w:name w:val="Zápatí Char"/>
    <w:basedOn w:val="Standardnpsmoodstavce"/>
    <w:link w:val="Zpat"/>
    <w:uiPriority w:val="99"/>
    <w:rsid w:val="002819F0"/>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2819F0"/>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2819F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4672</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Gabriela</dc:creator>
  <cp:keywords/>
  <dc:description/>
  <cp:lastModifiedBy>Kupcová Gabriela</cp:lastModifiedBy>
  <cp:revision>1</cp:revision>
  <dcterms:created xsi:type="dcterms:W3CDTF">2024-10-02T11:33:00Z</dcterms:created>
  <dcterms:modified xsi:type="dcterms:W3CDTF">2024-10-02T11:36:00Z</dcterms:modified>
</cp:coreProperties>
</file>