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BCA7DA" w14:textId="77777777" w:rsidR="004919DC" w:rsidRDefault="00166FFE">
      <w:pPr>
        <w:keepNext/>
        <w:spacing w:after="120" w:line="252" w:lineRule="auto"/>
        <w:jc w:val="center"/>
        <w:rPr>
          <w:rFonts w:ascii="Calibri" w:eastAsia="Calibri" w:hAnsi="Calibri" w:cs="Calibri"/>
          <w:b/>
          <w:sz w:val="28"/>
          <w:szCs w:val="28"/>
        </w:rPr>
      </w:pPr>
      <w:r>
        <w:rPr>
          <w:rFonts w:ascii="Calibri" w:eastAsia="Calibri" w:hAnsi="Calibri" w:cs="Calibri"/>
          <w:b/>
          <w:color w:val="000000"/>
          <w:sz w:val="28"/>
          <w:szCs w:val="28"/>
        </w:rPr>
        <w:t xml:space="preserve">Smlouva </w:t>
      </w:r>
      <w:r>
        <w:rPr>
          <w:rFonts w:ascii="Calibri" w:eastAsia="Calibri" w:hAnsi="Calibri" w:cs="Calibri"/>
          <w:b/>
          <w:sz w:val="28"/>
          <w:szCs w:val="28"/>
        </w:rPr>
        <w:t>o dílo</w:t>
      </w:r>
    </w:p>
    <w:p w14:paraId="578050DA" w14:textId="77777777" w:rsidR="004919DC" w:rsidRDefault="00166FFE">
      <w:pPr>
        <w:pStyle w:val="Nadpis1"/>
        <w:numPr>
          <w:ilvl w:val="0"/>
          <w:numId w:val="18"/>
        </w:numPr>
        <w:spacing w:before="0" w:after="120" w:line="252" w:lineRule="auto"/>
      </w:pPr>
      <w:bookmarkStart w:id="0" w:name="_heading=h.gjdgxs" w:colFirst="0" w:colLast="0"/>
      <w:bookmarkEnd w:id="0"/>
      <w:r>
        <w:t>SMLUVNÍ STRANY</w:t>
      </w:r>
    </w:p>
    <w:p w14:paraId="70AAADC2" w14:textId="77777777" w:rsidR="004919DC" w:rsidRDefault="00166FFE">
      <w:pPr>
        <w:keepNext/>
        <w:numPr>
          <w:ilvl w:val="0"/>
          <w:numId w:val="21"/>
        </w:numPr>
        <w:spacing w:line="252" w:lineRule="auto"/>
        <w:ind w:left="426" w:hanging="426"/>
        <w:rPr>
          <w:rFonts w:ascii="Calibri" w:eastAsia="Calibri" w:hAnsi="Calibri" w:cs="Calibri"/>
          <w:b/>
          <w:color w:val="000000"/>
          <w:sz w:val="22"/>
          <w:szCs w:val="22"/>
        </w:rPr>
      </w:pPr>
      <w:r>
        <w:rPr>
          <w:rFonts w:ascii="Calibri" w:eastAsia="Calibri" w:hAnsi="Calibri" w:cs="Calibri"/>
          <w:b/>
          <w:color w:val="000000"/>
          <w:sz w:val="22"/>
          <w:szCs w:val="22"/>
        </w:rPr>
        <w:t>Objednatel</w:t>
      </w:r>
    </w:p>
    <w:p w14:paraId="5ED8E143" w14:textId="77777777" w:rsidR="004919DC" w:rsidRDefault="004919DC">
      <w:pPr>
        <w:keepNext/>
        <w:spacing w:line="252" w:lineRule="auto"/>
        <w:ind w:left="426"/>
        <w:rPr>
          <w:rFonts w:ascii="Calibri" w:eastAsia="Calibri" w:hAnsi="Calibri" w:cs="Calibri"/>
          <w:b/>
          <w:color w:val="000000"/>
          <w:sz w:val="22"/>
          <w:szCs w:val="22"/>
        </w:rPr>
      </w:pPr>
    </w:p>
    <w:p w14:paraId="4146B5DC" w14:textId="77777777" w:rsidR="004919DC" w:rsidRDefault="00166FFE">
      <w:pPr>
        <w:spacing w:line="276" w:lineRule="auto"/>
        <w:ind w:left="425"/>
        <w:rPr>
          <w:rFonts w:ascii="Calibri" w:eastAsia="Calibri" w:hAnsi="Calibri" w:cs="Calibri"/>
          <w:b/>
          <w:sz w:val="22"/>
          <w:szCs w:val="22"/>
        </w:rPr>
      </w:pPr>
      <w:r>
        <w:rPr>
          <w:rFonts w:ascii="Calibri" w:eastAsia="Calibri" w:hAnsi="Calibri" w:cs="Calibri"/>
          <w:b/>
          <w:sz w:val="22"/>
          <w:szCs w:val="22"/>
        </w:rPr>
        <w:t xml:space="preserve">Domov na </w:t>
      </w:r>
      <w:proofErr w:type="spellStart"/>
      <w:r>
        <w:rPr>
          <w:rFonts w:ascii="Calibri" w:eastAsia="Calibri" w:hAnsi="Calibri" w:cs="Calibri"/>
          <w:b/>
          <w:sz w:val="22"/>
          <w:szCs w:val="22"/>
        </w:rPr>
        <w:t>Jarošce</w:t>
      </w:r>
      <w:proofErr w:type="spellEnd"/>
      <w:r>
        <w:rPr>
          <w:rFonts w:ascii="Calibri" w:eastAsia="Calibri" w:hAnsi="Calibri" w:cs="Calibri"/>
          <w:b/>
          <w:sz w:val="22"/>
          <w:szCs w:val="22"/>
        </w:rPr>
        <w:t>, příspěvková organizace</w:t>
      </w:r>
    </w:p>
    <w:p w14:paraId="50BB8FB0" w14:textId="77777777" w:rsidR="004919DC" w:rsidRDefault="00166FFE">
      <w:pPr>
        <w:spacing w:line="276" w:lineRule="auto"/>
        <w:ind w:left="425"/>
        <w:rPr>
          <w:rFonts w:ascii="Calibri" w:eastAsia="Calibri" w:hAnsi="Calibri" w:cs="Calibri"/>
          <w:sz w:val="22"/>
          <w:szCs w:val="22"/>
        </w:rPr>
      </w:pPr>
      <w:r>
        <w:rPr>
          <w:rFonts w:ascii="Calibri" w:eastAsia="Calibri" w:hAnsi="Calibri" w:cs="Calibri"/>
          <w:sz w:val="22"/>
          <w:szCs w:val="22"/>
        </w:rPr>
        <w:t>zastoupená:</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Bc. Lenkou </w:t>
      </w:r>
      <w:proofErr w:type="spellStart"/>
      <w:r>
        <w:rPr>
          <w:rFonts w:ascii="Calibri" w:eastAsia="Calibri" w:hAnsi="Calibri" w:cs="Calibri"/>
          <w:sz w:val="22"/>
          <w:szCs w:val="22"/>
        </w:rPr>
        <w:t>Sečkařovou</w:t>
      </w:r>
      <w:proofErr w:type="spellEnd"/>
      <w:r>
        <w:rPr>
          <w:rFonts w:ascii="Calibri" w:eastAsia="Calibri" w:hAnsi="Calibri" w:cs="Calibri"/>
          <w:sz w:val="22"/>
          <w:szCs w:val="22"/>
        </w:rPr>
        <w:t>, pověře</w:t>
      </w:r>
      <w:r w:rsidRPr="0025778D">
        <w:rPr>
          <w:rFonts w:ascii="Calibri" w:eastAsia="Calibri" w:hAnsi="Calibri" w:cs="Calibri"/>
          <w:sz w:val="22"/>
          <w:szCs w:val="22"/>
        </w:rPr>
        <w:t xml:space="preserve">ná </w:t>
      </w:r>
      <w:r>
        <w:rPr>
          <w:rFonts w:ascii="Calibri" w:eastAsia="Calibri" w:hAnsi="Calibri" w:cs="Calibri"/>
          <w:sz w:val="22"/>
          <w:szCs w:val="22"/>
        </w:rPr>
        <w:t>zastupováním</w:t>
      </w:r>
    </w:p>
    <w:p w14:paraId="468439D0" w14:textId="77777777" w:rsidR="004919DC" w:rsidRDefault="00166FFE">
      <w:pPr>
        <w:spacing w:line="276" w:lineRule="auto"/>
        <w:ind w:left="425"/>
        <w:rPr>
          <w:rFonts w:ascii="Calibri" w:eastAsia="Calibri" w:hAnsi="Calibri" w:cs="Calibri"/>
          <w:sz w:val="22"/>
          <w:szCs w:val="22"/>
        </w:rPr>
      </w:pPr>
      <w:r>
        <w:rPr>
          <w:rFonts w:ascii="Calibri" w:eastAsia="Calibri" w:hAnsi="Calibri" w:cs="Calibri"/>
          <w:sz w:val="22"/>
          <w:szCs w:val="22"/>
        </w:rPr>
        <w:t>se sídlem:</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Jarošova 1717/3, 695 01 Hodonín</w:t>
      </w:r>
    </w:p>
    <w:p w14:paraId="59AAC976" w14:textId="77777777" w:rsidR="004919DC" w:rsidRDefault="00166FFE">
      <w:pPr>
        <w:spacing w:line="276" w:lineRule="auto"/>
        <w:ind w:left="425"/>
        <w:rPr>
          <w:rFonts w:ascii="Calibri" w:eastAsia="Calibri" w:hAnsi="Calibri" w:cs="Calibri"/>
          <w:sz w:val="22"/>
          <w:szCs w:val="22"/>
        </w:rPr>
      </w:pPr>
      <w:r>
        <w:rPr>
          <w:rFonts w:ascii="Calibri" w:eastAsia="Calibri" w:hAnsi="Calibri" w:cs="Calibri"/>
          <w:sz w:val="22"/>
          <w:szCs w:val="22"/>
        </w:rPr>
        <w:t>IČO:</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47377470</w:t>
      </w:r>
    </w:p>
    <w:p w14:paraId="07FF9919" w14:textId="77777777" w:rsidR="004919DC" w:rsidRDefault="00166FFE">
      <w:pPr>
        <w:spacing w:line="276" w:lineRule="auto"/>
        <w:ind w:left="425"/>
        <w:jc w:val="both"/>
        <w:rPr>
          <w:rFonts w:ascii="Calibri" w:eastAsia="Calibri" w:hAnsi="Calibri" w:cs="Calibri"/>
          <w:sz w:val="22"/>
          <w:szCs w:val="22"/>
        </w:rPr>
      </w:pPr>
      <w:r>
        <w:rPr>
          <w:rFonts w:ascii="Calibri" w:eastAsia="Calibri" w:hAnsi="Calibri" w:cs="Calibri"/>
          <w:sz w:val="22"/>
          <w:szCs w:val="22"/>
        </w:rPr>
        <w:t>DIČ:</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není plátce DPH</w:t>
      </w:r>
    </w:p>
    <w:p w14:paraId="73A116C4" w14:textId="77777777" w:rsidR="004919DC" w:rsidRDefault="00166FFE">
      <w:pPr>
        <w:spacing w:line="276" w:lineRule="auto"/>
        <w:ind w:left="425"/>
        <w:jc w:val="both"/>
        <w:rPr>
          <w:rFonts w:ascii="Calibri" w:eastAsia="Calibri" w:hAnsi="Calibri" w:cs="Calibri"/>
          <w:sz w:val="22"/>
          <w:szCs w:val="22"/>
        </w:rPr>
      </w:pPr>
      <w:r>
        <w:rPr>
          <w:rFonts w:ascii="Calibri" w:eastAsia="Calibri" w:hAnsi="Calibri" w:cs="Calibri"/>
          <w:sz w:val="22"/>
          <w:szCs w:val="22"/>
        </w:rPr>
        <w:t xml:space="preserve">zapsána v obchodním rejstříku vedeném Krajským soudem v Brně pod </w:t>
      </w:r>
      <w:proofErr w:type="spellStart"/>
      <w:r>
        <w:rPr>
          <w:rFonts w:ascii="Calibri" w:eastAsia="Calibri" w:hAnsi="Calibri" w:cs="Calibri"/>
          <w:sz w:val="22"/>
          <w:szCs w:val="22"/>
        </w:rPr>
        <w:t>sp</w:t>
      </w:r>
      <w:proofErr w:type="spellEnd"/>
      <w:r>
        <w:rPr>
          <w:rFonts w:ascii="Calibri" w:eastAsia="Calibri" w:hAnsi="Calibri" w:cs="Calibri"/>
          <w:sz w:val="22"/>
          <w:szCs w:val="22"/>
        </w:rPr>
        <w:t xml:space="preserve">. zn. </w:t>
      </w:r>
      <w:proofErr w:type="spellStart"/>
      <w:r>
        <w:rPr>
          <w:rFonts w:ascii="Calibri" w:eastAsia="Calibri" w:hAnsi="Calibri" w:cs="Calibri"/>
          <w:sz w:val="22"/>
          <w:szCs w:val="22"/>
        </w:rPr>
        <w:t>Pr</w:t>
      </w:r>
      <w:proofErr w:type="spellEnd"/>
      <w:r>
        <w:rPr>
          <w:rFonts w:ascii="Calibri" w:eastAsia="Calibri" w:hAnsi="Calibri" w:cs="Calibri"/>
          <w:sz w:val="22"/>
          <w:szCs w:val="22"/>
        </w:rPr>
        <w:t xml:space="preserve"> 1268 </w:t>
      </w:r>
    </w:p>
    <w:p w14:paraId="05F3505F" w14:textId="77777777" w:rsidR="004919DC" w:rsidRDefault="00166FFE">
      <w:pPr>
        <w:spacing w:line="276" w:lineRule="auto"/>
        <w:ind w:left="425"/>
        <w:jc w:val="both"/>
        <w:rPr>
          <w:rFonts w:ascii="Calibri" w:eastAsia="Calibri" w:hAnsi="Calibri" w:cs="Calibri"/>
          <w:sz w:val="22"/>
          <w:szCs w:val="22"/>
        </w:rPr>
      </w:pPr>
      <w:r>
        <w:rPr>
          <w:rFonts w:ascii="Calibri" w:eastAsia="Calibri" w:hAnsi="Calibri" w:cs="Calibri"/>
          <w:sz w:val="22"/>
          <w:szCs w:val="22"/>
        </w:rPr>
        <w:t>bankovní spojení:</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Komerční banka, a.s., 15538671/0100</w:t>
      </w:r>
      <w:r>
        <w:rPr>
          <w:rFonts w:ascii="Calibri" w:eastAsia="Calibri" w:hAnsi="Calibri" w:cs="Calibri"/>
          <w:sz w:val="22"/>
          <w:szCs w:val="22"/>
        </w:rPr>
        <w:tab/>
      </w:r>
      <w:r>
        <w:rPr>
          <w:rFonts w:ascii="Calibri" w:eastAsia="Calibri" w:hAnsi="Calibri" w:cs="Calibri"/>
          <w:sz w:val="22"/>
          <w:szCs w:val="22"/>
        </w:rPr>
        <w:tab/>
      </w:r>
    </w:p>
    <w:p w14:paraId="625F0707" w14:textId="77777777" w:rsidR="004919DC" w:rsidRDefault="00166FFE">
      <w:pPr>
        <w:spacing w:line="276" w:lineRule="auto"/>
        <w:ind w:left="425"/>
        <w:jc w:val="both"/>
        <w:rPr>
          <w:rFonts w:ascii="Calibri" w:eastAsia="Calibri" w:hAnsi="Calibri" w:cs="Calibri"/>
          <w:sz w:val="22"/>
          <w:szCs w:val="22"/>
        </w:rPr>
      </w:pPr>
      <w:r>
        <w:rPr>
          <w:rFonts w:ascii="Calibri" w:eastAsia="Calibri" w:hAnsi="Calibri" w:cs="Calibri"/>
          <w:sz w:val="22"/>
          <w:szCs w:val="22"/>
        </w:rPr>
        <w:t>kontaktní osoba:</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Bc. Aleš </w:t>
      </w:r>
      <w:proofErr w:type="spellStart"/>
      <w:r>
        <w:rPr>
          <w:rFonts w:ascii="Calibri" w:eastAsia="Calibri" w:hAnsi="Calibri" w:cs="Calibri"/>
          <w:sz w:val="22"/>
          <w:szCs w:val="22"/>
        </w:rPr>
        <w:t>Kordulík</w:t>
      </w:r>
      <w:proofErr w:type="spellEnd"/>
    </w:p>
    <w:p w14:paraId="729D926C" w14:textId="77777777" w:rsidR="004919DC" w:rsidRDefault="00166FFE">
      <w:pPr>
        <w:spacing w:line="276" w:lineRule="auto"/>
        <w:ind w:left="425"/>
        <w:jc w:val="both"/>
        <w:rPr>
          <w:rFonts w:ascii="Calibri" w:eastAsia="Calibri" w:hAnsi="Calibri" w:cs="Calibri"/>
          <w:sz w:val="22"/>
          <w:szCs w:val="22"/>
        </w:rPr>
      </w:pPr>
      <w:r>
        <w:rPr>
          <w:rFonts w:ascii="Calibri" w:eastAsia="Calibri" w:hAnsi="Calibri" w:cs="Calibri"/>
          <w:color w:val="000000"/>
          <w:sz w:val="22"/>
          <w:szCs w:val="22"/>
        </w:rPr>
        <w:t xml:space="preserve">e-mail: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sz w:val="22"/>
          <w:szCs w:val="22"/>
        </w:rPr>
        <w:t>technik@domovjaroska.cz</w:t>
      </w:r>
    </w:p>
    <w:p w14:paraId="2207353E" w14:textId="77777777" w:rsidR="004919DC" w:rsidRDefault="00166FFE">
      <w:pPr>
        <w:spacing w:after="120" w:line="252" w:lineRule="auto"/>
        <w:ind w:left="426"/>
        <w:rPr>
          <w:rFonts w:ascii="Calibri" w:eastAsia="Calibri" w:hAnsi="Calibri" w:cs="Calibri"/>
          <w:i/>
          <w:color w:val="000000"/>
          <w:sz w:val="22"/>
          <w:szCs w:val="22"/>
        </w:rPr>
      </w:pPr>
      <w:r>
        <w:rPr>
          <w:rFonts w:ascii="Calibri" w:eastAsia="Calibri" w:hAnsi="Calibri" w:cs="Calibri"/>
          <w:color w:val="000000"/>
          <w:sz w:val="22"/>
          <w:szCs w:val="22"/>
        </w:rPr>
        <w:t>(dále jen „</w:t>
      </w:r>
      <w:r>
        <w:rPr>
          <w:rFonts w:ascii="Calibri" w:eastAsia="Calibri" w:hAnsi="Calibri" w:cs="Calibri"/>
          <w:b/>
          <w:i/>
          <w:color w:val="000000"/>
          <w:sz w:val="22"/>
          <w:szCs w:val="22"/>
        </w:rPr>
        <w:t>Objednatel</w:t>
      </w:r>
      <w:r>
        <w:rPr>
          <w:rFonts w:ascii="Calibri" w:eastAsia="Calibri" w:hAnsi="Calibri" w:cs="Calibri"/>
          <w:color w:val="000000"/>
          <w:sz w:val="22"/>
          <w:szCs w:val="22"/>
        </w:rPr>
        <w:t>“)</w:t>
      </w:r>
    </w:p>
    <w:p w14:paraId="099256AE" w14:textId="77777777" w:rsidR="004919DC" w:rsidRDefault="00166FFE">
      <w:pPr>
        <w:spacing w:after="120" w:line="252" w:lineRule="auto"/>
        <w:ind w:left="284" w:hanging="284"/>
        <w:rPr>
          <w:rFonts w:ascii="Calibri" w:eastAsia="Calibri" w:hAnsi="Calibri" w:cs="Calibri"/>
          <w:b/>
          <w:color w:val="000000"/>
          <w:sz w:val="22"/>
          <w:szCs w:val="22"/>
        </w:rPr>
      </w:pPr>
      <w:r>
        <w:rPr>
          <w:rFonts w:ascii="Calibri" w:eastAsia="Calibri" w:hAnsi="Calibri" w:cs="Calibri"/>
          <w:b/>
          <w:color w:val="000000"/>
          <w:sz w:val="22"/>
          <w:szCs w:val="22"/>
        </w:rPr>
        <w:t>a</w:t>
      </w:r>
    </w:p>
    <w:p w14:paraId="4E140BCE" w14:textId="77777777" w:rsidR="004919DC" w:rsidRDefault="00166FFE">
      <w:pPr>
        <w:numPr>
          <w:ilvl w:val="0"/>
          <w:numId w:val="21"/>
        </w:numPr>
        <w:spacing w:line="252" w:lineRule="auto"/>
        <w:ind w:left="426" w:hanging="426"/>
        <w:jc w:val="both"/>
        <w:rPr>
          <w:rFonts w:ascii="Calibri" w:eastAsia="Calibri" w:hAnsi="Calibri" w:cs="Calibri"/>
          <w:b/>
          <w:color w:val="000000"/>
          <w:sz w:val="22"/>
          <w:szCs w:val="22"/>
        </w:rPr>
      </w:pPr>
      <w:r>
        <w:rPr>
          <w:rFonts w:ascii="Calibri" w:eastAsia="Calibri" w:hAnsi="Calibri" w:cs="Calibri"/>
          <w:b/>
          <w:color w:val="000000"/>
          <w:sz w:val="22"/>
          <w:szCs w:val="22"/>
        </w:rPr>
        <w:t>Zhotovitel</w:t>
      </w:r>
    </w:p>
    <w:p w14:paraId="7215B952" w14:textId="77777777" w:rsidR="004919DC" w:rsidRDefault="004919DC">
      <w:pPr>
        <w:spacing w:line="252" w:lineRule="auto"/>
        <w:ind w:left="426"/>
        <w:jc w:val="both"/>
        <w:rPr>
          <w:rFonts w:ascii="Calibri" w:eastAsia="Calibri" w:hAnsi="Calibri" w:cs="Calibri"/>
          <w:b/>
          <w:color w:val="000000"/>
          <w:sz w:val="22"/>
          <w:szCs w:val="22"/>
        </w:rPr>
      </w:pPr>
    </w:p>
    <w:p w14:paraId="467376AD" w14:textId="6BAF272E" w:rsidR="004919DC" w:rsidRDefault="00CE255A">
      <w:pPr>
        <w:spacing w:line="252" w:lineRule="auto"/>
        <w:ind w:left="426"/>
        <w:jc w:val="both"/>
        <w:rPr>
          <w:rFonts w:ascii="Calibri" w:eastAsia="Calibri" w:hAnsi="Calibri" w:cs="Calibri"/>
          <w:b/>
          <w:color w:val="000000"/>
          <w:sz w:val="22"/>
          <w:szCs w:val="22"/>
        </w:rPr>
      </w:pPr>
      <w:r>
        <w:rPr>
          <w:rFonts w:ascii="Calibri" w:eastAsia="Calibri" w:hAnsi="Calibri" w:cs="Calibri"/>
          <w:b/>
          <w:color w:val="000000"/>
          <w:sz w:val="22"/>
          <w:szCs w:val="22"/>
        </w:rPr>
        <w:t>Jarmil Vodák</w:t>
      </w:r>
    </w:p>
    <w:p w14:paraId="569C964D" w14:textId="6958D8EE" w:rsidR="004919DC" w:rsidRDefault="00166FFE">
      <w:pPr>
        <w:spacing w:line="252" w:lineRule="auto"/>
        <w:ind w:left="425"/>
        <w:jc w:val="both"/>
        <w:rPr>
          <w:rFonts w:ascii="Calibri" w:eastAsia="Calibri" w:hAnsi="Calibri" w:cs="Calibri"/>
          <w:b/>
          <w:sz w:val="22"/>
          <w:szCs w:val="22"/>
        </w:rPr>
      </w:pPr>
      <w:r>
        <w:rPr>
          <w:rFonts w:ascii="Calibri" w:eastAsia="Calibri" w:hAnsi="Calibri" w:cs="Calibri"/>
          <w:sz w:val="22"/>
          <w:szCs w:val="22"/>
        </w:rPr>
        <w:t xml:space="preserve">zastoupená: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00CE255A">
        <w:rPr>
          <w:rFonts w:ascii="Calibri" w:eastAsia="Calibri" w:hAnsi="Calibri" w:cs="Calibri"/>
          <w:sz w:val="22"/>
          <w:szCs w:val="22"/>
        </w:rPr>
        <w:t>Jarmilem Vodákem</w:t>
      </w:r>
      <w:r>
        <w:rPr>
          <w:rFonts w:ascii="Calibri" w:eastAsia="Calibri" w:hAnsi="Calibri" w:cs="Calibri"/>
          <w:sz w:val="22"/>
          <w:szCs w:val="22"/>
        </w:rPr>
        <w:t xml:space="preserve"> </w:t>
      </w:r>
    </w:p>
    <w:p w14:paraId="503EDE70" w14:textId="5A9B068D" w:rsidR="004919DC" w:rsidRDefault="00166FFE">
      <w:pPr>
        <w:spacing w:line="252" w:lineRule="auto"/>
        <w:ind w:left="425"/>
        <w:jc w:val="both"/>
        <w:rPr>
          <w:rFonts w:ascii="Calibri" w:eastAsia="Calibri" w:hAnsi="Calibri" w:cs="Calibri"/>
          <w:b/>
          <w:sz w:val="22"/>
          <w:szCs w:val="22"/>
        </w:rPr>
      </w:pPr>
      <w:r>
        <w:rPr>
          <w:rFonts w:ascii="Calibri" w:eastAsia="Calibri" w:hAnsi="Calibri" w:cs="Calibri"/>
          <w:sz w:val="22"/>
          <w:szCs w:val="22"/>
        </w:rPr>
        <w:t>se sídlem:</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00CE255A">
        <w:rPr>
          <w:rFonts w:ascii="Calibri" w:eastAsia="Calibri" w:hAnsi="Calibri" w:cs="Calibri"/>
          <w:sz w:val="22"/>
          <w:szCs w:val="22"/>
        </w:rPr>
        <w:t>Brněnská 3983/</w:t>
      </w:r>
      <w:proofErr w:type="gramStart"/>
      <w:r w:rsidR="00CE255A">
        <w:rPr>
          <w:rFonts w:ascii="Calibri" w:eastAsia="Calibri" w:hAnsi="Calibri" w:cs="Calibri"/>
          <w:sz w:val="22"/>
          <w:szCs w:val="22"/>
        </w:rPr>
        <w:t>61a</w:t>
      </w:r>
      <w:proofErr w:type="gramEnd"/>
      <w:r>
        <w:rPr>
          <w:rFonts w:ascii="Calibri" w:eastAsia="Calibri" w:hAnsi="Calibri" w:cs="Calibri"/>
          <w:sz w:val="22"/>
          <w:szCs w:val="22"/>
        </w:rPr>
        <w:t>, 695 01 Hodonín</w:t>
      </w:r>
    </w:p>
    <w:p w14:paraId="16E8600F" w14:textId="1C22D75E" w:rsidR="004919DC" w:rsidRDefault="00166FFE">
      <w:pPr>
        <w:spacing w:line="252" w:lineRule="auto"/>
        <w:ind w:left="425"/>
        <w:jc w:val="both"/>
        <w:rPr>
          <w:rFonts w:ascii="Calibri" w:eastAsia="Calibri" w:hAnsi="Calibri" w:cs="Calibri"/>
          <w:sz w:val="22"/>
          <w:szCs w:val="22"/>
        </w:rPr>
      </w:pPr>
      <w:r>
        <w:rPr>
          <w:rFonts w:ascii="Calibri" w:eastAsia="Calibri" w:hAnsi="Calibri" w:cs="Calibri"/>
          <w:sz w:val="22"/>
          <w:szCs w:val="22"/>
        </w:rPr>
        <w:t xml:space="preserve">IČO: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00CE255A">
        <w:rPr>
          <w:rFonts w:ascii="Calibri" w:eastAsia="Calibri" w:hAnsi="Calibri" w:cs="Calibri"/>
          <w:sz w:val="22"/>
          <w:szCs w:val="22"/>
        </w:rPr>
        <w:t>44976780</w:t>
      </w:r>
    </w:p>
    <w:p w14:paraId="6BB9CC1B" w14:textId="0DC9BF3B" w:rsidR="004919DC" w:rsidRDefault="00166FFE">
      <w:pPr>
        <w:spacing w:line="252" w:lineRule="auto"/>
        <w:ind w:left="425"/>
        <w:jc w:val="both"/>
        <w:rPr>
          <w:rFonts w:ascii="Calibri" w:eastAsia="Calibri" w:hAnsi="Calibri" w:cs="Calibri"/>
          <w:sz w:val="22"/>
          <w:szCs w:val="22"/>
        </w:rPr>
      </w:pPr>
      <w:r>
        <w:rPr>
          <w:rFonts w:ascii="Calibri" w:eastAsia="Calibri" w:hAnsi="Calibri" w:cs="Calibri"/>
          <w:sz w:val="22"/>
          <w:szCs w:val="22"/>
        </w:rPr>
        <w:t xml:space="preserve">DIČ: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CZ</w:t>
      </w:r>
      <w:r w:rsidR="00CE255A">
        <w:rPr>
          <w:rFonts w:ascii="Calibri" w:eastAsia="Calibri" w:hAnsi="Calibri" w:cs="Calibri"/>
          <w:sz w:val="22"/>
          <w:szCs w:val="22"/>
        </w:rPr>
        <w:t>6509271010</w:t>
      </w:r>
    </w:p>
    <w:p w14:paraId="51D80B8A" w14:textId="77777777" w:rsidR="004919DC" w:rsidRDefault="00166FFE">
      <w:pPr>
        <w:spacing w:line="252" w:lineRule="auto"/>
        <w:ind w:left="425"/>
        <w:jc w:val="both"/>
        <w:rPr>
          <w:rFonts w:ascii="Calibri" w:eastAsia="Calibri" w:hAnsi="Calibri" w:cs="Calibri"/>
          <w:sz w:val="22"/>
          <w:szCs w:val="22"/>
        </w:rPr>
      </w:pPr>
      <w:r>
        <w:rPr>
          <w:rFonts w:ascii="Calibri" w:eastAsia="Calibri" w:hAnsi="Calibri" w:cs="Calibri"/>
          <w:sz w:val="22"/>
          <w:szCs w:val="22"/>
        </w:rPr>
        <w:t>plátce DPH:</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ANO</w:t>
      </w:r>
    </w:p>
    <w:p w14:paraId="683F7DFA" w14:textId="7D5369ED" w:rsidR="004919DC" w:rsidRDefault="00166FFE">
      <w:pPr>
        <w:spacing w:line="252" w:lineRule="auto"/>
        <w:ind w:left="425"/>
        <w:jc w:val="both"/>
        <w:rPr>
          <w:rFonts w:ascii="Calibri" w:eastAsia="Calibri" w:hAnsi="Calibri" w:cs="Calibri"/>
          <w:sz w:val="22"/>
          <w:szCs w:val="22"/>
        </w:rPr>
      </w:pPr>
      <w:r>
        <w:rPr>
          <w:rFonts w:ascii="Calibri" w:eastAsia="Calibri" w:hAnsi="Calibri" w:cs="Calibri"/>
          <w:sz w:val="22"/>
          <w:szCs w:val="22"/>
        </w:rPr>
        <w:t xml:space="preserve">zapsána </w:t>
      </w:r>
      <w:r w:rsidR="00CE255A">
        <w:rPr>
          <w:rFonts w:ascii="Calibri" w:eastAsia="Calibri" w:hAnsi="Calibri" w:cs="Calibri"/>
          <w:sz w:val="22"/>
          <w:szCs w:val="22"/>
        </w:rPr>
        <w:t>na obecním živnostenském úřadu</w:t>
      </w:r>
      <w:r>
        <w:rPr>
          <w:rFonts w:ascii="Calibri" w:eastAsia="Calibri" w:hAnsi="Calibri" w:cs="Calibri"/>
          <w:sz w:val="22"/>
          <w:szCs w:val="22"/>
        </w:rPr>
        <w:t xml:space="preserve"> vedeném</w:t>
      </w:r>
      <w:r w:rsidR="00CE255A">
        <w:rPr>
          <w:rFonts w:ascii="Calibri" w:eastAsia="Calibri" w:hAnsi="Calibri" w:cs="Calibri"/>
          <w:sz w:val="22"/>
          <w:szCs w:val="22"/>
        </w:rPr>
        <w:t xml:space="preserve"> v Městském úřadu v Hodoníně</w:t>
      </w:r>
      <w:r>
        <w:rPr>
          <w:rFonts w:ascii="Calibri" w:eastAsia="Calibri" w:hAnsi="Calibri" w:cs="Calibri"/>
          <w:sz w:val="22"/>
          <w:szCs w:val="22"/>
        </w:rPr>
        <w:t xml:space="preserve"> pod </w:t>
      </w:r>
      <w:proofErr w:type="spellStart"/>
      <w:r>
        <w:rPr>
          <w:rFonts w:ascii="Calibri" w:eastAsia="Calibri" w:hAnsi="Calibri" w:cs="Calibri"/>
          <w:sz w:val="22"/>
          <w:szCs w:val="22"/>
        </w:rPr>
        <w:t>sp</w:t>
      </w:r>
      <w:proofErr w:type="spellEnd"/>
      <w:r>
        <w:rPr>
          <w:rFonts w:ascii="Calibri" w:eastAsia="Calibri" w:hAnsi="Calibri" w:cs="Calibri"/>
          <w:sz w:val="22"/>
          <w:szCs w:val="22"/>
        </w:rPr>
        <w:t xml:space="preserve">. </w:t>
      </w:r>
      <w:r w:rsidR="00CE255A">
        <w:rPr>
          <w:rFonts w:ascii="Calibri" w:eastAsia="Calibri" w:hAnsi="Calibri" w:cs="Calibri"/>
          <w:sz w:val="22"/>
          <w:szCs w:val="22"/>
        </w:rPr>
        <w:t>z</w:t>
      </w:r>
      <w:r>
        <w:rPr>
          <w:rFonts w:ascii="Calibri" w:eastAsia="Calibri" w:hAnsi="Calibri" w:cs="Calibri"/>
          <w:sz w:val="22"/>
          <w:szCs w:val="22"/>
        </w:rPr>
        <w:t xml:space="preserve">n. </w:t>
      </w:r>
      <w:r w:rsidR="00CE255A">
        <w:rPr>
          <w:rFonts w:ascii="Calibri" w:eastAsia="Calibri" w:hAnsi="Calibri" w:cs="Calibri"/>
          <w:sz w:val="22"/>
          <w:szCs w:val="22"/>
        </w:rPr>
        <w:t>ŽU/21/2448/Ku</w:t>
      </w:r>
    </w:p>
    <w:p w14:paraId="66D0DFA5" w14:textId="75610A84" w:rsidR="004919DC" w:rsidRDefault="00166FFE">
      <w:pPr>
        <w:spacing w:line="252" w:lineRule="auto"/>
        <w:ind w:left="425"/>
        <w:jc w:val="both"/>
        <w:rPr>
          <w:rFonts w:ascii="Calibri" w:eastAsia="Calibri" w:hAnsi="Calibri" w:cs="Calibri"/>
          <w:sz w:val="22"/>
          <w:szCs w:val="22"/>
        </w:rPr>
      </w:pPr>
      <w:r>
        <w:rPr>
          <w:rFonts w:ascii="Calibri" w:eastAsia="Calibri" w:hAnsi="Calibri" w:cs="Calibri"/>
          <w:sz w:val="22"/>
          <w:szCs w:val="22"/>
        </w:rPr>
        <w:t>bankovní spojení (číslo účtu):</w:t>
      </w:r>
      <w:r>
        <w:rPr>
          <w:rFonts w:ascii="Calibri" w:eastAsia="Calibri" w:hAnsi="Calibri" w:cs="Calibri"/>
          <w:sz w:val="22"/>
          <w:szCs w:val="22"/>
        </w:rPr>
        <w:tab/>
      </w:r>
      <w:r>
        <w:rPr>
          <w:rFonts w:ascii="Calibri" w:eastAsia="Calibri" w:hAnsi="Calibri" w:cs="Calibri"/>
          <w:sz w:val="22"/>
          <w:szCs w:val="22"/>
        </w:rPr>
        <w:tab/>
      </w:r>
      <w:r w:rsidR="00CE255A">
        <w:rPr>
          <w:rFonts w:ascii="Calibri" w:eastAsia="Calibri" w:hAnsi="Calibri" w:cs="Calibri"/>
          <w:sz w:val="22"/>
          <w:szCs w:val="22"/>
        </w:rPr>
        <w:t>743340671</w:t>
      </w:r>
      <w:r>
        <w:rPr>
          <w:rFonts w:ascii="Calibri" w:eastAsia="Calibri" w:hAnsi="Calibri" w:cs="Calibri"/>
          <w:sz w:val="22"/>
          <w:szCs w:val="22"/>
        </w:rPr>
        <w:t>/0</w:t>
      </w:r>
      <w:r w:rsidR="00CE255A">
        <w:rPr>
          <w:rFonts w:ascii="Calibri" w:eastAsia="Calibri" w:hAnsi="Calibri" w:cs="Calibri"/>
          <w:sz w:val="22"/>
          <w:szCs w:val="22"/>
        </w:rPr>
        <w:t>1</w:t>
      </w:r>
      <w:r>
        <w:rPr>
          <w:rFonts w:ascii="Calibri" w:eastAsia="Calibri" w:hAnsi="Calibri" w:cs="Calibri"/>
          <w:sz w:val="22"/>
          <w:szCs w:val="22"/>
        </w:rPr>
        <w:t>00</w:t>
      </w:r>
    </w:p>
    <w:p w14:paraId="7620B87F" w14:textId="6131BB58" w:rsidR="004919DC" w:rsidRDefault="00166FFE">
      <w:pPr>
        <w:spacing w:line="252" w:lineRule="auto"/>
        <w:ind w:left="425"/>
        <w:rPr>
          <w:rFonts w:ascii="Calibri" w:eastAsia="Calibri" w:hAnsi="Calibri" w:cs="Calibri"/>
          <w:sz w:val="22"/>
          <w:szCs w:val="22"/>
        </w:rPr>
      </w:pPr>
      <w:r>
        <w:rPr>
          <w:rFonts w:ascii="Calibri" w:eastAsia="Calibri" w:hAnsi="Calibri" w:cs="Calibri"/>
          <w:sz w:val="22"/>
          <w:szCs w:val="22"/>
        </w:rPr>
        <w:t>e-mail:</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sidR="00CE255A" w:rsidRPr="00CE255A">
        <w:rPr>
          <w:rFonts w:ascii="Calibri" w:eastAsia="Calibri" w:hAnsi="Calibri" w:cs="Calibri"/>
          <w:sz w:val="22"/>
          <w:szCs w:val="22"/>
        </w:rPr>
        <w:t>vodakjarmil</w:t>
      </w:r>
      <w:r w:rsidR="00CE255A">
        <w:rPr>
          <w:rFonts w:ascii="Calibri" w:eastAsia="Calibri" w:hAnsi="Calibri" w:cs="Calibri"/>
          <w:sz w:val="22"/>
          <w:szCs w:val="22"/>
        </w:rPr>
        <w:t>@seznam.cz</w:t>
      </w:r>
    </w:p>
    <w:p w14:paraId="6052CE21" w14:textId="77777777" w:rsidR="004919DC" w:rsidRDefault="00166FFE">
      <w:pPr>
        <w:tabs>
          <w:tab w:val="left" w:pos="0"/>
        </w:tabs>
        <w:spacing w:after="120" w:line="252" w:lineRule="auto"/>
        <w:ind w:left="426" w:hanging="426"/>
        <w:rPr>
          <w:rFonts w:ascii="Calibri" w:eastAsia="Calibri" w:hAnsi="Calibri" w:cs="Calibri"/>
          <w:color w:val="000000"/>
          <w:sz w:val="22"/>
          <w:szCs w:val="22"/>
        </w:rPr>
      </w:pPr>
      <w:r>
        <w:rPr>
          <w:rFonts w:ascii="Calibri" w:eastAsia="Calibri" w:hAnsi="Calibri" w:cs="Calibri"/>
          <w:color w:val="000000"/>
          <w:sz w:val="22"/>
          <w:szCs w:val="22"/>
        </w:rPr>
        <w:tab/>
        <w:t>(dále jen „</w:t>
      </w:r>
      <w:r>
        <w:rPr>
          <w:rFonts w:ascii="Calibri" w:eastAsia="Calibri" w:hAnsi="Calibri" w:cs="Calibri"/>
          <w:b/>
          <w:i/>
          <w:color w:val="000000"/>
          <w:sz w:val="22"/>
          <w:szCs w:val="22"/>
        </w:rPr>
        <w:t>Zhotovitel</w:t>
      </w:r>
      <w:r>
        <w:rPr>
          <w:rFonts w:ascii="Calibri" w:eastAsia="Calibri" w:hAnsi="Calibri" w:cs="Calibri"/>
          <w:color w:val="000000"/>
          <w:sz w:val="22"/>
          <w:szCs w:val="22"/>
        </w:rPr>
        <w:t>“)</w:t>
      </w:r>
    </w:p>
    <w:p w14:paraId="63BABAB4" w14:textId="77777777" w:rsidR="004919DC" w:rsidRDefault="00166FFE">
      <w:pPr>
        <w:spacing w:after="120" w:line="252" w:lineRule="auto"/>
        <w:ind w:left="284" w:firstLine="141"/>
        <w:rPr>
          <w:rFonts w:ascii="Calibri" w:eastAsia="Calibri" w:hAnsi="Calibri" w:cs="Calibri"/>
          <w:sz w:val="22"/>
          <w:szCs w:val="22"/>
        </w:rPr>
      </w:pPr>
      <w:r>
        <w:rPr>
          <w:rFonts w:ascii="Calibri" w:eastAsia="Calibri" w:hAnsi="Calibri" w:cs="Calibri"/>
          <w:color w:val="000000"/>
          <w:sz w:val="22"/>
          <w:szCs w:val="22"/>
        </w:rPr>
        <w:t>(Objednatel a Zhotovitel společně dále také jako „</w:t>
      </w:r>
      <w:r>
        <w:rPr>
          <w:rFonts w:ascii="Calibri" w:eastAsia="Calibri" w:hAnsi="Calibri" w:cs="Calibri"/>
          <w:b/>
          <w:i/>
          <w:color w:val="000000"/>
          <w:sz w:val="22"/>
          <w:szCs w:val="22"/>
        </w:rPr>
        <w:t>Smluvní strany</w:t>
      </w:r>
      <w:r>
        <w:rPr>
          <w:rFonts w:ascii="Calibri" w:eastAsia="Calibri" w:hAnsi="Calibri" w:cs="Calibri"/>
          <w:color w:val="000000"/>
          <w:sz w:val="22"/>
          <w:szCs w:val="22"/>
        </w:rPr>
        <w:t>“)</w:t>
      </w:r>
    </w:p>
    <w:p w14:paraId="0D9968C1" w14:textId="77777777" w:rsidR="004919DC" w:rsidRDefault="00166FFE">
      <w:pPr>
        <w:spacing w:after="120" w:line="252" w:lineRule="auto"/>
        <w:jc w:val="both"/>
        <w:rPr>
          <w:rFonts w:ascii="Calibri" w:eastAsia="Calibri" w:hAnsi="Calibri" w:cs="Calibri"/>
          <w:sz w:val="22"/>
          <w:szCs w:val="22"/>
        </w:rPr>
      </w:pPr>
      <w:r>
        <w:rPr>
          <w:rFonts w:ascii="Calibri" w:eastAsia="Calibri" w:hAnsi="Calibri" w:cs="Calibri"/>
          <w:sz w:val="22"/>
          <w:szCs w:val="22"/>
        </w:rPr>
        <w:t>uzavřeli v souladu s § 2586 a násl. zákona č. 89/2012 Sb., občanského zákoníku, ve znění pozdějších předpisů (dále jen „</w:t>
      </w:r>
      <w:r>
        <w:rPr>
          <w:rFonts w:ascii="Calibri" w:eastAsia="Calibri" w:hAnsi="Calibri" w:cs="Calibri"/>
          <w:b/>
          <w:i/>
          <w:sz w:val="22"/>
          <w:szCs w:val="22"/>
        </w:rPr>
        <w:t>Občanský zákoník</w:t>
      </w:r>
      <w:r>
        <w:rPr>
          <w:rFonts w:ascii="Calibri" w:eastAsia="Calibri" w:hAnsi="Calibri" w:cs="Calibri"/>
          <w:sz w:val="22"/>
          <w:szCs w:val="22"/>
        </w:rPr>
        <w:t>“) tuto smlouvu o dílo (dále jen „</w:t>
      </w:r>
      <w:r>
        <w:rPr>
          <w:rFonts w:ascii="Calibri" w:eastAsia="Calibri" w:hAnsi="Calibri" w:cs="Calibri"/>
          <w:b/>
          <w:i/>
          <w:sz w:val="22"/>
          <w:szCs w:val="22"/>
        </w:rPr>
        <w:t>Smlouva</w:t>
      </w:r>
      <w:r>
        <w:rPr>
          <w:rFonts w:ascii="Calibri" w:eastAsia="Calibri" w:hAnsi="Calibri" w:cs="Calibri"/>
          <w:sz w:val="22"/>
          <w:szCs w:val="22"/>
        </w:rPr>
        <w:t>“).</w:t>
      </w:r>
    </w:p>
    <w:p w14:paraId="51547407" w14:textId="77777777" w:rsidR="004919DC" w:rsidRDefault="004919DC">
      <w:pPr>
        <w:spacing w:after="120" w:line="252" w:lineRule="auto"/>
        <w:jc w:val="both"/>
        <w:rPr>
          <w:rFonts w:ascii="Calibri" w:eastAsia="Calibri" w:hAnsi="Calibri" w:cs="Calibri"/>
          <w:sz w:val="22"/>
          <w:szCs w:val="22"/>
        </w:rPr>
      </w:pPr>
    </w:p>
    <w:p w14:paraId="2FF4080F" w14:textId="77777777" w:rsidR="004919DC" w:rsidRDefault="00166FFE">
      <w:pPr>
        <w:pStyle w:val="Nadpis1"/>
        <w:numPr>
          <w:ilvl w:val="0"/>
          <w:numId w:val="18"/>
        </w:numPr>
        <w:spacing w:before="0" w:after="120" w:line="252" w:lineRule="auto"/>
      </w:pPr>
      <w:r>
        <w:t>ZÁKLADNÍ USTANOVENÍ SMLOUVY A ÚČEL SMLOUVY</w:t>
      </w:r>
    </w:p>
    <w:p w14:paraId="3FE60748" w14:textId="176512FF" w:rsidR="004919DC" w:rsidRDefault="00166FFE">
      <w:pPr>
        <w:numPr>
          <w:ilvl w:val="0"/>
          <w:numId w:val="19"/>
        </w:numPr>
        <w:pBdr>
          <w:top w:val="nil"/>
          <w:left w:val="nil"/>
          <w:bottom w:val="nil"/>
          <w:right w:val="nil"/>
          <w:between w:val="nil"/>
        </w:pBdr>
        <w:tabs>
          <w:tab w:val="left" w:pos="426"/>
          <w:tab w:val="left" w:pos="1701"/>
        </w:tabs>
        <w:spacing w:after="120" w:line="252" w:lineRule="auto"/>
        <w:ind w:left="425" w:hanging="425"/>
        <w:jc w:val="both"/>
        <w:rPr>
          <w:rFonts w:ascii="Calibri" w:eastAsia="Calibri" w:hAnsi="Calibri" w:cs="Calibri"/>
          <w:color w:val="000000"/>
          <w:sz w:val="22"/>
          <w:szCs w:val="22"/>
        </w:rPr>
      </w:pPr>
      <w:r>
        <w:rPr>
          <w:rFonts w:ascii="Calibri" w:eastAsia="Calibri" w:hAnsi="Calibri" w:cs="Calibri"/>
          <w:color w:val="000000"/>
          <w:sz w:val="22"/>
          <w:szCs w:val="22"/>
        </w:rPr>
        <w:t>Smlouva je uzavřena na základě přímého zadání veřejné zakázky malého rozsahu s názvem „</w:t>
      </w:r>
      <w:r>
        <w:rPr>
          <w:rFonts w:ascii="Calibri" w:eastAsia="Calibri" w:hAnsi="Calibri" w:cs="Calibri"/>
          <w:b/>
          <w:color w:val="000000"/>
          <w:sz w:val="22"/>
          <w:szCs w:val="22"/>
        </w:rPr>
        <w:t xml:space="preserve">Oprava </w:t>
      </w:r>
      <w:r w:rsidR="00CE255A">
        <w:rPr>
          <w:rFonts w:ascii="Calibri" w:eastAsia="Calibri" w:hAnsi="Calibri" w:cs="Calibri"/>
          <w:b/>
          <w:color w:val="000000"/>
          <w:sz w:val="22"/>
          <w:szCs w:val="22"/>
        </w:rPr>
        <w:t>komunikace</w:t>
      </w:r>
      <w:r>
        <w:rPr>
          <w:rFonts w:ascii="Calibri" w:eastAsia="Calibri" w:hAnsi="Calibri" w:cs="Calibri"/>
          <w:color w:val="000000"/>
          <w:sz w:val="22"/>
          <w:szCs w:val="22"/>
        </w:rPr>
        <w:t>“.</w:t>
      </w:r>
    </w:p>
    <w:p w14:paraId="76B23B35" w14:textId="10B447A8" w:rsidR="004919DC" w:rsidRDefault="00166FFE">
      <w:pPr>
        <w:numPr>
          <w:ilvl w:val="0"/>
          <w:numId w:val="19"/>
        </w:numPr>
        <w:pBdr>
          <w:top w:val="nil"/>
          <w:left w:val="nil"/>
          <w:bottom w:val="nil"/>
          <w:right w:val="nil"/>
          <w:between w:val="nil"/>
        </w:pBdr>
        <w:tabs>
          <w:tab w:val="left" w:pos="426"/>
          <w:tab w:val="left" w:pos="1701"/>
        </w:tabs>
        <w:spacing w:after="120" w:line="264" w:lineRule="auto"/>
        <w:ind w:left="425" w:hanging="425"/>
        <w:jc w:val="both"/>
        <w:rPr>
          <w:rFonts w:ascii="Calibri" w:eastAsia="Calibri" w:hAnsi="Calibri" w:cs="Calibri"/>
          <w:color w:val="000000"/>
          <w:sz w:val="22"/>
          <w:szCs w:val="22"/>
        </w:rPr>
      </w:pPr>
      <w:r>
        <w:rPr>
          <w:rFonts w:ascii="Calibri" w:eastAsia="Calibri" w:hAnsi="Calibri" w:cs="Calibri"/>
          <w:color w:val="000000"/>
          <w:sz w:val="22"/>
          <w:szCs w:val="22"/>
        </w:rPr>
        <w:t>Účelem této Smlouvy a zhotovení stavby je uspokojení potřeb Objednatele spočívající v</w:t>
      </w:r>
      <w:r w:rsidR="00CE255A">
        <w:rPr>
          <w:rFonts w:ascii="Calibri" w:eastAsia="Calibri" w:hAnsi="Calibri" w:cs="Calibri"/>
          <w:color w:val="000000"/>
          <w:sz w:val="22"/>
          <w:szCs w:val="22"/>
        </w:rPr>
        <w:t xml:space="preserve"> opravě komunikace zajišťující provoz objektu </w:t>
      </w:r>
      <w:r w:rsidRPr="0025778D">
        <w:rPr>
          <w:rFonts w:ascii="Calibri" w:eastAsia="Calibri" w:hAnsi="Calibri" w:cs="Calibri"/>
          <w:color w:val="000000"/>
          <w:sz w:val="22"/>
          <w:szCs w:val="22"/>
        </w:rPr>
        <w:t>Objednatele.</w:t>
      </w:r>
      <w:r>
        <w:rPr>
          <w:rFonts w:ascii="Calibri" w:eastAsia="Calibri" w:hAnsi="Calibri" w:cs="Calibri"/>
          <w:color w:val="000000"/>
          <w:sz w:val="22"/>
          <w:szCs w:val="22"/>
          <w:highlight w:val="yellow"/>
        </w:rPr>
        <w:t xml:space="preserve">  </w:t>
      </w:r>
    </w:p>
    <w:p w14:paraId="2E96493B" w14:textId="77777777" w:rsidR="004919DC" w:rsidRDefault="00166FFE">
      <w:pPr>
        <w:numPr>
          <w:ilvl w:val="0"/>
          <w:numId w:val="19"/>
        </w:numPr>
        <w:pBdr>
          <w:top w:val="nil"/>
          <w:left w:val="nil"/>
          <w:bottom w:val="nil"/>
          <w:right w:val="nil"/>
          <w:between w:val="nil"/>
        </w:pBdr>
        <w:tabs>
          <w:tab w:val="left" w:pos="426"/>
          <w:tab w:val="left" w:pos="1701"/>
        </w:tabs>
        <w:spacing w:after="120" w:line="264" w:lineRule="auto"/>
        <w:ind w:left="425" w:hanging="425"/>
        <w:jc w:val="both"/>
        <w:rPr>
          <w:rFonts w:ascii="Calibri" w:eastAsia="Calibri" w:hAnsi="Calibri" w:cs="Calibri"/>
          <w:color w:val="000000"/>
          <w:sz w:val="22"/>
          <w:szCs w:val="22"/>
        </w:rPr>
      </w:pPr>
      <w:r>
        <w:rPr>
          <w:rFonts w:ascii="Calibri" w:eastAsia="Calibri" w:hAnsi="Calibri" w:cs="Calibri"/>
          <w:color w:val="000000"/>
          <w:sz w:val="22"/>
          <w:szCs w:val="22"/>
        </w:rPr>
        <w:t>Zhotovitel potvrzuje, že se detailně seznámil s rozsahem a povahou plnění, že jsou mu známy veškeré technické, kvalitativní a jiné podmínky nezbytné k realizaci plnění a že disponuje takovými kapacitami a odbornými znalostmi, které jsou nezbytné pro realizaci plnění.</w:t>
      </w:r>
    </w:p>
    <w:p w14:paraId="56842257" w14:textId="77777777" w:rsidR="004919DC" w:rsidRDefault="00166FFE">
      <w:pPr>
        <w:numPr>
          <w:ilvl w:val="0"/>
          <w:numId w:val="19"/>
        </w:numPr>
        <w:pBdr>
          <w:top w:val="nil"/>
          <w:left w:val="nil"/>
          <w:bottom w:val="nil"/>
          <w:right w:val="nil"/>
          <w:between w:val="nil"/>
        </w:pBdr>
        <w:tabs>
          <w:tab w:val="left" w:pos="426"/>
          <w:tab w:val="left" w:pos="1701"/>
        </w:tabs>
        <w:spacing w:after="120" w:line="252" w:lineRule="auto"/>
        <w:ind w:left="425" w:hanging="425"/>
        <w:jc w:val="both"/>
        <w:rPr>
          <w:rFonts w:ascii="Calibri" w:eastAsia="Calibri" w:hAnsi="Calibri" w:cs="Calibri"/>
          <w:color w:val="000000"/>
          <w:sz w:val="22"/>
          <w:szCs w:val="22"/>
        </w:rPr>
      </w:pPr>
      <w:r>
        <w:rPr>
          <w:rFonts w:ascii="Calibri" w:eastAsia="Calibri" w:hAnsi="Calibri" w:cs="Calibri"/>
          <w:color w:val="000000"/>
          <w:sz w:val="22"/>
          <w:szCs w:val="22"/>
        </w:rPr>
        <w:t>Pojmy s velkými počátečními písmeny definované v této smlouvě mají význam, jenž je jim ve smlouvě připisován. Pro vyloučení jakýchkoliv pochybností se Smluvní strany dále dohodly, že:</w:t>
      </w:r>
    </w:p>
    <w:p w14:paraId="26264F81" w14:textId="45CD5E12" w:rsidR="004919DC" w:rsidRDefault="00166FFE">
      <w:pPr>
        <w:numPr>
          <w:ilvl w:val="0"/>
          <w:numId w:val="22"/>
        </w:numPr>
        <w:spacing w:after="120" w:line="264" w:lineRule="auto"/>
        <w:jc w:val="both"/>
        <w:rPr>
          <w:rFonts w:ascii="Calibri" w:eastAsia="Calibri" w:hAnsi="Calibri" w:cs="Calibri"/>
          <w:color w:val="000000"/>
          <w:sz w:val="22"/>
          <w:szCs w:val="22"/>
        </w:rPr>
      </w:pPr>
      <w:bookmarkStart w:id="1" w:name="_heading=h.30j0zll" w:colFirst="0" w:colLast="0"/>
      <w:bookmarkEnd w:id="1"/>
      <w:r>
        <w:rPr>
          <w:rFonts w:ascii="Calibri" w:eastAsia="Calibri" w:hAnsi="Calibri" w:cs="Calibri"/>
          <w:color w:val="000000"/>
          <w:sz w:val="22"/>
          <w:szCs w:val="22"/>
        </w:rPr>
        <w:lastRenderedPageBreak/>
        <w:t xml:space="preserve">v případě jakékoliv nejistoty ohledně výkladu ustanovení Smlouvy budou tato ustanovení vykládána tak, aby v co nejširší míře zohledňovala účel Veřejné zakázky vyjádřený </w:t>
      </w:r>
      <w:proofErr w:type="gramStart"/>
      <w:r>
        <w:rPr>
          <w:rFonts w:ascii="Calibri" w:eastAsia="Calibri" w:hAnsi="Calibri" w:cs="Calibri"/>
          <w:color w:val="000000"/>
          <w:sz w:val="22"/>
          <w:szCs w:val="22"/>
        </w:rPr>
        <w:t>v</w:t>
      </w:r>
      <w:r w:rsidR="003E18E6">
        <w:rPr>
          <w:rFonts w:ascii="Calibri" w:eastAsia="Calibri" w:hAnsi="Calibri" w:cs="Calibri"/>
          <w:color w:val="000000"/>
          <w:sz w:val="22"/>
          <w:szCs w:val="22"/>
        </w:rPr>
        <w:t>e</w:t>
      </w:r>
      <w:r>
        <w:rPr>
          <w:rFonts w:ascii="Calibri" w:eastAsia="Calibri" w:hAnsi="Calibri" w:cs="Calibri"/>
          <w:color w:val="000000"/>
          <w:sz w:val="22"/>
          <w:szCs w:val="22"/>
        </w:rPr>
        <w:t xml:space="preserve">  smlouvě</w:t>
      </w:r>
      <w:proofErr w:type="gramEnd"/>
      <w:r>
        <w:rPr>
          <w:rFonts w:ascii="Calibri" w:eastAsia="Calibri" w:hAnsi="Calibri" w:cs="Calibri"/>
          <w:color w:val="000000"/>
          <w:sz w:val="22"/>
          <w:szCs w:val="22"/>
        </w:rPr>
        <w:t>;</w:t>
      </w:r>
    </w:p>
    <w:p w14:paraId="26C4D0EC" w14:textId="7598C488" w:rsidR="004919DC" w:rsidRDefault="00166FFE">
      <w:pPr>
        <w:numPr>
          <w:ilvl w:val="0"/>
          <w:numId w:val="22"/>
        </w:numPr>
        <w:spacing w:after="120" w:line="264" w:lineRule="auto"/>
        <w:jc w:val="both"/>
        <w:rPr>
          <w:rFonts w:ascii="Calibri" w:eastAsia="Calibri" w:hAnsi="Calibri" w:cs="Calibri"/>
          <w:color w:val="000000"/>
          <w:sz w:val="22"/>
          <w:szCs w:val="22"/>
        </w:rPr>
      </w:pPr>
      <w:bookmarkStart w:id="2" w:name="_heading=h.1fob9te" w:colFirst="0" w:colLast="0"/>
      <w:bookmarkEnd w:id="2"/>
      <w:r>
        <w:rPr>
          <w:rFonts w:ascii="Calibri" w:eastAsia="Calibri" w:hAnsi="Calibri" w:cs="Calibri"/>
          <w:color w:val="000000"/>
          <w:sz w:val="22"/>
          <w:szCs w:val="22"/>
        </w:rPr>
        <w:t>Zhotovitel je vázán svou nabídkou předloženou Objednateli, která se pro úpravu vzájemných vztahů vyplývajících ze Smlouvy použije subsidiárně.</w:t>
      </w:r>
    </w:p>
    <w:p w14:paraId="678FA508" w14:textId="77777777" w:rsidR="004919DC" w:rsidRDefault="004919DC">
      <w:pPr>
        <w:pBdr>
          <w:top w:val="nil"/>
          <w:left w:val="nil"/>
          <w:bottom w:val="nil"/>
          <w:right w:val="nil"/>
          <w:between w:val="nil"/>
        </w:pBdr>
        <w:tabs>
          <w:tab w:val="left" w:pos="426"/>
          <w:tab w:val="left" w:pos="1701"/>
        </w:tabs>
        <w:spacing w:after="120" w:line="252" w:lineRule="auto"/>
        <w:ind w:left="425" w:hanging="283"/>
        <w:jc w:val="both"/>
        <w:rPr>
          <w:rFonts w:ascii="Calibri" w:eastAsia="Calibri" w:hAnsi="Calibri" w:cs="Calibri"/>
          <w:color w:val="000000"/>
          <w:sz w:val="22"/>
          <w:szCs w:val="22"/>
        </w:rPr>
      </w:pPr>
    </w:p>
    <w:p w14:paraId="0CBAFFB2" w14:textId="77777777" w:rsidR="004919DC" w:rsidRDefault="00166FFE">
      <w:pPr>
        <w:pStyle w:val="Nadpis1"/>
        <w:numPr>
          <w:ilvl w:val="0"/>
          <w:numId w:val="18"/>
        </w:numPr>
        <w:spacing w:before="0" w:after="120" w:line="252" w:lineRule="auto"/>
      </w:pPr>
      <w:bookmarkStart w:id="3" w:name="_heading=h.3znysh7" w:colFirst="0" w:colLast="0"/>
      <w:bookmarkEnd w:id="3"/>
      <w:r>
        <w:t xml:space="preserve">PŘEDMĚT DÍLA </w:t>
      </w:r>
    </w:p>
    <w:p w14:paraId="7CF016B1" w14:textId="73FBD403" w:rsidR="004919DC" w:rsidRDefault="00166FFE">
      <w:pPr>
        <w:numPr>
          <w:ilvl w:val="0"/>
          <w:numId w:val="4"/>
        </w:numPr>
        <w:pBdr>
          <w:top w:val="nil"/>
          <w:left w:val="nil"/>
          <w:bottom w:val="nil"/>
          <w:right w:val="nil"/>
          <w:between w:val="nil"/>
        </w:pBdr>
        <w:spacing w:after="120" w:line="252" w:lineRule="auto"/>
        <w:ind w:left="426" w:hanging="426"/>
        <w:jc w:val="both"/>
        <w:rPr>
          <w:rFonts w:ascii="Calibri" w:eastAsia="Calibri" w:hAnsi="Calibri" w:cs="Calibri"/>
          <w:b/>
          <w:i/>
          <w:color w:val="000000"/>
          <w:sz w:val="22"/>
          <w:szCs w:val="22"/>
        </w:rPr>
      </w:pPr>
      <w:bookmarkStart w:id="4" w:name="_heading=h.2et92p0" w:colFirst="0" w:colLast="0"/>
      <w:bookmarkEnd w:id="4"/>
      <w:r>
        <w:rPr>
          <w:rFonts w:ascii="Calibri" w:eastAsia="Calibri" w:hAnsi="Calibri" w:cs="Calibri"/>
          <w:color w:val="000000"/>
          <w:sz w:val="22"/>
          <w:szCs w:val="22"/>
        </w:rPr>
        <w:t xml:space="preserve">Zhotovitel se zavazuje pro Objednatele řádně a včas realizovat dílo, spočívající v opravě </w:t>
      </w:r>
      <w:r w:rsidR="007F61D4">
        <w:rPr>
          <w:rFonts w:ascii="Calibri" w:eastAsia="Calibri" w:hAnsi="Calibri" w:cs="Calibri"/>
          <w:color w:val="000000"/>
          <w:sz w:val="22"/>
          <w:szCs w:val="22"/>
        </w:rPr>
        <w:t>komunikace</w:t>
      </w:r>
      <w:r>
        <w:rPr>
          <w:rFonts w:ascii="Calibri" w:eastAsia="Calibri" w:hAnsi="Calibri" w:cs="Calibri"/>
          <w:color w:val="000000"/>
          <w:sz w:val="22"/>
          <w:szCs w:val="22"/>
        </w:rPr>
        <w:t xml:space="preserve">, a to vše tak, jak je specifikováno v této smlouvě a její příloze (dále jen </w:t>
      </w:r>
      <w:r>
        <w:rPr>
          <w:rFonts w:ascii="Calibri" w:eastAsia="Calibri" w:hAnsi="Calibri" w:cs="Calibri"/>
          <w:b/>
          <w:i/>
          <w:color w:val="000000"/>
          <w:sz w:val="22"/>
          <w:szCs w:val="22"/>
        </w:rPr>
        <w:t>„Dílo“</w:t>
      </w:r>
      <w:r>
        <w:rPr>
          <w:rFonts w:ascii="Calibri" w:eastAsia="Calibri" w:hAnsi="Calibri" w:cs="Calibri"/>
          <w:color w:val="000000"/>
          <w:sz w:val="22"/>
          <w:szCs w:val="22"/>
        </w:rPr>
        <w:t>).</w:t>
      </w:r>
    </w:p>
    <w:p w14:paraId="21A38C00" w14:textId="77777777" w:rsidR="004919DC" w:rsidRDefault="00166FFE">
      <w:pPr>
        <w:numPr>
          <w:ilvl w:val="0"/>
          <w:numId w:val="4"/>
        </w:numPr>
        <w:pBdr>
          <w:top w:val="nil"/>
          <w:left w:val="nil"/>
          <w:bottom w:val="nil"/>
          <w:right w:val="nil"/>
          <w:between w:val="nil"/>
        </w:pBdr>
        <w:spacing w:after="120" w:line="252" w:lineRule="auto"/>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Zhotovitel se zavazuje, že provede Dílo podle:</w:t>
      </w:r>
    </w:p>
    <w:p w14:paraId="1A3E8DAE" w14:textId="77777777" w:rsidR="004919DC" w:rsidRDefault="00166FFE">
      <w:pPr>
        <w:numPr>
          <w:ilvl w:val="0"/>
          <w:numId w:val="2"/>
        </w:numPr>
        <w:pBdr>
          <w:top w:val="nil"/>
          <w:left w:val="nil"/>
          <w:bottom w:val="nil"/>
          <w:right w:val="nil"/>
          <w:between w:val="nil"/>
        </w:pBdr>
        <w:spacing w:after="120" w:line="252" w:lineRule="auto"/>
        <w:jc w:val="both"/>
        <w:rPr>
          <w:rFonts w:ascii="Calibri" w:eastAsia="Calibri" w:hAnsi="Calibri" w:cs="Calibri"/>
          <w:color w:val="000000"/>
          <w:sz w:val="22"/>
          <w:szCs w:val="22"/>
        </w:rPr>
      </w:pPr>
      <w:r>
        <w:rPr>
          <w:rFonts w:ascii="Calibri" w:eastAsia="Calibri" w:hAnsi="Calibri" w:cs="Calibri"/>
          <w:color w:val="000000"/>
          <w:sz w:val="22"/>
          <w:szCs w:val="22"/>
        </w:rPr>
        <w:t>oceněného soupisu stavebních prací, dodávek a služeb (dále jen „</w:t>
      </w:r>
      <w:r>
        <w:rPr>
          <w:rFonts w:ascii="Calibri" w:eastAsia="Calibri" w:hAnsi="Calibri" w:cs="Calibri"/>
          <w:b/>
          <w:i/>
          <w:color w:val="000000"/>
          <w:sz w:val="22"/>
          <w:szCs w:val="22"/>
        </w:rPr>
        <w:t>Položkový rozpočet</w:t>
      </w:r>
      <w:r>
        <w:rPr>
          <w:rFonts w:ascii="Calibri" w:eastAsia="Calibri" w:hAnsi="Calibri" w:cs="Calibri"/>
          <w:color w:val="000000"/>
          <w:sz w:val="22"/>
          <w:szCs w:val="22"/>
        </w:rPr>
        <w:t>“), (Příloha č. 1 této smlouvy),</w:t>
      </w:r>
    </w:p>
    <w:p w14:paraId="6CCE1018" w14:textId="76B60C09" w:rsidR="004919DC" w:rsidRDefault="004919DC" w:rsidP="007F61D4">
      <w:pPr>
        <w:pBdr>
          <w:top w:val="nil"/>
          <w:left w:val="nil"/>
          <w:bottom w:val="nil"/>
          <w:right w:val="nil"/>
          <w:between w:val="nil"/>
        </w:pBdr>
        <w:spacing w:after="120" w:line="252" w:lineRule="auto"/>
        <w:ind w:left="786"/>
        <w:jc w:val="both"/>
        <w:rPr>
          <w:rFonts w:ascii="Calibri" w:eastAsia="Calibri" w:hAnsi="Calibri" w:cs="Calibri"/>
          <w:color w:val="000000"/>
          <w:sz w:val="22"/>
          <w:szCs w:val="22"/>
        </w:rPr>
      </w:pPr>
    </w:p>
    <w:p w14:paraId="384C584A" w14:textId="1A8A32E4" w:rsidR="004919DC" w:rsidRDefault="00166FFE">
      <w:pPr>
        <w:numPr>
          <w:ilvl w:val="0"/>
          <w:numId w:val="4"/>
        </w:numPr>
        <w:pBdr>
          <w:top w:val="nil"/>
          <w:left w:val="nil"/>
          <w:bottom w:val="nil"/>
          <w:right w:val="nil"/>
          <w:between w:val="nil"/>
        </w:pBdr>
        <w:spacing w:after="120" w:line="252" w:lineRule="auto"/>
        <w:ind w:left="426" w:hanging="426"/>
        <w:jc w:val="both"/>
        <w:rPr>
          <w:rFonts w:ascii="Calibri" w:eastAsia="Calibri" w:hAnsi="Calibri" w:cs="Calibri"/>
          <w:color w:val="000000"/>
          <w:sz w:val="22"/>
          <w:szCs w:val="22"/>
        </w:rPr>
      </w:pPr>
      <w:r>
        <w:rPr>
          <w:rFonts w:ascii="Calibri" w:eastAsia="Calibri" w:hAnsi="Calibri" w:cs="Calibri"/>
          <w:b/>
          <w:color w:val="000000"/>
          <w:sz w:val="22"/>
          <w:szCs w:val="22"/>
        </w:rPr>
        <w:t>Dílo zahrnuje zejména</w:t>
      </w:r>
      <w:r>
        <w:rPr>
          <w:rFonts w:ascii="Calibri" w:eastAsia="Calibri" w:hAnsi="Calibri" w:cs="Calibri"/>
          <w:color w:val="000000"/>
          <w:sz w:val="22"/>
          <w:szCs w:val="22"/>
        </w:rPr>
        <w:t>: zemní, přípravné a přidružené stavební práce, odbourání stávající</w:t>
      </w:r>
      <w:r w:rsidR="003E18E6">
        <w:rPr>
          <w:rFonts w:ascii="Calibri" w:eastAsia="Calibri" w:hAnsi="Calibri" w:cs="Calibri"/>
          <w:color w:val="000000"/>
          <w:sz w:val="22"/>
          <w:szCs w:val="22"/>
        </w:rPr>
        <w:t>c</w:t>
      </w:r>
      <w:r>
        <w:rPr>
          <w:rFonts w:ascii="Calibri" w:eastAsia="Calibri" w:hAnsi="Calibri" w:cs="Calibri"/>
          <w:color w:val="000000"/>
          <w:sz w:val="22"/>
          <w:szCs w:val="22"/>
        </w:rPr>
        <w:t xml:space="preserve">h </w:t>
      </w:r>
      <w:r w:rsidR="003E18E6">
        <w:rPr>
          <w:rFonts w:ascii="Calibri" w:eastAsia="Calibri" w:hAnsi="Calibri" w:cs="Calibri"/>
          <w:color w:val="000000"/>
          <w:sz w:val="22"/>
          <w:szCs w:val="22"/>
        </w:rPr>
        <w:t>obrubníků a zámkové dlažby</w:t>
      </w:r>
      <w:r>
        <w:rPr>
          <w:rFonts w:ascii="Calibri" w:eastAsia="Calibri" w:hAnsi="Calibri" w:cs="Calibri"/>
          <w:color w:val="000000"/>
          <w:sz w:val="22"/>
          <w:szCs w:val="22"/>
        </w:rPr>
        <w:t xml:space="preserve">, </w:t>
      </w:r>
      <w:r w:rsidR="003E18E6">
        <w:rPr>
          <w:rFonts w:ascii="Calibri" w:eastAsia="Calibri" w:hAnsi="Calibri" w:cs="Calibri"/>
          <w:color w:val="000000"/>
          <w:sz w:val="22"/>
          <w:szCs w:val="22"/>
        </w:rPr>
        <w:t xml:space="preserve">položení nové zámkové dlažby a osazení </w:t>
      </w:r>
      <w:proofErr w:type="gramStart"/>
      <w:r w:rsidR="003E18E6">
        <w:rPr>
          <w:rFonts w:ascii="Calibri" w:eastAsia="Calibri" w:hAnsi="Calibri" w:cs="Calibri"/>
          <w:color w:val="000000"/>
          <w:sz w:val="22"/>
          <w:szCs w:val="22"/>
        </w:rPr>
        <w:t xml:space="preserve">obrubníků </w:t>
      </w:r>
      <w:r>
        <w:rPr>
          <w:rFonts w:ascii="Calibri" w:eastAsia="Calibri" w:hAnsi="Calibri" w:cs="Calibri"/>
          <w:color w:val="000000"/>
          <w:sz w:val="22"/>
          <w:szCs w:val="22"/>
        </w:rPr>
        <w:t>.</w:t>
      </w:r>
      <w:proofErr w:type="gramEnd"/>
      <w:r>
        <w:rPr>
          <w:rFonts w:ascii="Calibri" w:eastAsia="Calibri" w:hAnsi="Calibri" w:cs="Calibri"/>
          <w:color w:val="000000"/>
          <w:sz w:val="22"/>
          <w:szCs w:val="22"/>
        </w:rPr>
        <w:t xml:space="preserve"> </w:t>
      </w:r>
    </w:p>
    <w:p w14:paraId="63E3D431" w14:textId="77777777" w:rsidR="004919DC" w:rsidRDefault="00166FFE">
      <w:pPr>
        <w:numPr>
          <w:ilvl w:val="0"/>
          <w:numId w:val="4"/>
        </w:numPr>
        <w:pBdr>
          <w:top w:val="nil"/>
          <w:left w:val="nil"/>
          <w:bottom w:val="nil"/>
          <w:right w:val="nil"/>
          <w:between w:val="nil"/>
        </w:pBdr>
        <w:spacing w:after="120" w:line="252" w:lineRule="auto"/>
        <w:ind w:left="426" w:hanging="425"/>
        <w:jc w:val="both"/>
        <w:rPr>
          <w:rFonts w:ascii="Calibri" w:eastAsia="Calibri" w:hAnsi="Calibri" w:cs="Calibri"/>
          <w:color w:val="000000"/>
          <w:sz w:val="22"/>
          <w:szCs w:val="22"/>
        </w:rPr>
      </w:pPr>
      <w:r>
        <w:rPr>
          <w:rFonts w:ascii="Calibri" w:eastAsia="Calibri" w:hAnsi="Calibri" w:cs="Calibri"/>
          <w:b/>
          <w:color w:val="000000"/>
          <w:sz w:val="22"/>
          <w:szCs w:val="22"/>
        </w:rPr>
        <w:t>Zhotovení díla zahrnuje mj.:</w:t>
      </w:r>
    </w:p>
    <w:p w14:paraId="3E408516" w14:textId="768F2C07" w:rsidR="004919DC" w:rsidRPr="003E18E6" w:rsidRDefault="00166FFE" w:rsidP="003E18E6">
      <w:pPr>
        <w:numPr>
          <w:ilvl w:val="0"/>
          <w:numId w:val="14"/>
        </w:numPr>
        <w:pBdr>
          <w:top w:val="nil"/>
          <w:left w:val="nil"/>
          <w:bottom w:val="nil"/>
          <w:right w:val="nil"/>
          <w:between w:val="nil"/>
        </w:pBdr>
        <w:spacing w:after="120" w:line="252" w:lineRule="auto"/>
        <w:ind w:left="709" w:hanging="283"/>
        <w:jc w:val="both"/>
        <w:rPr>
          <w:rFonts w:ascii="Calibri" w:eastAsia="Calibri" w:hAnsi="Calibri" w:cs="Calibri"/>
          <w:color w:val="000000"/>
          <w:sz w:val="22"/>
          <w:szCs w:val="22"/>
        </w:rPr>
      </w:pPr>
      <w:r w:rsidRPr="003E18E6">
        <w:rPr>
          <w:rFonts w:ascii="Calibri" w:eastAsia="Calibri" w:hAnsi="Calibri" w:cs="Calibri"/>
          <w:color w:val="000000"/>
          <w:sz w:val="22"/>
          <w:szCs w:val="22"/>
        </w:rPr>
        <w:t xml:space="preserve">odstranění </w:t>
      </w:r>
      <w:r w:rsidR="003E18E6" w:rsidRPr="003E18E6">
        <w:rPr>
          <w:rFonts w:ascii="Calibri" w:eastAsia="Calibri" w:hAnsi="Calibri" w:cs="Calibri"/>
          <w:color w:val="000000"/>
          <w:sz w:val="22"/>
          <w:szCs w:val="22"/>
        </w:rPr>
        <w:t>zámkové dlažby a obrubníků</w:t>
      </w:r>
      <w:r w:rsidR="003E18E6">
        <w:rPr>
          <w:rFonts w:ascii="Calibri" w:eastAsia="Calibri" w:hAnsi="Calibri" w:cs="Calibri"/>
          <w:color w:val="000000"/>
          <w:sz w:val="22"/>
          <w:szCs w:val="22"/>
        </w:rPr>
        <w:t>,</w:t>
      </w:r>
    </w:p>
    <w:p w14:paraId="4C3E77A8" w14:textId="744AD9B7" w:rsidR="004919DC" w:rsidRDefault="00166FFE">
      <w:pPr>
        <w:numPr>
          <w:ilvl w:val="0"/>
          <w:numId w:val="14"/>
        </w:numPr>
        <w:pBdr>
          <w:top w:val="nil"/>
          <w:left w:val="nil"/>
          <w:bottom w:val="nil"/>
          <w:right w:val="nil"/>
          <w:between w:val="nil"/>
        </w:pBdr>
        <w:spacing w:after="120" w:line="252" w:lineRule="auto"/>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 xml:space="preserve">vyhloubení </w:t>
      </w:r>
      <w:r w:rsidR="003E18E6">
        <w:rPr>
          <w:rFonts w:ascii="Calibri" w:eastAsia="Calibri" w:hAnsi="Calibri" w:cs="Calibri"/>
          <w:color w:val="000000"/>
          <w:sz w:val="22"/>
          <w:szCs w:val="22"/>
        </w:rPr>
        <w:t>podloží pro nový podsyp</w:t>
      </w:r>
      <w:r>
        <w:rPr>
          <w:rFonts w:ascii="Calibri" w:eastAsia="Calibri" w:hAnsi="Calibri" w:cs="Calibri"/>
          <w:color w:val="000000"/>
          <w:sz w:val="22"/>
          <w:szCs w:val="22"/>
        </w:rPr>
        <w:t>,</w:t>
      </w:r>
    </w:p>
    <w:p w14:paraId="072C46A8" w14:textId="5B310CEE" w:rsidR="004919DC" w:rsidRPr="003E18E6" w:rsidRDefault="00166FFE" w:rsidP="003E18E6">
      <w:pPr>
        <w:numPr>
          <w:ilvl w:val="0"/>
          <w:numId w:val="14"/>
        </w:numPr>
        <w:pBdr>
          <w:top w:val="nil"/>
          <w:left w:val="nil"/>
          <w:bottom w:val="nil"/>
          <w:right w:val="nil"/>
          <w:between w:val="nil"/>
        </w:pBdr>
        <w:spacing w:after="120" w:line="252" w:lineRule="auto"/>
        <w:ind w:left="709" w:hanging="283"/>
        <w:jc w:val="both"/>
        <w:rPr>
          <w:rFonts w:ascii="Calibri" w:eastAsia="Calibri" w:hAnsi="Calibri" w:cs="Calibri"/>
          <w:color w:val="000000"/>
          <w:sz w:val="22"/>
          <w:szCs w:val="22"/>
        </w:rPr>
      </w:pPr>
      <w:bookmarkStart w:id="5" w:name="_heading=h.tyjcwt" w:colFirst="0" w:colLast="0"/>
      <w:bookmarkEnd w:id="5"/>
      <w:r w:rsidRPr="003E18E6">
        <w:rPr>
          <w:rFonts w:ascii="Calibri" w:eastAsia="Calibri" w:hAnsi="Calibri" w:cs="Calibri"/>
          <w:color w:val="000000"/>
          <w:sz w:val="22"/>
          <w:szCs w:val="22"/>
        </w:rPr>
        <w:t xml:space="preserve">dodávku </w:t>
      </w:r>
      <w:r w:rsidR="003E18E6" w:rsidRPr="003E18E6">
        <w:rPr>
          <w:rFonts w:ascii="Calibri" w:eastAsia="Calibri" w:hAnsi="Calibri" w:cs="Calibri"/>
          <w:color w:val="000000"/>
          <w:sz w:val="22"/>
          <w:szCs w:val="22"/>
        </w:rPr>
        <w:t>m</w:t>
      </w:r>
      <w:r w:rsidRPr="003E18E6">
        <w:rPr>
          <w:rFonts w:ascii="Calibri" w:eastAsia="Calibri" w:hAnsi="Calibri" w:cs="Calibri"/>
          <w:color w:val="000000"/>
          <w:sz w:val="22"/>
          <w:szCs w:val="22"/>
        </w:rPr>
        <w:t>ateriálu,</w:t>
      </w:r>
      <w:r w:rsidR="003B53ED" w:rsidRPr="003E18E6">
        <w:rPr>
          <w:rFonts w:ascii="Calibri" w:eastAsia="Calibri" w:hAnsi="Calibri" w:cs="Calibri"/>
          <w:color w:val="000000"/>
          <w:sz w:val="22"/>
          <w:szCs w:val="22"/>
        </w:rPr>
        <w:t xml:space="preserve"> </w:t>
      </w:r>
    </w:p>
    <w:p w14:paraId="489F442B" w14:textId="77777777" w:rsidR="004919DC" w:rsidRDefault="00166FFE">
      <w:pPr>
        <w:numPr>
          <w:ilvl w:val="0"/>
          <w:numId w:val="14"/>
        </w:numPr>
        <w:pBdr>
          <w:top w:val="nil"/>
          <w:left w:val="nil"/>
          <w:bottom w:val="nil"/>
          <w:right w:val="nil"/>
          <w:between w:val="nil"/>
        </w:pBdr>
        <w:spacing w:after="120" w:line="252" w:lineRule="auto"/>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provedení celkového úklidu místa plnění před předáním a převzetím Díla,</w:t>
      </w:r>
    </w:p>
    <w:p w14:paraId="2106F4BF" w14:textId="77777777" w:rsidR="004919DC" w:rsidRDefault="00166FFE">
      <w:pPr>
        <w:numPr>
          <w:ilvl w:val="0"/>
          <w:numId w:val="14"/>
        </w:numPr>
        <w:pBdr>
          <w:top w:val="nil"/>
          <w:left w:val="nil"/>
          <w:bottom w:val="nil"/>
          <w:right w:val="nil"/>
          <w:between w:val="nil"/>
        </w:pBdr>
        <w:spacing w:after="120" w:line="252" w:lineRule="auto"/>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likvidace odpadu v souladu se zákonem č. 541/2020 Sb. o odpadech v platném znění a dalších souvisejících předpisů,</w:t>
      </w:r>
    </w:p>
    <w:p w14:paraId="22E81609" w14:textId="77777777" w:rsidR="004919DC" w:rsidRDefault="00166FFE">
      <w:pPr>
        <w:numPr>
          <w:ilvl w:val="0"/>
          <w:numId w:val="14"/>
        </w:numPr>
        <w:pBdr>
          <w:top w:val="nil"/>
          <w:left w:val="nil"/>
          <w:bottom w:val="nil"/>
          <w:right w:val="nil"/>
          <w:between w:val="nil"/>
        </w:pBdr>
        <w:spacing w:after="120" w:line="252" w:lineRule="auto"/>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zajištění a provedení všech opatření organizačního a stavebně technologického charakteru k řádnému provedení Díla,</w:t>
      </w:r>
    </w:p>
    <w:p w14:paraId="3CA21828" w14:textId="77777777" w:rsidR="004919DC" w:rsidRDefault="00166FFE">
      <w:pPr>
        <w:numPr>
          <w:ilvl w:val="0"/>
          <w:numId w:val="14"/>
        </w:numPr>
        <w:pBdr>
          <w:top w:val="nil"/>
          <w:left w:val="nil"/>
          <w:bottom w:val="nil"/>
          <w:right w:val="nil"/>
          <w:between w:val="nil"/>
        </w:pBdr>
        <w:spacing w:after="120" w:line="252" w:lineRule="auto"/>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veškeré práce a dodávky související s řádnou realizací Díla a s bezpečnostními opatřeními na ochranu lidí a majetku,</w:t>
      </w:r>
    </w:p>
    <w:p w14:paraId="31859BE9" w14:textId="77777777" w:rsidR="004919DC" w:rsidRDefault="00166FFE">
      <w:pPr>
        <w:numPr>
          <w:ilvl w:val="0"/>
          <w:numId w:val="14"/>
        </w:numPr>
        <w:pBdr>
          <w:top w:val="nil"/>
          <w:left w:val="nil"/>
          <w:bottom w:val="nil"/>
          <w:right w:val="nil"/>
          <w:between w:val="nil"/>
        </w:pBdr>
        <w:spacing w:after="120" w:line="252" w:lineRule="auto"/>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zajištění bezpečnosti práce a ochrany životního prostředí,</w:t>
      </w:r>
    </w:p>
    <w:p w14:paraId="6DBB0A44" w14:textId="77777777" w:rsidR="004919DC" w:rsidRDefault="00166FFE">
      <w:pPr>
        <w:numPr>
          <w:ilvl w:val="0"/>
          <w:numId w:val="14"/>
        </w:numPr>
        <w:pBdr>
          <w:top w:val="nil"/>
          <w:left w:val="nil"/>
          <w:bottom w:val="nil"/>
          <w:right w:val="nil"/>
          <w:between w:val="nil"/>
        </w:pBdr>
        <w:spacing w:after="120" w:line="252" w:lineRule="auto"/>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pořízení dokumentace o průběhu realizace Díla a její předání Objednateli při předání a převzetí Díla.</w:t>
      </w:r>
    </w:p>
    <w:p w14:paraId="3B85BDA0" w14:textId="77777777" w:rsidR="004919DC" w:rsidRDefault="00166FFE">
      <w:pPr>
        <w:numPr>
          <w:ilvl w:val="0"/>
          <w:numId w:val="4"/>
        </w:numPr>
        <w:pBdr>
          <w:top w:val="nil"/>
          <w:left w:val="nil"/>
          <w:bottom w:val="nil"/>
          <w:right w:val="nil"/>
          <w:between w:val="nil"/>
        </w:pBdr>
        <w:spacing w:after="120" w:line="252" w:lineRule="auto"/>
        <w:ind w:left="426" w:hanging="423"/>
        <w:jc w:val="both"/>
        <w:rPr>
          <w:rFonts w:ascii="Calibri" w:eastAsia="Calibri" w:hAnsi="Calibri" w:cs="Calibri"/>
          <w:color w:val="000000"/>
          <w:sz w:val="22"/>
          <w:szCs w:val="22"/>
        </w:rPr>
      </w:pPr>
      <w:r>
        <w:rPr>
          <w:rFonts w:ascii="Calibri" w:eastAsia="Calibri" w:hAnsi="Calibri" w:cs="Calibri"/>
          <w:color w:val="000000"/>
          <w:sz w:val="22"/>
          <w:szCs w:val="22"/>
        </w:rPr>
        <w:t>Zhotovitel se zavazuje:</w:t>
      </w:r>
    </w:p>
    <w:p w14:paraId="14C884C2" w14:textId="77777777" w:rsidR="004919DC" w:rsidRDefault="00166FFE">
      <w:pPr>
        <w:numPr>
          <w:ilvl w:val="0"/>
          <w:numId w:val="12"/>
        </w:numPr>
        <w:pBdr>
          <w:top w:val="nil"/>
          <w:left w:val="nil"/>
          <w:bottom w:val="nil"/>
          <w:right w:val="nil"/>
          <w:between w:val="nil"/>
        </w:pBdr>
        <w:spacing w:after="120" w:line="252" w:lineRule="auto"/>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provést Dílo tak, aby výstavbou ani následným provozem nedošlo k ovlivnění životního prostředí a při realizaci neprodukovat žádné nebezpečné odpady,</w:t>
      </w:r>
    </w:p>
    <w:p w14:paraId="6B99D3F3" w14:textId="77777777" w:rsidR="004919DC" w:rsidRDefault="00166FFE">
      <w:pPr>
        <w:numPr>
          <w:ilvl w:val="0"/>
          <w:numId w:val="12"/>
        </w:numPr>
        <w:pBdr>
          <w:top w:val="nil"/>
          <w:left w:val="nil"/>
          <w:bottom w:val="nil"/>
          <w:right w:val="nil"/>
          <w:between w:val="nil"/>
        </w:pBdr>
        <w:spacing w:after="120" w:line="252" w:lineRule="auto"/>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odpad vzniklý během realizace stavby shromažďovat na vyhrazená místa a třídit dle jednotlivých druhů odpadu; s těmito odpady bude nakládáno dle zákona č. 541/2020 Sb., o odpadech; Zhotovitel je povinen zejména dodržet postup pro nakládání s odpady tak, aby byla zajištěna nejvyšší možná míra jejich opětovného použití a recyklace,</w:t>
      </w:r>
    </w:p>
    <w:p w14:paraId="07650A71" w14:textId="2580239A" w:rsidR="004919DC" w:rsidRDefault="00166FFE">
      <w:pPr>
        <w:numPr>
          <w:ilvl w:val="0"/>
          <w:numId w:val="12"/>
        </w:numPr>
        <w:pBdr>
          <w:top w:val="nil"/>
          <w:left w:val="nil"/>
          <w:bottom w:val="nil"/>
          <w:right w:val="nil"/>
          <w:between w:val="nil"/>
        </w:pBdr>
        <w:spacing w:after="120" w:line="252" w:lineRule="auto"/>
        <w:ind w:left="709" w:hanging="283"/>
        <w:jc w:val="both"/>
        <w:rPr>
          <w:rFonts w:ascii="Calibri" w:eastAsia="Calibri" w:hAnsi="Calibri" w:cs="Calibri"/>
          <w:color w:val="000000"/>
          <w:sz w:val="22"/>
          <w:szCs w:val="22"/>
        </w:rPr>
      </w:pPr>
      <w:r>
        <w:rPr>
          <w:rFonts w:ascii="Calibri" w:eastAsia="Calibri" w:hAnsi="Calibri" w:cs="Calibri"/>
          <w:color w:val="000000"/>
          <w:sz w:val="22"/>
          <w:szCs w:val="22"/>
        </w:rPr>
        <w:t>provést všechny části stavby v souladu s</w:t>
      </w:r>
      <w:r w:rsidRPr="0025778D">
        <w:rPr>
          <w:rFonts w:ascii="Calibri" w:eastAsia="Calibri" w:hAnsi="Calibri" w:cs="Calibri"/>
          <w:color w:val="000000"/>
          <w:sz w:val="22"/>
          <w:szCs w:val="22"/>
        </w:rPr>
        <w:t> pře</w:t>
      </w:r>
      <w:r w:rsidR="0025778D" w:rsidRPr="0025778D">
        <w:rPr>
          <w:rFonts w:ascii="Calibri" w:eastAsia="Calibri" w:hAnsi="Calibri" w:cs="Calibri"/>
          <w:color w:val="000000"/>
          <w:sz w:val="22"/>
          <w:szCs w:val="22"/>
        </w:rPr>
        <w:t>d</w:t>
      </w:r>
      <w:r w:rsidRPr="0025778D">
        <w:rPr>
          <w:rFonts w:ascii="Calibri" w:eastAsia="Calibri" w:hAnsi="Calibri" w:cs="Calibri"/>
          <w:color w:val="000000"/>
          <w:sz w:val="22"/>
          <w:szCs w:val="22"/>
        </w:rPr>
        <w:t>pisy</w:t>
      </w:r>
      <w:r>
        <w:rPr>
          <w:rFonts w:ascii="Calibri" w:eastAsia="Calibri" w:hAnsi="Calibri" w:cs="Calibri"/>
          <w:color w:val="000000"/>
          <w:sz w:val="22"/>
          <w:szCs w:val="22"/>
        </w:rPr>
        <w:t xml:space="preserve"> platnými v České republice.</w:t>
      </w:r>
    </w:p>
    <w:p w14:paraId="4A4E3996" w14:textId="77777777" w:rsidR="004919DC" w:rsidRDefault="00166FFE">
      <w:pPr>
        <w:numPr>
          <w:ilvl w:val="0"/>
          <w:numId w:val="4"/>
        </w:numPr>
        <w:pBdr>
          <w:top w:val="nil"/>
          <w:left w:val="nil"/>
          <w:bottom w:val="nil"/>
          <w:right w:val="nil"/>
          <w:between w:val="nil"/>
        </w:pBdr>
        <w:spacing w:after="120" w:line="252" w:lineRule="auto"/>
        <w:ind w:left="426" w:hanging="423"/>
        <w:jc w:val="both"/>
        <w:rPr>
          <w:rFonts w:ascii="Calibri" w:eastAsia="Calibri" w:hAnsi="Calibri" w:cs="Calibri"/>
          <w:color w:val="000000"/>
          <w:sz w:val="22"/>
          <w:szCs w:val="22"/>
        </w:rPr>
      </w:pPr>
      <w:r>
        <w:rPr>
          <w:rFonts w:ascii="Calibri" w:eastAsia="Calibri" w:hAnsi="Calibri" w:cs="Calibri"/>
          <w:color w:val="000000"/>
          <w:sz w:val="22"/>
          <w:szCs w:val="22"/>
        </w:rPr>
        <w:t>Zhotovitel prohlašuje, že měl možnost seznámit se s místem plnění tak, jak to bylo možné před uzavřením Smlouvy běžnou obhlídkou.</w:t>
      </w:r>
    </w:p>
    <w:p w14:paraId="36041399" w14:textId="77777777" w:rsidR="004919DC" w:rsidRDefault="00166FFE">
      <w:pPr>
        <w:numPr>
          <w:ilvl w:val="0"/>
          <w:numId w:val="4"/>
        </w:numPr>
        <w:pBdr>
          <w:top w:val="nil"/>
          <w:left w:val="nil"/>
          <w:bottom w:val="nil"/>
          <w:right w:val="nil"/>
          <w:between w:val="nil"/>
        </w:pBdr>
        <w:spacing w:after="120" w:line="252" w:lineRule="auto"/>
        <w:ind w:left="426" w:hanging="423"/>
        <w:jc w:val="both"/>
        <w:rPr>
          <w:rFonts w:ascii="Calibri" w:eastAsia="Calibri" w:hAnsi="Calibri" w:cs="Calibri"/>
          <w:color w:val="000000"/>
          <w:sz w:val="22"/>
          <w:szCs w:val="22"/>
        </w:rPr>
      </w:pPr>
      <w:r>
        <w:rPr>
          <w:rFonts w:ascii="Calibri" w:eastAsia="Calibri" w:hAnsi="Calibri" w:cs="Calibri"/>
          <w:color w:val="000000"/>
          <w:sz w:val="22"/>
          <w:szCs w:val="22"/>
        </w:rPr>
        <w:lastRenderedPageBreak/>
        <w:t>Provádění Díla či jeho částí se řídí zejména touto Smlouvou, podmínkami stanovenými ČSN (EN), obecně závaznými metodikami a doporučeními výrobců komponentů a technologií použitých při výstavbě, neodporují-li platným ČSN (EN) a obecně závaznými právními předpisy.</w:t>
      </w:r>
    </w:p>
    <w:p w14:paraId="5570A1D5" w14:textId="77777777" w:rsidR="004919DC" w:rsidRDefault="00166FFE">
      <w:pPr>
        <w:numPr>
          <w:ilvl w:val="0"/>
          <w:numId w:val="4"/>
        </w:numPr>
        <w:pBdr>
          <w:top w:val="nil"/>
          <w:left w:val="nil"/>
          <w:bottom w:val="nil"/>
          <w:right w:val="nil"/>
          <w:between w:val="nil"/>
        </w:pBdr>
        <w:tabs>
          <w:tab w:val="left" w:pos="426"/>
          <w:tab w:val="left" w:pos="1701"/>
        </w:tabs>
        <w:spacing w:after="120" w:line="252"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Objednatel se zavazuje dokončené dílo převzít a zaplatit za něj sjednanou cenu a příslušnou DPH, je-li Zhotovitel povinen podle zákona č. 235/2004 Sb., o dani z přidané hodnoty, ve znění pozdějších předpisů (dále jen </w:t>
      </w:r>
      <w:r>
        <w:rPr>
          <w:rFonts w:ascii="Calibri" w:eastAsia="Calibri" w:hAnsi="Calibri" w:cs="Calibri"/>
          <w:b/>
          <w:i/>
          <w:color w:val="000000"/>
          <w:sz w:val="22"/>
          <w:szCs w:val="22"/>
        </w:rPr>
        <w:t>„Zákon o DPH“</w:t>
      </w:r>
      <w:r>
        <w:rPr>
          <w:rFonts w:ascii="Calibri" w:eastAsia="Calibri" w:hAnsi="Calibri" w:cs="Calibri"/>
          <w:color w:val="000000"/>
          <w:sz w:val="22"/>
          <w:szCs w:val="22"/>
        </w:rPr>
        <w:t>) hradit DPH.</w:t>
      </w:r>
    </w:p>
    <w:p w14:paraId="5CFD4CA2" w14:textId="77777777" w:rsidR="004919DC" w:rsidRDefault="00166FFE">
      <w:pPr>
        <w:numPr>
          <w:ilvl w:val="0"/>
          <w:numId w:val="4"/>
        </w:numPr>
        <w:pBdr>
          <w:top w:val="nil"/>
          <w:left w:val="nil"/>
          <w:bottom w:val="nil"/>
          <w:right w:val="nil"/>
          <w:between w:val="nil"/>
        </w:pBdr>
        <w:spacing w:after="120" w:line="252" w:lineRule="auto"/>
        <w:ind w:left="426" w:hanging="423"/>
        <w:jc w:val="both"/>
        <w:rPr>
          <w:rFonts w:ascii="Calibri" w:eastAsia="Calibri" w:hAnsi="Calibri" w:cs="Calibri"/>
          <w:color w:val="000000"/>
          <w:sz w:val="22"/>
          <w:szCs w:val="22"/>
        </w:rPr>
      </w:pPr>
      <w:r>
        <w:rPr>
          <w:rFonts w:ascii="Calibri" w:eastAsia="Calibri" w:hAnsi="Calibri" w:cs="Calibri"/>
          <w:color w:val="000000"/>
          <w:sz w:val="22"/>
          <w:szCs w:val="22"/>
        </w:rPr>
        <w:t>Objednatel se zavazuje převzít Dílo provedené bez vad či pouze s vadami, které nebrání jeho řádnému užívání, a zaplatit za poskytnuté plnění Zhotoviteli za dohodnutých podmínek cenu dle čl. VIII Smlouvy. Vadami nebránícími řádnému užívání Díla se rozumí pouze drobné ojedinělé vady, které samy o sobě ani ve spojení s jinými nebrání užívání Díla funkčně nebo esteticky, ani jeho užívání podstatným způsobem neomezují.</w:t>
      </w:r>
    </w:p>
    <w:p w14:paraId="7C71BE09" w14:textId="77777777" w:rsidR="004919DC" w:rsidRDefault="004919DC">
      <w:pPr>
        <w:pBdr>
          <w:top w:val="nil"/>
          <w:left w:val="nil"/>
          <w:bottom w:val="nil"/>
          <w:right w:val="nil"/>
          <w:between w:val="nil"/>
        </w:pBdr>
        <w:spacing w:after="120" w:line="252" w:lineRule="auto"/>
        <w:ind w:left="426"/>
        <w:jc w:val="both"/>
        <w:rPr>
          <w:rFonts w:ascii="Calibri" w:eastAsia="Calibri" w:hAnsi="Calibri" w:cs="Calibri"/>
          <w:color w:val="000000"/>
          <w:sz w:val="22"/>
          <w:szCs w:val="22"/>
        </w:rPr>
      </w:pPr>
    </w:p>
    <w:p w14:paraId="329461A5" w14:textId="77777777" w:rsidR="004919DC" w:rsidRDefault="00166FFE">
      <w:pPr>
        <w:pStyle w:val="Nadpis1"/>
        <w:numPr>
          <w:ilvl w:val="0"/>
          <w:numId w:val="18"/>
        </w:numPr>
        <w:spacing w:before="0" w:after="120" w:line="252" w:lineRule="auto"/>
      </w:pPr>
      <w:bookmarkStart w:id="6" w:name="_heading=h.3dy6vkm" w:colFirst="0" w:colLast="0"/>
      <w:bookmarkEnd w:id="6"/>
      <w:r>
        <w:t>DOBA PLNĚNÍ</w:t>
      </w:r>
    </w:p>
    <w:p w14:paraId="0172D2E2" w14:textId="75E598ED" w:rsidR="004919DC" w:rsidRDefault="00166FFE">
      <w:pPr>
        <w:keepNext/>
        <w:numPr>
          <w:ilvl w:val="0"/>
          <w:numId w:val="5"/>
        </w:numPr>
        <w:pBdr>
          <w:top w:val="nil"/>
          <w:left w:val="nil"/>
          <w:bottom w:val="nil"/>
          <w:right w:val="nil"/>
          <w:between w:val="nil"/>
        </w:pBdr>
        <w:spacing w:after="120" w:line="264" w:lineRule="auto"/>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Zhotovitel se zavazuje </w:t>
      </w:r>
      <w:r w:rsidR="00891677">
        <w:rPr>
          <w:rFonts w:ascii="Calibri" w:eastAsia="Calibri" w:hAnsi="Calibri" w:cs="Calibri"/>
          <w:color w:val="000000"/>
          <w:sz w:val="22"/>
          <w:szCs w:val="22"/>
        </w:rPr>
        <w:t>provést</w:t>
      </w:r>
      <w:r>
        <w:rPr>
          <w:rFonts w:ascii="Calibri" w:eastAsia="Calibri" w:hAnsi="Calibri" w:cs="Calibri"/>
          <w:color w:val="000000"/>
          <w:sz w:val="22"/>
          <w:szCs w:val="22"/>
        </w:rPr>
        <w:t xml:space="preserve"> realizaci Díla v místě plnění </w:t>
      </w:r>
      <w:r w:rsidR="00891677">
        <w:rPr>
          <w:rFonts w:ascii="Calibri" w:eastAsia="Calibri" w:hAnsi="Calibri" w:cs="Calibri"/>
          <w:color w:val="000000"/>
          <w:sz w:val="22"/>
          <w:szCs w:val="22"/>
        </w:rPr>
        <w:t xml:space="preserve">v termínu </w:t>
      </w:r>
      <w:r w:rsidR="00891677" w:rsidRPr="00891677">
        <w:rPr>
          <w:rFonts w:ascii="Calibri" w:eastAsia="Calibri" w:hAnsi="Calibri" w:cs="Calibri"/>
          <w:b/>
          <w:bCs/>
          <w:color w:val="000000"/>
          <w:sz w:val="22"/>
          <w:szCs w:val="22"/>
        </w:rPr>
        <w:t>od 21.10.2024 – do 20.12.2024</w:t>
      </w:r>
      <w:r w:rsidR="00891677">
        <w:rPr>
          <w:rFonts w:ascii="Calibri" w:eastAsia="Calibri" w:hAnsi="Calibri" w:cs="Calibri"/>
          <w:color w:val="000000"/>
          <w:sz w:val="22"/>
          <w:szCs w:val="22"/>
        </w:rPr>
        <w:t>.</w:t>
      </w:r>
      <w:r>
        <w:rPr>
          <w:rFonts w:ascii="Calibri" w:eastAsia="Calibri" w:hAnsi="Calibri" w:cs="Calibri"/>
          <w:color w:val="000000"/>
          <w:sz w:val="22"/>
          <w:szCs w:val="22"/>
        </w:rPr>
        <w:t xml:space="preserve"> </w:t>
      </w:r>
    </w:p>
    <w:p w14:paraId="2D10D6B5" w14:textId="6D131899" w:rsidR="004919DC" w:rsidRDefault="00166FFE">
      <w:pPr>
        <w:keepNext/>
        <w:numPr>
          <w:ilvl w:val="0"/>
          <w:numId w:val="5"/>
        </w:numPr>
        <w:pBdr>
          <w:top w:val="nil"/>
          <w:left w:val="nil"/>
          <w:bottom w:val="nil"/>
          <w:right w:val="nil"/>
          <w:between w:val="nil"/>
        </w:pBdr>
        <w:spacing w:after="120" w:line="264" w:lineRule="auto"/>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Dílo bude řádně provedeno a protokolárně předáno</w:t>
      </w:r>
      <w:r w:rsidR="00C37DFC">
        <w:rPr>
          <w:rFonts w:ascii="Calibri" w:eastAsia="Calibri" w:hAnsi="Calibri" w:cs="Calibri"/>
          <w:color w:val="000000"/>
          <w:sz w:val="22"/>
          <w:szCs w:val="22"/>
        </w:rPr>
        <w:t>.</w:t>
      </w:r>
    </w:p>
    <w:p w14:paraId="7A09B6D7" w14:textId="77777777" w:rsidR="004919DC" w:rsidRDefault="00166FFE">
      <w:pPr>
        <w:numPr>
          <w:ilvl w:val="0"/>
          <w:numId w:val="5"/>
        </w:numPr>
        <w:pBdr>
          <w:top w:val="nil"/>
          <w:left w:val="nil"/>
          <w:bottom w:val="nil"/>
          <w:right w:val="nil"/>
          <w:between w:val="nil"/>
        </w:pBdr>
        <w:spacing w:after="120" w:line="264" w:lineRule="auto"/>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Pracovní dobu, po kterou je Zhotovitel oprávněn provádět práce v místě realizace Stavby jsou vyhrazeny v době:</w:t>
      </w:r>
    </w:p>
    <w:p w14:paraId="61B860AF" w14:textId="77777777" w:rsidR="004919DC" w:rsidRDefault="00166FFE">
      <w:pPr>
        <w:numPr>
          <w:ilvl w:val="0"/>
          <w:numId w:val="9"/>
        </w:numPr>
        <w:pBdr>
          <w:top w:val="nil"/>
          <w:left w:val="nil"/>
          <w:bottom w:val="nil"/>
          <w:right w:val="nil"/>
          <w:between w:val="nil"/>
        </w:pBdr>
        <w:spacing w:after="120" w:line="264" w:lineRule="auto"/>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pondělí až pátek od 7:00 do 18:00 hod., </w:t>
      </w:r>
    </w:p>
    <w:p w14:paraId="7962047E" w14:textId="77777777" w:rsidR="004919DC" w:rsidRDefault="00166FFE">
      <w:pPr>
        <w:numPr>
          <w:ilvl w:val="0"/>
          <w:numId w:val="9"/>
        </w:numPr>
        <w:pBdr>
          <w:top w:val="nil"/>
          <w:left w:val="nil"/>
          <w:bottom w:val="nil"/>
          <w:right w:val="nil"/>
          <w:between w:val="nil"/>
        </w:pBdr>
        <w:spacing w:after="120" w:line="264" w:lineRule="auto"/>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neděle a svátky pouze v případě nutnosti a po předchozí dohodě s Objednatelem.</w:t>
      </w:r>
    </w:p>
    <w:p w14:paraId="40535DB2" w14:textId="77777777" w:rsidR="004919DC" w:rsidRDefault="00166FFE">
      <w:pPr>
        <w:numPr>
          <w:ilvl w:val="0"/>
          <w:numId w:val="5"/>
        </w:numPr>
        <w:pBdr>
          <w:top w:val="nil"/>
          <w:left w:val="nil"/>
          <w:bottom w:val="nil"/>
          <w:right w:val="nil"/>
          <w:between w:val="nil"/>
        </w:pBdr>
        <w:spacing w:after="120" w:line="264" w:lineRule="auto"/>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Veškerá provozní omezení v místě realizace Stavby musí být předem konzultována s Objednatelem, aby nedošlo k omezení pohybu nebo ohrožení osob v místě plnění.</w:t>
      </w:r>
    </w:p>
    <w:p w14:paraId="593E3C52" w14:textId="77777777" w:rsidR="004919DC" w:rsidRDefault="00166FFE">
      <w:pPr>
        <w:keepNext/>
        <w:numPr>
          <w:ilvl w:val="0"/>
          <w:numId w:val="5"/>
        </w:numPr>
        <w:pBdr>
          <w:top w:val="nil"/>
          <w:left w:val="nil"/>
          <w:bottom w:val="nil"/>
          <w:right w:val="nil"/>
          <w:between w:val="nil"/>
        </w:pBdr>
        <w:spacing w:after="120" w:line="264" w:lineRule="auto"/>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Zhotovitel je oprávněn dokončit Dílo i dříve, tj. před uplynutím sjednané lhůty.</w:t>
      </w:r>
    </w:p>
    <w:p w14:paraId="439CFAA5" w14:textId="77777777" w:rsidR="004919DC" w:rsidRDefault="004919DC">
      <w:pPr>
        <w:pBdr>
          <w:top w:val="nil"/>
          <w:left w:val="nil"/>
          <w:bottom w:val="nil"/>
          <w:right w:val="nil"/>
          <w:between w:val="nil"/>
        </w:pBdr>
        <w:spacing w:after="120" w:line="252" w:lineRule="auto"/>
        <w:ind w:left="426"/>
        <w:jc w:val="both"/>
        <w:rPr>
          <w:rFonts w:ascii="Calibri" w:eastAsia="Calibri" w:hAnsi="Calibri" w:cs="Calibri"/>
          <w:color w:val="000000"/>
          <w:sz w:val="22"/>
          <w:szCs w:val="22"/>
        </w:rPr>
      </w:pPr>
    </w:p>
    <w:p w14:paraId="78485225" w14:textId="77777777" w:rsidR="004919DC" w:rsidRDefault="00166FFE">
      <w:pPr>
        <w:pStyle w:val="Nadpis1"/>
        <w:numPr>
          <w:ilvl w:val="0"/>
          <w:numId w:val="18"/>
        </w:numPr>
        <w:spacing w:before="0" w:after="120" w:line="252" w:lineRule="auto"/>
      </w:pPr>
      <w:r>
        <w:t>MÍSTO PLNĚNÍ</w:t>
      </w:r>
    </w:p>
    <w:p w14:paraId="09845D37" w14:textId="77777777" w:rsidR="004919DC" w:rsidRDefault="00166FFE">
      <w:pPr>
        <w:spacing w:after="120" w:line="252" w:lineRule="auto"/>
        <w:jc w:val="both"/>
        <w:rPr>
          <w:rFonts w:ascii="Calibri" w:eastAsia="Calibri" w:hAnsi="Calibri" w:cs="Calibri"/>
          <w:sz w:val="22"/>
          <w:szCs w:val="22"/>
        </w:rPr>
      </w:pPr>
      <w:r>
        <w:rPr>
          <w:rFonts w:ascii="Calibri" w:eastAsia="Calibri" w:hAnsi="Calibri" w:cs="Calibri"/>
          <w:sz w:val="22"/>
          <w:szCs w:val="22"/>
        </w:rPr>
        <w:t xml:space="preserve">Místem realizace Díla je areál Domova na </w:t>
      </w:r>
      <w:proofErr w:type="spellStart"/>
      <w:r>
        <w:rPr>
          <w:rFonts w:ascii="Calibri" w:eastAsia="Calibri" w:hAnsi="Calibri" w:cs="Calibri"/>
          <w:sz w:val="22"/>
          <w:szCs w:val="22"/>
        </w:rPr>
        <w:t>Jarošce</w:t>
      </w:r>
      <w:proofErr w:type="spellEnd"/>
      <w:r>
        <w:rPr>
          <w:rFonts w:ascii="Calibri" w:eastAsia="Calibri" w:hAnsi="Calibri" w:cs="Calibri"/>
          <w:sz w:val="22"/>
          <w:szCs w:val="22"/>
        </w:rPr>
        <w:t>, příspěvkové organizace, na adrese</w:t>
      </w:r>
      <w:r>
        <w:rPr>
          <w:rFonts w:ascii="Calibri" w:eastAsia="Calibri" w:hAnsi="Calibri" w:cs="Calibri"/>
          <w:b/>
          <w:sz w:val="22"/>
          <w:szCs w:val="22"/>
        </w:rPr>
        <w:t xml:space="preserve"> Jarošova 1717/3, 695 01 Hodonín</w:t>
      </w:r>
      <w:r>
        <w:rPr>
          <w:rFonts w:ascii="Calibri" w:eastAsia="Calibri" w:hAnsi="Calibri" w:cs="Calibri"/>
          <w:sz w:val="22"/>
          <w:szCs w:val="22"/>
        </w:rPr>
        <w:t xml:space="preserve">. </w:t>
      </w:r>
    </w:p>
    <w:p w14:paraId="35F8BF8D" w14:textId="77777777" w:rsidR="004919DC" w:rsidRDefault="004919DC">
      <w:pPr>
        <w:spacing w:after="120" w:line="252" w:lineRule="auto"/>
        <w:jc w:val="both"/>
        <w:rPr>
          <w:rFonts w:ascii="Calibri" w:eastAsia="Calibri" w:hAnsi="Calibri" w:cs="Calibri"/>
          <w:sz w:val="22"/>
          <w:szCs w:val="22"/>
        </w:rPr>
      </w:pPr>
    </w:p>
    <w:p w14:paraId="22D96362" w14:textId="77777777" w:rsidR="004919DC" w:rsidRDefault="00166FFE">
      <w:pPr>
        <w:pStyle w:val="Nadpis1"/>
        <w:numPr>
          <w:ilvl w:val="0"/>
          <w:numId w:val="18"/>
        </w:numPr>
        <w:spacing w:before="0" w:after="120" w:line="252" w:lineRule="auto"/>
      </w:pPr>
      <w:bookmarkStart w:id="7" w:name="_heading=h.1t3h5sf" w:colFirst="0" w:colLast="0"/>
      <w:bookmarkEnd w:id="7"/>
      <w:r>
        <w:t>PRÁVA A POVINNOSTI ZHOTOVITELE</w:t>
      </w:r>
    </w:p>
    <w:p w14:paraId="08C6744E" w14:textId="77777777" w:rsidR="004919DC" w:rsidRDefault="00166FFE">
      <w:pPr>
        <w:numPr>
          <w:ilvl w:val="0"/>
          <w:numId w:val="13"/>
        </w:numPr>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 xml:space="preserve">Zhotovitel je povinen při plnění povinností vyplývajících z této Smlouvy postupovat samostatně, odborně a s vynaložením veškeré potřebné péče k dosažení optimálního výsledku plnění Smlouvy. </w:t>
      </w:r>
    </w:p>
    <w:p w14:paraId="406895AC" w14:textId="77777777" w:rsidR="004919DC" w:rsidRDefault="00166FFE">
      <w:pPr>
        <w:numPr>
          <w:ilvl w:val="0"/>
          <w:numId w:val="13"/>
        </w:numPr>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Zhotovitel je povinen upozornit Objednatele na nevhodnou povahu jeho pokynů, pokud taková situace nastane.</w:t>
      </w:r>
    </w:p>
    <w:p w14:paraId="0742D050" w14:textId="77777777" w:rsidR="004919DC" w:rsidRDefault="00166FFE">
      <w:pPr>
        <w:numPr>
          <w:ilvl w:val="0"/>
          <w:numId w:val="13"/>
        </w:numPr>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Zhotovitel se zavazuje, že Dílo bude mít obvyklé vlastnosti bezvadného díla obdobného charakteru jako Dílo dle této Smlouvy, zejména bude mít vlastnosti stanovené touto Smlouvou; vč. jejích příloh a technickými normami, které se vztahují k materiálům a pracím prováděným na základě této Smlouvy. Bude-li v rámci plnění Díla dodáváno zboží (např. materiál), Zhotovitel se zavazuje, že toto zboží bude dodáno v I. jakosti a bude se jednat o zboží nové, dříve nepoužívané.</w:t>
      </w:r>
    </w:p>
    <w:p w14:paraId="293E44F6" w14:textId="77777777" w:rsidR="004919DC" w:rsidRDefault="00166FFE">
      <w:pPr>
        <w:numPr>
          <w:ilvl w:val="0"/>
          <w:numId w:val="13"/>
        </w:numPr>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lastRenderedPageBreak/>
        <w:t>Zhotovitel zajistí, aby při realizaci Díla nedošlo k poškození či zcizení majetku Objednatele ani poškození či zcizení majetku jiných osob. O těchto povinnostech je Zhotovitel povinen proškolit osoby podílející se na realizaci Díla.</w:t>
      </w:r>
    </w:p>
    <w:p w14:paraId="54E8582C" w14:textId="77777777" w:rsidR="004919DC" w:rsidRDefault="00166FFE">
      <w:pPr>
        <w:numPr>
          <w:ilvl w:val="0"/>
          <w:numId w:val="13"/>
        </w:numPr>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Zhotovitel zajistí dodržování pravidel bezpečnosti a ochrany zdraví při práci (dále jen „</w:t>
      </w:r>
      <w:r>
        <w:rPr>
          <w:rFonts w:ascii="Calibri" w:eastAsia="Calibri" w:hAnsi="Calibri" w:cs="Calibri"/>
          <w:b/>
          <w:i/>
          <w:sz w:val="22"/>
          <w:szCs w:val="22"/>
        </w:rPr>
        <w:t>BOZP</w:t>
      </w:r>
      <w:r>
        <w:rPr>
          <w:rFonts w:ascii="Calibri" w:eastAsia="Calibri" w:hAnsi="Calibri" w:cs="Calibri"/>
          <w:sz w:val="22"/>
          <w:szCs w:val="22"/>
        </w:rPr>
        <w:t>“) při plnění této Smlouvy a o pravidlech BOZP proškolí osoby, které budou Dílo realizovat.</w:t>
      </w:r>
    </w:p>
    <w:p w14:paraId="708B82C6" w14:textId="77777777" w:rsidR="004919DC" w:rsidRDefault="00166FFE">
      <w:pPr>
        <w:numPr>
          <w:ilvl w:val="0"/>
          <w:numId w:val="13"/>
        </w:numPr>
        <w:spacing w:after="120" w:line="264" w:lineRule="auto"/>
        <w:ind w:left="426" w:hanging="426"/>
        <w:jc w:val="both"/>
        <w:rPr>
          <w:rFonts w:ascii="Calibri" w:eastAsia="Calibri" w:hAnsi="Calibri" w:cs="Calibri"/>
          <w:sz w:val="22"/>
          <w:szCs w:val="22"/>
        </w:rPr>
      </w:pPr>
      <w:bookmarkStart w:id="8" w:name="_heading=h.4d34og8" w:colFirst="0" w:colLast="0"/>
      <w:bookmarkEnd w:id="8"/>
      <w:r>
        <w:rPr>
          <w:rFonts w:ascii="Calibri" w:eastAsia="Calibri" w:hAnsi="Calibri" w:cs="Calibri"/>
          <w:sz w:val="22"/>
          <w:szCs w:val="22"/>
        </w:rPr>
        <w:t xml:space="preserve">Zhotovitel je povinen zajistit stejnou dobu splatnosti faktur vůči svým poddodavatelům jaká je stanovena v čl. IX odst. 2 Smlouvy. Zhotovitel je rovněž povinen provádět platby svým poddodavatelům řádně a včas. Ve stejném rozsahu je Zhotovitel povinen zavázat i své poddodavatele ve vztahu k dalším článkům poddodavatelského řetězce. Objednatel je oprávněn kontrolovat splnění těchto povinností namátkově, a to osobně na staveništi nebo formou vyžádání si relevantních podkladů od Zhotovitele či dalších subjektů v jeho poddodavatelském řetězci a Zhotovitel je povinen takové doklady Objednateli poskytnout nejpozději do 10 pracovních dnů od výzvy. </w:t>
      </w:r>
    </w:p>
    <w:p w14:paraId="3324CA43" w14:textId="77777777" w:rsidR="004919DC" w:rsidRDefault="004919DC">
      <w:pPr>
        <w:spacing w:after="120" w:line="252" w:lineRule="auto"/>
        <w:ind w:left="360"/>
        <w:jc w:val="both"/>
        <w:rPr>
          <w:rFonts w:ascii="Calibri" w:eastAsia="Calibri" w:hAnsi="Calibri" w:cs="Calibri"/>
          <w:sz w:val="22"/>
          <w:szCs w:val="22"/>
        </w:rPr>
      </w:pPr>
    </w:p>
    <w:p w14:paraId="25702836" w14:textId="77777777" w:rsidR="004919DC" w:rsidRDefault="00166FFE">
      <w:pPr>
        <w:pStyle w:val="Nadpis1"/>
        <w:numPr>
          <w:ilvl w:val="0"/>
          <w:numId w:val="18"/>
        </w:numPr>
        <w:spacing w:before="0" w:after="120" w:line="252" w:lineRule="auto"/>
      </w:pPr>
      <w:r>
        <w:t>PRÁVA A POVINNOSTI OBJEDNATELE</w:t>
      </w:r>
    </w:p>
    <w:p w14:paraId="5AC3581D" w14:textId="77777777" w:rsidR="004919DC" w:rsidRDefault="00166FFE">
      <w:pPr>
        <w:numPr>
          <w:ilvl w:val="0"/>
          <w:numId w:val="1"/>
        </w:numPr>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Dotčené pozemky jsou svěřeny do užívání Objednatele. Nebezpečí škody na zhotovované věci, která je předmětem Díla, nese Zhotovitel. Nebezpečí škody na Díle přechází na Objednatele dnem převzetí Díla Objednatelem.</w:t>
      </w:r>
    </w:p>
    <w:p w14:paraId="131828BB" w14:textId="77777777" w:rsidR="004919DC" w:rsidRDefault="00166FFE">
      <w:pPr>
        <w:numPr>
          <w:ilvl w:val="0"/>
          <w:numId w:val="1"/>
        </w:numPr>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 xml:space="preserve">Objednatel je povinen </w:t>
      </w:r>
    </w:p>
    <w:p w14:paraId="20DF3965" w14:textId="77777777" w:rsidR="004919DC" w:rsidRDefault="00166FFE">
      <w:pPr>
        <w:numPr>
          <w:ilvl w:val="3"/>
          <w:numId w:val="1"/>
        </w:numPr>
        <w:tabs>
          <w:tab w:val="left" w:pos="284"/>
        </w:tabs>
        <w:spacing w:after="120" w:line="252" w:lineRule="auto"/>
        <w:ind w:left="709" w:hanging="425"/>
        <w:jc w:val="both"/>
        <w:rPr>
          <w:rFonts w:ascii="Calibri" w:eastAsia="Calibri" w:hAnsi="Calibri" w:cs="Calibri"/>
          <w:sz w:val="22"/>
          <w:szCs w:val="22"/>
        </w:rPr>
      </w:pPr>
      <w:r>
        <w:rPr>
          <w:rFonts w:ascii="Calibri" w:eastAsia="Calibri" w:hAnsi="Calibri" w:cs="Calibri"/>
          <w:sz w:val="22"/>
          <w:szCs w:val="22"/>
        </w:rPr>
        <w:t xml:space="preserve">poskytnout Zhotoviteli součinnost nezbytnou k provedení Díla, zejména umožnit osobám provádějícím Dílo vstup do místa plnění, </w:t>
      </w:r>
    </w:p>
    <w:p w14:paraId="2EA998A8" w14:textId="77777777" w:rsidR="004919DC" w:rsidRDefault="00166FFE">
      <w:pPr>
        <w:numPr>
          <w:ilvl w:val="3"/>
          <w:numId w:val="1"/>
        </w:numPr>
        <w:tabs>
          <w:tab w:val="left" w:pos="284"/>
        </w:tabs>
        <w:spacing w:after="120" w:line="252" w:lineRule="auto"/>
        <w:ind w:left="709" w:hanging="425"/>
        <w:jc w:val="both"/>
        <w:rPr>
          <w:rFonts w:ascii="Calibri" w:eastAsia="Calibri" w:hAnsi="Calibri" w:cs="Calibri"/>
          <w:sz w:val="22"/>
          <w:szCs w:val="22"/>
        </w:rPr>
      </w:pPr>
      <w:r>
        <w:rPr>
          <w:rFonts w:ascii="Calibri" w:eastAsia="Calibri" w:hAnsi="Calibri" w:cs="Calibri"/>
          <w:sz w:val="22"/>
          <w:szCs w:val="22"/>
        </w:rPr>
        <w:t>poskytnout Zhotoviteli prostory pro zřízení staveniště a mezideponii materiálů a stavebních hmot,</w:t>
      </w:r>
    </w:p>
    <w:p w14:paraId="3B522B04" w14:textId="77777777" w:rsidR="004919DC" w:rsidRDefault="00166FFE">
      <w:pPr>
        <w:numPr>
          <w:ilvl w:val="3"/>
          <w:numId w:val="1"/>
        </w:numPr>
        <w:tabs>
          <w:tab w:val="left" w:pos="284"/>
        </w:tabs>
        <w:spacing w:after="120" w:line="252" w:lineRule="auto"/>
        <w:ind w:left="709" w:hanging="425"/>
        <w:jc w:val="both"/>
        <w:rPr>
          <w:rFonts w:ascii="Calibri" w:eastAsia="Calibri" w:hAnsi="Calibri" w:cs="Calibri"/>
          <w:sz w:val="22"/>
          <w:szCs w:val="22"/>
        </w:rPr>
      </w:pPr>
      <w:r>
        <w:rPr>
          <w:rFonts w:ascii="Calibri" w:eastAsia="Calibri" w:hAnsi="Calibri" w:cs="Calibri"/>
          <w:sz w:val="22"/>
          <w:szCs w:val="22"/>
        </w:rPr>
        <w:t>řádně provedené Dílo převzít a Zhotoviteli uhradit sjednanou cenu.</w:t>
      </w:r>
    </w:p>
    <w:p w14:paraId="5A4904F4" w14:textId="77777777" w:rsidR="004919DC" w:rsidRDefault="00166FFE">
      <w:pPr>
        <w:numPr>
          <w:ilvl w:val="0"/>
          <w:numId w:val="1"/>
        </w:numPr>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Objednatel je oprávněn kontrolovat provádění Díla. Kontrola bude prováděna Objednatelem a jím pověřenými osobami.</w:t>
      </w:r>
    </w:p>
    <w:p w14:paraId="3E4FEFF0" w14:textId="77777777" w:rsidR="004919DC" w:rsidRDefault="004919DC">
      <w:pPr>
        <w:spacing w:after="120" w:line="252" w:lineRule="auto"/>
        <w:ind w:left="426"/>
        <w:jc w:val="both"/>
        <w:rPr>
          <w:rFonts w:ascii="Calibri" w:eastAsia="Calibri" w:hAnsi="Calibri" w:cs="Calibri"/>
          <w:sz w:val="22"/>
          <w:szCs w:val="22"/>
        </w:rPr>
      </w:pPr>
    </w:p>
    <w:p w14:paraId="1BB4A83A" w14:textId="77777777" w:rsidR="004919DC" w:rsidRDefault="00166FFE">
      <w:pPr>
        <w:pStyle w:val="Nadpis1"/>
        <w:numPr>
          <w:ilvl w:val="0"/>
          <w:numId w:val="18"/>
        </w:numPr>
        <w:spacing w:before="0" w:after="120" w:line="252" w:lineRule="auto"/>
      </w:pPr>
      <w:bookmarkStart w:id="9" w:name="_heading=h.2s8eyo1" w:colFirst="0" w:colLast="0"/>
      <w:bookmarkEnd w:id="9"/>
      <w:r>
        <w:t>CENA DÍLA</w:t>
      </w:r>
    </w:p>
    <w:p w14:paraId="7CA66AF8" w14:textId="271C4907" w:rsidR="004919DC" w:rsidRDefault="00166FFE">
      <w:pPr>
        <w:numPr>
          <w:ilvl w:val="0"/>
          <w:numId w:val="10"/>
        </w:numPr>
        <w:spacing w:after="120" w:line="246" w:lineRule="auto"/>
        <w:ind w:left="426"/>
        <w:jc w:val="both"/>
        <w:rPr>
          <w:rFonts w:ascii="Calibri" w:eastAsia="Calibri" w:hAnsi="Calibri" w:cs="Calibri"/>
          <w:sz w:val="22"/>
          <w:szCs w:val="22"/>
        </w:rPr>
      </w:pPr>
      <w:r>
        <w:rPr>
          <w:rFonts w:ascii="Calibri" w:eastAsia="Calibri" w:hAnsi="Calibri" w:cs="Calibri"/>
          <w:sz w:val="22"/>
          <w:szCs w:val="22"/>
        </w:rPr>
        <w:t xml:space="preserve">Smluvní strany se dohodly, že cena díla činí </w:t>
      </w:r>
      <w:r w:rsidR="00891677">
        <w:rPr>
          <w:rFonts w:ascii="Calibri" w:eastAsia="Calibri" w:hAnsi="Calibri" w:cs="Calibri"/>
          <w:b/>
          <w:sz w:val="22"/>
          <w:szCs w:val="22"/>
        </w:rPr>
        <w:t>196</w:t>
      </w:r>
      <w:r w:rsidR="00591F23">
        <w:rPr>
          <w:rFonts w:ascii="Calibri" w:eastAsia="Calibri" w:hAnsi="Calibri" w:cs="Calibri"/>
          <w:b/>
          <w:sz w:val="22"/>
          <w:szCs w:val="22"/>
        </w:rPr>
        <w:t> </w:t>
      </w:r>
      <w:r w:rsidR="00891677">
        <w:rPr>
          <w:rFonts w:ascii="Calibri" w:eastAsia="Calibri" w:hAnsi="Calibri" w:cs="Calibri"/>
          <w:b/>
          <w:sz w:val="22"/>
          <w:szCs w:val="22"/>
        </w:rPr>
        <w:t>190</w:t>
      </w:r>
      <w:r>
        <w:rPr>
          <w:rFonts w:ascii="Calibri" w:eastAsia="Calibri" w:hAnsi="Calibri" w:cs="Calibri"/>
          <w:sz w:val="22"/>
          <w:szCs w:val="22"/>
        </w:rPr>
        <w:t xml:space="preserve"> </w:t>
      </w:r>
      <w:r>
        <w:rPr>
          <w:rFonts w:ascii="Calibri" w:eastAsia="Calibri" w:hAnsi="Calibri" w:cs="Calibri"/>
          <w:b/>
          <w:sz w:val="22"/>
          <w:szCs w:val="22"/>
        </w:rPr>
        <w:t>Kč</w:t>
      </w:r>
      <w:r>
        <w:rPr>
          <w:rFonts w:ascii="Calibri" w:eastAsia="Calibri" w:hAnsi="Calibri" w:cs="Calibri"/>
          <w:sz w:val="22"/>
          <w:szCs w:val="22"/>
        </w:rPr>
        <w:t xml:space="preserve"> </w:t>
      </w:r>
      <w:r>
        <w:rPr>
          <w:rFonts w:ascii="Calibri" w:eastAsia="Calibri" w:hAnsi="Calibri" w:cs="Calibri"/>
          <w:b/>
          <w:sz w:val="22"/>
          <w:szCs w:val="22"/>
        </w:rPr>
        <w:t xml:space="preserve">bez DPH. </w:t>
      </w:r>
    </w:p>
    <w:p w14:paraId="1762AB40" w14:textId="77777777" w:rsidR="004919DC" w:rsidRDefault="00166FFE">
      <w:pPr>
        <w:numPr>
          <w:ilvl w:val="0"/>
          <w:numId w:val="10"/>
        </w:numPr>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 xml:space="preserve">Ke sjednané ceně bude připočtena DPH podle účinných obecně závazných právních předpisů. </w:t>
      </w:r>
    </w:p>
    <w:p w14:paraId="3F50732B" w14:textId="77777777" w:rsidR="004919DC" w:rsidRDefault="00166FFE">
      <w:pPr>
        <w:numPr>
          <w:ilvl w:val="0"/>
          <w:numId w:val="10"/>
        </w:numPr>
        <w:spacing w:after="120" w:line="252" w:lineRule="auto"/>
        <w:ind w:left="425" w:hanging="425"/>
        <w:jc w:val="both"/>
        <w:rPr>
          <w:rFonts w:ascii="Calibri" w:eastAsia="Calibri" w:hAnsi="Calibri" w:cs="Calibri"/>
          <w:sz w:val="22"/>
          <w:szCs w:val="22"/>
        </w:rPr>
      </w:pPr>
      <w:r>
        <w:rPr>
          <w:rFonts w:ascii="Calibri" w:eastAsia="Calibri" w:hAnsi="Calibri" w:cs="Calibri"/>
          <w:sz w:val="22"/>
          <w:szCs w:val="22"/>
        </w:rPr>
        <w:t xml:space="preserve">Zhotovitel potvrzuje, že sjednaná cena Díla obsahuje veškeré náklady související s kompletací Díla apod.) a zisk Zhotovitele nutné k řádnému provedení Díla ve Smlouvou vymezeném rozsahu. </w:t>
      </w:r>
    </w:p>
    <w:p w14:paraId="0C5F05F3" w14:textId="77777777" w:rsidR="004919DC" w:rsidRDefault="00166FFE">
      <w:pPr>
        <w:numPr>
          <w:ilvl w:val="0"/>
          <w:numId w:val="10"/>
        </w:numPr>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Cena Díla, která je podrobně specifikována Položkovým rozpočtem, je dohodnuta jako cena nejvýše přípustná, kterou je možné překročit, pouze</w:t>
      </w:r>
    </w:p>
    <w:p w14:paraId="34740023" w14:textId="79C10E39" w:rsidR="004919DC" w:rsidRDefault="00166FFE">
      <w:pPr>
        <w:numPr>
          <w:ilvl w:val="0"/>
          <w:numId w:val="20"/>
        </w:numPr>
        <w:pBdr>
          <w:top w:val="nil"/>
          <w:left w:val="nil"/>
          <w:bottom w:val="nil"/>
          <w:right w:val="nil"/>
          <w:between w:val="nil"/>
        </w:pBdr>
        <w:spacing w:after="120" w:line="252" w:lineRule="auto"/>
        <w:ind w:left="851" w:hanging="425"/>
        <w:jc w:val="both"/>
        <w:rPr>
          <w:rFonts w:ascii="Calibri" w:eastAsia="Calibri" w:hAnsi="Calibri" w:cs="Calibri"/>
          <w:color w:val="000000"/>
          <w:sz w:val="22"/>
          <w:szCs w:val="22"/>
        </w:rPr>
      </w:pPr>
      <w:r>
        <w:rPr>
          <w:rFonts w:ascii="Calibri" w:eastAsia="Calibri" w:hAnsi="Calibri" w:cs="Calibri"/>
          <w:color w:val="000000"/>
          <w:sz w:val="22"/>
          <w:szCs w:val="22"/>
        </w:rPr>
        <w:t xml:space="preserve">dohodou Smluvních stran, pokud se Objednatel se Zhotovitelem za dále sjednaných podmínek dohodnou na provedení i jiných prací nebo dodávek než těch, které byly obsahem oceněného Položkového rozpočtu, </w:t>
      </w:r>
    </w:p>
    <w:p w14:paraId="613615C8" w14:textId="77777777" w:rsidR="004919DC" w:rsidRDefault="00166FFE">
      <w:pPr>
        <w:numPr>
          <w:ilvl w:val="0"/>
          <w:numId w:val="20"/>
        </w:numPr>
        <w:pBdr>
          <w:top w:val="nil"/>
          <w:left w:val="nil"/>
          <w:bottom w:val="nil"/>
          <w:right w:val="nil"/>
          <w:between w:val="nil"/>
        </w:pBdr>
        <w:spacing w:after="120" w:line="252" w:lineRule="auto"/>
        <w:ind w:left="851" w:hanging="425"/>
        <w:jc w:val="both"/>
        <w:rPr>
          <w:rFonts w:ascii="Calibri" w:eastAsia="Calibri" w:hAnsi="Calibri" w:cs="Calibri"/>
          <w:color w:val="000000"/>
          <w:sz w:val="22"/>
          <w:szCs w:val="22"/>
        </w:rPr>
      </w:pPr>
      <w:r>
        <w:rPr>
          <w:rFonts w:ascii="Calibri" w:eastAsia="Calibri" w:hAnsi="Calibri" w:cs="Calibri"/>
          <w:color w:val="000000"/>
          <w:sz w:val="22"/>
          <w:szCs w:val="22"/>
        </w:rPr>
        <w:t>pokud dojde ke změně zákonné sazby DPH či ke změně v oblasti přenesené daňové povinnosti; Zhotovitel je v tomto případě povinen ke sjednané ceně bez DPH účtovat DPH v platné výši; Smluvní strany se dohodly, že v případě změny ceny v důsledku změny sazby DPH není nutno ke Smlouvě uzavírat dodatek.</w:t>
      </w:r>
    </w:p>
    <w:p w14:paraId="72EE760A" w14:textId="77777777" w:rsidR="004919DC" w:rsidRDefault="00166FFE">
      <w:pPr>
        <w:numPr>
          <w:ilvl w:val="0"/>
          <w:numId w:val="10"/>
        </w:numPr>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lastRenderedPageBreak/>
        <w:t>Dodatečnými stavebními pracemi se rozumí stavební práce, které nebyly obsaženy v původních zadávacích podmínkách, jejich potřeba vznikla v důsledku okolností, které Objednatel jednající s náležitou péčí nemohl předvídat, a tyto dodatečné stavební práce jsou nezbytné pro provedení původních stavebních prací.</w:t>
      </w:r>
    </w:p>
    <w:p w14:paraId="41335C69" w14:textId="77777777" w:rsidR="004919DC" w:rsidRDefault="00166FFE">
      <w:pPr>
        <w:numPr>
          <w:ilvl w:val="0"/>
          <w:numId w:val="10"/>
        </w:numPr>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V případě, že se v průběhu realizace Díla vyskytne potřeba provést dodatečné stavební práce oproti Položkovému rozpočtu, musí Zhotovitel tyto dodatečné stavební práce projednat s Objednatelem před tím, než započne s jejich prováděním. Objednatel prověří nutnost provedení dodatečných stavebních prací. Teprve po uzavření dodatku ke Smlouvě může Zhotovitel realizovat tyto dodatečné práce a má právo na jejich úhradu. Podkladem pro zpracování návrhu dodatku ke Smlouvě je Objednatelem schválený změnový list obsahující položkový rozpočet dodatečných stavebních prací. Dodatečné stavební práce je možné provést pouze za podmínek daných touto Smlouvou.</w:t>
      </w:r>
    </w:p>
    <w:p w14:paraId="6A6D0EDE" w14:textId="77777777" w:rsidR="004919DC" w:rsidRDefault="00166FFE">
      <w:pPr>
        <w:numPr>
          <w:ilvl w:val="0"/>
          <w:numId w:val="10"/>
        </w:numPr>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Při ocenění dodatečných stavebních prací (víceprací) bude postupováno takto: na základě písemného soupisu víceprací doplní Zhotovitel jednotkové ceny ve výši podle Položkového rozpočtu, který tvoří přílohu č. 1 této Smlouvy; v případě, že požadované položky víceprací v Položkovém rozpočtu uvedeny nebudou, bude jejich cena stanovena dohodou smluvních stran podle cen obvyklých za požadované práce platných na území České republiky.</w:t>
      </w:r>
    </w:p>
    <w:p w14:paraId="74E05BF9" w14:textId="77777777" w:rsidR="004919DC" w:rsidRDefault="00166FFE">
      <w:pPr>
        <w:numPr>
          <w:ilvl w:val="0"/>
          <w:numId w:val="10"/>
        </w:numPr>
        <w:spacing w:after="120" w:line="264" w:lineRule="auto"/>
        <w:ind w:left="426" w:hanging="426"/>
        <w:jc w:val="both"/>
        <w:rPr>
          <w:rFonts w:ascii="Calibri" w:eastAsia="Calibri" w:hAnsi="Calibri" w:cs="Calibri"/>
          <w:sz w:val="22"/>
          <w:szCs w:val="22"/>
        </w:rPr>
      </w:pPr>
      <w:r>
        <w:rPr>
          <w:rFonts w:ascii="Calibri" w:eastAsia="Calibri" w:hAnsi="Calibri" w:cs="Calibri"/>
          <w:sz w:val="22"/>
          <w:szCs w:val="22"/>
        </w:rPr>
        <w:t>Méněpracemi se rozumí práce předpokládané Položkovým rozpočtem a Smlouvou, jejichž potřeba se v průběhu realizace Stavby ukázala jako nadbytečná a které zužují rozsah Stavby, včetně rozsahu finančního objemu Stavby, sjednaný touto smlouvou. V důsledku výskytu méněprací má Objednatel vůči Zhotoviteli právo na poskytnutí přiměřené slevy ze sjednané ceny Díla. Výše slevy bude určena obdobným způsobem, jako v případě ocenění víceprací. V případě, kdy v průběhu realizace Stavby zjistí potřebu méněprací Zhotovitel, je povinen tuto skutečnost bez zbytečného odkladu oznámit Objednateli.</w:t>
      </w:r>
    </w:p>
    <w:p w14:paraId="5E354CED" w14:textId="77777777" w:rsidR="004919DC" w:rsidRDefault="004919DC">
      <w:pPr>
        <w:spacing w:after="120" w:line="252" w:lineRule="auto"/>
        <w:ind w:left="426"/>
        <w:jc w:val="both"/>
        <w:rPr>
          <w:rFonts w:ascii="Calibri" w:eastAsia="Calibri" w:hAnsi="Calibri" w:cs="Calibri"/>
          <w:sz w:val="22"/>
          <w:szCs w:val="22"/>
        </w:rPr>
      </w:pPr>
    </w:p>
    <w:p w14:paraId="3DD50879" w14:textId="77777777" w:rsidR="004919DC" w:rsidRDefault="00166FFE">
      <w:pPr>
        <w:pStyle w:val="Nadpis1"/>
        <w:numPr>
          <w:ilvl w:val="0"/>
          <w:numId w:val="18"/>
        </w:numPr>
        <w:spacing w:before="0" w:after="120" w:line="252" w:lineRule="auto"/>
      </w:pPr>
      <w:bookmarkStart w:id="10" w:name="_heading=h.17dp8vu" w:colFirst="0" w:colLast="0"/>
      <w:bookmarkEnd w:id="10"/>
      <w:r>
        <w:t>PLATEBNÍ PODMÍNKY</w:t>
      </w:r>
    </w:p>
    <w:p w14:paraId="30B2E4C5" w14:textId="77777777" w:rsidR="004919DC" w:rsidRDefault="00166FFE">
      <w:pPr>
        <w:numPr>
          <w:ilvl w:val="1"/>
          <w:numId w:val="15"/>
        </w:numPr>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 xml:space="preserve">Podkladem pro úhradu ceny Díla bude daňový doklad s náležitostmi daňového dokladu dle Zákona o DPH a náležitostmi stanovenými </w:t>
      </w:r>
      <w:proofErr w:type="spellStart"/>
      <w:r>
        <w:rPr>
          <w:rFonts w:ascii="Calibri" w:eastAsia="Calibri" w:hAnsi="Calibri" w:cs="Calibri"/>
          <w:sz w:val="22"/>
          <w:szCs w:val="22"/>
        </w:rPr>
        <w:t>ust</w:t>
      </w:r>
      <w:proofErr w:type="spellEnd"/>
      <w:r>
        <w:rPr>
          <w:rFonts w:ascii="Calibri" w:eastAsia="Calibri" w:hAnsi="Calibri" w:cs="Calibri"/>
          <w:sz w:val="22"/>
          <w:szCs w:val="22"/>
        </w:rPr>
        <w:t>. § 435 Občanského zákoníku (dále jen „</w:t>
      </w:r>
      <w:r>
        <w:rPr>
          <w:rFonts w:ascii="Calibri" w:eastAsia="Calibri" w:hAnsi="Calibri" w:cs="Calibri"/>
          <w:b/>
          <w:i/>
          <w:sz w:val="22"/>
          <w:szCs w:val="22"/>
        </w:rPr>
        <w:t>faktura</w:t>
      </w:r>
      <w:r>
        <w:rPr>
          <w:rFonts w:ascii="Calibri" w:eastAsia="Calibri" w:hAnsi="Calibri" w:cs="Calibri"/>
          <w:sz w:val="22"/>
          <w:szCs w:val="22"/>
        </w:rPr>
        <w:t>“), který je Zhotovitel oprávněn vystavit do 10 dnů po předání a převzetí Díla Objednatelem na základě protokolu o předání a převzetí Díla dle čl. XIII odst. 4 Smlouvy podepsaného oprávněnými zástupci obou Smluvních stran. Protokol o předání a převzetí Díla dle čl. XIII odst. 4 Smlouvy podepsaný oprávněnými zástupci obou Smluvních stran bude přílohou faktury.</w:t>
      </w:r>
    </w:p>
    <w:p w14:paraId="59FF3919" w14:textId="77777777" w:rsidR="004919DC" w:rsidRDefault="00166FFE">
      <w:pPr>
        <w:numPr>
          <w:ilvl w:val="1"/>
          <w:numId w:val="15"/>
        </w:numPr>
        <w:spacing w:after="120" w:line="252" w:lineRule="auto"/>
        <w:ind w:left="426" w:hanging="426"/>
        <w:jc w:val="both"/>
        <w:rPr>
          <w:rFonts w:ascii="Calibri" w:eastAsia="Calibri" w:hAnsi="Calibri" w:cs="Calibri"/>
          <w:sz w:val="22"/>
          <w:szCs w:val="22"/>
        </w:rPr>
      </w:pPr>
      <w:bookmarkStart w:id="11" w:name="_heading=h.3rdcrjn" w:colFirst="0" w:colLast="0"/>
      <w:bookmarkEnd w:id="11"/>
      <w:r>
        <w:rPr>
          <w:rFonts w:ascii="Calibri" w:eastAsia="Calibri" w:hAnsi="Calibri" w:cs="Calibri"/>
          <w:sz w:val="22"/>
          <w:szCs w:val="22"/>
        </w:rPr>
        <w:t>Splatnost faktury je stanovena na 30 kalendářních dnů od jejího doručení Objednateli, a to bezhotovostně na účet Zhotovitele uvedený v této Smlouvě. Datem uskutečnění zdanitelného plnění se rozumí datum podpisu protokolu o předání a převzetí Díla Smluvními stranami.</w:t>
      </w:r>
    </w:p>
    <w:p w14:paraId="2F3E64A0" w14:textId="77777777" w:rsidR="004919DC" w:rsidRDefault="00166FFE">
      <w:pPr>
        <w:numPr>
          <w:ilvl w:val="1"/>
          <w:numId w:val="15"/>
        </w:numPr>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Objednatel může fakturu vrátit do data její splatnosti, jestliže obsahuje nesprávné či neúplné údaje. V takovém případě se lhůta splatnosti přeruší. Nová lhůta splatnosti začne plynout ode dne doručení opravené faktury Objednateli.</w:t>
      </w:r>
    </w:p>
    <w:p w14:paraId="07A72139" w14:textId="77777777" w:rsidR="004919DC" w:rsidRDefault="00166FFE">
      <w:pPr>
        <w:numPr>
          <w:ilvl w:val="1"/>
          <w:numId w:val="15"/>
        </w:numPr>
        <w:pBdr>
          <w:top w:val="nil"/>
          <w:left w:val="nil"/>
          <w:bottom w:val="nil"/>
          <w:right w:val="nil"/>
          <w:between w:val="nil"/>
        </w:pBdr>
        <w:spacing w:after="120" w:line="252" w:lineRule="auto"/>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Peněžitý závazek (dluh) Objednatele se považuje za splněný v den, kdy je dlužná částka odepsána z účtu Objednatele. Jestliže dojde z důvodů na straně banky k prodlení s proveditelnou platbou Faktury, není Objednatel po tuto dobu v prodlení se zaplacením příslušné částky.</w:t>
      </w:r>
    </w:p>
    <w:p w14:paraId="31B24C0B" w14:textId="77777777" w:rsidR="004919DC" w:rsidRDefault="004919DC">
      <w:pPr>
        <w:pBdr>
          <w:top w:val="nil"/>
          <w:left w:val="nil"/>
          <w:bottom w:val="nil"/>
          <w:right w:val="nil"/>
          <w:between w:val="nil"/>
        </w:pBdr>
        <w:spacing w:after="120" w:line="252" w:lineRule="auto"/>
        <w:ind w:left="426"/>
        <w:jc w:val="both"/>
        <w:rPr>
          <w:rFonts w:ascii="Calibri" w:eastAsia="Calibri" w:hAnsi="Calibri" w:cs="Calibri"/>
          <w:color w:val="000000"/>
          <w:sz w:val="22"/>
          <w:szCs w:val="22"/>
        </w:rPr>
      </w:pPr>
    </w:p>
    <w:p w14:paraId="201C0EA6" w14:textId="77777777" w:rsidR="004919DC" w:rsidRDefault="00166FFE">
      <w:pPr>
        <w:pStyle w:val="Nadpis1"/>
        <w:numPr>
          <w:ilvl w:val="0"/>
          <w:numId w:val="18"/>
        </w:numPr>
        <w:spacing w:before="0" w:after="120" w:line="252" w:lineRule="auto"/>
      </w:pPr>
      <w:bookmarkStart w:id="12" w:name="_heading=h.26in1rg" w:colFirst="0" w:colLast="0"/>
      <w:bookmarkEnd w:id="12"/>
      <w:r>
        <w:lastRenderedPageBreak/>
        <w:t xml:space="preserve">ZÁRUKA. ODPOVĚDNOST ZA VADY. ODPOVĚDNOST ZA ŠKODU </w:t>
      </w:r>
    </w:p>
    <w:p w14:paraId="6F6AC92C" w14:textId="77777777" w:rsidR="004919DC" w:rsidRDefault="00166FFE">
      <w:pPr>
        <w:numPr>
          <w:ilvl w:val="3"/>
          <w:numId w:val="3"/>
        </w:numPr>
        <w:tabs>
          <w:tab w:val="left" w:pos="426"/>
        </w:tabs>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 xml:space="preserve">Zhotovitel se zavazuje, že Dílo bude mít obvyklé vlastnosti bezvadného díla obdobného charakteru jako Dílo dle této Smlouvy, zejména bude mít vlastnosti stanovené touto Smlouvou a technickými normami, které se vztahují k materiálům a pracím prováděným na základě této Smlouvy a bude způsobilé k neomezenému užívání k účelu dle této Smlouvy. </w:t>
      </w:r>
    </w:p>
    <w:p w14:paraId="6EB49923" w14:textId="77777777" w:rsidR="004919DC" w:rsidRDefault="00166FFE">
      <w:pPr>
        <w:numPr>
          <w:ilvl w:val="3"/>
          <w:numId w:val="3"/>
        </w:numPr>
        <w:tabs>
          <w:tab w:val="left" w:pos="426"/>
        </w:tabs>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Zhotovitel poskytuje Objednateli na provedené Dílo záruku za jakost ve smyslu § 2619 a § 2113 a násl. Občanského zákoníku, a to v délce pěti (5) let, ode dne převzetí Díla Objednatelem, pokud výrobce nestanoví záruční dobu delší, v takovém případě platí záruční doba stanovená výrobcem (dále jen „</w:t>
      </w:r>
      <w:r>
        <w:rPr>
          <w:rFonts w:ascii="Calibri" w:eastAsia="Calibri" w:hAnsi="Calibri" w:cs="Calibri"/>
          <w:b/>
          <w:i/>
          <w:sz w:val="22"/>
          <w:szCs w:val="22"/>
        </w:rPr>
        <w:t>Záruční doba</w:t>
      </w:r>
      <w:r>
        <w:rPr>
          <w:rFonts w:ascii="Calibri" w:eastAsia="Calibri" w:hAnsi="Calibri" w:cs="Calibri"/>
          <w:sz w:val="22"/>
          <w:szCs w:val="22"/>
        </w:rPr>
        <w:t xml:space="preserve">“). </w:t>
      </w:r>
    </w:p>
    <w:p w14:paraId="2163D32C" w14:textId="77777777" w:rsidR="004919DC" w:rsidRDefault="00166FFE">
      <w:pPr>
        <w:numPr>
          <w:ilvl w:val="3"/>
          <w:numId w:val="3"/>
        </w:numPr>
        <w:tabs>
          <w:tab w:val="left" w:pos="426"/>
        </w:tabs>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 xml:space="preserve">Záruční doba začíná běžet dnem převzetí Díla Objednatelem. Záruční doba se staví po dobu, po kterou nemůže Objednatel Dílo řádně užívat pro vady, za které nese odpovědnost Zhotovitel. Pro nahlašování a odstraňování vad v rámci záruky platí podmínky uvedené v odst. 5 a násl. tohoto článku Smlouvy. </w:t>
      </w:r>
    </w:p>
    <w:p w14:paraId="0DA8F16A" w14:textId="77777777" w:rsidR="004919DC" w:rsidRDefault="00166FFE">
      <w:pPr>
        <w:numPr>
          <w:ilvl w:val="3"/>
          <w:numId w:val="3"/>
        </w:numPr>
        <w:tabs>
          <w:tab w:val="left" w:pos="426"/>
        </w:tabs>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 xml:space="preserve">Plnění poskytované Zhotovitelem dle této Smlouvy má vadu, neodpovídá-li této Smlouvě. Objednatel je oprávněn uplatňovat práva z vad Díla, a to bez zbytečného odkladu po jejich zjištění. </w:t>
      </w:r>
    </w:p>
    <w:p w14:paraId="25422C5A" w14:textId="77777777" w:rsidR="004919DC" w:rsidRDefault="00166FFE">
      <w:pPr>
        <w:numPr>
          <w:ilvl w:val="3"/>
          <w:numId w:val="3"/>
        </w:numPr>
        <w:tabs>
          <w:tab w:val="left" w:pos="426"/>
        </w:tabs>
        <w:spacing w:after="120" w:line="252" w:lineRule="auto"/>
        <w:ind w:left="426" w:hanging="426"/>
        <w:jc w:val="both"/>
        <w:rPr>
          <w:rFonts w:ascii="Calibri" w:eastAsia="Calibri" w:hAnsi="Calibri" w:cs="Calibri"/>
          <w:sz w:val="22"/>
          <w:szCs w:val="22"/>
        </w:rPr>
      </w:pPr>
      <w:bookmarkStart w:id="13" w:name="_heading=h.lnxbz9" w:colFirst="0" w:colLast="0"/>
      <w:bookmarkEnd w:id="13"/>
      <w:r>
        <w:rPr>
          <w:rFonts w:ascii="Calibri" w:eastAsia="Calibri" w:hAnsi="Calibri" w:cs="Calibri"/>
          <w:sz w:val="22"/>
          <w:szCs w:val="22"/>
        </w:rPr>
        <w:t xml:space="preserve">Veškeré vady Díla je Objednatel povinen uplatnit u Zhotovitele bez zbytečného odkladu poté, kdy vadu zjistil, a to formou písemného oznámení (za písemné oznámení se považuje i oznámení </w:t>
      </w:r>
      <w:r>
        <w:rPr>
          <w:rFonts w:ascii="Calibri" w:eastAsia="Calibri" w:hAnsi="Calibri" w:cs="Calibri"/>
          <w:sz w:val="22"/>
          <w:szCs w:val="22"/>
        </w:rPr>
        <w:br/>
        <w:t xml:space="preserve">e-mailem) obsahujícího specifikaci zjištěné vady. </w:t>
      </w:r>
    </w:p>
    <w:p w14:paraId="76AC3F0D" w14:textId="77777777" w:rsidR="004919DC" w:rsidRDefault="00166FFE">
      <w:pPr>
        <w:numPr>
          <w:ilvl w:val="3"/>
          <w:numId w:val="3"/>
        </w:numPr>
        <w:tabs>
          <w:tab w:val="left" w:pos="426"/>
        </w:tabs>
        <w:spacing w:after="120" w:line="252" w:lineRule="auto"/>
        <w:ind w:left="426" w:hanging="426"/>
        <w:jc w:val="both"/>
        <w:rPr>
          <w:rFonts w:ascii="Calibri" w:eastAsia="Calibri" w:hAnsi="Calibri" w:cs="Calibri"/>
          <w:sz w:val="22"/>
          <w:szCs w:val="22"/>
        </w:rPr>
      </w:pPr>
      <w:bookmarkStart w:id="14" w:name="_heading=h.35nkun2" w:colFirst="0" w:colLast="0"/>
      <w:bookmarkEnd w:id="14"/>
      <w:r>
        <w:rPr>
          <w:rFonts w:ascii="Calibri" w:eastAsia="Calibri" w:hAnsi="Calibri" w:cs="Calibri"/>
          <w:sz w:val="22"/>
          <w:szCs w:val="22"/>
        </w:rPr>
        <w:t>Zhotovitel je povinen vady bezplatně odstranit do 10 dnů od doručení písemného oznámení dle odst. 5 tohoto článku Smlouvy, nebude-li dohodou Smluvních stran sjednána lhůta odlišná. O uplatněné vadě (dále jen „</w:t>
      </w:r>
      <w:r>
        <w:rPr>
          <w:rFonts w:ascii="Calibri" w:eastAsia="Calibri" w:hAnsi="Calibri" w:cs="Calibri"/>
          <w:b/>
          <w:i/>
          <w:sz w:val="22"/>
          <w:szCs w:val="22"/>
        </w:rPr>
        <w:t>Reklamovaná vada</w:t>
      </w:r>
      <w:r>
        <w:rPr>
          <w:rFonts w:ascii="Calibri" w:eastAsia="Calibri" w:hAnsi="Calibri" w:cs="Calibri"/>
          <w:sz w:val="22"/>
          <w:szCs w:val="22"/>
        </w:rPr>
        <w:t>“) sepíše Zhotovitel protokol, ve kterém potvrdí odstranění Reklamované vady nebo uvede důvody zamítnutí Reklamované vady.</w:t>
      </w:r>
    </w:p>
    <w:p w14:paraId="48FBC511" w14:textId="77777777" w:rsidR="004919DC" w:rsidRDefault="00166FFE">
      <w:pPr>
        <w:numPr>
          <w:ilvl w:val="3"/>
          <w:numId w:val="3"/>
        </w:numPr>
        <w:tabs>
          <w:tab w:val="left" w:pos="426"/>
        </w:tabs>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Neodstraní-li Zhotovitel Reklamovanou vadu ve lhůtě 10 dní ode dne doručení písemného oznámení dle odst. 5 tohoto článku Smlouvy či v jiné, Smluvními stranami dohodnuté, lhůtě, je Objednatel oprávněn pověřit odstraněním Reklamované vady jinou odborně způsobilou právnickou, nebo fyzickou osobu. Veškeré takto vzniklé náklady uhradí Zhotovitel do 15 dnů ode dne, kdy obdržel písemnou výzvu Objednatele k uhrazení těchto nákladů.</w:t>
      </w:r>
    </w:p>
    <w:p w14:paraId="7DC3F404" w14:textId="77777777" w:rsidR="004919DC" w:rsidRDefault="00166FFE">
      <w:pPr>
        <w:numPr>
          <w:ilvl w:val="3"/>
          <w:numId w:val="3"/>
        </w:numPr>
        <w:tabs>
          <w:tab w:val="left" w:pos="426"/>
        </w:tabs>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Zjistí-li Objednatel, že Zhotovitel při výkonu činností dle této Smlouvy postupuje v rozporu se svými povinnostmi, je oprávněn požadovat, aby Zhotovitel bezodkladně odstranil vady vzniklé vadným poskytováním plnění dle této Smlouvy, a aby při výkonu činností dle této Smlouvy postupoval řádně a v souladu s touto Smlouvou. Neučiní-li tak Zhotovitel ani v přiměřené lhůtě poskytnuté mu Objednatelem, je možné tento stav považovat za podstatné porušení Smlouvy ze strany Zhotovitele.</w:t>
      </w:r>
    </w:p>
    <w:p w14:paraId="61752B4C" w14:textId="77777777" w:rsidR="004919DC" w:rsidRDefault="00166FFE">
      <w:pPr>
        <w:numPr>
          <w:ilvl w:val="3"/>
          <w:numId w:val="3"/>
        </w:numPr>
        <w:tabs>
          <w:tab w:val="left" w:pos="426"/>
        </w:tabs>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Pokud činností Zhotovitele dojde ke způsobení majetkové nebo nemajetkové újmy Objednateli nebo jiným subjektům z důvodu opomenutí, nedbalosti nebo nesplnění podmínek této Smlouvy, technických či jiných norem a právních předpisů, je Zhotovitel povinen nahradit škodu uvedením do předešlého stavu, není-li to možné, pak uhradí škodu v penězích.</w:t>
      </w:r>
    </w:p>
    <w:p w14:paraId="670AE789" w14:textId="77777777" w:rsidR="004919DC" w:rsidRDefault="00166FFE">
      <w:pPr>
        <w:numPr>
          <w:ilvl w:val="3"/>
          <w:numId w:val="3"/>
        </w:numPr>
        <w:tabs>
          <w:tab w:val="left" w:pos="142"/>
          <w:tab w:val="left" w:pos="426"/>
        </w:tabs>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 xml:space="preserve">Pro práva z vadného plnění se použijí příslušná ustanovení Občanského zákoníku. </w:t>
      </w:r>
    </w:p>
    <w:p w14:paraId="28616650" w14:textId="77777777" w:rsidR="004919DC" w:rsidRDefault="004919DC">
      <w:pPr>
        <w:tabs>
          <w:tab w:val="left" w:pos="142"/>
          <w:tab w:val="left" w:pos="426"/>
        </w:tabs>
        <w:spacing w:after="120" w:line="252" w:lineRule="auto"/>
        <w:ind w:left="426"/>
        <w:jc w:val="both"/>
        <w:rPr>
          <w:rFonts w:ascii="Calibri" w:eastAsia="Calibri" w:hAnsi="Calibri" w:cs="Calibri"/>
          <w:sz w:val="22"/>
          <w:szCs w:val="22"/>
        </w:rPr>
      </w:pPr>
    </w:p>
    <w:p w14:paraId="3B9EC1FC" w14:textId="77777777" w:rsidR="004919DC" w:rsidRDefault="00166FFE">
      <w:pPr>
        <w:pStyle w:val="Nadpis1"/>
        <w:numPr>
          <w:ilvl w:val="0"/>
          <w:numId w:val="18"/>
        </w:numPr>
        <w:spacing w:before="0" w:after="120" w:line="252" w:lineRule="auto"/>
      </w:pPr>
      <w:bookmarkStart w:id="15" w:name="_heading=h.1ksv4uv" w:colFirst="0" w:colLast="0"/>
      <w:bookmarkEnd w:id="15"/>
      <w:r>
        <w:t>POJIŠTĚNÍ</w:t>
      </w:r>
    </w:p>
    <w:p w14:paraId="5484BFDB" w14:textId="77777777" w:rsidR="004919DC" w:rsidRDefault="00166FFE">
      <w:pPr>
        <w:numPr>
          <w:ilvl w:val="0"/>
          <w:numId w:val="7"/>
        </w:numPr>
        <w:spacing w:after="120" w:line="252" w:lineRule="auto"/>
        <w:ind w:left="426" w:hanging="426"/>
        <w:jc w:val="both"/>
        <w:rPr>
          <w:rFonts w:ascii="Calibri" w:eastAsia="Calibri" w:hAnsi="Calibri" w:cs="Calibri"/>
          <w:sz w:val="22"/>
          <w:szCs w:val="22"/>
        </w:rPr>
      </w:pPr>
      <w:bookmarkStart w:id="16" w:name="_heading=h.44sinio" w:colFirst="0" w:colLast="0"/>
      <w:bookmarkEnd w:id="16"/>
      <w:r>
        <w:rPr>
          <w:rFonts w:ascii="Calibri" w:eastAsia="Calibri" w:hAnsi="Calibri" w:cs="Calibri"/>
          <w:sz w:val="22"/>
          <w:szCs w:val="22"/>
        </w:rPr>
        <w:t xml:space="preserve">Zhotovitel se zavazuje mít v postavení pojištěného uzavřenu pojistnou smlouvu s pojišťovnou na pojištění odpovědnosti za škody způsobené při výkonu činnosti dle této Smlouvy s jednorázovým pojistným plněním minimálně ve výši ceny Díla bez DPH za jednu škodnou událost. Originál nebo ověřenou kopii pojistné Smlouvy nebo originál nebo ověřenou kopii </w:t>
      </w:r>
      <w:r>
        <w:rPr>
          <w:rFonts w:ascii="Calibri" w:eastAsia="Calibri" w:hAnsi="Calibri" w:cs="Calibri"/>
          <w:sz w:val="22"/>
          <w:szCs w:val="22"/>
        </w:rPr>
        <w:lastRenderedPageBreak/>
        <w:t xml:space="preserve">pojistného certifikátu Zhotovitel předloží Objednateli vždy nejpozději do 3 pracovních dnů poté, co k tomu bude Objednatelem vyzván. Pojistná Smlouva bude platná a účinná po celou dobu trvání této Smlouvy, jakož i po celou dobu trvání závazků z této Smlouvy vyplývajících. Porušení povinnosti dle tohoto odstavce se považuje za podstatné porušení Smlouvy na straně Zhotovitele. </w:t>
      </w:r>
    </w:p>
    <w:p w14:paraId="03C11033" w14:textId="77777777" w:rsidR="004919DC" w:rsidRDefault="00166FFE">
      <w:pPr>
        <w:numPr>
          <w:ilvl w:val="0"/>
          <w:numId w:val="7"/>
        </w:numPr>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Náklady na pojištění nese Zhotovitel a má je zahrnuty v ceně sjednané dle této Smlouvy.</w:t>
      </w:r>
    </w:p>
    <w:p w14:paraId="20972DA0" w14:textId="77777777" w:rsidR="004919DC" w:rsidRDefault="00166FFE">
      <w:pPr>
        <w:numPr>
          <w:ilvl w:val="0"/>
          <w:numId w:val="7"/>
        </w:numPr>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Zhotovitel se zavazuje uplatnit veškeré pojistné události související s poskytováním plnění dle této Smlouvy u pojišťovny bez zbytečného odkladu.</w:t>
      </w:r>
    </w:p>
    <w:p w14:paraId="62BE1655" w14:textId="77777777" w:rsidR="004919DC" w:rsidRDefault="004919DC">
      <w:pPr>
        <w:spacing w:after="120" w:line="252" w:lineRule="auto"/>
        <w:ind w:left="426"/>
        <w:jc w:val="both"/>
        <w:rPr>
          <w:rFonts w:ascii="Calibri" w:eastAsia="Calibri" w:hAnsi="Calibri" w:cs="Calibri"/>
          <w:sz w:val="22"/>
          <w:szCs w:val="22"/>
        </w:rPr>
      </w:pPr>
    </w:p>
    <w:p w14:paraId="316BB876" w14:textId="77777777" w:rsidR="004919DC" w:rsidRDefault="00166FFE">
      <w:pPr>
        <w:pStyle w:val="Nadpis1"/>
        <w:numPr>
          <w:ilvl w:val="0"/>
          <w:numId w:val="18"/>
        </w:numPr>
        <w:spacing w:before="0" w:after="120" w:line="252" w:lineRule="auto"/>
      </w:pPr>
      <w:r>
        <w:t>SANKCE, ODSTOUPENÍ OD SMLOUVY</w:t>
      </w:r>
    </w:p>
    <w:p w14:paraId="0C904AD5" w14:textId="77777777" w:rsidR="004919DC" w:rsidRDefault="00166FFE">
      <w:pPr>
        <w:numPr>
          <w:ilvl w:val="0"/>
          <w:numId w:val="6"/>
        </w:numPr>
        <w:spacing w:after="120" w:line="252" w:lineRule="auto"/>
        <w:ind w:left="360" w:hanging="360"/>
        <w:jc w:val="both"/>
        <w:rPr>
          <w:rFonts w:ascii="Calibri" w:eastAsia="Calibri" w:hAnsi="Calibri" w:cs="Calibri"/>
          <w:sz w:val="22"/>
          <w:szCs w:val="22"/>
        </w:rPr>
      </w:pPr>
      <w:r>
        <w:rPr>
          <w:rFonts w:ascii="Calibri" w:eastAsia="Calibri" w:hAnsi="Calibri" w:cs="Calibri"/>
          <w:sz w:val="22"/>
          <w:szCs w:val="22"/>
        </w:rPr>
        <w:t xml:space="preserve">Dojde-li k prodlení s úhradou Faktury, je Zhotovitel oprávněn účtovat Objednateli úrok z prodlení ve výši 0,05 % z dlužné částky za každý započatý den prodlení po termínu splatnosti Faktury až do doby zaplacení dlužné částky. </w:t>
      </w:r>
    </w:p>
    <w:p w14:paraId="16937731" w14:textId="77777777" w:rsidR="004919DC" w:rsidRDefault="00166FFE">
      <w:pPr>
        <w:numPr>
          <w:ilvl w:val="0"/>
          <w:numId w:val="6"/>
        </w:numPr>
        <w:spacing w:after="120" w:line="252" w:lineRule="auto"/>
        <w:ind w:left="360" w:hanging="360"/>
        <w:jc w:val="both"/>
        <w:rPr>
          <w:rFonts w:ascii="Calibri" w:eastAsia="Calibri" w:hAnsi="Calibri" w:cs="Calibri"/>
          <w:sz w:val="22"/>
          <w:szCs w:val="22"/>
        </w:rPr>
      </w:pPr>
      <w:r>
        <w:rPr>
          <w:rFonts w:ascii="Calibri" w:eastAsia="Calibri" w:hAnsi="Calibri" w:cs="Calibri"/>
          <w:sz w:val="22"/>
          <w:szCs w:val="22"/>
        </w:rPr>
        <w:t xml:space="preserve">Nesplní-li Zhotovitel svůj závazek provést Dílo řádně a ve sjednané lhůtě, vzniká Objednateli právo účtovat Zhotoviteli smluvní pokutu ve výši 0,05 % za každý započatý den prodlení. </w:t>
      </w:r>
    </w:p>
    <w:p w14:paraId="325053EA" w14:textId="77777777" w:rsidR="004919DC" w:rsidRDefault="00166FFE">
      <w:pPr>
        <w:numPr>
          <w:ilvl w:val="0"/>
          <w:numId w:val="6"/>
        </w:numPr>
        <w:spacing w:after="120" w:line="252" w:lineRule="auto"/>
        <w:ind w:left="360" w:hanging="360"/>
        <w:jc w:val="both"/>
        <w:rPr>
          <w:rFonts w:ascii="Calibri" w:eastAsia="Calibri" w:hAnsi="Calibri" w:cs="Calibri"/>
          <w:sz w:val="22"/>
          <w:szCs w:val="22"/>
        </w:rPr>
      </w:pPr>
      <w:r>
        <w:rPr>
          <w:rFonts w:ascii="Calibri" w:eastAsia="Calibri" w:hAnsi="Calibri" w:cs="Calibri"/>
          <w:sz w:val="22"/>
          <w:szCs w:val="22"/>
        </w:rPr>
        <w:t>Nesplní-li Zhotovitel svou povinnost předložit Objednateli na jeho výzvu pojistnou smlouvu nebo pojistný certifikát za podmínek dle čl. XI odst. 1 Smlouvy, vzniká Objednateli právo účtovat Zhotoviteli smluvní pokutu ve výši 10 000,- Kč za každé takové porušení povinnosti Zhotovitele, a to i opakovaně.</w:t>
      </w:r>
    </w:p>
    <w:p w14:paraId="4EB00BED" w14:textId="77777777" w:rsidR="004919DC" w:rsidRDefault="00166FFE">
      <w:pPr>
        <w:numPr>
          <w:ilvl w:val="0"/>
          <w:numId w:val="6"/>
        </w:numPr>
        <w:spacing w:after="120" w:line="264" w:lineRule="auto"/>
        <w:ind w:left="680" w:hanging="340"/>
        <w:jc w:val="both"/>
        <w:rPr>
          <w:rFonts w:ascii="Calibri" w:eastAsia="Calibri" w:hAnsi="Calibri" w:cs="Calibri"/>
          <w:sz w:val="22"/>
          <w:szCs w:val="22"/>
        </w:rPr>
      </w:pPr>
      <w:r>
        <w:rPr>
          <w:rFonts w:ascii="Calibri" w:eastAsia="Calibri" w:hAnsi="Calibri" w:cs="Calibri"/>
          <w:sz w:val="22"/>
          <w:szCs w:val="22"/>
        </w:rPr>
        <w:t>Za každý jednotlivý případ porušení povinnosti Zhotovitele dle čl. VI. odst. 6. Smlouvy, zajistit stejnou dobu splatnosti faktur vůči svým poddodavatelům jaká je stanovena v čl. IX. odst. 2. Smlouvy a/nebo povinnosti provádět platby svým poddodavatelům řádně a včas, vzniká Objednateli právo účtovat Zhotoviteli smluvní pokutu ve výši 10 000,- Kč, za každý jednotlivý případ, a to i opakovaně.</w:t>
      </w:r>
    </w:p>
    <w:p w14:paraId="52C66DB8" w14:textId="77777777" w:rsidR="004919DC" w:rsidRDefault="00166FFE">
      <w:pPr>
        <w:numPr>
          <w:ilvl w:val="0"/>
          <w:numId w:val="6"/>
        </w:numPr>
        <w:spacing w:after="120" w:line="252" w:lineRule="auto"/>
        <w:ind w:left="360" w:hanging="360"/>
        <w:jc w:val="both"/>
        <w:rPr>
          <w:rFonts w:ascii="Calibri" w:eastAsia="Calibri" w:hAnsi="Calibri" w:cs="Calibri"/>
          <w:sz w:val="22"/>
          <w:szCs w:val="22"/>
        </w:rPr>
      </w:pPr>
      <w:r>
        <w:rPr>
          <w:rFonts w:ascii="Calibri" w:eastAsia="Calibri" w:hAnsi="Calibri" w:cs="Calibri"/>
          <w:sz w:val="22"/>
          <w:szCs w:val="22"/>
        </w:rPr>
        <w:t>Pro případ prodlení Zhotovitele se splněním povinnosti odstranit Reklamovanou vadu v termínu dle čl. X odst. 6 Smlouvy, je Zhotovitel povinen uhradit smluvní pokutu, kterou Smluvní strany sjednaly ve výši 3 000,- Kč za každý den a případ prodlení – u každé vady zvlášť.</w:t>
      </w:r>
    </w:p>
    <w:p w14:paraId="216C17E4" w14:textId="77777777" w:rsidR="004919DC" w:rsidRDefault="00166FFE">
      <w:pPr>
        <w:numPr>
          <w:ilvl w:val="0"/>
          <w:numId w:val="6"/>
        </w:numPr>
        <w:spacing w:after="120" w:line="252" w:lineRule="auto"/>
        <w:ind w:left="360" w:hanging="360"/>
        <w:jc w:val="both"/>
        <w:rPr>
          <w:rFonts w:ascii="Calibri" w:eastAsia="Calibri" w:hAnsi="Calibri" w:cs="Calibri"/>
          <w:sz w:val="22"/>
          <w:szCs w:val="22"/>
        </w:rPr>
      </w:pPr>
      <w:r>
        <w:rPr>
          <w:rFonts w:ascii="Calibri" w:eastAsia="Calibri" w:hAnsi="Calibri" w:cs="Calibri"/>
          <w:sz w:val="22"/>
          <w:szCs w:val="22"/>
        </w:rPr>
        <w:t>Odstoupit od Smlouvy je Objednatel oprávněn v případě podstatného porušení Smlouvy Zhotovitelem. Za podstatné porušení Smlouvy na straně Zhotovitele se považuje zejména:</w:t>
      </w:r>
    </w:p>
    <w:p w14:paraId="4ADD5CD2" w14:textId="77777777" w:rsidR="004919DC" w:rsidRDefault="00166FFE">
      <w:pPr>
        <w:numPr>
          <w:ilvl w:val="0"/>
          <w:numId w:val="8"/>
        </w:numPr>
        <w:spacing w:after="120" w:line="252" w:lineRule="auto"/>
        <w:jc w:val="both"/>
        <w:rPr>
          <w:rFonts w:ascii="Calibri" w:eastAsia="Calibri" w:hAnsi="Calibri" w:cs="Calibri"/>
          <w:sz w:val="22"/>
          <w:szCs w:val="22"/>
        </w:rPr>
      </w:pPr>
      <w:r>
        <w:rPr>
          <w:rFonts w:ascii="Calibri" w:eastAsia="Calibri" w:hAnsi="Calibri" w:cs="Calibri"/>
          <w:sz w:val="22"/>
          <w:szCs w:val="22"/>
        </w:rPr>
        <w:t>prodlení Zhotovitele s dokončením Díla delší než 15 dnů nebo</w:t>
      </w:r>
    </w:p>
    <w:p w14:paraId="293EB9B6" w14:textId="77777777" w:rsidR="004919DC" w:rsidRDefault="00166FFE">
      <w:pPr>
        <w:numPr>
          <w:ilvl w:val="0"/>
          <w:numId w:val="8"/>
        </w:numPr>
        <w:spacing w:after="120" w:line="252" w:lineRule="auto"/>
        <w:jc w:val="both"/>
        <w:rPr>
          <w:rFonts w:ascii="Calibri" w:eastAsia="Calibri" w:hAnsi="Calibri" w:cs="Calibri"/>
          <w:sz w:val="22"/>
          <w:szCs w:val="22"/>
        </w:rPr>
      </w:pPr>
      <w:r>
        <w:rPr>
          <w:rFonts w:ascii="Calibri" w:eastAsia="Calibri" w:hAnsi="Calibri" w:cs="Calibri"/>
          <w:sz w:val="22"/>
          <w:szCs w:val="22"/>
        </w:rPr>
        <w:t>dojde-li k neoprávněnému zastavení realizace Díla z rozhodnutí Zhotovitele po dobu delší než 15 dnů nebo pokud Zhotovitel postupuje při provádění Díla způsobem, který zjevně neodpovídá dohodnutému rozsahu Díla nebo</w:t>
      </w:r>
    </w:p>
    <w:p w14:paraId="6667314A" w14:textId="77777777" w:rsidR="004919DC" w:rsidRDefault="00166FFE">
      <w:pPr>
        <w:numPr>
          <w:ilvl w:val="0"/>
          <w:numId w:val="8"/>
        </w:numPr>
        <w:pBdr>
          <w:top w:val="nil"/>
          <w:left w:val="nil"/>
          <w:bottom w:val="nil"/>
          <w:right w:val="nil"/>
          <w:between w:val="nil"/>
        </w:pBdr>
        <w:spacing w:after="120" w:line="264" w:lineRule="auto"/>
        <w:jc w:val="both"/>
        <w:rPr>
          <w:rFonts w:ascii="Calibri" w:eastAsia="Calibri" w:hAnsi="Calibri" w:cs="Calibri"/>
          <w:color w:val="000000"/>
          <w:sz w:val="22"/>
          <w:szCs w:val="22"/>
        </w:rPr>
      </w:pPr>
      <w:r>
        <w:rPr>
          <w:rFonts w:ascii="Calibri" w:eastAsia="Calibri" w:hAnsi="Calibri" w:cs="Calibri"/>
          <w:color w:val="000000"/>
          <w:sz w:val="22"/>
          <w:szCs w:val="22"/>
        </w:rPr>
        <w:t>neposkytnutí součinnosti ke kontrole prováděného díla ani po předchozí výzvě Objednatele,</w:t>
      </w:r>
    </w:p>
    <w:p w14:paraId="1FDACA3D" w14:textId="77777777" w:rsidR="004919DC" w:rsidRDefault="00166FFE">
      <w:pPr>
        <w:numPr>
          <w:ilvl w:val="0"/>
          <w:numId w:val="8"/>
        </w:numPr>
        <w:spacing w:after="120" w:line="252" w:lineRule="auto"/>
        <w:jc w:val="both"/>
        <w:rPr>
          <w:rFonts w:ascii="Calibri" w:eastAsia="Calibri" w:hAnsi="Calibri" w:cs="Calibri"/>
          <w:sz w:val="22"/>
          <w:szCs w:val="22"/>
        </w:rPr>
      </w:pPr>
      <w:r>
        <w:rPr>
          <w:rFonts w:ascii="Calibri" w:eastAsia="Calibri" w:hAnsi="Calibri" w:cs="Calibri"/>
          <w:sz w:val="22"/>
          <w:szCs w:val="22"/>
        </w:rPr>
        <w:t>bylo-li příslušným soudem rozhodnuto o tom, že Zhotovitel je v úpadku ve smyslu zákona č. 182/2006 Sb., o úpadku a způsobech jeho řešení (insolvenční zákon), ve znění pozdějších předpisů (a to bez ohledu na právní moc tohoto rozhodnutí) nebo</w:t>
      </w:r>
    </w:p>
    <w:p w14:paraId="278D3E49" w14:textId="77777777" w:rsidR="004919DC" w:rsidRDefault="00166FFE">
      <w:pPr>
        <w:numPr>
          <w:ilvl w:val="0"/>
          <w:numId w:val="8"/>
        </w:numPr>
        <w:spacing w:after="120" w:line="252" w:lineRule="auto"/>
        <w:jc w:val="both"/>
        <w:rPr>
          <w:rFonts w:ascii="Calibri" w:eastAsia="Calibri" w:hAnsi="Calibri" w:cs="Calibri"/>
          <w:sz w:val="22"/>
          <w:szCs w:val="22"/>
        </w:rPr>
      </w:pPr>
      <w:r>
        <w:rPr>
          <w:rFonts w:ascii="Calibri" w:eastAsia="Calibri" w:hAnsi="Calibri" w:cs="Calibri"/>
          <w:sz w:val="22"/>
          <w:szCs w:val="22"/>
        </w:rPr>
        <w:t>bylo-li zahájeno insolvenční řízení na základě dlužnického návrhu Zhotovitele nebo</w:t>
      </w:r>
    </w:p>
    <w:p w14:paraId="709B2BDE" w14:textId="77777777" w:rsidR="004919DC" w:rsidRDefault="00166FFE">
      <w:pPr>
        <w:numPr>
          <w:ilvl w:val="0"/>
          <w:numId w:val="8"/>
        </w:numPr>
        <w:spacing w:after="120" w:line="264" w:lineRule="auto"/>
        <w:jc w:val="both"/>
        <w:rPr>
          <w:rFonts w:ascii="Calibri" w:eastAsia="Calibri" w:hAnsi="Calibri" w:cs="Calibri"/>
          <w:sz w:val="22"/>
          <w:szCs w:val="22"/>
        </w:rPr>
      </w:pPr>
      <w:r>
        <w:rPr>
          <w:rFonts w:ascii="Calibri" w:eastAsia="Calibri" w:hAnsi="Calibri" w:cs="Calibri"/>
          <w:sz w:val="22"/>
          <w:szCs w:val="22"/>
        </w:rPr>
        <w:t>ukáže-li se, že Zhotovitel byl v době uzavření této Smlouvy obchodní společností podle § 4b zákona č. 159/2006 Sb., o střetu zájmů, ve znění pozdějších předpisů,</w:t>
      </w:r>
    </w:p>
    <w:p w14:paraId="0BEECA14" w14:textId="77777777" w:rsidR="004919DC" w:rsidRDefault="00166FFE">
      <w:pPr>
        <w:numPr>
          <w:ilvl w:val="0"/>
          <w:numId w:val="8"/>
        </w:numPr>
        <w:spacing w:after="120" w:line="264" w:lineRule="auto"/>
        <w:jc w:val="both"/>
        <w:rPr>
          <w:rFonts w:ascii="Calibri" w:eastAsia="Calibri" w:hAnsi="Calibri" w:cs="Calibri"/>
          <w:sz w:val="22"/>
          <w:szCs w:val="22"/>
        </w:rPr>
      </w:pPr>
      <w:bookmarkStart w:id="17" w:name="_heading=h.2jxsxqh" w:colFirst="0" w:colLast="0"/>
      <w:bookmarkEnd w:id="17"/>
      <w:r>
        <w:rPr>
          <w:rFonts w:ascii="Calibri" w:eastAsia="Calibri" w:hAnsi="Calibri" w:cs="Calibri"/>
          <w:sz w:val="22"/>
          <w:szCs w:val="22"/>
        </w:rPr>
        <w:t xml:space="preserve">ukáže-li se, že Zhotovitel v době uzavření této Smlouvy nebo v průběhu plnění této Smlouvy nesplňuje podmínky dle Nařízení Rady (EU) 2022/576 ze dne 8. dubna 2022, kterým se mění </w:t>
      </w:r>
      <w:r>
        <w:rPr>
          <w:rFonts w:ascii="Calibri" w:eastAsia="Calibri" w:hAnsi="Calibri" w:cs="Calibri"/>
          <w:sz w:val="22"/>
          <w:szCs w:val="22"/>
        </w:rPr>
        <w:lastRenderedPageBreak/>
        <w:t xml:space="preserve">nařízení (EU) č. 833/2014 o omezujících opatřeních vzhledem k činnostem Ruska destabilizujícím situaci na Ukrajině. </w:t>
      </w:r>
    </w:p>
    <w:p w14:paraId="62CB206E" w14:textId="77777777" w:rsidR="004919DC" w:rsidRDefault="00166FFE">
      <w:pPr>
        <w:numPr>
          <w:ilvl w:val="0"/>
          <w:numId w:val="8"/>
        </w:numPr>
        <w:pBdr>
          <w:top w:val="nil"/>
          <w:left w:val="nil"/>
          <w:bottom w:val="nil"/>
          <w:right w:val="nil"/>
          <w:between w:val="nil"/>
        </w:pBdr>
        <w:spacing w:after="120" w:line="252" w:lineRule="auto"/>
        <w:jc w:val="both"/>
        <w:rPr>
          <w:rFonts w:ascii="Calibri" w:eastAsia="Calibri" w:hAnsi="Calibri" w:cs="Calibri"/>
          <w:color w:val="000000"/>
          <w:sz w:val="22"/>
          <w:szCs w:val="22"/>
        </w:rPr>
      </w:pPr>
      <w:r>
        <w:rPr>
          <w:rFonts w:ascii="Calibri" w:eastAsia="Calibri" w:hAnsi="Calibri" w:cs="Calibri"/>
          <w:color w:val="000000"/>
          <w:sz w:val="22"/>
          <w:szCs w:val="22"/>
        </w:rPr>
        <w:t>Ostatní případy podstatného porušení Smlouvy ze strany Zhotovitele výslovně v této Smlouvě označené jako podstatné porušení smlouvy.</w:t>
      </w:r>
    </w:p>
    <w:p w14:paraId="25A7FA86" w14:textId="77777777" w:rsidR="004919DC" w:rsidRDefault="00166FFE">
      <w:pPr>
        <w:numPr>
          <w:ilvl w:val="0"/>
          <w:numId w:val="6"/>
        </w:numPr>
        <w:spacing w:after="120" w:line="252" w:lineRule="auto"/>
        <w:ind w:left="360" w:hanging="360"/>
        <w:jc w:val="both"/>
        <w:rPr>
          <w:rFonts w:ascii="Calibri" w:eastAsia="Calibri" w:hAnsi="Calibri" w:cs="Calibri"/>
          <w:sz w:val="22"/>
          <w:szCs w:val="22"/>
        </w:rPr>
      </w:pPr>
      <w:r>
        <w:rPr>
          <w:rFonts w:ascii="Calibri" w:eastAsia="Calibri" w:hAnsi="Calibri" w:cs="Calibri"/>
          <w:sz w:val="22"/>
          <w:szCs w:val="22"/>
        </w:rPr>
        <w:t>Odstoupit od Smlouvy je Zhotovitel oprávněn v případě podstatného porušení Smlouvy Objednatelem. Za podstatné porušení Smlouvy na straně Objednatele se považuje zejména prodlení Objednatele s úhradou řádně vystavené Faktury delší než 60 dnů.</w:t>
      </w:r>
    </w:p>
    <w:p w14:paraId="3842A2FF" w14:textId="77777777" w:rsidR="004919DC" w:rsidRDefault="00166FFE">
      <w:pPr>
        <w:numPr>
          <w:ilvl w:val="0"/>
          <w:numId w:val="6"/>
        </w:numPr>
        <w:spacing w:after="120" w:line="252" w:lineRule="auto"/>
        <w:ind w:left="360" w:hanging="360"/>
        <w:jc w:val="both"/>
        <w:rPr>
          <w:rFonts w:ascii="Calibri" w:eastAsia="Calibri" w:hAnsi="Calibri" w:cs="Calibri"/>
          <w:sz w:val="22"/>
          <w:szCs w:val="22"/>
        </w:rPr>
      </w:pPr>
      <w:r>
        <w:rPr>
          <w:rFonts w:ascii="Calibri" w:eastAsia="Calibri" w:hAnsi="Calibri" w:cs="Calibri"/>
          <w:sz w:val="22"/>
          <w:szCs w:val="22"/>
        </w:rPr>
        <w:t xml:space="preserve">Odstoupení od Smlouvy musí mít písemnou formu s tím, že je účinné od jeho doručení druhé smluvní straně. </w:t>
      </w:r>
    </w:p>
    <w:p w14:paraId="6F73F2F1" w14:textId="77777777" w:rsidR="004919DC" w:rsidRDefault="00166FFE">
      <w:pPr>
        <w:numPr>
          <w:ilvl w:val="0"/>
          <w:numId w:val="6"/>
        </w:numPr>
        <w:spacing w:after="120" w:line="252" w:lineRule="auto"/>
        <w:ind w:left="360" w:hanging="360"/>
        <w:jc w:val="both"/>
        <w:rPr>
          <w:rFonts w:ascii="Calibri" w:eastAsia="Calibri" w:hAnsi="Calibri" w:cs="Calibri"/>
          <w:sz w:val="22"/>
          <w:szCs w:val="22"/>
        </w:rPr>
      </w:pPr>
      <w:r>
        <w:rPr>
          <w:rFonts w:ascii="Calibri" w:eastAsia="Calibri" w:hAnsi="Calibri" w:cs="Calibri"/>
          <w:sz w:val="22"/>
          <w:szCs w:val="22"/>
        </w:rPr>
        <w:t>Odstoupením od Smlouvy není dotčeno právo oprávněné smluvní strany na zaplacení smluvní pokuty ani na náhradu škody vzniklé porušením Smlouvy. Toto ustanovení zavazuje Smluvní strany i po odstoupení od Smlouvy.</w:t>
      </w:r>
    </w:p>
    <w:p w14:paraId="4E3BED61" w14:textId="77777777" w:rsidR="004919DC" w:rsidRDefault="00166FFE">
      <w:pPr>
        <w:numPr>
          <w:ilvl w:val="0"/>
          <w:numId w:val="6"/>
        </w:numPr>
        <w:pBdr>
          <w:top w:val="nil"/>
          <w:left w:val="nil"/>
          <w:bottom w:val="nil"/>
          <w:right w:val="nil"/>
          <w:between w:val="nil"/>
        </w:pBdr>
        <w:spacing w:after="120" w:line="252" w:lineRule="auto"/>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Smluvní pokuty budou hrazeny na základě vystavených Faktur se lhůtou splatnosti 15 kalendářních dnů ode dne jejich doručení.</w:t>
      </w:r>
    </w:p>
    <w:p w14:paraId="6C0E7661" w14:textId="77777777" w:rsidR="004919DC" w:rsidRDefault="00166FFE">
      <w:pPr>
        <w:numPr>
          <w:ilvl w:val="0"/>
          <w:numId w:val="6"/>
        </w:numPr>
        <w:pBdr>
          <w:top w:val="nil"/>
          <w:left w:val="nil"/>
          <w:bottom w:val="nil"/>
          <w:right w:val="nil"/>
          <w:between w:val="nil"/>
        </w:pBdr>
        <w:spacing w:after="120" w:line="252" w:lineRule="auto"/>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Smluvní pokuty se nezapočítávají na náhradu případně vzniklé škody. Náhradu škody lze vymáhat samostatně vedle smluvní pokuty v plné výši.</w:t>
      </w:r>
    </w:p>
    <w:p w14:paraId="01E066C5" w14:textId="77777777" w:rsidR="004919DC" w:rsidRDefault="004919DC">
      <w:pPr>
        <w:pBdr>
          <w:top w:val="nil"/>
          <w:left w:val="nil"/>
          <w:bottom w:val="nil"/>
          <w:right w:val="nil"/>
          <w:between w:val="nil"/>
        </w:pBdr>
        <w:spacing w:after="120" w:line="252" w:lineRule="auto"/>
        <w:ind w:left="426"/>
        <w:jc w:val="both"/>
        <w:rPr>
          <w:rFonts w:ascii="Calibri" w:eastAsia="Calibri" w:hAnsi="Calibri" w:cs="Calibri"/>
          <w:color w:val="000000"/>
          <w:sz w:val="22"/>
          <w:szCs w:val="22"/>
        </w:rPr>
      </w:pPr>
    </w:p>
    <w:p w14:paraId="18D34D0A" w14:textId="77777777" w:rsidR="004919DC" w:rsidRDefault="00166FFE">
      <w:pPr>
        <w:pStyle w:val="Nadpis1"/>
        <w:numPr>
          <w:ilvl w:val="0"/>
          <w:numId w:val="18"/>
        </w:numPr>
        <w:spacing w:before="0" w:after="120" w:line="252" w:lineRule="auto"/>
      </w:pPr>
      <w:bookmarkStart w:id="18" w:name="_heading=h.z337ya" w:colFirst="0" w:colLast="0"/>
      <w:bookmarkEnd w:id="18"/>
      <w:r>
        <w:t>PŘEDÁNÍ A PŘEVZETÍ DÍLA</w:t>
      </w:r>
    </w:p>
    <w:p w14:paraId="7D3F3852" w14:textId="77777777" w:rsidR="004919DC" w:rsidRDefault="00166FFE">
      <w:pPr>
        <w:numPr>
          <w:ilvl w:val="0"/>
          <w:numId w:val="16"/>
        </w:numPr>
        <w:pBdr>
          <w:top w:val="nil"/>
          <w:left w:val="nil"/>
          <w:bottom w:val="nil"/>
          <w:right w:val="nil"/>
          <w:between w:val="nil"/>
        </w:pBdr>
        <w:spacing w:after="120" w:line="252" w:lineRule="auto"/>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Závazek Zhotovitele provést Dílo je splněn jeho řádným dokončením a předáním dokončeného Díla Objednateli. Dílo se považuje za řádně dokončené, nevykazuje-li vady a nedodělky. Objednatel se zavazuje převzít Dílo provedené bez vad či pouze s vadami, které nebrání jeho řádnému užívání. Převzetím Díla s vadami, které nebrání užívání Díla, není dotčena povinnost Zhotovitele Dílo řádně (bezvadně) dokončit ve sjednané lhůtě.</w:t>
      </w:r>
    </w:p>
    <w:p w14:paraId="7D60A1C3" w14:textId="77777777" w:rsidR="004919DC" w:rsidRDefault="00166FFE">
      <w:pPr>
        <w:numPr>
          <w:ilvl w:val="0"/>
          <w:numId w:val="16"/>
        </w:numPr>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Je-li pro řádné provedení Díla potřeba provést zkoušky dle platných právních předpisů a technických norem, je Zhotovitel povinen tyto zkoušky provést nebo jejich provedení zabezpečit.</w:t>
      </w:r>
    </w:p>
    <w:p w14:paraId="7F2ABF54" w14:textId="77777777" w:rsidR="004919DC" w:rsidRDefault="00166FFE">
      <w:pPr>
        <w:numPr>
          <w:ilvl w:val="0"/>
          <w:numId w:val="16"/>
        </w:numPr>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Doklady o řádném provedení díla dle technických norem a předpisů, o provedených zkouškách, atestech a další dokumentaci podle této Smlouvy včetně prohlášení o shodě a certifikačních protokolů Zhotovitel předá Objednateli při předání Díla. Pokud zhotovitel objednateli doklady dle předchozí věty nepředá, Objednatel Dílo nepřevezme. Předáním Díla Objednateli není Zhotovitel zbaven povinnosti doklady na výzvu Objednatele doplnit.</w:t>
      </w:r>
    </w:p>
    <w:p w14:paraId="25FB05B5" w14:textId="77777777" w:rsidR="004919DC" w:rsidRDefault="00166FFE">
      <w:pPr>
        <w:numPr>
          <w:ilvl w:val="0"/>
          <w:numId w:val="16"/>
        </w:numPr>
        <w:spacing w:after="120" w:line="252" w:lineRule="auto"/>
        <w:ind w:left="426" w:hanging="426"/>
        <w:jc w:val="both"/>
        <w:rPr>
          <w:rFonts w:ascii="Calibri" w:eastAsia="Calibri" w:hAnsi="Calibri" w:cs="Calibri"/>
          <w:sz w:val="22"/>
          <w:szCs w:val="22"/>
        </w:rPr>
      </w:pPr>
      <w:bookmarkStart w:id="19" w:name="_heading=h.3j2qqm3" w:colFirst="0" w:colLast="0"/>
      <w:bookmarkEnd w:id="19"/>
      <w:r>
        <w:rPr>
          <w:rFonts w:ascii="Calibri" w:eastAsia="Calibri" w:hAnsi="Calibri" w:cs="Calibri"/>
          <w:sz w:val="22"/>
          <w:szCs w:val="22"/>
        </w:rPr>
        <w:t>O předání a převzetí Díla bude sepsán protokol o předání a převzetí Díla (dále jen „</w:t>
      </w:r>
      <w:r>
        <w:rPr>
          <w:rFonts w:ascii="Calibri" w:eastAsia="Calibri" w:hAnsi="Calibri" w:cs="Calibri"/>
          <w:b/>
          <w:i/>
          <w:sz w:val="22"/>
          <w:szCs w:val="22"/>
        </w:rPr>
        <w:t>Předávací protokol</w:t>
      </w:r>
      <w:r>
        <w:rPr>
          <w:rFonts w:ascii="Calibri" w:eastAsia="Calibri" w:hAnsi="Calibri" w:cs="Calibri"/>
          <w:sz w:val="22"/>
          <w:szCs w:val="22"/>
        </w:rPr>
        <w:t>“), jehož součástí bude i příslušná dokumentace, je-li vyžadována touto Smlouvou, nebo je-li to v praxi obvyklé. Zhotovitel se zavazuje poskytnout Objednateli veškerou součinnost potřebnou k předání Díla a sepsání Předávacího protokolu.</w:t>
      </w:r>
    </w:p>
    <w:p w14:paraId="2A16C4E6" w14:textId="77777777" w:rsidR="004919DC" w:rsidRDefault="00166FFE">
      <w:pPr>
        <w:numPr>
          <w:ilvl w:val="0"/>
          <w:numId w:val="16"/>
        </w:numPr>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 xml:space="preserve">V případě, že Objednatel odmítne Dílo převzít, uvedou obě strany v Předávacím protokolu, v němž uvedou svá stanoviska a jejich odůvodnění a dohodnou náhradní termín předání a převzetí Díla včetně způsobu odstranění zjištěných vad a nedodělků. O předání a převzetí Díla v náhradním termínu </w:t>
      </w:r>
      <w:proofErr w:type="gramStart"/>
      <w:r>
        <w:rPr>
          <w:rFonts w:ascii="Calibri" w:eastAsia="Calibri" w:hAnsi="Calibri" w:cs="Calibri"/>
          <w:sz w:val="22"/>
          <w:szCs w:val="22"/>
        </w:rPr>
        <w:t>sepíší</w:t>
      </w:r>
      <w:proofErr w:type="gramEnd"/>
      <w:r>
        <w:rPr>
          <w:rFonts w:ascii="Calibri" w:eastAsia="Calibri" w:hAnsi="Calibri" w:cs="Calibri"/>
          <w:sz w:val="22"/>
          <w:szCs w:val="22"/>
        </w:rPr>
        <w:t xml:space="preserve"> strany Předávací protokol se všemi náležitostmi podle předchozího odstavce. Tím není dotčena povinnost Zhotovitele dokončit a předat Dílo Objednateli v termínu dle čl. IV Smlouvy.</w:t>
      </w:r>
    </w:p>
    <w:p w14:paraId="468C84B8" w14:textId="77777777" w:rsidR="004919DC" w:rsidRDefault="004919DC">
      <w:pPr>
        <w:spacing w:after="120" w:line="252" w:lineRule="auto"/>
        <w:ind w:left="426"/>
        <w:jc w:val="both"/>
        <w:rPr>
          <w:rFonts w:ascii="Calibri" w:eastAsia="Calibri" w:hAnsi="Calibri" w:cs="Calibri"/>
          <w:sz w:val="22"/>
          <w:szCs w:val="22"/>
        </w:rPr>
      </w:pPr>
    </w:p>
    <w:p w14:paraId="17CC6688" w14:textId="77777777" w:rsidR="004919DC" w:rsidRDefault="00166FFE">
      <w:pPr>
        <w:pStyle w:val="Nadpis1"/>
        <w:numPr>
          <w:ilvl w:val="0"/>
          <w:numId w:val="17"/>
        </w:numPr>
        <w:spacing w:before="0" w:after="120" w:line="252" w:lineRule="auto"/>
      </w:pPr>
      <w:r>
        <w:lastRenderedPageBreak/>
        <w:t>ZÁVĚREČNÁ USTANOVENÍ</w:t>
      </w:r>
    </w:p>
    <w:p w14:paraId="17862129" w14:textId="77777777" w:rsidR="004919DC" w:rsidRDefault="00166FFE">
      <w:pPr>
        <w:numPr>
          <w:ilvl w:val="0"/>
          <w:numId w:val="11"/>
        </w:numPr>
        <w:spacing w:after="120" w:line="252" w:lineRule="auto"/>
        <w:ind w:left="426" w:hanging="426"/>
        <w:jc w:val="both"/>
        <w:rPr>
          <w:rFonts w:ascii="Calibri" w:eastAsia="Calibri" w:hAnsi="Calibri" w:cs="Calibri"/>
          <w:sz w:val="22"/>
          <w:szCs w:val="22"/>
        </w:rPr>
      </w:pPr>
      <w:bookmarkStart w:id="20" w:name="_heading=h.1y810tw" w:colFirst="0" w:colLast="0"/>
      <w:bookmarkEnd w:id="20"/>
      <w:r>
        <w:rPr>
          <w:rFonts w:ascii="Calibri" w:eastAsia="Calibri" w:hAnsi="Calibri" w:cs="Calibri"/>
          <w:sz w:val="22"/>
          <w:szCs w:val="22"/>
        </w:rPr>
        <w:t>Změnit nebo doplnit Smlouvu mohou Smluvní strany pouze formou písemných dodatků, které budou vzestupně číslovány, výslovně prohlášeny za dodatek této Smlouvy a podepsány oprávněnými zástupci Smluvních stran.</w:t>
      </w:r>
    </w:p>
    <w:p w14:paraId="0FB2ECC0" w14:textId="77777777" w:rsidR="004919DC" w:rsidRDefault="00166FFE">
      <w:pPr>
        <w:numPr>
          <w:ilvl w:val="0"/>
          <w:numId w:val="11"/>
        </w:numPr>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V případě plurality osob na straně Zhotovitele se tyto osoby zavazují, že budou vůči Objednateli a třetím osobám z jakýchkoliv právních vztahů vzniklých v souvislosti s plněním předmětu této Smlouvy zavázáni společně a nerozdílně, a to po celou dobu plnění Smlouvy, i po dobu trvání jiných závazků vyplývajících z této Smlouvy.</w:t>
      </w:r>
    </w:p>
    <w:p w14:paraId="5E3146D5" w14:textId="77777777" w:rsidR="004919DC" w:rsidRDefault="00166FFE">
      <w:pPr>
        <w:numPr>
          <w:ilvl w:val="0"/>
          <w:numId w:val="11"/>
        </w:numPr>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 xml:space="preserve">Tato Smlouva je uzavřena dnem jejího podpisu smluvní stranou. Smlouva nabude účinnosti uveřejněním v registru smluv podle zákona č. 340/2015 Sb., o registru smluv, ve znění pozdějších předpisů. Smluvní strany se dohodly, že uveřejnění v registru smluv provede Objednatel. </w:t>
      </w:r>
    </w:p>
    <w:p w14:paraId="2377455A" w14:textId="77777777" w:rsidR="004919DC" w:rsidRDefault="00166FFE">
      <w:pPr>
        <w:numPr>
          <w:ilvl w:val="0"/>
          <w:numId w:val="11"/>
        </w:numPr>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 xml:space="preserve">V případě uzavření Smlouvy v listinné podobě je Smlouva vyhotovena ve dvou stejnopisech s platností originálu podepsaných oprávněnými zástupci Smluvních stran, přičemž obě Smluvní strany obdrží po jednom vyhotovení. </w:t>
      </w:r>
    </w:p>
    <w:p w14:paraId="31AC5DB8" w14:textId="77777777" w:rsidR="004919DC" w:rsidRDefault="00166FFE">
      <w:pPr>
        <w:numPr>
          <w:ilvl w:val="0"/>
          <w:numId w:val="11"/>
        </w:numPr>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Zhotovitel nemůže bez souhlasu Objednatele postoupit svá práva a povinnosti plynoucí ze Smlouvy třetí osobě.</w:t>
      </w:r>
    </w:p>
    <w:p w14:paraId="3C943562" w14:textId="77777777" w:rsidR="004919DC" w:rsidRDefault="00166FFE">
      <w:pPr>
        <w:numPr>
          <w:ilvl w:val="0"/>
          <w:numId w:val="11"/>
        </w:numPr>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Právní vztahy mezi Smluvními stranami, které nejsou upraveny touto Smlouvou, se řídí platným právním řádem České republiky.</w:t>
      </w:r>
    </w:p>
    <w:p w14:paraId="1CD0CCC4" w14:textId="77777777" w:rsidR="004919DC" w:rsidRDefault="00166FFE">
      <w:pPr>
        <w:numPr>
          <w:ilvl w:val="0"/>
          <w:numId w:val="11"/>
        </w:numPr>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V případě, že některé ustanovení této Smlouvy je nebo se stane neúčinné, zůstávají ostatní ustanovení této Smlouvy účinná. Strany se zavazují nahradit neúčinné ustanovení této Smlouvy ustanovením jiným, účinným, které svým obsahem a smyslem odpovídá nejlépe obsahu a smyslu ustanovení původního, neúčinného.</w:t>
      </w:r>
    </w:p>
    <w:p w14:paraId="114C3EB7" w14:textId="77777777" w:rsidR="004919DC" w:rsidRDefault="00166FFE">
      <w:pPr>
        <w:numPr>
          <w:ilvl w:val="0"/>
          <w:numId w:val="11"/>
        </w:numPr>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 xml:space="preserve">Smluvní strany shodně prohlašují, že si Smlouvu před jejím podpisem přečetly a dohodly se o celém jejím obsahu, což stvrzují svými podpisy. Smluvní strany svými podpisy současně potvrzují, že Smlouvu uzavřely po vzájemném projednání podle jejich svobodné a pravé vůle projevené určitě a srozumitelně a rovněž potvrzují, že při jejím uzavření nebylo zneužito tísně, nezkušenosti, rozumové slabosti, rozrušení nebo lehkomyslnosti žádné ze smluvních stran, </w:t>
      </w:r>
      <w:r>
        <w:rPr>
          <w:rFonts w:ascii="Calibri" w:eastAsia="Calibri" w:hAnsi="Calibri" w:cs="Calibri"/>
          <w:sz w:val="22"/>
          <w:szCs w:val="22"/>
        </w:rPr>
        <w:br/>
        <w:t>a že vzájemná protiplnění, k nimž se strany touto Smlouvou zavázaly, nejsou v hrubém nepoměru.</w:t>
      </w:r>
    </w:p>
    <w:p w14:paraId="350EBF35" w14:textId="77777777" w:rsidR="004919DC" w:rsidRDefault="00166FFE">
      <w:pPr>
        <w:numPr>
          <w:ilvl w:val="0"/>
          <w:numId w:val="11"/>
        </w:numPr>
        <w:spacing w:after="120" w:line="252" w:lineRule="auto"/>
        <w:ind w:left="426" w:hanging="426"/>
        <w:jc w:val="both"/>
        <w:rPr>
          <w:rFonts w:ascii="Calibri" w:eastAsia="Calibri" w:hAnsi="Calibri" w:cs="Calibri"/>
          <w:sz w:val="22"/>
          <w:szCs w:val="22"/>
        </w:rPr>
      </w:pPr>
      <w:r>
        <w:rPr>
          <w:rFonts w:ascii="Calibri" w:eastAsia="Calibri" w:hAnsi="Calibri" w:cs="Calibri"/>
          <w:sz w:val="22"/>
          <w:szCs w:val="22"/>
        </w:rPr>
        <w:t xml:space="preserve">Nedílnou součástí této Smlouvy je </w:t>
      </w:r>
    </w:p>
    <w:p w14:paraId="70AEA6AE" w14:textId="77777777" w:rsidR="00C37DFC" w:rsidRDefault="00C37DFC">
      <w:pPr>
        <w:numPr>
          <w:ilvl w:val="0"/>
          <w:numId w:val="11"/>
        </w:numPr>
        <w:spacing w:after="120" w:line="252" w:lineRule="auto"/>
        <w:ind w:left="426" w:hanging="426"/>
        <w:jc w:val="both"/>
        <w:rPr>
          <w:rFonts w:ascii="Calibri" w:eastAsia="Calibri" w:hAnsi="Calibri" w:cs="Calibri"/>
          <w:sz w:val="22"/>
          <w:szCs w:val="22"/>
        </w:rPr>
      </w:pPr>
    </w:p>
    <w:p w14:paraId="11CA2E19" w14:textId="77777777" w:rsidR="004919DC" w:rsidRDefault="00166FFE">
      <w:pPr>
        <w:numPr>
          <w:ilvl w:val="0"/>
          <w:numId w:val="23"/>
        </w:numPr>
        <w:pBdr>
          <w:top w:val="nil"/>
          <w:left w:val="nil"/>
          <w:bottom w:val="nil"/>
          <w:right w:val="nil"/>
          <w:between w:val="nil"/>
        </w:pBdr>
        <w:spacing w:after="120" w:line="252" w:lineRule="auto"/>
        <w:ind w:left="1418" w:hanging="992"/>
        <w:jc w:val="both"/>
        <w:rPr>
          <w:rFonts w:ascii="Calibri" w:eastAsia="Calibri" w:hAnsi="Calibri" w:cs="Calibri"/>
          <w:color w:val="000000"/>
          <w:sz w:val="22"/>
          <w:szCs w:val="22"/>
        </w:rPr>
      </w:pPr>
      <w:bookmarkStart w:id="21" w:name="_heading=h.4i7ojhp" w:colFirst="0" w:colLast="0"/>
      <w:bookmarkEnd w:id="21"/>
      <w:r>
        <w:rPr>
          <w:rFonts w:ascii="Calibri" w:eastAsia="Calibri" w:hAnsi="Calibri" w:cs="Calibri"/>
          <w:color w:val="000000"/>
          <w:sz w:val="22"/>
          <w:szCs w:val="22"/>
        </w:rPr>
        <w:t>Položkový rozpočet</w:t>
      </w:r>
    </w:p>
    <w:p w14:paraId="14572065" w14:textId="77777777" w:rsidR="004919DC" w:rsidRDefault="004919DC">
      <w:pPr>
        <w:pBdr>
          <w:top w:val="nil"/>
          <w:left w:val="nil"/>
          <w:bottom w:val="nil"/>
          <w:right w:val="nil"/>
          <w:between w:val="nil"/>
        </w:pBdr>
        <w:spacing w:after="120" w:line="252" w:lineRule="auto"/>
        <w:jc w:val="both"/>
        <w:rPr>
          <w:rFonts w:ascii="Calibri" w:eastAsia="Calibri" w:hAnsi="Calibri" w:cs="Calibri"/>
          <w:color w:val="000000"/>
          <w:sz w:val="22"/>
          <w:szCs w:val="22"/>
          <w:highlight w:val="yellow"/>
        </w:rPr>
      </w:pPr>
    </w:p>
    <w:p w14:paraId="6D8275B7" w14:textId="77777777" w:rsidR="004919DC" w:rsidRDefault="004919DC">
      <w:pPr>
        <w:pBdr>
          <w:top w:val="nil"/>
          <w:left w:val="nil"/>
          <w:bottom w:val="nil"/>
          <w:right w:val="nil"/>
          <w:between w:val="nil"/>
        </w:pBdr>
        <w:spacing w:after="120" w:line="252" w:lineRule="auto"/>
        <w:jc w:val="both"/>
        <w:rPr>
          <w:rFonts w:ascii="Calibri" w:eastAsia="Calibri" w:hAnsi="Calibri" w:cs="Calibri"/>
          <w:color w:val="000000"/>
          <w:sz w:val="22"/>
          <w:szCs w:val="22"/>
          <w:highlight w:val="yellow"/>
        </w:rPr>
      </w:pPr>
    </w:p>
    <w:p w14:paraId="4B813167" w14:textId="77777777" w:rsidR="00891677" w:rsidRDefault="00891677">
      <w:pPr>
        <w:pBdr>
          <w:top w:val="nil"/>
          <w:left w:val="nil"/>
          <w:bottom w:val="nil"/>
          <w:right w:val="nil"/>
          <w:between w:val="nil"/>
        </w:pBdr>
        <w:spacing w:after="120" w:line="252" w:lineRule="auto"/>
        <w:jc w:val="both"/>
        <w:rPr>
          <w:rFonts w:ascii="Calibri" w:eastAsia="Calibri" w:hAnsi="Calibri" w:cs="Calibri"/>
          <w:color w:val="000000"/>
          <w:sz w:val="22"/>
          <w:szCs w:val="22"/>
          <w:highlight w:val="yellow"/>
        </w:rPr>
      </w:pPr>
    </w:p>
    <w:p w14:paraId="60486E37" w14:textId="77777777" w:rsidR="00891677" w:rsidRDefault="00891677">
      <w:pPr>
        <w:pBdr>
          <w:top w:val="nil"/>
          <w:left w:val="nil"/>
          <w:bottom w:val="nil"/>
          <w:right w:val="nil"/>
          <w:between w:val="nil"/>
        </w:pBdr>
        <w:spacing w:after="120" w:line="252" w:lineRule="auto"/>
        <w:jc w:val="both"/>
        <w:rPr>
          <w:rFonts w:ascii="Calibri" w:eastAsia="Calibri" w:hAnsi="Calibri" w:cs="Calibri"/>
          <w:color w:val="000000"/>
          <w:sz w:val="22"/>
          <w:szCs w:val="22"/>
          <w:highlight w:val="yellow"/>
        </w:rPr>
      </w:pPr>
    </w:p>
    <w:p w14:paraId="3A116368" w14:textId="77777777" w:rsidR="00891677" w:rsidRDefault="00891677">
      <w:pPr>
        <w:pBdr>
          <w:top w:val="nil"/>
          <w:left w:val="nil"/>
          <w:bottom w:val="nil"/>
          <w:right w:val="nil"/>
          <w:between w:val="nil"/>
        </w:pBdr>
        <w:spacing w:after="120" w:line="252" w:lineRule="auto"/>
        <w:jc w:val="both"/>
        <w:rPr>
          <w:rFonts w:ascii="Calibri" w:eastAsia="Calibri" w:hAnsi="Calibri" w:cs="Calibri"/>
          <w:color w:val="000000"/>
          <w:sz w:val="22"/>
          <w:szCs w:val="22"/>
          <w:highlight w:val="yellow"/>
        </w:rPr>
      </w:pPr>
    </w:p>
    <w:p w14:paraId="7669022C" w14:textId="77777777" w:rsidR="00891677" w:rsidRDefault="00891677">
      <w:pPr>
        <w:pBdr>
          <w:top w:val="nil"/>
          <w:left w:val="nil"/>
          <w:bottom w:val="nil"/>
          <w:right w:val="nil"/>
          <w:between w:val="nil"/>
        </w:pBdr>
        <w:spacing w:after="120" w:line="252" w:lineRule="auto"/>
        <w:jc w:val="both"/>
        <w:rPr>
          <w:rFonts w:ascii="Calibri" w:eastAsia="Calibri" w:hAnsi="Calibri" w:cs="Calibri"/>
          <w:color w:val="000000"/>
          <w:sz w:val="22"/>
          <w:szCs w:val="22"/>
          <w:highlight w:val="yellow"/>
        </w:rPr>
      </w:pPr>
    </w:p>
    <w:p w14:paraId="5807BDAA" w14:textId="77777777" w:rsidR="00891677" w:rsidRDefault="00891677">
      <w:pPr>
        <w:pBdr>
          <w:top w:val="nil"/>
          <w:left w:val="nil"/>
          <w:bottom w:val="nil"/>
          <w:right w:val="nil"/>
          <w:between w:val="nil"/>
        </w:pBdr>
        <w:spacing w:after="120" w:line="252" w:lineRule="auto"/>
        <w:jc w:val="both"/>
        <w:rPr>
          <w:rFonts w:ascii="Calibri" w:eastAsia="Calibri" w:hAnsi="Calibri" w:cs="Calibri"/>
          <w:color w:val="000000"/>
          <w:sz w:val="22"/>
          <w:szCs w:val="22"/>
          <w:highlight w:val="yellow"/>
        </w:rPr>
      </w:pPr>
    </w:p>
    <w:p w14:paraId="019958C4" w14:textId="77777777" w:rsidR="00891677" w:rsidRDefault="00891677">
      <w:pPr>
        <w:pBdr>
          <w:top w:val="nil"/>
          <w:left w:val="nil"/>
          <w:bottom w:val="nil"/>
          <w:right w:val="nil"/>
          <w:between w:val="nil"/>
        </w:pBdr>
        <w:spacing w:after="120" w:line="252" w:lineRule="auto"/>
        <w:jc w:val="both"/>
        <w:rPr>
          <w:rFonts w:ascii="Calibri" w:eastAsia="Calibri" w:hAnsi="Calibri" w:cs="Calibri"/>
          <w:color w:val="000000"/>
          <w:sz w:val="22"/>
          <w:szCs w:val="22"/>
          <w:highlight w:val="yellow"/>
        </w:rPr>
      </w:pPr>
    </w:p>
    <w:p w14:paraId="55547F96" w14:textId="77777777" w:rsidR="00891677" w:rsidRDefault="00891677">
      <w:pPr>
        <w:pBdr>
          <w:top w:val="nil"/>
          <w:left w:val="nil"/>
          <w:bottom w:val="nil"/>
          <w:right w:val="nil"/>
          <w:between w:val="nil"/>
        </w:pBdr>
        <w:spacing w:after="120" w:line="252" w:lineRule="auto"/>
        <w:jc w:val="both"/>
        <w:rPr>
          <w:rFonts w:ascii="Calibri" w:eastAsia="Calibri" w:hAnsi="Calibri" w:cs="Calibri"/>
          <w:color w:val="000000"/>
          <w:sz w:val="22"/>
          <w:szCs w:val="22"/>
          <w:highlight w:val="yellow"/>
        </w:rPr>
      </w:pPr>
    </w:p>
    <w:p w14:paraId="56681639" w14:textId="77777777" w:rsidR="00891677" w:rsidRDefault="00891677">
      <w:pPr>
        <w:pBdr>
          <w:top w:val="nil"/>
          <w:left w:val="nil"/>
          <w:bottom w:val="nil"/>
          <w:right w:val="nil"/>
          <w:between w:val="nil"/>
        </w:pBdr>
        <w:spacing w:after="120" w:line="252" w:lineRule="auto"/>
        <w:jc w:val="both"/>
        <w:rPr>
          <w:rFonts w:ascii="Calibri" w:eastAsia="Calibri" w:hAnsi="Calibri" w:cs="Calibri"/>
          <w:color w:val="000000"/>
          <w:sz w:val="22"/>
          <w:szCs w:val="22"/>
          <w:highlight w:val="yellow"/>
        </w:rPr>
      </w:pPr>
    </w:p>
    <w:tbl>
      <w:tblPr>
        <w:tblStyle w:val="a0"/>
        <w:tblW w:w="905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529"/>
        <w:gridCol w:w="4530"/>
      </w:tblGrid>
      <w:tr w:rsidR="004919DC" w14:paraId="3BB24139" w14:textId="77777777">
        <w:trPr>
          <w:trHeight w:val="340"/>
        </w:trPr>
        <w:tc>
          <w:tcPr>
            <w:tcW w:w="4529" w:type="dxa"/>
          </w:tcPr>
          <w:p w14:paraId="40EAE212" w14:textId="77777777" w:rsidR="004919DC" w:rsidRDefault="00166FFE">
            <w:pPr>
              <w:spacing w:after="120" w:line="252" w:lineRule="auto"/>
              <w:rPr>
                <w:rFonts w:ascii="Calibri" w:eastAsia="Calibri" w:hAnsi="Calibri" w:cs="Calibri"/>
                <w:sz w:val="22"/>
                <w:szCs w:val="22"/>
              </w:rPr>
            </w:pPr>
            <w:r>
              <w:rPr>
                <w:rFonts w:ascii="Calibri" w:eastAsia="Calibri" w:hAnsi="Calibri" w:cs="Calibri"/>
                <w:sz w:val="22"/>
                <w:szCs w:val="22"/>
              </w:rPr>
              <w:t>V Hodoníně dne</w:t>
            </w:r>
          </w:p>
        </w:tc>
        <w:tc>
          <w:tcPr>
            <w:tcW w:w="4530" w:type="dxa"/>
          </w:tcPr>
          <w:p w14:paraId="0DEF984C" w14:textId="195D6F63" w:rsidR="004919DC" w:rsidRDefault="00166FFE">
            <w:pPr>
              <w:spacing w:after="120" w:line="252" w:lineRule="auto"/>
              <w:rPr>
                <w:rFonts w:ascii="Calibri" w:eastAsia="Calibri" w:hAnsi="Calibri" w:cs="Calibri"/>
                <w:sz w:val="22"/>
                <w:szCs w:val="22"/>
              </w:rPr>
            </w:pPr>
            <w:r>
              <w:rPr>
                <w:rFonts w:ascii="Calibri" w:eastAsia="Calibri" w:hAnsi="Calibri" w:cs="Calibri"/>
                <w:sz w:val="22"/>
                <w:szCs w:val="22"/>
              </w:rPr>
              <w:t>V Hodoníně dne</w:t>
            </w:r>
          </w:p>
        </w:tc>
      </w:tr>
      <w:tr w:rsidR="004919DC" w14:paraId="236E0185" w14:textId="77777777">
        <w:trPr>
          <w:trHeight w:val="340"/>
        </w:trPr>
        <w:tc>
          <w:tcPr>
            <w:tcW w:w="4529" w:type="dxa"/>
          </w:tcPr>
          <w:p w14:paraId="407D0897" w14:textId="77777777" w:rsidR="004919DC" w:rsidRDefault="00166FFE">
            <w:pPr>
              <w:spacing w:after="120" w:line="252" w:lineRule="auto"/>
              <w:rPr>
                <w:rFonts w:ascii="Calibri" w:eastAsia="Calibri" w:hAnsi="Calibri" w:cs="Calibri"/>
                <w:sz w:val="22"/>
                <w:szCs w:val="22"/>
              </w:rPr>
            </w:pPr>
            <w:r>
              <w:rPr>
                <w:rFonts w:ascii="Calibri" w:eastAsia="Calibri" w:hAnsi="Calibri" w:cs="Calibri"/>
                <w:sz w:val="22"/>
                <w:szCs w:val="22"/>
              </w:rPr>
              <w:t>Za Objednatele</w:t>
            </w:r>
          </w:p>
        </w:tc>
        <w:tc>
          <w:tcPr>
            <w:tcW w:w="4530" w:type="dxa"/>
          </w:tcPr>
          <w:p w14:paraId="17BF5D61" w14:textId="77777777" w:rsidR="004919DC" w:rsidRDefault="00166FFE">
            <w:pPr>
              <w:spacing w:after="120" w:line="252" w:lineRule="auto"/>
              <w:rPr>
                <w:rFonts w:ascii="Calibri" w:eastAsia="Calibri" w:hAnsi="Calibri" w:cs="Calibri"/>
                <w:sz w:val="22"/>
                <w:szCs w:val="22"/>
              </w:rPr>
            </w:pPr>
            <w:r>
              <w:rPr>
                <w:rFonts w:ascii="Calibri" w:eastAsia="Calibri" w:hAnsi="Calibri" w:cs="Calibri"/>
                <w:sz w:val="22"/>
                <w:szCs w:val="22"/>
              </w:rPr>
              <w:t>Za Zhotovitele</w:t>
            </w:r>
          </w:p>
        </w:tc>
      </w:tr>
      <w:tr w:rsidR="004919DC" w14:paraId="796D00A9" w14:textId="77777777">
        <w:tc>
          <w:tcPr>
            <w:tcW w:w="4529" w:type="dxa"/>
          </w:tcPr>
          <w:p w14:paraId="4E3D1665" w14:textId="77777777" w:rsidR="004919DC" w:rsidRDefault="004919DC">
            <w:pPr>
              <w:pBdr>
                <w:top w:val="nil"/>
                <w:left w:val="nil"/>
                <w:bottom w:val="nil"/>
                <w:right w:val="nil"/>
                <w:between w:val="nil"/>
              </w:pBdr>
              <w:spacing w:after="120" w:line="252" w:lineRule="auto"/>
              <w:jc w:val="both"/>
              <w:rPr>
                <w:rFonts w:ascii="Calibri" w:eastAsia="Calibri" w:hAnsi="Calibri" w:cs="Calibri"/>
                <w:color w:val="000000"/>
                <w:sz w:val="22"/>
                <w:szCs w:val="22"/>
              </w:rPr>
            </w:pPr>
          </w:p>
          <w:p w14:paraId="1890FAAF" w14:textId="77777777" w:rsidR="004919DC" w:rsidRDefault="004919DC">
            <w:pPr>
              <w:pBdr>
                <w:top w:val="nil"/>
                <w:left w:val="nil"/>
                <w:bottom w:val="nil"/>
                <w:right w:val="nil"/>
                <w:between w:val="nil"/>
              </w:pBdr>
              <w:spacing w:after="120" w:line="252" w:lineRule="auto"/>
              <w:jc w:val="both"/>
              <w:rPr>
                <w:rFonts w:ascii="Calibri" w:eastAsia="Calibri" w:hAnsi="Calibri" w:cs="Calibri"/>
                <w:color w:val="000000"/>
                <w:sz w:val="22"/>
                <w:szCs w:val="22"/>
              </w:rPr>
            </w:pPr>
          </w:p>
          <w:p w14:paraId="0CEDC4D3" w14:textId="77777777" w:rsidR="004919DC" w:rsidRDefault="004919DC">
            <w:pPr>
              <w:pBdr>
                <w:top w:val="nil"/>
                <w:left w:val="nil"/>
                <w:bottom w:val="nil"/>
                <w:right w:val="nil"/>
                <w:between w:val="nil"/>
              </w:pBdr>
              <w:spacing w:after="120" w:line="252" w:lineRule="auto"/>
              <w:jc w:val="both"/>
              <w:rPr>
                <w:rFonts w:ascii="Calibri" w:eastAsia="Calibri" w:hAnsi="Calibri" w:cs="Calibri"/>
                <w:color w:val="000000"/>
                <w:sz w:val="22"/>
                <w:szCs w:val="22"/>
              </w:rPr>
            </w:pPr>
          </w:p>
        </w:tc>
        <w:tc>
          <w:tcPr>
            <w:tcW w:w="4530" w:type="dxa"/>
          </w:tcPr>
          <w:p w14:paraId="18A47D70" w14:textId="77777777" w:rsidR="004919DC" w:rsidRDefault="004919DC">
            <w:pPr>
              <w:pBdr>
                <w:top w:val="nil"/>
                <w:left w:val="nil"/>
                <w:bottom w:val="nil"/>
                <w:right w:val="nil"/>
                <w:between w:val="nil"/>
              </w:pBdr>
              <w:spacing w:after="120" w:line="252" w:lineRule="auto"/>
              <w:jc w:val="both"/>
              <w:rPr>
                <w:rFonts w:ascii="Calibri" w:eastAsia="Calibri" w:hAnsi="Calibri" w:cs="Calibri"/>
                <w:color w:val="000000"/>
                <w:sz w:val="22"/>
                <w:szCs w:val="22"/>
              </w:rPr>
            </w:pPr>
          </w:p>
        </w:tc>
      </w:tr>
      <w:tr w:rsidR="004919DC" w14:paraId="5C5E5FB4" w14:textId="77777777">
        <w:tc>
          <w:tcPr>
            <w:tcW w:w="4529" w:type="dxa"/>
          </w:tcPr>
          <w:p w14:paraId="65BF3E77" w14:textId="77777777" w:rsidR="004919DC" w:rsidRDefault="00166FFE">
            <w:pPr>
              <w:pBdr>
                <w:top w:val="nil"/>
                <w:left w:val="nil"/>
                <w:bottom w:val="nil"/>
                <w:right w:val="nil"/>
                <w:between w:val="nil"/>
              </w:pBdr>
              <w:spacing w:after="120" w:line="252" w:lineRule="auto"/>
              <w:jc w:val="both"/>
              <w:rPr>
                <w:rFonts w:ascii="Calibri" w:eastAsia="Calibri" w:hAnsi="Calibri" w:cs="Calibri"/>
                <w:color w:val="000000"/>
                <w:sz w:val="22"/>
                <w:szCs w:val="22"/>
              </w:rPr>
            </w:pPr>
            <w:r>
              <w:rPr>
                <w:rFonts w:ascii="Calibri" w:eastAsia="Calibri" w:hAnsi="Calibri" w:cs="Calibri"/>
                <w:color w:val="000000"/>
                <w:sz w:val="22"/>
                <w:szCs w:val="22"/>
              </w:rPr>
              <w:t>…………………………………………………………………….</w:t>
            </w:r>
          </w:p>
        </w:tc>
        <w:tc>
          <w:tcPr>
            <w:tcW w:w="4530" w:type="dxa"/>
          </w:tcPr>
          <w:p w14:paraId="74CC4ACC" w14:textId="77777777" w:rsidR="004919DC" w:rsidRDefault="00166FFE">
            <w:pPr>
              <w:pBdr>
                <w:top w:val="nil"/>
                <w:left w:val="nil"/>
                <w:bottom w:val="nil"/>
                <w:right w:val="nil"/>
                <w:between w:val="nil"/>
              </w:pBdr>
              <w:spacing w:after="120" w:line="252" w:lineRule="auto"/>
              <w:jc w:val="both"/>
              <w:rPr>
                <w:rFonts w:ascii="Calibri" w:eastAsia="Calibri" w:hAnsi="Calibri" w:cs="Calibri"/>
                <w:color w:val="000000"/>
                <w:sz w:val="22"/>
                <w:szCs w:val="22"/>
              </w:rPr>
            </w:pPr>
            <w:r>
              <w:rPr>
                <w:rFonts w:ascii="Calibri" w:eastAsia="Calibri" w:hAnsi="Calibri" w:cs="Calibri"/>
                <w:color w:val="000000"/>
                <w:sz w:val="22"/>
                <w:szCs w:val="22"/>
              </w:rPr>
              <w:t>…………………………………………………………………….</w:t>
            </w:r>
          </w:p>
        </w:tc>
      </w:tr>
      <w:tr w:rsidR="004919DC" w14:paraId="01D9D968" w14:textId="77777777">
        <w:trPr>
          <w:trHeight w:val="318"/>
        </w:trPr>
        <w:tc>
          <w:tcPr>
            <w:tcW w:w="4529" w:type="dxa"/>
          </w:tcPr>
          <w:p w14:paraId="2B8A764D" w14:textId="77777777" w:rsidR="004919DC" w:rsidRDefault="004919DC">
            <w:pPr>
              <w:pBdr>
                <w:top w:val="nil"/>
                <w:left w:val="nil"/>
                <w:bottom w:val="nil"/>
                <w:right w:val="nil"/>
                <w:between w:val="nil"/>
              </w:pBdr>
              <w:spacing w:after="120" w:line="252" w:lineRule="auto"/>
              <w:jc w:val="center"/>
              <w:rPr>
                <w:rFonts w:ascii="Calibri" w:eastAsia="Calibri" w:hAnsi="Calibri" w:cs="Calibri"/>
                <w:color w:val="000000"/>
                <w:sz w:val="22"/>
                <w:szCs w:val="22"/>
              </w:rPr>
            </w:pPr>
          </w:p>
        </w:tc>
        <w:tc>
          <w:tcPr>
            <w:tcW w:w="4530" w:type="dxa"/>
          </w:tcPr>
          <w:p w14:paraId="79E92FC0" w14:textId="77777777" w:rsidR="004919DC" w:rsidRDefault="004919DC">
            <w:pPr>
              <w:pBdr>
                <w:top w:val="nil"/>
                <w:left w:val="nil"/>
                <w:bottom w:val="nil"/>
                <w:right w:val="nil"/>
                <w:between w:val="nil"/>
              </w:pBdr>
              <w:spacing w:after="120" w:line="252" w:lineRule="auto"/>
              <w:jc w:val="both"/>
              <w:rPr>
                <w:rFonts w:ascii="Calibri" w:eastAsia="Calibri" w:hAnsi="Calibri" w:cs="Calibri"/>
                <w:color w:val="000000"/>
                <w:sz w:val="22"/>
                <w:szCs w:val="22"/>
              </w:rPr>
            </w:pPr>
          </w:p>
        </w:tc>
      </w:tr>
      <w:tr w:rsidR="004919DC" w14:paraId="208A6A29" w14:textId="77777777">
        <w:trPr>
          <w:trHeight w:val="80"/>
        </w:trPr>
        <w:tc>
          <w:tcPr>
            <w:tcW w:w="4529" w:type="dxa"/>
          </w:tcPr>
          <w:p w14:paraId="1D76199D" w14:textId="77777777" w:rsidR="004919DC" w:rsidRDefault="00166FFE">
            <w:pPr>
              <w:spacing w:after="120" w:line="252" w:lineRule="auto"/>
              <w:jc w:val="center"/>
              <w:rPr>
                <w:rFonts w:ascii="Calibri" w:eastAsia="Calibri" w:hAnsi="Calibri" w:cs="Calibri"/>
                <w:sz w:val="22"/>
                <w:szCs w:val="22"/>
              </w:rPr>
            </w:pPr>
            <w:r>
              <w:rPr>
                <w:rFonts w:ascii="Calibri" w:eastAsia="Calibri" w:hAnsi="Calibri" w:cs="Calibri"/>
                <w:sz w:val="22"/>
                <w:szCs w:val="22"/>
              </w:rPr>
              <w:t xml:space="preserve">Domov na </w:t>
            </w:r>
            <w:proofErr w:type="spellStart"/>
            <w:r>
              <w:rPr>
                <w:rFonts w:ascii="Calibri" w:eastAsia="Calibri" w:hAnsi="Calibri" w:cs="Calibri"/>
                <w:sz w:val="22"/>
                <w:szCs w:val="22"/>
              </w:rPr>
              <w:t>Jarošce</w:t>
            </w:r>
            <w:proofErr w:type="spellEnd"/>
            <w:r>
              <w:rPr>
                <w:rFonts w:ascii="Calibri" w:eastAsia="Calibri" w:hAnsi="Calibri" w:cs="Calibri"/>
                <w:sz w:val="22"/>
                <w:szCs w:val="22"/>
              </w:rPr>
              <w:t>,</w:t>
            </w:r>
          </w:p>
          <w:p w14:paraId="56C163AB" w14:textId="77777777" w:rsidR="004919DC" w:rsidRDefault="00166FFE">
            <w:pPr>
              <w:spacing w:after="120" w:line="252" w:lineRule="auto"/>
              <w:jc w:val="center"/>
              <w:rPr>
                <w:rFonts w:ascii="Calibri" w:eastAsia="Calibri" w:hAnsi="Calibri" w:cs="Calibri"/>
                <w:color w:val="000000"/>
                <w:sz w:val="22"/>
                <w:szCs w:val="22"/>
              </w:rPr>
            </w:pPr>
            <w:r>
              <w:rPr>
                <w:rFonts w:ascii="Calibri" w:eastAsia="Calibri" w:hAnsi="Calibri" w:cs="Calibri"/>
                <w:color w:val="000000"/>
                <w:sz w:val="22"/>
                <w:szCs w:val="22"/>
              </w:rPr>
              <w:t>příspěvková organizace</w:t>
            </w:r>
          </w:p>
          <w:p w14:paraId="54197A7A" w14:textId="3FE29B7E" w:rsidR="004919DC" w:rsidRDefault="00166FFE">
            <w:pPr>
              <w:pBdr>
                <w:top w:val="nil"/>
                <w:left w:val="nil"/>
                <w:bottom w:val="nil"/>
                <w:right w:val="nil"/>
                <w:between w:val="nil"/>
              </w:pBdr>
              <w:spacing w:after="120" w:line="252" w:lineRule="auto"/>
              <w:jc w:val="center"/>
              <w:rPr>
                <w:rFonts w:ascii="Calibri" w:eastAsia="Calibri" w:hAnsi="Calibri" w:cs="Calibri"/>
                <w:color w:val="000000"/>
                <w:sz w:val="22"/>
                <w:szCs w:val="22"/>
              </w:rPr>
            </w:pPr>
            <w:r>
              <w:rPr>
                <w:rFonts w:ascii="Calibri" w:eastAsia="Calibri" w:hAnsi="Calibri" w:cs="Calibri"/>
                <w:color w:val="000000"/>
                <w:sz w:val="22"/>
                <w:szCs w:val="22"/>
              </w:rPr>
              <w:t xml:space="preserve">Bc. Lenkou </w:t>
            </w:r>
            <w:proofErr w:type="spellStart"/>
            <w:r>
              <w:rPr>
                <w:rFonts w:ascii="Calibri" w:eastAsia="Calibri" w:hAnsi="Calibri" w:cs="Calibri"/>
                <w:color w:val="000000"/>
                <w:sz w:val="22"/>
                <w:szCs w:val="22"/>
              </w:rPr>
              <w:t>Sečkařovou</w:t>
            </w:r>
            <w:proofErr w:type="spellEnd"/>
          </w:p>
          <w:p w14:paraId="707C6E9D" w14:textId="76B5DDA0" w:rsidR="004919DC" w:rsidRDefault="00166FFE">
            <w:pPr>
              <w:pBdr>
                <w:top w:val="nil"/>
                <w:left w:val="nil"/>
                <w:bottom w:val="nil"/>
                <w:right w:val="nil"/>
                <w:between w:val="nil"/>
              </w:pBdr>
              <w:spacing w:after="120" w:line="252" w:lineRule="auto"/>
              <w:jc w:val="center"/>
              <w:rPr>
                <w:rFonts w:ascii="Calibri" w:eastAsia="Calibri" w:hAnsi="Calibri" w:cs="Calibri"/>
                <w:color w:val="000000"/>
                <w:sz w:val="22"/>
                <w:szCs w:val="22"/>
              </w:rPr>
            </w:pPr>
            <w:r>
              <w:rPr>
                <w:rFonts w:ascii="Calibri" w:eastAsia="Calibri" w:hAnsi="Calibri" w:cs="Calibri"/>
                <w:color w:val="000000"/>
                <w:sz w:val="22"/>
                <w:szCs w:val="22"/>
              </w:rPr>
              <w:t>pověřen</w:t>
            </w:r>
            <w:r w:rsidR="00891677">
              <w:rPr>
                <w:rFonts w:ascii="Calibri" w:eastAsia="Calibri" w:hAnsi="Calibri" w:cs="Calibri"/>
                <w:color w:val="000000"/>
                <w:sz w:val="22"/>
                <w:szCs w:val="22"/>
              </w:rPr>
              <w:t>a</w:t>
            </w:r>
            <w:r>
              <w:rPr>
                <w:rFonts w:ascii="Calibri" w:eastAsia="Calibri" w:hAnsi="Calibri" w:cs="Calibri"/>
                <w:color w:val="000000"/>
                <w:sz w:val="22"/>
                <w:szCs w:val="22"/>
              </w:rPr>
              <w:t xml:space="preserve"> zastupováním </w:t>
            </w:r>
          </w:p>
        </w:tc>
        <w:tc>
          <w:tcPr>
            <w:tcW w:w="4530" w:type="dxa"/>
          </w:tcPr>
          <w:p w14:paraId="74208279" w14:textId="319813CC" w:rsidR="004919DC" w:rsidRDefault="00891677" w:rsidP="00166FFE">
            <w:pPr>
              <w:pBdr>
                <w:top w:val="nil"/>
                <w:left w:val="nil"/>
                <w:bottom w:val="nil"/>
                <w:right w:val="nil"/>
                <w:between w:val="nil"/>
              </w:pBdr>
              <w:spacing w:after="120" w:line="252" w:lineRule="auto"/>
              <w:jc w:val="center"/>
              <w:rPr>
                <w:rFonts w:ascii="Calibri" w:eastAsia="Calibri" w:hAnsi="Calibri" w:cs="Calibri"/>
                <w:color w:val="000000"/>
                <w:sz w:val="22"/>
                <w:szCs w:val="22"/>
              </w:rPr>
            </w:pPr>
            <w:r>
              <w:rPr>
                <w:rFonts w:ascii="Calibri" w:eastAsia="Calibri" w:hAnsi="Calibri" w:cs="Calibri"/>
                <w:color w:val="000000"/>
                <w:sz w:val="22"/>
                <w:szCs w:val="22"/>
              </w:rPr>
              <w:t>Jarmil Vodák</w:t>
            </w:r>
          </w:p>
          <w:p w14:paraId="70AC6422" w14:textId="7199B93E" w:rsidR="00166FFE" w:rsidRDefault="00166FFE" w:rsidP="00166FFE">
            <w:pPr>
              <w:pBdr>
                <w:top w:val="nil"/>
                <w:left w:val="nil"/>
                <w:bottom w:val="nil"/>
                <w:right w:val="nil"/>
                <w:between w:val="nil"/>
              </w:pBdr>
              <w:spacing w:after="120" w:line="252" w:lineRule="auto"/>
              <w:jc w:val="center"/>
              <w:rPr>
                <w:rFonts w:ascii="Calibri" w:eastAsia="Calibri" w:hAnsi="Calibri" w:cs="Calibri"/>
                <w:color w:val="000000"/>
                <w:sz w:val="22"/>
                <w:szCs w:val="22"/>
              </w:rPr>
            </w:pPr>
          </w:p>
        </w:tc>
      </w:tr>
      <w:tr w:rsidR="004919DC" w14:paraId="4376ADED" w14:textId="77777777">
        <w:tc>
          <w:tcPr>
            <w:tcW w:w="4529" w:type="dxa"/>
          </w:tcPr>
          <w:p w14:paraId="79175978" w14:textId="77777777" w:rsidR="004919DC" w:rsidRDefault="004919DC">
            <w:pPr>
              <w:spacing w:after="120" w:line="252" w:lineRule="auto"/>
              <w:jc w:val="center"/>
              <w:rPr>
                <w:rFonts w:ascii="Calibri" w:eastAsia="Calibri" w:hAnsi="Calibri" w:cs="Calibri"/>
                <w:sz w:val="22"/>
                <w:szCs w:val="22"/>
              </w:rPr>
            </w:pPr>
          </w:p>
        </w:tc>
        <w:tc>
          <w:tcPr>
            <w:tcW w:w="4530" w:type="dxa"/>
          </w:tcPr>
          <w:p w14:paraId="0FD041BD" w14:textId="77777777" w:rsidR="004919DC" w:rsidRDefault="004919DC">
            <w:pPr>
              <w:pBdr>
                <w:top w:val="nil"/>
                <w:left w:val="nil"/>
                <w:bottom w:val="nil"/>
                <w:right w:val="nil"/>
                <w:between w:val="nil"/>
              </w:pBdr>
              <w:spacing w:after="120" w:line="252" w:lineRule="auto"/>
              <w:jc w:val="both"/>
              <w:rPr>
                <w:rFonts w:ascii="Calibri" w:eastAsia="Calibri" w:hAnsi="Calibri" w:cs="Calibri"/>
                <w:color w:val="000000"/>
                <w:sz w:val="22"/>
                <w:szCs w:val="22"/>
              </w:rPr>
            </w:pPr>
          </w:p>
        </w:tc>
      </w:tr>
    </w:tbl>
    <w:p w14:paraId="3AFB34C4" w14:textId="77777777" w:rsidR="004919DC" w:rsidRDefault="004919DC">
      <w:pPr>
        <w:rPr>
          <w:rFonts w:ascii="Calibri" w:eastAsia="Calibri" w:hAnsi="Calibri" w:cs="Calibri"/>
          <w:color w:val="000000"/>
          <w:sz w:val="22"/>
          <w:szCs w:val="22"/>
        </w:rPr>
      </w:pPr>
    </w:p>
    <w:sectPr w:rsidR="004919DC">
      <w:footerReference w:type="even" r:id="rId8"/>
      <w:footerReference w:type="default" r:id="rId9"/>
      <w:headerReference w:type="first" r:id="rId10"/>
      <w:pgSz w:w="11905" w:h="16837"/>
      <w:pgMar w:top="1417" w:right="1417" w:bottom="1417" w:left="1417" w:header="426" w:footer="505"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5EC692" w14:textId="77777777" w:rsidR="004F33C5" w:rsidRDefault="004F33C5">
      <w:r>
        <w:separator/>
      </w:r>
    </w:p>
  </w:endnote>
  <w:endnote w:type="continuationSeparator" w:id="0">
    <w:p w14:paraId="178A393F" w14:textId="77777777" w:rsidR="004F33C5" w:rsidRDefault="004F3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embedRegular r:id="rId1" w:fontKey="{CF7ADED7-7A71-4AA4-95D4-5CD409F401E1}"/>
    <w:embedBold r:id="rId2" w:fontKey="{EEDCB827-39C9-44D9-8D96-0F385C17B972}"/>
    <w:embedItalic r:id="rId3" w:fontKey="{C9AEB34B-801C-4180-9ABE-105B3425F8D5}"/>
    <w:embedBoldItalic r:id="rId4" w:fontKey="{216B7C66-124D-45F4-9B1C-2599189C1DA2}"/>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5" w:fontKey="{9F8FA872-8F94-4B9C-A52E-98823AAF4DB8}"/>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6" w:fontKey="{2FBCBC22-BED8-4150-967F-62F0BCC536D3}"/>
  </w:font>
  <w:font w:name="Verdana">
    <w:panose1 w:val="020B0604030504040204"/>
    <w:charset w:val="EE"/>
    <w:family w:val="swiss"/>
    <w:pitch w:val="variable"/>
    <w:sig w:usb0="A00006FF" w:usb1="4000205B" w:usb2="00000010" w:usb3="00000000" w:csb0="0000019F" w:csb1="00000000"/>
    <w:embedRegular r:id="rId7" w:fontKey="{878F0D5C-64CC-4C27-B750-0C0DDC20FF39}"/>
  </w:font>
  <w:font w:name="Tahoma">
    <w:panose1 w:val="020B0604030504040204"/>
    <w:charset w:val="EE"/>
    <w:family w:val="swiss"/>
    <w:pitch w:val="variable"/>
    <w:sig w:usb0="E1002EFF" w:usb1="C000605B" w:usb2="00000029" w:usb3="00000000" w:csb0="000101FF" w:csb1="00000000"/>
    <w:embedRegular r:id="rId8" w:fontKey="{73D24E5F-4387-4E80-AEC8-C6E9B95D207E}"/>
  </w:font>
  <w:font w:name="SimSun">
    <w:altName w:val="宋体"/>
    <w:panose1 w:val="02010600030101010101"/>
    <w:charset w:val="86"/>
    <w:family w:val="auto"/>
    <w:pitch w:val="variable"/>
    <w:sig w:usb0="00000203" w:usb1="288F0000" w:usb2="00000016" w:usb3="00000000" w:csb0="00040001" w:csb1="00000000"/>
  </w:font>
  <w:font w:name="Open Sans">
    <w:altName w:val="Segoe UI"/>
    <w:panose1 w:val="020B0606030504020204"/>
    <w:charset w:val="00"/>
    <w:family w:val="swiss"/>
    <w:pitch w:val="variable"/>
    <w:sig w:usb0="E00002EF" w:usb1="4000205B" w:usb2="00000028" w:usb3="00000000" w:csb0="0000019F" w:csb1="00000000"/>
    <w:embedRegular r:id="rId9" w:fontKey="{BC2CFFAB-4D6F-4AFC-9B7B-7B04C0D93F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26577" w14:textId="77777777" w:rsidR="004919DC" w:rsidRDefault="00166FFE">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D9B60BF" w14:textId="77777777" w:rsidR="004919DC" w:rsidRDefault="004919DC">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7FE06" w14:textId="77777777" w:rsidR="004919DC" w:rsidRDefault="00166FFE">
    <w:pPr>
      <w:pBdr>
        <w:top w:val="single" w:sz="4" w:space="1" w:color="000000"/>
        <w:left w:val="nil"/>
        <w:bottom w:val="nil"/>
        <w:right w:val="nil"/>
        <w:between w:val="nil"/>
      </w:pBdr>
      <w:tabs>
        <w:tab w:val="center" w:pos="4536"/>
        <w:tab w:val="right" w:pos="9072"/>
      </w:tabs>
      <w:jc w:val="center"/>
      <w:rPr>
        <w:rFonts w:ascii="Calibri" w:eastAsia="Calibri" w:hAnsi="Calibri" w:cs="Calibri"/>
        <w:color w:val="000000"/>
        <w:sz w:val="22"/>
        <w:szCs w:val="22"/>
      </w:rPr>
    </w:pPr>
    <w:r>
      <w:rPr>
        <w:rFonts w:ascii="Calibri" w:eastAsia="Calibri" w:hAnsi="Calibri" w:cs="Calibri"/>
        <w:color w:val="000000"/>
        <w:sz w:val="22"/>
        <w:szCs w:val="22"/>
      </w:rPr>
      <w:t xml:space="preserve">Stránka </w:t>
    </w:r>
    <w:r>
      <w:rPr>
        <w:rFonts w:ascii="Calibri" w:eastAsia="Calibri" w:hAnsi="Calibri" w:cs="Calibri"/>
        <w:b/>
        <w:color w:val="000000"/>
        <w:sz w:val="22"/>
        <w:szCs w:val="22"/>
      </w:rPr>
      <w:fldChar w:fldCharType="begin"/>
    </w:r>
    <w:r>
      <w:rPr>
        <w:rFonts w:ascii="Calibri" w:eastAsia="Calibri" w:hAnsi="Calibri" w:cs="Calibri"/>
        <w:b/>
        <w:color w:val="000000"/>
        <w:sz w:val="22"/>
        <w:szCs w:val="22"/>
      </w:rPr>
      <w:instrText>PAGE</w:instrText>
    </w:r>
    <w:r>
      <w:rPr>
        <w:rFonts w:ascii="Calibri" w:eastAsia="Calibri" w:hAnsi="Calibri" w:cs="Calibri"/>
        <w:b/>
        <w:color w:val="000000"/>
        <w:sz w:val="22"/>
        <w:szCs w:val="22"/>
      </w:rPr>
      <w:fldChar w:fldCharType="separate"/>
    </w:r>
    <w:r w:rsidR="0025778D">
      <w:rPr>
        <w:rFonts w:ascii="Calibri" w:eastAsia="Calibri" w:hAnsi="Calibri" w:cs="Calibri"/>
        <w:b/>
        <w:noProof/>
        <w:color w:val="000000"/>
        <w:sz w:val="22"/>
        <w:szCs w:val="22"/>
      </w:rPr>
      <w:t>1</w:t>
    </w:r>
    <w:r>
      <w:rPr>
        <w:rFonts w:ascii="Calibri" w:eastAsia="Calibri" w:hAnsi="Calibri" w:cs="Calibri"/>
        <w:b/>
        <w:color w:val="000000"/>
        <w:sz w:val="22"/>
        <w:szCs w:val="22"/>
      </w:rPr>
      <w:fldChar w:fldCharType="end"/>
    </w:r>
    <w:r>
      <w:rPr>
        <w:rFonts w:ascii="Calibri" w:eastAsia="Calibri" w:hAnsi="Calibri" w:cs="Calibri"/>
        <w:color w:val="000000"/>
        <w:sz w:val="22"/>
        <w:szCs w:val="22"/>
      </w:rPr>
      <w:t xml:space="preserve"> z </w:t>
    </w:r>
    <w:r>
      <w:rPr>
        <w:rFonts w:ascii="Calibri" w:eastAsia="Calibri" w:hAnsi="Calibri" w:cs="Calibri"/>
        <w:b/>
        <w:color w:val="000000"/>
        <w:sz w:val="22"/>
        <w:szCs w:val="22"/>
      </w:rPr>
      <w:fldChar w:fldCharType="begin"/>
    </w:r>
    <w:r>
      <w:rPr>
        <w:rFonts w:ascii="Calibri" w:eastAsia="Calibri" w:hAnsi="Calibri" w:cs="Calibri"/>
        <w:b/>
        <w:color w:val="000000"/>
        <w:sz w:val="22"/>
        <w:szCs w:val="22"/>
      </w:rPr>
      <w:instrText>NUMPAGES</w:instrText>
    </w:r>
    <w:r>
      <w:rPr>
        <w:rFonts w:ascii="Calibri" w:eastAsia="Calibri" w:hAnsi="Calibri" w:cs="Calibri"/>
        <w:b/>
        <w:color w:val="000000"/>
        <w:sz w:val="22"/>
        <w:szCs w:val="22"/>
      </w:rPr>
      <w:fldChar w:fldCharType="separate"/>
    </w:r>
    <w:r w:rsidR="0025778D">
      <w:rPr>
        <w:rFonts w:ascii="Calibri" w:eastAsia="Calibri" w:hAnsi="Calibri" w:cs="Calibri"/>
        <w:b/>
        <w:noProof/>
        <w:color w:val="000000"/>
        <w:sz w:val="22"/>
        <w:szCs w:val="22"/>
      </w:rPr>
      <w:t>2</w:t>
    </w:r>
    <w:r>
      <w:rPr>
        <w:rFonts w:ascii="Calibri" w:eastAsia="Calibri" w:hAnsi="Calibri" w:cs="Calibri"/>
        <w:b/>
        <w:color w:val="000000"/>
        <w:sz w:val="22"/>
        <w:szCs w:val="22"/>
      </w:rPr>
      <w:fldChar w:fldCharType="end"/>
    </w:r>
  </w:p>
  <w:p w14:paraId="21C8FDC7" w14:textId="77777777" w:rsidR="004919DC" w:rsidRDefault="004919DC">
    <w:pPr>
      <w:pBdr>
        <w:top w:val="nil"/>
        <w:left w:val="nil"/>
        <w:bottom w:val="nil"/>
        <w:right w:val="nil"/>
        <w:between w:val="nil"/>
      </w:pBdr>
      <w:tabs>
        <w:tab w:val="center" w:pos="4536"/>
        <w:tab w:val="right" w:pos="9072"/>
      </w:tabs>
      <w:jc w:val="right"/>
      <w:rPr>
        <w:rFonts w:ascii="Open Sans" w:eastAsia="Open Sans" w:hAnsi="Open Sans" w:cs="Open Sans"/>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69A737" w14:textId="77777777" w:rsidR="004F33C5" w:rsidRDefault="004F33C5">
      <w:r>
        <w:separator/>
      </w:r>
    </w:p>
  </w:footnote>
  <w:footnote w:type="continuationSeparator" w:id="0">
    <w:p w14:paraId="2F19D178" w14:textId="77777777" w:rsidR="004F33C5" w:rsidRDefault="004F33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577D3" w14:textId="77777777" w:rsidR="004919DC" w:rsidRDefault="00166FFE">
    <w:pPr>
      <w:pBdr>
        <w:top w:val="nil"/>
        <w:left w:val="nil"/>
        <w:bottom w:val="nil"/>
        <w:right w:val="nil"/>
        <w:between w:val="nil"/>
      </w:pBdr>
      <w:tabs>
        <w:tab w:val="center" w:pos="4536"/>
        <w:tab w:val="right" w:pos="9072"/>
      </w:tabs>
      <w:rPr>
        <w:color w:val="000000"/>
      </w:rPr>
    </w:pPr>
    <w:r>
      <w:rPr>
        <w:noProof/>
        <w:color w:val="000000"/>
      </w:rPr>
      <w:drawing>
        <wp:inline distT="0" distB="0" distL="0" distR="0" wp14:anchorId="6393F1AC" wp14:editId="3DAB496C">
          <wp:extent cx="1235613" cy="612033"/>
          <wp:effectExtent l="0" t="0" r="0" b="0"/>
          <wp:docPr id="20" name="image1.png" descr="C:\Users\janocko\AppData\Local\Microsoft\Windows\INetCache\Content.MSO\61D3C546.tmp"/>
          <wp:cNvGraphicFramePr/>
          <a:graphic xmlns:a="http://schemas.openxmlformats.org/drawingml/2006/main">
            <a:graphicData uri="http://schemas.openxmlformats.org/drawingml/2006/picture">
              <pic:pic xmlns:pic="http://schemas.openxmlformats.org/drawingml/2006/picture">
                <pic:nvPicPr>
                  <pic:cNvPr id="0" name="image1.png" descr="C:\Users\janocko\AppData\Local\Microsoft\Windows\INetCache\Content.MSO\61D3C546.tmp"/>
                  <pic:cNvPicPr preferRelativeResize="0"/>
                </pic:nvPicPr>
                <pic:blipFill>
                  <a:blip r:embed="rId1"/>
                  <a:srcRect t="25234" b="25233"/>
                  <a:stretch>
                    <a:fillRect/>
                  </a:stretch>
                </pic:blipFill>
                <pic:spPr>
                  <a:xfrm>
                    <a:off x="0" y="0"/>
                    <a:ext cx="1235613" cy="612033"/>
                  </a:xfrm>
                  <a:prstGeom prst="rect">
                    <a:avLst/>
                  </a:prstGeom>
                  <a:ln/>
                </pic:spPr>
              </pic:pic>
            </a:graphicData>
          </a:graphic>
        </wp:inline>
      </w:drawing>
    </w:r>
  </w:p>
  <w:p w14:paraId="5322CB65" w14:textId="77777777" w:rsidR="004919DC" w:rsidRDefault="004919DC">
    <w:pPr>
      <w:pBdr>
        <w:top w:val="nil"/>
        <w:left w:val="nil"/>
        <w:bottom w:val="nil"/>
        <w:right w:val="nil"/>
        <w:between w:val="nil"/>
      </w:pBdr>
      <w:tabs>
        <w:tab w:val="center" w:pos="4536"/>
        <w:tab w:val="right" w:pos="9072"/>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47A00"/>
    <w:multiLevelType w:val="multilevel"/>
    <w:tmpl w:val="2982D50E"/>
    <w:lvl w:ilvl="0">
      <w:start w:val="1"/>
      <w:numFmt w:val="decimal"/>
      <w:lvlText w:val="%1."/>
      <w:lvlJc w:val="left"/>
      <w:pPr>
        <w:ind w:left="357" w:firstLine="267"/>
      </w:pPr>
      <w:rPr>
        <w:rFonts w:ascii="Calibri" w:eastAsia="Calibri" w:hAnsi="Calibri" w:cs="Calibri"/>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D81EA4"/>
    <w:multiLevelType w:val="multilevel"/>
    <w:tmpl w:val="72A49224"/>
    <w:lvl w:ilvl="0">
      <w:start w:val="1"/>
      <w:numFmt w:val="decimal"/>
      <w:lvlText w:val=""/>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9E96914"/>
    <w:multiLevelType w:val="multilevel"/>
    <w:tmpl w:val="C8668048"/>
    <w:lvl w:ilvl="0">
      <w:start w:val="1"/>
      <w:numFmt w:val="upperRoman"/>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143A3769"/>
    <w:multiLevelType w:val="multilevel"/>
    <w:tmpl w:val="E2B4D1AA"/>
    <w:lvl w:ilvl="0">
      <w:start w:val="5"/>
      <w:numFmt w:val="bullet"/>
      <w:pStyle w:val="OdstavecSmlouvy"/>
      <w:lvlText w:val="-"/>
      <w:lvlJc w:val="left"/>
      <w:pPr>
        <w:ind w:left="786" w:hanging="360"/>
      </w:pPr>
      <w:rPr>
        <w:rFonts w:ascii="Calibri" w:eastAsia="Calibri" w:hAnsi="Calibri" w:cs="Calibri"/>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4" w15:restartNumberingAfterBreak="0">
    <w:nsid w:val="180D5918"/>
    <w:multiLevelType w:val="multilevel"/>
    <w:tmpl w:val="8E889926"/>
    <w:lvl w:ilvl="0">
      <w:start w:val="1"/>
      <w:numFmt w:val="decimal"/>
      <w:lvlText w:val="%1."/>
      <w:lvlJc w:val="left"/>
      <w:pPr>
        <w:ind w:left="1080" w:hanging="108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15:restartNumberingAfterBreak="0">
    <w:nsid w:val="20674587"/>
    <w:multiLevelType w:val="multilevel"/>
    <w:tmpl w:val="09C4E7F4"/>
    <w:lvl w:ilvl="0">
      <w:start w:val="1"/>
      <w:numFmt w:val="lowerLetter"/>
      <w:lvlText w:val="%1)"/>
      <w:lvlJc w:val="left"/>
      <w:pPr>
        <w:ind w:left="340" w:hanging="34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996B9C"/>
    <w:multiLevelType w:val="multilevel"/>
    <w:tmpl w:val="F6886C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0C64957"/>
    <w:multiLevelType w:val="multilevel"/>
    <w:tmpl w:val="826CD8E0"/>
    <w:lvl w:ilvl="0">
      <w:start w:val="1"/>
      <w:numFmt w:val="lowerLetter"/>
      <w:lvlText w:val="%1)"/>
      <w:lvlJc w:val="left"/>
      <w:pPr>
        <w:ind w:left="720" w:hanging="360"/>
      </w:pPr>
      <w:rPr>
        <w:rFonts w:ascii="Calibri" w:eastAsia="Calibri" w:hAnsi="Calibri" w:cs="Calibri"/>
        <w:b w:val="0"/>
        <w:i w:val="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3864D62"/>
    <w:multiLevelType w:val="multilevel"/>
    <w:tmpl w:val="C17C5BC6"/>
    <w:lvl w:ilvl="0">
      <w:start w:val="1"/>
      <w:numFmt w:val="lowerLetter"/>
      <w:lvlText w:val="%1)"/>
      <w:lvlJc w:val="left"/>
      <w:pPr>
        <w:ind w:left="984" w:hanging="360"/>
      </w:pPr>
      <w:rPr>
        <w:rFonts w:ascii="Calibri" w:eastAsia="Calibri" w:hAnsi="Calibri" w:cs="Calibri"/>
        <w:sz w:val="22"/>
        <w:szCs w:val="22"/>
      </w:rPr>
    </w:lvl>
    <w:lvl w:ilvl="1">
      <w:start w:val="1"/>
      <w:numFmt w:val="bullet"/>
      <w:lvlText w:val="o"/>
      <w:lvlJc w:val="left"/>
      <w:pPr>
        <w:ind w:left="1704" w:hanging="360"/>
      </w:pPr>
      <w:rPr>
        <w:rFonts w:ascii="Courier New" w:eastAsia="Courier New" w:hAnsi="Courier New" w:cs="Courier New"/>
      </w:rPr>
    </w:lvl>
    <w:lvl w:ilvl="2">
      <w:start w:val="1"/>
      <w:numFmt w:val="bullet"/>
      <w:lvlText w:val="▪"/>
      <w:lvlJc w:val="left"/>
      <w:pPr>
        <w:ind w:left="2424" w:hanging="360"/>
      </w:pPr>
      <w:rPr>
        <w:rFonts w:ascii="Noto Sans Symbols" w:eastAsia="Noto Sans Symbols" w:hAnsi="Noto Sans Symbols" w:cs="Noto Sans Symbols"/>
      </w:rPr>
    </w:lvl>
    <w:lvl w:ilvl="3">
      <w:start w:val="1"/>
      <w:numFmt w:val="bullet"/>
      <w:lvlText w:val="●"/>
      <w:lvlJc w:val="left"/>
      <w:pPr>
        <w:ind w:left="3144" w:hanging="360"/>
      </w:pPr>
      <w:rPr>
        <w:rFonts w:ascii="Noto Sans Symbols" w:eastAsia="Noto Sans Symbols" w:hAnsi="Noto Sans Symbols" w:cs="Noto Sans Symbols"/>
      </w:rPr>
    </w:lvl>
    <w:lvl w:ilvl="4">
      <w:start w:val="1"/>
      <w:numFmt w:val="bullet"/>
      <w:lvlText w:val="o"/>
      <w:lvlJc w:val="left"/>
      <w:pPr>
        <w:ind w:left="3864" w:hanging="360"/>
      </w:pPr>
      <w:rPr>
        <w:rFonts w:ascii="Courier New" w:eastAsia="Courier New" w:hAnsi="Courier New" w:cs="Courier New"/>
      </w:rPr>
    </w:lvl>
    <w:lvl w:ilvl="5">
      <w:start w:val="1"/>
      <w:numFmt w:val="bullet"/>
      <w:lvlText w:val="▪"/>
      <w:lvlJc w:val="left"/>
      <w:pPr>
        <w:ind w:left="4584" w:hanging="360"/>
      </w:pPr>
      <w:rPr>
        <w:rFonts w:ascii="Noto Sans Symbols" w:eastAsia="Noto Sans Symbols" w:hAnsi="Noto Sans Symbols" w:cs="Noto Sans Symbols"/>
      </w:rPr>
    </w:lvl>
    <w:lvl w:ilvl="6">
      <w:start w:val="1"/>
      <w:numFmt w:val="bullet"/>
      <w:lvlText w:val="●"/>
      <w:lvlJc w:val="left"/>
      <w:pPr>
        <w:ind w:left="5304" w:hanging="360"/>
      </w:pPr>
      <w:rPr>
        <w:rFonts w:ascii="Noto Sans Symbols" w:eastAsia="Noto Sans Symbols" w:hAnsi="Noto Sans Symbols" w:cs="Noto Sans Symbols"/>
      </w:rPr>
    </w:lvl>
    <w:lvl w:ilvl="7">
      <w:start w:val="1"/>
      <w:numFmt w:val="bullet"/>
      <w:lvlText w:val="o"/>
      <w:lvlJc w:val="left"/>
      <w:pPr>
        <w:ind w:left="6024" w:hanging="360"/>
      </w:pPr>
      <w:rPr>
        <w:rFonts w:ascii="Courier New" w:eastAsia="Courier New" w:hAnsi="Courier New" w:cs="Courier New"/>
      </w:rPr>
    </w:lvl>
    <w:lvl w:ilvl="8">
      <w:start w:val="1"/>
      <w:numFmt w:val="bullet"/>
      <w:lvlText w:val="▪"/>
      <w:lvlJc w:val="left"/>
      <w:pPr>
        <w:ind w:left="6744" w:hanging="360"/>
      </w:pPr>
      <w:rPr>
        <w:rFonts w:ascii="Noto Sans Symbols" w:eastAsia="Noto Sans Symbols" w:hAnsi="Noto Sans Symbols" w:cs="Noto Sans Symbols"/>
      </w:rPr>
    </w:lvl>
  </w:abstractNum>
  <w:abstractNum w:abstractNumId="9" w15:restartNumberingAfterBreak="0">
    <w:nsid w:val="34724911"/>
    <w:multiLevelType w:val="multilevel"/>
    <w:tmpl w:val="A6A6B8DA"/>
    <w:lvl w:ilvl="0">
      <w:start w:val="1"/>
      <w:numFmt w:val="lowerLetter"/>
      <w:lvlText w:val="%1)"/>
      <w:lvlJc w:val="left"/>
      <w:pPr>
        <w:ind w:left="1146" w:hanging="360"/>
      </w:pPr>
      <w:rPr>
        <w:b w:val="0"/>
        <w:i w:val="0"/>
        <w:smallCaps w:val="0"/>
        <w:strike w:val="0"/>
        <w:color w:val="000000"/>
        <w:u w:val="none"/>
        <w:vertAlign w:val="baseline"/>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0" w15:restartNumberingAfterBreak="0">
    <w:nsid w:val="35703F4D"/>
    <w:multiLevelType w:val="multilevel"/>
    <w:tmpl w:val="477274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0D0208B"/>
    <w:multiLevelType w:val="multilevel"/>
    <w:tmpl w:val="52BA2FCA"/>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C0D6467"/>
    <w:multiLevelType w:val="multilevel"/>
    <w:tmpl w:val="2118EA32"/>
    <w:lvl w:ilvl="0">
      <w:start w:val="1"/>
      <w:numFmt w:val="decimal"/>
      <w:lvlText w:val="Příloha č. %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CD3036A"/>
    <w:multiLevelType w:val="multilevel"/>
    <w:tmpl w:val="51FEEAB0"/>
    <w:lvl w:ilvl="0">
      <w:start w:val="1"/>
      <w:numFmt w:val="bullet"/>
      <w:lvlText w:val="-"/>
      <w:lvlJc w:val="left"/>
      <w:pPr>
        <w:ind w:left="1429" w:hanging="360"/>
      </w:pPr>
      <w:rPr>
        <w:rFonts w:ascii="Calibri" w:eastAsia="Calibri" w:hAnsi="Calibri" w:cs="Calibri"/>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4" w15:restartNumberingAfterBreak="0">
    <w:nsid w:val="59822019"/>
    <w:multiLevelType w:val="multilevel"/>
    <w:tmpl w:val="2B68BE66"/>
    <w:lvl w:ilvl="0">
      <w:start w:val="1"/>
      <w:numFmt w:val="decimal"/>
      <w:lvlText w:val="%1."/>
      <w:lvlJc w:val="left"/>
      <w:pPr>
        <w:ind w:left="360" w:hanging="360"/>
      </w:pPr>
      <w:rPr>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B4074EC"/>
    <w:multiLevelType w:val="multilevel"/>
    <w:tmpl w:val="A322E246"/>
    <w:lvl w:ilvl="0">
      <w:start w:val="1"/>
      <w:numFmt w:val="decimal"/>
      <w:lvlText w:val="%1."/>
      <w:lvlJc w:val="left"/>
      <w:pPr>
        <w:ind w:left="360" w:hanging="360"/>
      </w:pPr>
      <w:rPr>
        <w:rFonts w:ascii="Calibri" w:eastAsia="Calibri" w:hAnsi="Calibri" w:cs="Calibri"/>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DBE0F66"/>
    <w:multiLevelType w:val="multilevel"/>
    <w:tmpl w:val="CE30A89E"/>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5AA7902"/>
    <w:multiLevelType w:val="multilevel"/>
    <w:tmpl w:val="12D60A24"/>
    <w:lvl w:ilvl="0">
      <w:start w:val="1"/>
      <w:numFmt w:val="lowerLetter"/>
      <w:lvlText w:val="%1)"/>
      <w:lvlJc w:val="left"/>
      <w:pPr>
        <w:ind w:left="984" w:hanging="360"/>
      </w:pPr>
      <w:rPr>
        <w:rFonts w:ascii="Calibri" w:eastAsia="Calibri" w:hAnsi="Calibri" w:cs="Calibri"/>
        <w:sz w:val="22"/>
        <w:szCs w:val="22"/>
      </w:rPr>
    </w:lvl>
    <w:lvl w:ilvl="1">
      <w:start w:val="1"/>
      <w:numFmt w:val="bullet"/>
      <w:lvlText w:val="o"/>
      <w:lvlJc w:val="left"/>
      <w:pPr>
        <w:ind w:left="1704" w:hanging="360"/>
      </w:pPr>
      <w:rPr>
        <w:rFonts w:ascii="Courier New" w:eastAsia="Courier New" w:hAnsi="Courier New" w:cs="Courier New"/>
      </w:rPr>
    </w:lvl>
    <w:lvl w:ilvl="2">
      <w:start w:val="1"/>
      <w:numFmt w:val="bullet"/>
      <w:lvlText w:val="▪"/>
      <w:lvlJc w:val="left"/>
      <w:pPr>
        <w:ind w:left="2424" w:hanging="360"/>
      </w:pPr>
      <w:rPr>
        <w:rFonts w:ascii="Noto Sans Symbols" w:eastAsia="Noto Sans Symbols" w:hAnsi="Noto Sans Symbols" w:cs="Noto Sans Symbols"/>
      </w:rPr>
    </w:lvl>
    <w:lvl w:ilvl="3">
      <w:start w:val="1"/>
      <w:numFmt w:val="bullet"/>
      <w:lvlText w:val="●"/>
      <w:lvlJc w:val="left"/>
      <w:pPr>
        <w:ind w:left="3144" w:hanging="360"/>
      </w:pPr>
      <w:rPr>
        <w:rFonts w:ascii="Noto Sans Symbols" w:eastAsia="Noto Sans Symbols" w:hAnsi="Noto Sans Symbols" w:cs="Noto Sans Symbols"/>
      </w:rPr>
    </w:lvl>
    <w:lvl w:ilvl="4">
      <w:start w:val="1"/>
      <w:numFmt w:val="bullet"/>
      <w:lvlText w:val="o"/>
      <w:lvlJc w:val="left"/>
      <w:pPr>
        <w:ind w:left="3864" w:hanging="360"/>
      </w:pPr>
      <w:rPr>
        <w:rFonts w:ascii="Courier New" w:eastAsia="Courier New" w:hAnsi="Courier New" w:cs="Courier New"/>
      </w:rPr>
    </w:lvl>
    <w:lvl w:ilvl="5">
      <w:start w:val="1"/>
      <w:numFmt w:val="bullet"/>
      <w:lvlText w:val="▪"/>
      <w:lvlJc w:val="left"/>
      <w:pPr>
        <w:ind w:left="4584" w:hanging="360"/>
      </w:pPr>
      <w:rPr>
        <w:rFonts w:ascii="Noto Sans Symbols" w:eastAsia="Noto Sans Symbols" w:hAnsi="Noto Sans Symbols" w:cs="Noto Sans Symbols"/>
      </w:rPr>
    </w:lvl>
    <w:lvl w:ilvl="6">
      <w:start w:val="1"/>
      <w:numFmt w:val="bullet"/>
      <w:lvlText w:val="●"/>
      <w:lvlJc w:val="left"/>
      <w:pPr>
        <w:ind w:left="5304" w:hanging="360"/>
      </w:pPr>
      <w:rPr>
        <w:rFonts w:ascii="Noto Sans Symbols" w:eastAsia="Noto Sans Symbols" w:hAnsi="Noto Sans Symbols" w:cs="Noto Sans Symbols"/>
      </w:rPr>
    </w:lvl>
    <w:lvl w:ilvl="7">
      <w:start w:val="1"/>
      <w:numFmt w:val="bullet"/>
      <w:lvlText w:val="o"/>
      <w:lvlJc w:val="left"/>
      <w:pPr>
        <w:ind w:left="6024" w:hanging="360"/>
      </w:pPr>
      <w:rPr>
        <w:rFonts w:ascii="Courier New" w:eastAsia="Courier New" w:hAnsi="Courier New" w:cs="Courier New"/>
      </w:rPr>
    </w:lvl>
    <w:lvl w:ilvl="8">
      <w:start w:val="1"/>
      <w:numFmt w:val="bullet"/>
      <w:lvlText w:val="▪"/>
      <w:lvlJc w:val="left"/>
      <w:pPr>
        <w:ind w:left="6744" w:hanging="360"/>
      </w:pPr>
      <w:rPr>
        <w:rFonts w:ascii="Noto Sans Symbols" w:eastAsia="Noto Sans Symbols" w:hAnsi="Noto Sans Symbols" w:cs="Noto Sans Symbols"/>
      </w:rPr>
    </w:lvl>
  </w:abstractNum>
  <w:abstractNum w:abstractNumId="18" w15:restartNumberingAfterBreak="0">
    <w:nsid w:val="6BC06855"/>
    <w:multiLevelType w:val="multilevel"/>
    <w:tmpl w:val="9C004A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E9E7B02"/>
    <w:multiLevelType w:val="multilevel"/>
    <w:tmpl w:val="A4ACC680"/>
    <w:lvl w:ilvl="0">
      <w:start w:val="1"/>
      <w:numFmt w:val="upperRoman"/>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 w15:restartNumberingAfterBreak="0">
    <w:nsid w:val="74E838C5"/>
    <w:multiLevelType w:val="multilevel"/>
    <w:tmpl w:val="220CA16E"/>
    <w:lvl w:ilvl="0">
      <w:start w:val="1"/>
      <w:numFmt w:val="decimal"/>
      <w:pStyle w:val="Nadpis1"/>
      <w:lvlText w:val="%1."/>
      <w:lvlJc w:val="left"/>
      <w:pPr>
        <w:ind w:left="705" w:hanging="705"/>
      </w:pPr>
      <w:rPr>
        <w:b w:val="0"/>
      </w:rPr>
    </w:lvl>
    <w:lvl w:ilvl="1">
      <w:start w:val="1"/>
      <w:numFmt w:val="decimal"/>
      <w:lvlText w:val="%2."/>
      <w:lvlJc w:val="right"/>
      <w:pPr>
        <w:ind w:left="720" w:hanging="720"/>
      </w:pPr>
    </w:lvl>
    <w:lvl w:ilvl="2">
      <w:start w:val="1"/>
      <w:numFmt w:val="decimal"/>
      <w:lvlText w:val="%1.%2.%3."/>
      <w:lvlJc w:val="left"/>
      <w:pPr>
        <w:ind w:left="720" w:hanging="720"/>
      </w:pPr>
    </w:lvl>
    <w:lvl w:ilvl="3">
      <w:start w:val="1"/>
      <w:numFmt w:val="lowerLetter"/>
      <w:lvlText w:val="%4)"/>
      <w:lvlJc w:val="left"/>
      <w:pPr>
        <w:ind w:left="1080" w:hanging="1080"/>
      </w:pPr>
      <w:rPr>
        <w:rFonts w:ascii="Calibri" w:eastAsia="Calibri" w:hAnsi="Calibri" w:cs="Calibri"/>
      </w:r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1" w15:restartNumberingAfterBreak="0">
    <w:nsid w:val="75B32035"/>
    <w:multiLevelType w:val="multilevel"/>
    <w:tmpl w:val="AC1EA55A"/>
    <w:lvl w:ilvl="0">
      <w:start w:val="1"/>
      <w:numFmt w:val="lowerLetter"/>
      <w:lvlText w:val="%1)"/>
      <w:lvlJc w:val="left"/>
      <w:pPr>
        <w:ind w:left="680" w:hanging="340"/>
      </w:pPr>
    </w:lvl>
    <w:lvl w:ilvl="1">
      <w:start w:val="1"/>
      <w:numFmt w:val="lowerLetter"/>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22" w15:restartNumberingAfterBreak="0">
    <w:nsid w:val="7C397A86"/>
    <w:multiLevelType w:val="multilevel"/>
    <w:tmpl w:val="7AB028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30737659">
    <w:abstractNumId w:val="20"/>
  </w:num>
  <w:num w:numId="2" w16cid:durableId="1565799556">
    <w:abstractNumId w:val="3"/>
  </w:num>
  <w:num w:numId="3" w16cid:durableId="954219384">
    <w:abstractNumId w:val="5"/>
  </w:num>
  <w:num w:numId="4" w16cid:durableId="1091197896">
    <w:abstractNumId w:val="15"/>
  </w:num>
  <w:num w:numId="5" w16cid:durableId="470563989">
    <w:abstractNumId w:val="0"/>
  </w:num>
  <w:num w:numId="6" w16cid:durableId="82453139">
    <w:abstractNumId w:val="11"/>
  </w:num>
  <w:num w:numId="7" w16cid:durableId="902955864">
    <w:abstractNumId w:val="4"/>
  </w:num>
  <w:num w:numId="8" w16cid:durableId="1390767481">
    <w:abstractNumId w:val="21"/>
  </w:num>
  <w:num w:numId="9" w16cid:durableId="349575199">
    <w:abstractNumId w:val="13"/>
  </w:num>
  <w:num w:numId="10" w16cid:durableId="1263106397">
    <w:abstractNumId w:val="22"/>
  </w:num>
  <w:num w:numId="11" w16cid:durableId="2131893185">
    <w:abstractNumId w:val="6"/>
  </w:num>
  <w:num w:numId="12" w16cid:durableId="779763606">
    <w:abstractNumId w:val="8"/>
  </w:num>
  <w:num w:numId="13" w16cid:durableId="119032815">
    <w:abstractNumId w:val="16"/>
  </w:num>
  <w:num w:numId="14" w16cid:durableId="436825846">
    <w:abstractNumId w:val="17"/>
  </w:num>
  <w:num w:numId="15" w16cid:durableId="771707556">
    <w:abstractNumId w:val="1"/>
  </w:num>
  <w:num w:numId="16" w16cid:durableId="1039011493">
    <w:abstractNumId w:val="10"/>
  </w:num>
  <w:num w:numId="17" w16cid:durableId="1207064030">
    <w:abstractNumId w:val="19"/>
  </w:num>
  <w:num w:numId="18" w16cid:durableId="1551960837">
    <w:abstractNumId w:val="2"/>
  </w:num>
  <w:num w:numId="19" w16cid:durableId="856583719">
    <w:abstractNumId w:val="14"/>
  </w:num>
  <w:num w:numId="20" w16cid:durableId="1935477591">
    <w:abstractNumId w:val="9"/>
  </w:num>
  <w:num w:numId="21" w16cid:durableId="197284917">
    <w:abstractNumId w:val="18"/>
  </w:num>
  <w:num w:numId="22" w16cid:durableId="2012831259">
    <w:abstractNumId w:val="7"/>
  </w:num>
  <w:num w:numId="23" w16cid:durableId="59062857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9DC"/>
    <w:rsid w:val="00166FFE"/>
    <w:rsid w:val="00225341"/>
    <w:rsid w:val="0025778D"/>
    <w:rsid w:val="003B53ED"/>
    <w:rsid w:val="003E18E6"/>
    <w:rsid w:val="0042478C"/>
    <w:rsid w:val="004919DC"/>
    <w:rsid w:val="004F33C5"/>
    <w:rsid w:val="00587692"/>
    <w:rsid w:val="00591F23"/>
    <w:rsid w:val="007A7A41"/>
    <w:rsid w:val="007E4683"/>
    <w:rsid w:val="007F61D4"/>
    <w:rsid w:val="008007BD"/>
    <w:rsid w:val="00891677"/>
    <w:rsid w:val="00A762FB"/>
    <w:rsid w:val="00B74F87"/>
    <w:rsid w:val="00C37DFC"/>
    <w:rsid w:val="00CE255A"/>
    <w:rsid w:val="00EC31C0"/>
    <w:rsid w:val="00FC62C7"/>
    <w:rsid w:val="00FD6B3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3870B"/>
  <w15:docId w15:val="{4E999DCD-179D-4256-8CB8-23582E262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16E36"/>
    <w:pPr>
      <w:suppressAutoHyphens/>
    </w:pPr>
    <w:rPr>
      <w:lang w:eastAsia="ar-SA"/>
    </w:rPr>
  </w:style>
  <w:style w:type="paragraph" w:styleId="Nadpis1">
    <w:name w:val="heading 1"/>
    <w:basedOn w:val="Normln"/>
    <w:next w:val="Normln"/>
    <w:link w:val="Nadpis1Char"/>
    <w:uiPriority w:val="9"/>
    <w:qFormat/>
    <w:rsid w:val="002C64A4"/>
    <w:pPr>
      <w:keepNext/>
      <w:numPr>
        <w:numId w:val="1"/>
      </w:numPr>
      <w:spacing w:before="360" w:after="240"/>
      <w:jc w:val="center"/>
      <w:outlineLvl w:val="0"/>
    </w:pPr>
    <w:rPr>
      <w:rFonts w:asciiTheme="minorHAnsi" w:hAnsiTheme="minorHAnsi"/>
      <w:b/>
      <w:bCs/>
      <w:sz w:val="22"/>
      <w:szCs w:val="20"/>
    </w:rPr>
  </w:style>
  <w:style w:type="paragraph" w:styleId="Nadpis2">
    <w:name w:val="heading 2"/>
    <w:basedOn w:val="Normln"/>
    <w:next w:val="Normln"/>
    <w:link w:val="Nadpis2Char"/>
    <w:uiPriority w:val="9"/>
    <w:semiHidden/>
    <w:unhideWhenUsed/>
    <w:qFormat/>
    <w:rsid w:val="0040019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paragraph" w:styleId="Nadpis7">
    <w:name w:val="heading 7"/>
    <w:basedOn w:val="Normln"/>
    <w:next w:val="Normln"/>
    <w:link w:val="Nadpis7Char"/>
    <w:semiHidden/>
    <w:unhideWhenUsed/>
    <w:qFormat/>
    <w:rsid w:val="00B21541"/>
    <w:pPr>
      <w:spacing w:before="240" w:after="60"/>
      <w:outlineLvl w:val="6"/>
    </w:pPr>
    <w:rPr>
      <w:rFonts w:ascii="Calibri" w:hAnsi="Calibr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link w:val="NzevChar"/>
    <w:uiPriority w:val="10"/>
    <w:qFormat/>
    <w:rsid w:val="00D935AB"/>
    <w:pPr>
      <w:suppressAutoHyphens w:val="0"/>
      <w:jc w:val="center"/>
    </w:pPr>
    <w:rPr>
      <w:rFonts w:eastAsia="Calibri"/>
      <w:b/>
      <w:bCs/>
      <w:lang w:val="x-none" w:eastAsia="cs-CZ"/>
    </w:rPr>
  </w:style>
  <w:style w:type="paragraph" w:styleId="Zhlav">
    <w:name w:val="header"/>
    <w:basedOn w:val="Normln"/>
    <w:link w:val="ZhlavChar"/>
    <w:uiPriority w:val="99"/>
    <w:rsid w:val="00616E36"/>
    <w:pPr>
      <w:tabs>
        <w:tab w:val="center" w:pos="4536"/>
        <w:tab w:val="right" w:pos="9072"/>
      </w:tabs>
    </w:pPr>
  </w:style>
  <w:style w:type="character" w:styleId="slostrnky">
    <w:name w:val="page number"/>
    <w:semiHidden/>
    <w:rsid w:val="00616E36"/>
    <w:rPr>
      <w:rFonts w:cs="Times New Roman"/>
    </w:rPr>
  </w:style>
  <w:style w:type="paragraph" w:styleId="Zkladntext">
    <w:name w:val="Body Text"/>
    <w:basedOn w:val="Normln"/>
    <w:link w:val="ZkladntextChar"/>
    <w:semiHidden/>
    <w:rsid w:val="00616E36"/>
    <w:pPr>
      <w:jc w:val="both"/>
    </w:pPr>
    <w:rPr>
      <w:rFonts w:ascii="Verdana" w:hAnsi="Verdana"/>
      <w:sz w:val="20"/>
      <w:szCs w:val="20"/>
      <w:lang w:val="x-none"/>
    </w:rPr>
  </w:style>
  <w:style w:type="paragraph" w:styleId="Zpat">
    <w:name w:val="footer"/>
    <w:basedOn w:val="Normln"/>
    <w:link w:val="ZpatChar"/>
    <w:uiPriority w:val="99"/>
    <w:rsid w:val="00616E36"/>
    <w:pPr>
      <w:tabs>
        <w:tab w:val="center" w:pos="4536"/>
        <w:tab w:val="right" w:pos="9072"/>
      </w:tabs>
    </w:pPr>
  </w:style>
  <w:style w:type="character" w:customStyle="1" w:styleId="Zvraznn1">
    <w:name w:val="Zvýraznění1"/>
    <w:qFormat/>
    <w:rsid w:val="00616E36"/>
    <w:rPr>
      <w:rFonts w:cs="Times New Roman"/>
      <w:i/>
      <w:iCs/>
    </w:rPr>
  </w:style>
  <w:style w:type="character" w:styleId="Odkaznakoment">
    <w:name w:val="annotation reference"/>
    <w:uiPriority w:val="99"/>
    <w:rsid w:val="0014575C"/>
    <w:rPr>
      <w:sz w:val="16"/>
      <w:szCs w:val="16"/>
    </w:rPr>
  </w:style>
  <w:style w:type="paragraph" w:styleId="Textkomente">
    <w:name w:val="annotation text"/>
    <w:basedOn w:val="Normln"/>
    <w:link w:val="TextkomenteChar"/>
    <w:uiPriority w:val="99"/>
    <w:rsid w:val="0014575C"/>
    <w:rPr>
      <w:sz w:val="20"/>
      <w:szCs w:val="20"/>
      <w:lang w:val="x-none"/>
    </w:rPr>
  </w:style>
  <w:style w:type="character" w:customStyle="1" w:styleId="TextkomenteChar">
    <w:name w:val="Text komentáře Char"/>
    <w:link w:val="Textkomente"/>
    <w:uiPriority w:val="99"/>
    <w:rsid w:val="0014575C"/>
    <w:rPr>
      <w:lang w:eastAsia="ar-SA"/>
    </w:rPr>
  </w:style>
  <w:style w:type="paragraph" w:styleId="Pedmtkomente">
    <w:name w:val="annotation subject"/>
    <w:basedOn w:val="Textkomente"/>
    <w:next w:val="Textkomente"/>
    <w:link w:val="PedmtkomenteChar"/>
    <w:rsid w:val="0014575C"/>
    <w:rPr>
      <w:b/>
      <w:bCs/>
    </w:rPr>
  </w:style>
  <w:style w:type="character" w:customStyle="1" w:styleId="PedmtkomenteChar">
    <w:name w:val="Předmět komentáře Char"/>
    <w:link w:val="Pedmtkomente"/>
    <w:rsid w:val="0014575C"/>
    <w:rPr>
      <w:b/>
      <w:bCs/>
      <w:lang w:eastAsia="ar-SA"/>
    </w:rPr>
  </w:style>
  <w:style w:type="paragraph" w:styleId="Textbubliny">
    <w:name w:val="Balloon Text"/>
    <w:basedOn w:val="Normln"/>
    <w:link w:val="TextbublinyChar"/>
    <w:rsid w:val="0014575C"/>
    <w:rPr>
      <w:rFonts w:ascii="Tahoma" w:hAnsi="Tahoma"/>
      <w:sz w:val="16"/>
      <w:szCs w:val="16"/>
      <w:lang w:val="x-none"/>
    </w:rPr>
  </w:style>
  <w:style w:type="character" w:customStyle="1" w:styleId="TextbublinyChar">
    <w:name w:val="Text bubliny Char"/>
    <w:link w:val="Textbubliny"/>
    <w:rsid w:val="0014575C"/>
    <w:rPr>
      <w:rFonts w:ascii="Tahoma" w:hAnsi="Tahoma" w:cs="Tahoma"/>
      <w:sz w:val="16"/>
      <w:szCs w:val="16"/>
      <w:lang w:eastAsia="ar-SA"/>
    </w:rPr>
  </w:style>
  <w:style w:type="paragraph" w:customStyle="1" w:styleId="Rozvrendokumentu">
    <w:name w:val="Rozvržení dokumentu"/>
    <w:basedOn w:val="Normln"/>
    <w:semiHidden/>
    <w:rsid w:val="00434C71"/>
    <w:pPr>
      <w:shd w:val="clear" w:color="auto" w:fill="000080"/>
    </w:pPr>
    <w:rPr>
      <w:rFonts w:ascii="Tahoma" w:hAnsi="Tahoma" w:cs="Tahoma"/>
      <w:sz w:val="20"/>
      <w:szCs w:val="20"/>
    </w:rPr>
  </w:style>
  <w:style w:type="character" w:styleId="Hypertextovodkaz">
    <w:name w:val="Hyperlink"/>
    <w:uiPriority w:val="99"/>
    <w:unhideWhenUsed/>
    <w:rsid w:val="00B150B7"/>
    <w:rPr>
      <w:color w:val="0000FF"/>
      <w:u w:val="single"/>
    </w:rPr>
  </w:style>
  <w:style w:type="character" w:customStyle="1" w:styleId="ZkladntextChar">
    <w:name w:val="Základní text Char"/>
    <w:link w:val="Zkladntext"/>
    <w:semiHidden/>
    <w:rsid w:val="00192FE5"/>
    <w:rPr>
      <w:rFonts w:ascii="Verdana" w:hAnsi="Verdana"/>
      <w:lang w:eastAsia="ar-SA"/>
    </w:rPr>
  </w:style>
  <w:style w:type="paragraph" w:styleId="Normlnweb">
    <w:name w:val="Normal (Web)"/>
    <w:basedOn w:val="Normln"/>
    <w:uiPriority w:val="99"/>
    <w:unhideWhenUsed/>
    <w:rsid w:val="00B73388"/>
    <w:pPr>
      <w:suppressAutoHyphens w:val="0"/>
      <w:spacing w:before="100" w:beforeAutospacing="1" w:after="100" w:afterAutospacing="1"/>
    </w:pPr>
    <w:rPr>
      <w:lang w:eastAsia="cs-CZ"/>
    </w:rPr>
  </w:style>
  <w:style w:type="paragraph" w:styleId="Zkladntextodsazen">
    <w:name w:val="Body Text Indent"/>
    <w:basedOn w:val="Normln"/>
    <w:link w:val="ZkladntextodsazenChar"/>
    <w:rsid w:val="007B7BFB"/>
    <w:pPr>
      <w:suppressAutoHyphens w:val="0"/>
      <w:spacing w:after="120"/>
      <w:ind w:left="283"/>
    </w:pPr>
    <w:rPr>
      <w:lang w:val="x-none" w:eastAsia="x-none"/>
    </w:rPr>
  </w:style>
  <w:style w:type="character" w:customStyle="1" w:styleId="ZkladntextodsazenChar">
    <w:name w:val="Základní text odsazený Char"/>
    <w:link w:val="Zkladntextodsazen"/>
    <w:rsid w:val="007B7BFB"/>
    <w:rPr>
      <w:sz w:val="24"/>
      <w:szCs w:val="24"/>
    </w:rPr>
  </w:style>
  <w:style w:type="paragraph" w:customStyle="1" w:styleId="OdstavecSmlouvy">
    <w:name w:val="OdstavecSmlouvy"/>
    <w:basedOn w:val="Normln"/>
    <w:rsid w:val="00FF4B54"/>
    <w:pPr>
      <w:keepLines/>
      <w:numPr>
        <w:numId w:val="2"/>
      </w:numPr>
      <w:tabs>
        <w:tab w:val="left" w:pos="426"/>
        <w:tab w:val="left" w:pos="1701"/>
      </w:tabs>
      <w:suppressAutoHyphens w:val="0"/>
      <w:spacing w:after="120"/>
      <w:jc w:val="both"/>
    </w:pPr>
    <w:rPr>
      <w:szCs w:val="20"/>
      <w:lang w:eastAsia="cs-CZ"/>
    </w:rPr>
  </w:style>
  <w:style w:type="character" w:customStyle="1" w:styleId="Nadpis1Char">
    <w:name w:val="Nadpis 1 Char"/>
    <w:link w:val="Nadpis1"/>
    <w:locked/>
    <w:rsid w:val="002C64A4"/>
    <w:rPr>
      <w:rFonts w:asciiTheme="minorHAnsi" w:hAnsiTheme="minorHAnsi"/>
      <w:b/>
      <w:bCs/>
      <w:sz w:val="22"/>
      <w:lang w:eastAsia="ar-SA"/>
    </w:rPr>
  </w:style>
  <w:style w:type="character" w:customStyle="1" w:styleId="Nadpis7Char">
    <w:name w:val="Nadpis 7 Char"/>
    <w:link w:val="Nadpis7"/>
    <w:semiHidden/>
    <w:rsid w:val="00B21541"/>
    <w:rPr>
      <w:rFonts w:ascii="Calibri" w:eastAsia="Times New Roman" w:hAnsi="Calibri" w:cs="Times New Roman"/>
      <w:sz w:val="24"/>
      <w:szCs w:val="24"/>
      <w:lang w:eastAsia="ar-SA"/>
    </w:rPr>
  </w:style>
  <w:style w:type="paragraph" w:styleId="Odstavecseseznamem">
    <w:name w:val="List Paragraph"/>
    <w:basedOn w:val="Normln"/>
    <w:link w:val="OdstavecseseznamemChar"/>
    <w:uiPriority w:val="34"/>
    <w:qFormat/>
    <w:rsid w:val="009813E6"/>
    <w:pPr>
      <w:ind w:left="708"/>
    </w:pPr>
  </w:style>
  <w:style w:type="paragraph" w:customStyle="1" w:styleId="Smlouva-slo">
    <w:name w:val="Smlouva-číslo"/>
    <w:basedOn w:val="Normln"/>
    <w:uiPriority w:val="99"/>
    <w:rsid w:val="001267BF"/>
    <w:pPr>
      <w:widowControl w:val="0"/>
      <w:suppressAutoHyphens w:val="0"/>
      <w:spacing w:before="120" w:line="240" w:lineRule="atLeast"/>
      <w:jc w:val="both"/>
    </w:pPr>
    <w:rPr>
      <w:snapToGrid w:val="0"/>
      <w:szCs w:val="20"/>
      <w:lang w:eastAsia="cs-CZ"/>
    </w:rPr>
  </w:style>
  <w:style w:type="paragraph" w:customStyle="1" w:styleId="a">
    <w:basedOn w:val="Normln"/>
    <w:next w:val="Podnadpis"/>
    <w:link w:val="PodtitulChar"/>
    <w:qFormat/>
    <w:rsid w:val="00D935AB"/>
    <w:pPr>
      <w:suppressAutoHyphens w:val="0"/>
      <w:jc w:val="center"/>
    </w:pPr>
    <w:rPr>
      <w:b/>
      <w:color w:val="000000"/>
      <w:sz w:val="28"/>
      <w:szCs w:val="20"/>
      <w:lang w:val="x-none" w:eastAsia="cs-CZ"/>
    </w:rPr>
  </w:style>
  <w:style w:type="character" w:customStyle="1" w:styleId="PodtitulChar">
    <w:name w:val="Podtitul Char"/>
    <w:link w:val="a"/>
    <w:rsid w:val="00D935AB"/>
    <w:rPr>
      <w:rFonts w:ascii="Times New Roman" w:eastAsia="Times New Roman" w:hAnsi="Times New Roman"/>
      <w:b/>
      <w:color w:val="000000"/>
      <w:sz w:val="28"/>
      <w:lang w:val="x-none"/>
    </w:rPr>
  </w:style>
  <w:style w:type="paragraph" w:styleId="Podnadpis">
    <w:name w:val="Subtitle"/>
    <w:basedOn w:val="Normln"/>
    <w:next w:val="Normln"/>
    <w:link w:val="PodnadpisChar"/>
    <w:uiPriority w:val="11"/>
    <w:qFormat/>
    <w:pPr>
      <w:spacing w:after="60"/>
      <w:jc w:val="center"/>
    </w:pPr>
    <w:rPr>
      <w:rFonts w:ascii="Calibri" w:eastAsia="Calibri" w:hAnsi="Calibri" w:cs="Calibri"/>
    </w:rPr>
  </w:style>
  <w:style w:type="character" w:customStyle="1" w:styleId="PodnadpisChar">
    <w:name w:val="Podnadpis Char"/>
    <w:link w:val="Podnadpis"/>
    <w:rsid w:val="00D935AB"/>
    <w:rPr>
      <w:rFonts w:ascii="Calibri Light" w:eastAsia="Times New Roman" w:hAnsi="Calibri Light" w:cs="Times New Roman"/>
      <w:sz w:val="24"/>
      <w:szCs w:val="24"/>
      <w:lang w:eastAsia="ar-SA"/>
    </w:rPr>
  </w:style>
  <w:style w:type="character" w:customStyle="1" w:styleId="NzevChar">
    <w:name w:val="Název Char"/>
    <w:link w:val="Nzev"/>
    <w:uiPriority w:val="99"/>
    <w:rsid w:val="00D935AB"/>
    <w:rPr>
      <w:rFonts w:eastAsia="Calibri"/>
      <w:b/>
      <w:bCs/>
      <w:sz w:val="24"/>
      <w:szCs w:val="24"/>
      <w:lang w:val="x-none"/>
    </w:rPr>
  </w:style>
  <w:style w:type="paragraph" w:styleId="Revize">
    <w:name w:val="Revision"/>
    <w:hidden/>
    <w:uiPriority w:val="99"/>
    <w:semiHidden/>
    <w:rsid w:val="005D096B"/>
    <w:rPr>
      <w:lang w:eastAsia="ar-SA"/>
    </w:rPr>
  </w:style>
  <w:style w:type="character" w:customStyle="1" w:styleId="preformatted">
    <w:name w:val="preformatted"/>
    <w:rsid w:val="00C81CB4"/>
  </w:style>
  <w:style w:type="paragraph" w:customStyle="1" w:styleId="NzevlnkuSmlouvy">
    <w:name w:val="NázevČlánkuSmlouvy"/>
    <w:basedOn w:val="Normln"/>
    <w:rsid w:val="00C35E6F"/>
    <w:pPr>
      <w:keepNext/>
      <w:widowControl w:val="0"/>
      <w:suppressAutoHyphens w:val="0"/>
      <w:spacing w:after="120"/>
      <w:jc w:val="center"/>
    </w:pPr>
    <w:rPr>
      <w:b/>
      <w:snapToGrid w:val="0"/>
      <w:szCs w:val="20"/>
      <w:lang w:eastAsia="cs-CZ"/>
    </w:rPr>
  </w:style>
  <w:style w:type="character" w:customStyle="1" w:styleId="nowrap">
    <w:name w:val="nowrap"/>
    <w:rsid w:val="00E2501E"/>
  </w:style>
  <w:style w:type="character" w:customStyle="1" w:styleId="ZpatChar">
    <w:name w:val="Zápatí Char"/>
    <w:link w:val="Zpat"/>
    <w:uiPriority w:val="99"/>
    <w:rsid w:val="0055354A"/>
    <w:rPr>
      <w:sz w:val="24"/>
      <w:szCs w:val="24"/>
      <w:lang w:eastAsia="ar-SA"/>
    </w:rPr>
  </w:style>
  <w:style w:type="paragraph" w:customStyle="1" w:styleId="Standard">
    <w:name w:val="Standard"/>
    <w:rsid w:val="007E70C6"/>
    <w:pPr>
      <w:widowControl w:val="0"/>
      <w:suppressAutoHyphens/>
      <w:autoSpaceDN w:val="0"/>
      <w:textAlignment w:val="baseline"/>
    </w:pPr>
    <w:rPr>
      <w:rFonts w:eastAsia="SimSun" w:cs="Tahoma"/>
      <w:kern w:val="3"/>
      <w:lang w:eastAsia="zh-CN" w:bidi="hi-IN"/>
    </w:rPr>
  </w:style>
  <w:style w:type="character" w:customStyle="1" w:styleId="ZhlavChar">
    <w:name w:val="Záhlaví Char"/>
    <w:link w:val="Zhlav"/>
    <w:uiPriority w:val="99"/>
    <w:rsid w:val="008024BF"/>
    <w:rPr>
      <w:sz w:val="24"/>
      <w:szCs w:val="24"/>
      <w:lang w:eastAsia="ar-SA"/>
    </w:rPr>
  </w:style>
  <w:style w:type="paragraph" w:customStyle="1" w:styleId="ZkladntextIMP">
    <w:name w:val="Základní text_IMP"/>
    <w:basedOn w:val="Normln"/>
    <w:rsid w:val="00854BB1"/>
    <w:pPr>
      <w:spacing w:line="276" w:lineRule="auto"/>
    </w:pPr>
    <w:rPr>
      <w:szCs w:val="20"/>
      <w:lang w:eastAsia="cs-CZ"/>
    </w:rPr>
  </w:style>
  <w:style w:type="table" w:styleId="Mkatabulky">
    <w:name w:val="Table Grid"/>
    <w:basedOn w:val="Normlntabulka"/>
    <w:uiPriority w:val="59"/>
    <w:rsid w:val="00475E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basedOn w:val="Standardnpsmoodstavce"/>
    <w:uiPriority w:val="99"/>
    <w:semiHidden/>
    <w:unhideWhenUsed/>
    <w:rsid w:val="00EE4EFB"/>
    <w:rPr>
      <w:color w:val="605E5C"/>
      <w:shd w:val="clear" w:color="auto" w:fill="E1DFDD"/>
    </w:rPr>
  </w:style>
  <w:style w:type="character" w:customStyle="1" w:styleId="OdstavecseseznamemChar">
    <w:name w:val="Odstavec se seznamem Char"/>
    <w:link w:val="Odstavecseseznamem"/>
    <w:uiPriority w:val="34"/>
    <w:locked/>
    <w:rsid w:val="00020A49"/>
    <w:rPr>
      <w:sz w:val="24"/>
      <w:szCs w:val="24"/>
      <w:lang w:eastAsia="ar-SA"/>
    </w:rPr>
  </w:style>
  <w:style w:type="character" w:customStyle="1" w:styleId="Nadpis2Char">
    <w:name w:val="Nadpis 2 Char"/>
    <w:basedOn w:val="Standardnpsmoodstavce"/>
    <w:link w:val="Nadpis2"/>
    <w:semiHidden/>
    <w:rsid w:val="0040019E"/>
    <w:rPr>
      <w:rFonts w:asciiTheme="majorHAnsi" w:eastAsiaTheme="majorEastAsia" w:hAnsiTheme="majorHAnsi" w:cstheme="majorBidi"/>
      <w:color w:val="2F5496" w:themeColor="accent1" w:themeShade="BF"/>
      <w:sz w:val="26"/>
      <w:szCs w:val="26"/>
      <w:lang w:eastAsia="ar-SA"/>
    </w:rPr>
  </w:style>
  <w:style w:type="character" w:styleId="Nevyeenzmnka">
    <w:name w:val="Unresolved Mention"/>
    <w:basedOn w:val="Standardnpsmoodstavce"/>
    <w:uiPriority w:val="99"/>
    <w:semiHidden/>
    <w:unhideWhenUsed/>
    <w:rsid w:val="004E72FB"/>
    <w:rPr>
      <w:color w:val="605E5C"/>
      <w:shd w:val="clear" w:color="auto" w:fill="E1DFDD"/>
    </w:rPr>
  </w:style>
  <w:style w:type="table" w:customStyle="1" w:styleId="a0">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xBqB55oP0vIauJ5ywz7A4sbsq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OAByITFLRVBvRVFONy1iYkIwT1Z1ZkZDRkNyTXdtLW51Y25x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3583</Words>
  <Characters>21144</Characters>
  <Application>Microsoft Office Word</Application>
  <DocSecurity>0</DocSecurity>
  <Lines>176</Lines>
  <Paragraphs>49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Cejiza, s.r.o.</dc:creator>
  <cp:lastModifiedBy>technik</cp:lastModifiedBy>
  <cp:revision>15</cp:revision>
  <dcterms:created xsi:type="dcterms:W3CDTF">2023-07-21T07:17:00Z</dcterms:created>
  <dcterms:modified xsi:type="dcterms:W3CDTF">2024-10-09T07:01:00Z</dcterms:modified>
</cp:coreProperties>
</file>