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07E01" w14:textId="77777777" w:rsidR="00D23A03" w:rsidRPr="00220185" w:rsidRDefault="00D23A03" w:rsidP="000050E3">
      <w:pPr>
        <w:jc w:val="center"/>
        <w:rPr>
          <w:rFonts w:ascii="Arial Narrow" w:hAnsi="Arial Narrow"/>
          <w:b/>
          <w:w w:val="92"/>
          <w:sz w:val="28"/>
          <w:szCs w:val="28"/>
        </w:rPr>
      </w:pPr>
      <w:r w:rsidRPr="00220185">
        <w:rPr>
          <w:rFonts w:ascii="Arial Narrow" w:hAnsi="Arial Narrow"/>
          <w:b/>
          <w:w w:val="92"/>
          <w:sz w:val="32"/>
          <w:szCs w:val="32"/>
        </w:rPr>
        <w:t xml:space="preserve">Smlouva o poskytnutí </w:t>
      </w:r>
      <w:r>
        <w:rPr>
          <w:rFonts w:ascii="Arial Narrow" w:hAnsi="Arial Narrow"/>
          <w:b/>
          <w:w w:val="92"/>
          <w:sz w:val="32"/>
          <w:szCs w:val="32"/>
        </w:rPr>
        <w:t>zvýšené</w:t>
      </w:r>
      <w:r w:rsidRPr="00220185">
        <w:rPr>
          <w:rFonts w:ascii="Arial Narrow" w:hAnsi="Arial Narrow"/>
          <w:b/>
          <w:w w:val="92"/>
          <w:sz w:val="32"/>
          <w:szCs w:val="32"/>
        </w:rPr>
        <w:t xml:space="preserve"> dotace </w:t>
      </w:r>
      <w:r w:rsidRPr="00220185">
        <w:rPr>
          <w:rFonts w:ascii="Arial Narrow" w:hAnsi="Arial Narrow"/>
          <w:b/>
          <w:w w:val="92"/>
          <w:sz w:val="28"/>
          <w:szCs w:val="28"/>
        </w:rPr>
        <w:t xml:space="preserve">na školní rok </w:t>
      </w:r>
      <w:r>
        <w:rPr>
          <w:rFonts w:ascii="Arial Narrow" w:hAnsi="Arial Narrow"/>
          <w:b/>
          <w:w w:val="92"/>
          <w:sz w:val="28"/>
          <w:szCs w:val="28"/>
        </w:rPr>
        <w:t>2024/2025</w:t>
      </w:r>
    </w:p>
    <w:p w14:paraId="6D2EBBA3" w14:textId="77777777" w:rsidR="00D23A03" w:rsidRPr="00A94129" w:rsidRDefault="00D23A03" w:rsidP="000050E3">
      <w:pPr>
        <w:jc w:val="center"/>
        <w:rPr>
          <w:rFonts w:ascii="Arial Narrow" w:hAnsi="Arial Narrow"/>
          <w:b/>
          <w:w w:val="92"/>
          <w:sz w:val="28"/>
          <w:szCs w:val="28"/>
          <w:u w:val="single"/>
        </w:rPr>
      </w:pPr>
    </w:p>
    <w:p w14:paraId="34E13CCC" w14:textId="77777777" w:rsidR="00D23A03" w:rsidRPr="00866DE9" w:rsidRDefault="00D23A03" w:rsidP="000050E3">
      <w:pPr>
        <w:jc w:val="center"/>
        <w:rPr>
          <w:rFonts w:ascii="Arial Narrow" w:hAnsi="Arial Narrow"/>
          <w:b/>
          <w:w w:val="92"/>
        </w:rPr>
      </w:pPr>
      <w:r w:rsidRPr="00220185">
        <w:rPr>
          <w:rFonts w:ascii="Arial Narrow" w:hAnsi="Arial Narrow"/>
          <w:b/>
          <w:w w:val="92"/>
        </w:rPr>
        <w:t xml:space="preserve">Číslo </w:t>
      </w:r>
      <w:r w:rsidRPr="00866DE9">
        <w:rPr>
          <w:rFonts w:ascii="Arial Narrow" w:hAnsi="Arial Narrow"/>
          <w:b/>
          <w:w w:val="92"/>
        </w:rPr>
        <w:t xml:space="preserve">smlouvy: </w:t>
      </w:r>
      <w:r w:rsidRPr="00FA1C9B">
        <w:rPr>
          <w:rFonts w:ascii="Arial Narrow" w:hAnsi="Arial Narrow"/>
          <w:b/>
          <w:noProof/>
          <w:w w:val="92"/>
        </w:rPr>
        <w:t>24/SML3492-715/SoPD/SMT</w:t>
      </w:r>
    </w:p>
    <w:p w14:paraId="3FE63D32" w14:textId="77777777" w:rsidR="00D23A03" w:rsidRPr="00866DE9" w:rsidRDefault="00D23A03" w:rsidP="000050E3">
      <w:pPr>
        <w:rPr>
          <w:rFonts w:ascii="Arial Narrow" w:hAnsi="Arial Narrow"/>
          <w:b/>
          <w:w w:val="92"/>
          <w:sz w:val="28"/>
          <w:szCs w:val="28"/>
          <w:u w:val="single"/>
        </w:rPr>
      </w:pPr>
    </w:p>
    <w:p w14:paraId="7EC66DE5" w14:textId="77777777" w:rsidR="00D23A03" w:rsidRPr="00866DE9" w:rsidRDefault="00D23A03" w:rsidP="000050E3">
      <w:pPr>
        <w:rPr>
          <w:rFonts w:ascii="Arial Narrow" w:hAnsi="Arial Narrow"/>
          <w:b/>
          <w:w w:val="92"/>
          <w:sz w:val="28"/>
          <w:szCs w:val="28"/>
          <w:u w:val="single"/>
        </w:rPr>
      </w:pPr>
    </w:p>
    <w:p w14:paraId="1D72D604" w14:textId="77777777" w:rsidR="00D23A03" w:rsidRPr="00866DE9" w:rsidRDefault="00D23A03" w:rsidP="000050E3">
      <w:pPr>
        <w:rPr>
          <w:rFonts w:ascii="Arial Narrow" w:hAnsi="Arial Narrow"/>
          <w:b/>
          <w:w w:val="92"/>
        </w:rPr>
      </w:pPr>
      <w:r w:rsidRPr="00866DE9">
        <w:rPr>
          <w:rFonts w:ascii="Arial Narrow" w:hAnsi="Arial Narrow"/>
          <w:b/>
          <w:w w:val="92"/>
        </w:rPr>
        <w:t>Smluvní strany:</w:t>
      </w:r>
    </w:p>
    <w:p w14:paraId="5989199D" w14:textId="77777777" w:rsidR="00D23A03" w:rsidRPr="00866DE9" w:rsidRDefault="00D23A03" w:rsidP="000050E3">
      <w:pPr>
        <w:rPr>
          <w:rFonts w:ascii="Arial Narrow" w:hAnsi="Arial Narrow"/>
          <w:b/>
          <w:w w:val="92"/>
          <w:u w:val="single"/>
        </w:rPr>
      </w:pPr>
    </w:p>
    <w:p w14:paraId="7BA884C8" w14:textId="77777777" w:rsidR="00D23A03" w:rsidRPr="00866DE9" w:rsidRDefault="00D23A03" w:rsidP="000050E3">
      <w:pPr>
        <w:rPr>
          <w:rFonts w:ascii="Arial Narrow" w:hAnsi="Arial Narrow"/>
          <w:b/>
          <w:w w:val="92"/>
        </w:rPr>
      </w:pPr>
      <w:r w:rsidRPr="00866DE9">
        <w:rPr>
          <w:rFonts w:ascii="Arial Narrow" w:hAnsi="Arial Narrow"/>
          <w:b/>
          <w:w w:val="92"/>
        </w:rPr>
        <w:t>Poskytovatel</w:t>
      </w:r>
    </w:p>
    <w:p w14:paraId="0AFAEA51" w14:textId="77777777" w:rsidR="00D23A03" w:rsidRPr="00866DE9" w:rsidRDefault="00D23A03" w:rsidP="001B139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Krajský úřad Ústeckého kraje, odbor školství, mládeže a tělovýchovy</w:t>
      </w:r>
    </w:p>
    <w:p w14:paraId="56FBCA11" w14:textId="77777777" w:rsidR="00D23A03" w:rsidRPr="00866DE9" w:rsidRDefault="00D23A03" w:rsidP="00D11732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 xml:space="preserve">zastoupený Mgr. Romanem Kovářem, vedoucím odboru školství, mládeže a tělovýchovy </w:t>
      </w:r>
    </w:p>
    <w:p w14:paraId="1483C133" w14:textId="77777777" w:rsidR="00D23A03" w:rsidRPr="00866DE9" w:rsidRDefault="00D23A03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se sídlem v Ústí nad Labem, Velká Hradební 3118/48, PSČ 400 02</w:t>
      </w:r>
    </w:p>
    <w:p w14:paraId="1D977EE5" w14:textId="77777777" w:rsidR="00D23A03" w:rsidRPr="00866DE9" w:rsidRDefault="00D23A03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IČO: 70892156</w:t>
      </w:r>
    </w:p>
    <w:p w14:paraId="57EBE7F7" w14:textId="77777777" w:rsidR="00D23A03" w:rsidRPr="00866DE9" w:rsidRDefault="00D23A03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DIČ: CZ70892156</w:t>
      </w:r>
    </w:p>
    <w:p w14:paraId="102EC13B" w14:textId="77777777" w:rsidR="00D23A03" w:rsidRPr="00866DE9" w:rsidRDefault="00D23A03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bankovní spojení: Česká národní banka, Pobočka Ústí nad Labem, číslo účtu: 20095-8423411/0710</w:t>
      </w:r>
    </w:p>
    <w:p w14:paraId="6CB7A762" w14:textId="77777777" w:rsidR="00D23A03" w:rsidRPr="00866DE9" w:rsidRDefault="00D23A03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(dále jen „</w:t>
      </w:r>
      <w:r w:rsidRPr="00866DE9">
        <w:rPr>
          <w:rFonts w:ascii="Arial Narrow" w:hAnsi="Arial Narrow"/>
          <w:b/>
          <w:w w:val="92"/>
        </w:rPr>
        <w:t>krajský úřad</w:t>
      </w:r>
      <w:r w:rsidRPr="00866DE9">
        <w:rPr>
          <w:rFonts w:ascii="Arial Narrow" w:hAnsi="Arial Narrow"/>
          <w:w w:val="92"/>
        </w:rPr>
        <w:t>“)</w:t>
      </w:r>
    </w:p>
    <w:p w14:paraId="5C9D4838" w14:textId="77777777" w:rsidR="00D23A03" w:rsidRPr="00866DE9" w:rsidRDefault="00D23A03" w:rsidP="000050E3">
      <w:pPr>
        <w:rPr>
          <w:rFonts w:ascii="Arial Narrow" w:hAnsi="Arial Narrow"/>
          <w:w w:val="92"/>
        </w:rPr>
      </w:pPr>
    </w:p>
    <w:p w14:paraId="18E882A9" w14:textId="77777777" w:rsidR="00D23A03" w:rsidRPr="00866DE9" w:rsidRDefault="00D23A03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a</w:t>
      </w:r>
    </w:p>
    <w:p w14:paraId="2AE9399B" w14:textId="77777777" w:rsidR="00D23A03" w:rsidRPr="00866DE9" w:rsidRDefault="00D23A03" w:rsidP="000050E3">
      <w:pPr>
        <w:rPr>
          <w:rFonts w:ascii="Arial Narrow" w:hAnsi="Arial Narrow"/>
          <w:b/>
          <w:w w:val="92"/>
        </w:rPr>
      </w:pPr>
      <w:r w:rsidRPr="00866DE9">
        <w:rPr>
          <w:rFonts w:ascii="Arial Narrow" w:hAnsi="Arial Narrow"/>
          <w:b/>
          <w:w w:val="92"/>
        </w:rPr>
        <w:t>Příjemce</w:t>
      </w:r>
    </w:p>
    <w:p w14:paraId="5053A93A" w14:textId="77777777" w:rsidR="00D23A03" w:rsidRPr="00866DE9" w:rsidRDefault="00D23A03" w:rsidP="0095368E">
      <w:pPr>
        <w:rPr>
          <w:rFonts w:ascii="Arial Narrow" w:hAnsi="Arial Narrow"/>
          <w:noProof/>
          <w:w w:val="92"/>
        </w:rPr>
      </w:pPr>
      <w:r w:rsidRPr="00FA1C9B">
        <w:rPr>
          <w:rFonts w:ascii="Arial Narrow" w:hAnsi="Arial Narrow"/>
          <w:noProof/>
          <w:w w:val="92"/>
        </w:rPr>
        <w:t>Střední průmyslová škola Strojírna Litvínov, spol. s r.o.</w:t>
      </w:r>
    </w:p>
    <w:p w14:paraId="348FFF92" w14:textId="77777777" w:rsidR="00D23A03" w:rsidRPr="00866DE9" w:rsidRDefault="00D23A03" w:rsidP="0095368E">
      <w:pPr>
        <w:rPr>
          <w:rFonts w:ascii="Arial Narrow" w:hAnsi="Arial Narrow"/>
          <w:w w:val="92"/>
        </w:rPr>
      </w:pPr>
      <w:r w:rsidRPr="00FA1C9B">
        <w:rPr>
          <w:rFonts w:ascii="Arial Narrow" w:hAnsi="Arial Narrow"/>
          <w:noProof/>
          <w:w w:val="92"/>
        </w:rPr>
        <w:t>zastoupená Tomášem Maršíkem, jednatelem společnosti</w:t>
      </w:r>
    </w:p>
    <w:p w14:paraId="134C544A" w14:textId="77777777" w:rsidR="00D23A03" w:rsidRPr="00866DE9" w:rsidRDefault="00D23A03" w:rsidP="0095368E">
      <w:pPr>
        <w:rPr>
          <w:rFonts w:ascii="Arial Narrow" w:hAnsi="Arial Narrow"/>
          <w:noProof/>
          <w:w w:val="92"/>
        </w:rPr>
      </w:pPr>
      <w:r w:rsidRPr="00FA1C9B">
        <w:rPr>
          <w:rFonts w:ascii="Arial Narrow" w:hAnsi="Arial Narrow"/>
          <w:noProof/>
          <w:w w:val="92"/>
        </w:rPr>
        <w:t>se sídlem v Litvínově, Na Pavlu 2155, PSČ 436 01</w:t>
      </w:r>
      <w:r w:rsidRPr="00866DE9">
        <w:rPr>
          <w:rFonts w:ascii="Arial Narrow" w:hAnsi="Arial Narrow"/>
          <w:noProof/>
          <w:w w:val="92"/>
        </w:rPr>
        <w:t xml:space="preserve"> </w:t>
      </w:r>
    </w:p>
    <w:p w14:paraId="724A62F6" w14:textId="77777777" w:rsidR="00D23A03" w:rsidRPr="00866DE9" w:rsidRDefault="00D23A03" w:rsidP="0095368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 xml:space="preserve">IČO: </w:t>
      </w:r>
      <w:r w:rsidRPr="00FA1C9B">
        <w:rPr>
          <w:rFonts w:ascii="Arial Narrow" w:hAnsi="Arial Narrow"/>
          <w:noProof/>
          <w:w w:val="92"/>
        </w:rPr>
        <w:t>08 761 141</w:t>
      </w:r>
    </w:p>
    <w:p w14:paraId="2AC36D88" w14:textId="77777777" w:rsidR="00D23A03" w:rsidRPr="00866DE9" w:rsidRDefault="00D23A03" w:rsidP="0095368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 xml:space="preserve">bankovní spojení: </w:t>
      </w:r>
      <w:r w:rsidRPr="00FA1C9B">
        <w:rPr>
          <w:rFonts w:ascii="Arial Narrow" w:hAnsi="Arial Narrow"/>
          <w:noProof/>
          <w:w w:val="92"/>
        </w:rPr>
        <w:t>Raiffeisenbank, a.s., číslo účtu:  1844608002/5500</w:t>
      </w:r>
    </w:p>
    <w:p w14:paraId="264DBF1E" w14:textId="77777777" w:rsidR="00D23A03" w:rsidRPr="00A94129" w:rsidRDefault="00D23A03" w:rsidP="0095368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(dále jen „</w:t>
      </w:r>
      <w:r w:rsidRPr="00866DE9">
        <w:rPr>
          <w:rFonts w:ascii="Arial Narrow" w:hAnsi="Arial Narrow"/>
          <w:b/>
          <w:w w:val="92"/>
        </w:rPr>
        <w:t>škola</w:t>
      </w:r>
      <w:r w:rsidRPr="00866DE9">
        <w:rPr>
          <w:rFonts w:ascii="Arial Narrow" w:hAnsi="Arial Narrow"/>
          <w:w w:val="92"/>
        </w:rPr>
        <w:t>“)</w:t>
      </w:r>
    </w:p>
    <w:p w14:paraId="0FA9AB08" w14:textId="77777777" w:rsidR="00D23A03" w:rsidRPr="00A94129" w:rsidRDefault="00D23A03" w:rsidP="0095368E">
      <w:pPr>
        <w:rPr>
          <w:rFonts w:ascii="Arial Narrow" w:hAnsi="Arial Narrow"/>
          <w:w w:val="92"/>
        </w:rPr>
      </w:pPr>
    </w:p>
    <w:p w14:paraId="7B13102B" w14:textId="77777777" w:rsidR="00D23A03" w:rsidRPr="009533A7" w:rsidRDefault="00D23A03" w:rsidP="009A59D4">
      <w:pPr>
        <w:jc w:val="both"/>
        <w:rPr>
          <w:rFonts w:ascii="Arial Narrow" w:hAnsi="Arial Narrow"/>
          <w:w w:val="92"/>
        </w:rPr>
      </w:pPr>
      <w:r w:rsidRPr="009533A7">
        <w:rPr>
          <w:rFonts w:ascii="Arial Narrow" w:hAnsi="Arial Narrow"/>
          <w:w w:val="92"/>
        </w:rPr>
        <w:t xml:space="preserve">jako účastník </w:t>
      </w:r>
      <w:r>
        <w:rPr>
          <w:rFonts w:ascii="Arial Narrow" w:hAnsi="Arial Narrow"/>
          <w:w w:val="92"/>
        </w:rPr>
        <w:t xml:space="preserve">„Smlouvy č. </w:t>
      </w:r>
      <w:r w:rsidRPr="00FA1C9B">
        <w:rPr>
          <w:rFonts w:ascii="Arial Narrow" w:hAnsi="Arial Narrow"/>
          <w:noProof/>
          <w:w w:val="92"/>
        </w:rPr>
        <w:t>24/SML0676-715/SoPD/SMT</w:t>
      </w:r>
      <w:r>
        <w:rPr>
          <w:rFonts w:ascii="Arial Narrow" w:hAnsi="Arial Narrow"/>
          <w:w w:val="92"/>
        </w:rPr>
        <w:t xml:space="preserve"> o</w:t>
      </w:r>
      <w:r w:rsidRPr="009533A7">
        <w:rPr>
          <w:rFonts w:ascii="Arial Narrow" w:hAnsi="Arial Narrow"/>
          <w:w w:val="92"/>
        </w:rPr>
        <w:t xml:space="preserve"> poskytnutí </w:t>
      </w:r>
      <w:r>
        <w:rPr>
          <w:rFonts w:ascii="Arial Narrow" w:hAnsi="Arial Narrow"/>
          <w:w w:val="92"/>
        </w:rPr>
        <w:t xml:space="preserve">základní </w:t>
      </w:r>
      <w:r w:rsidRPr="009533A7">
        <w:rPr>
          <w:rFonts w:ascii="Arial Narrow" w:hAnsi="Arial Narrow"/>
          <w:w w:val="92"/>
        </w:rPr>
        <w:t xml:space="preserve">dotace na školní rok </w:t>
      </w:r>
      <w:r>
        <w:rPr>
          <w:rFonts w:ascii="Arial Narrow" w:hAnsi="Arial Narrow"/>
          <w:w w:val="92"/>
        </w:rPr>
        <w:t>2024/2025“</w:t>
      </w:r>
      <w:r w:rsidRPr="009533A7">
        <w:rPr>
          <w:rFonts w:ascii="Arial Narrow" w:hAnsi="Arial Narrow"/>
          <w:w w:val="92"/>
        </w:rPr>
        <w:t xml:space="preserve">, uzavřené s krajským úřadem ve smyslu zákona č. 306/1999 Sb., o poskytování dotací soukromým školám, předškolním a školským zařízením, ve znění pozdějších předpisů (dále jen </w:t>
      </w:r>
      <w:r w:rsidRPr="009533A7">
        <w:rPr>
          <w:rFonts w:ascii="Arial Narrow" w:hAnsi="Arial Narrow"/>
          <w:b/>
          <w:w w:val="92"/>
        </w:rPr>
        <w:t>„předmětná smlouva o poskytnutí dotace“</w:t>
      </w:r>
      <w:r w:rsidRPr="009533A7">
        <w:rPr>
          <w:rFonts w:ascii="Arial Narrow" w:hAnsi="Arial Narrow"/>
          <w:w w:val="92"/>
        </w:rPr>
        <w:t>)</w:t>
      </w:r>
      <w:r>
        <w:rPr>
          <w:rFonts w:ascii="Arial Narrow" w:hAnsi="Arial Narrow"/>
          <w:w w:val="92"/>
        </w:rPr>
        <w:t>.</w:t>
      </w:r>
      <w:r w:rsidRPr="009533A7">
        <w:rPr>
          <w:rFonts w:ascii="Arial Narrow" w:hAnsi="Arial Narrow"/>
          <w:w w:val="92"/>
        </w:rPr>
        <w:t xml:space="preserve"> </w:t>
      </w:r>
    </w:p>
    <w:p w14:paraId="25603FA7" w14:textId="77777777" w:rsidR="00D23A03" w:rsidRPr="009533A7" w:rsidRDefault="00D23A03" w:rsidP="00B46032">
      <w:pPr>
        <w:rPr>
          <w:rFonts w:ascii="Arial Narrow" w:hAnsi="Arial Narrow"/>
          <w:w w:val="92"/>
        </w:rPr>
      </w:pPr>
    </w:p>
    <w:p w14:paraId="7876B139" w14:textId="77777777" w:rsidR="00D23A03" w:rsidRDefault="00D23A03" w:rsidP="00B46032">
      <w:pPr>
        <w:jc w:val="both"/>
        <w:rPr>
          <w:rFonts w:ascii="Arial Narrow" w:hAnsi="Arial Narrow"/>
          <w:w w:val="92"/>
        </w:rPr>
      </w:pPr>
      <w:r w:rsidRPr="009533A7">
        <w:rPr>
          <w:rFonts w:ascii="Arial Narrow" w:hAnsi="Arial Narrow"/>
          <w:w w:val="92"/>
        </w:rPr>
        <w:t xml:space="preserve">Na základě školou doložené a krajským úřadem ověřené skutečnosti, že ke dni uzavření této smlouvy jsou splněny podmínky, stanovené </w:t>
      </w:r>
      <w:r>
        <w:rPr>
          <w:rFonts w:ascii="Arial Narrow" w:hAnsi="Arial Narrow"/>
          <w:w w:val="92"/>
        </w:rPr>
        <w:t xml:space="preserve">zákonem </w:t>
      </w:r>
      <w:r w:rsidRPr="009533A7">
        <w:rPr>
          <w:rFonts w:ascii="Arial Narrow" w:hAnsi="Arial Narrow"/>
          <w:w w:val="92"/>
        </w:rPr>
        <w:t xml:space="preserve">č. 306/1999 Sb., o poskytování dotací soukromým školám, předškolním a školským zařízením, ve znění pozdějších předpisů (dále jen </w:t>
      </w:r>
      <w:r w:rsidRPr="009533A7">
        <w:rPr>
          <w:rFonts w:ascii="Arial Narrow" w:hAnsi="Arial Narrow"/>
          <w:b/>
          <w:w w:val="92"/>
        </w:rPr>
        <w:t>„zákon č. 306/1999 Sb.“</w:t>
      </w:r>
      <w:r w:rsidRPr="009533A7">
        <w:rPr>
          <w:rFonts w:ascii="Arial Narrow" w:hAnsi="Arial Narrow"/>
          <w:w w:val="92"/>
        </w:rPr>
        <w:t xml:space="preserve">), pro uzavření smlouvy o zvýšení dotace, uzavírají výše uvedené smluvní strany </w:t>
      </w:r>
      <w:r>
        <w:rPr>
          <w:rFonts w:ascii="Arial Narrow" w:hAnsi="Arial Narrow"/>
          <w:w w:val="92"/>
        </w:rPr>
        <w:t xml:space="preserve">v souladu se zákonem č. 306/1999 Sb. tuto </w:t>
      </w:r>
      <w:r w:rsidRPr="009533A7">
        <w:rPr>
          <w:rFonts w:ascii="Arial Narrow" w:hAnsi="Arial Narrow"/>
          <w:w w:val="92"/>
        </w:rPr>
        <w:t xml:space="preserve">smlouvu o zvýšení </w:t>
      </w:r>
      <w:r>
        <w:rPr>
          <w:rFonts w:ascii="Arial Narrow" w:hAnsi="Arial Narrow"/>
          <w:w w:val="92"/>
        </w:rPr>
        <w:t xml:space="preserve">dotace na školní rok </w:t>
      </w:r>
      <w:r>
        <w:rPr>
          <w:rFonts w:ascii="Arial Narrow" w:hAnsi="Arial Narrow"/>
          <w:b/>
          <w:w w:val="92"/>
        </w:rPr>
        <w:t>2024/2025</w:t>
      </w:r>
      <w:r>
        <w:rPr>
          <w:rFonts w:ascii="Arial Narrow" w:hAnsi="Arial Narrow"/>
          <w:w w:val="92"/>
        </w:rPr>
        <w:t>.</w:t>
      </w:r>
    </w:p>
    <w:p w14:paraId="7C79C373" w14:textId="77777777" w:rsidR="00D23A03" w:rsidRDefault="00D23A03" w:rsidP="00B46032">
      <w:pPr>
        <w:jc w:val="both"/>
        <w:rPr>
          <w:rFonts w:ascii="Arial Narrow" w:hAnsi="Arial Narrow"/>
          <w:w w:val="92"/>
        </w:rPr>
      </w:pPr>
    </w:p>
    <w:p w14:paraId="664C1AC5" w14:textId="77777777" w:rsidR="00D23A03" w:rsidRDefault="00D23A03" w:rsidP="00B46032">
      <w:pPr>
        <w:jc w:val="both"/>
        <w:rPr>
          <w:rFonts w:ascii="Arial Narrow" w:hAnsi="Arial Narrow"/>
          <w:w w:val="92"/>
        </w:rPr>
      </w:pPr>
    </w:p>
    <w:p w14:paraId="10ABEB7C" w14:textId="77777777" w:rsidR="00D23A03" w:rsidRDefault="00D23A03" w:rsidP="00B46032">
      <w:pPr>
        <w:jc w:val="center"/>
        <w:rPr>
          <w:rFonts w:ascii="Arial Narrow" w:hAnsi="Arial Narrow"/>
          <w:b/>
          <w:w w:val="92"/>
        </w:rPr>
      </w:pPr>
      <w:r>
        <w:rPr>
          <w:rFonts w:ascii="Arial Narrow" w:hAnsi="Arial Narrow"/>
          <w:b/>
          <w:w w:val="92"/>
        </w:rPr>
        <w:t>I.</w:t>
      </w:r>
    </w:p>
    <w:p w14:paraId="2E75A773" w14:textId="77777777" w:rsidR="00D23A03" w:rsidRDefault="00D23A03" w:rsidP="00B46032">
      <w:pPr>
        <w:jc w:val="center"/>
        <w:rPr>
          <w:rFonts w:ascii="Arial Narrow" w:hAnsi="Arial Narrow"/>
          <w:b/>
          <w:w w:val="92"/>
        </w:rPr>
      </w:pPr>
    </w:p>
    <w:p w14:paraId="72A5B17A" w14:textId="77777777" w:rsidR="00D23A03" w:rsidRPr="009533A7" w:rsidRDefault="00D23A03" w:rsidP="00B46032">
      <w:pPr>
        <w:rPr>
          <w:rFonts w:ascii="Arial Narrow" w:hAnsi="Arial Narrow"/>
          <w:w w:val="92"/>
        </w:rPr>
      </w:pPr>
      <w:r w:rsidRPr="009533A7">
        <w:rPr>
          <w:rFonts w:ascii="Arial Narrow" w:hAnsi="Arial Narrow"/>
          <w:w w:val="92"/>
        </w:rPr>
        <w:t xml:space="preserve">1. Výše procentního podílu z normativu stanovená předmětnou smlouvou o poskytnutí dotace se v souladu s ust. § 5 zákona č. 306/1999 Sb. zvyšuje </w:t>
      </w:r>
      <w:r>
        <w:rPr>
          <w:rFonts w:ascii="Arial Narrow" w:hAnsi="Arial Narrow"/>
          <w:w w:val="92"/>
        </w:rPr>
        <w:t xml:space="preserve">na školní rok </w:t>
      </w:r>
      <w:r>
        <w:rPr>
          <w:rFonts w:ascii="Arial Narrow" w:hAnsi="Arial Narrow"/>
          <w:b/>
          <w:w w:val="92"/>
        </w:rPr>
        <w:t>2024/2025</w:t>
      </w:r>
      <w:r>
        <w:rPr>
          <w:rFonts w:ascii="Arial Narrow" w:hAnsi="Arial Narrow"/>
          <w:w w:val="92"/>
        </w:rPr>
        <w:t xml:space="preserve"> takto</w:t>
      </w:r>
      <w:r w:rsidRPr="009533A7">
        <w:rPr>
          <w:rFonts w:ascii="Arial Narrow" w:hAnsi="Arial Narrow"/>
          <w:w w:val="92"/>
        </w:rPr>
        <w:t>:</w:t>
      </w:r>
    </w:p>
    <w:p w14:paraId="59969931" w14:textId="77777777" w:rsidR="00D23A03" w:rsidRPr="00A94129" w:rsidRDefault="00D23A03" w:rsidP="00B46032">
      <w:pPr>
        <w:rPr>
          <w:rFonts w:ascii="Arial Narrow" w:hAnsi="Arial Narrow"/>
          <w:w w:val="92"/>
        </w:rPr>
      </w:pPr>
    </w:p>
    <w:p w14:paraId="011B5BEB" w14:textId="77777777" w:rsidR="008B3FEB" w:rsidRPr="008B3FEB" w:rsidRDefault="008B3FEB" w:rsidP="008B3FEB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 w:rsidRPr="008B3FEB">
        <w:rPr>
          <w:rFonts w:ascii="Arial Narrow" w:hAnsi="Arial Narrow"/>
          <w:w w:val="92"/>
        </w:rPr>
        <w:t>kód oboru (RVP)</w:t>
      </w:r>
      <w:r w:rsidRPr="008B3FEB">
        <w:rPr>
          <w:rFonts w:ascii="Arial Narrow" w:hAnsi="Arial Narrow"/>
          <w:w w:val="92"/>
        </w:rPr>
        <w:tab/>
        <w:t>obor vzdělání (RVP)</w:t>
      </w:r>
      <w:r w:rsidRPr="008B3FEB">
        <w:rPr>
          <w:rFonts w:ascii="Arial Narrow" w:hAnsi="Arial Narrow"/>
          <w:w w:val="92"/>
        </w:rPr>
        <w:tab/>
        <w:t>forma studia</w:t>
      </w:r>
      <w:r w:rsidRPr="008B3FEB">
        <w:rPr>
          <w:rFonts w:ascii="Arial Narrow" w:hAnsi="Arial Narrow"/>
          <w:w w:val="92"/>
        </w:rPr>
        <w:tab/>
        <w:t>počet žáků</w:t>
      </w:r>
      <w:r w:rsidRPr="008B3FEB">
        <w:rPr>
          <w:rFonts w:ascii="Arial Narrow" w:hAnsi="Arial Narrow"/>
          <w:w w:val="92"/>
        </w:rPr>
        <w:tab/>
        <w:t>%</w:t>
      </w:r>
    </w:p>
    <w:p w14:paraId="11A1F641" w14:textId="054ACF6C" w:rsidR="008B3FEB" w:rsidRPr="008B3FEB" w:rsidRDefault="008B3FEB" w:rsidP="008B3FEB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 w:rsidRPr="008B3FEB">
        <w:rPr>
          <w:rFonts w:ascii="Arial Narrow" w:hAnsi="Arial Narrow"/>
          <w:w w:val="92"/>
        </w:rPr>
        <w:t>23-41-M/01</w:t>
      </w:r>
      <w:r w:rsidRPr="008B3FEB">
        <w:rPr>
          <w:rFonts w:ascii="Arial Narrow" w:hAnsi="Arial Narrow"/>
          <w:w w:val="92"/>
        </w:rPr>
        <w:tab/>
        <w:t>Strojírenství</w:t>
      </w:r>
      <w:r w:rsidRPr="008B3FEB">
        <w:rPr>
          <w:rFonts w:ascii="Arial Narrow" w:hAnsi="Arial Narrow"/>
          <w:w w:val="92"/>
        </w:rPr>
        <w:tab/>
        <w:t>denní</w:t>
      </w:r>
      <w:r w:rsidRPr="008B3FEB">
        <w:rPr>
          <w:rFonts w:ascii="Arial Narrow" w:hAnsi="Arial Narrow"/>
          <w:w w:val="92"/>
        </w:rPr>
        <w:tab/>
        <w:t>58</w:t>
      </w:r>
      <w:r w:rsidRPr="008B3FEB"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>9</w:t>
      </w:r>
      <w:r w:rsidRPr="008B3FEB">
        <w:rPr>
          <w:rFonts w:ascii="Arial Narrow" w:hAnsi="Arial Narrow"/>
          <w:w w:val="92"/>
        </w:rPr>
        <w:t>0</w:t>
      </w:r>
    </w:p>
    <w:p w14:paraId="0D70D1B7" w14:textId="13CA0162" w:rsidR="008B3FEB" w:rsidRPr="008B3FEB" w:rsidRDefault="008B3FEB" w:rsidP="008B3FEB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 w:rsidRPr="008B3FEB">
        <w:rPr>
          <w:rFonts w:ascii="Arial Narrow" w:hAnsi="Arial Narrow"/>
          <w:w w:val="92"/>
        </w:rPr>
        <w:t>23-51-H/01</w:t>
      </w:r>
      <w:r w:rsidRPr="008B3FEB">
        <w:rPr>
          <w:rFonts w:ascii="Arial Narrow" w:hAnsi="Arial Narrow"/>
          <w:w w:val="92"/>
        </w:rPr>
        <w:tab/>
        <w:t>Strojní mechanik</w:t>
      </w:r>
      <w:r w:rsidRPr="008B3FEB">
        <w:rPr>
          <w:rFonts w:ascii="Arial Narrow" w:hAnsi="Arial Narrow"/>
          <w:w w:val="92"/>
        </w:rPr>
        <w:tab/>
        <w:t>denní</w:t>
      </w:r>
      <w:r w:rsidRPr="008B3FEB">
        <w:rPr>
          <w:rFonts w:ascii="Arial Narrow" w:hAnsi="Arial Narrow"/>
          <w:w w:val="92"/>
        </w:rPr>
        <w:tab/>
        <w:t>47</w:t>
      </w:r>
      <w:r w:rsidRPr="008B3FEB"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>9</w:t>
      </w:r>
      <w:r w:rsidRPr="008B3FEB">
        <w:rPr>
          <w:rFonts w:ascii="Arial Narrow" w:hAnsi="Arial Narrow"/>
          <w:w w:val="92"/>
        </w:rPr>
        <w:t>0</w:t>
      </w:r>
    </w:p>
    <w:p w14:paraId="67F2D495" w14:textId="732E8CDA" w:rsidR="00D23A03" w:rsidRDefault="008B3FEB" w:rsidP="008B3FEB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 w:rsidRPr="008B3FEB">
        <w:rPr>
          <w:rFonts w:ascii="Arial Narrow" w:hAnsi="Arial Narrow"/>
          <w:w w:val="92"/>
        </w:rPr>
        <w:t>23-56-H/01</w:t>
      </w:r>
      <w:r w:rsidRPr="008B3FEB">
        <w:rPr>
          <w:rFonts w:ascii="Arial Narrow" w:hAnsi="Arial Narrow"/>
          <w:w w:val="92"/>
        </w:rPr>
        <w:tab/>
        <w:t>Obráběč kovů</w:t>
      </w:r>
      <w:r w:rsidRPr="008B3FEB">
        <w:rPr>
          <w:rFonts w:ascii="Arial Narrow" w:hAnsi="Arial Narrow"/>
          <w:w w:val="92"/>
        </w:rPr>
        <w:tab/>
        <w:t>denní</w:t>
      </w:r>
      <w:r w:rsidRPr="008B3FEB">
        <w:rPr>
          <w:rFonts w:ascii="Arial Narrow" w:hAnsi="Arial Narrow"/>
          <w:w w:val="92"/>
        </w:rPr>
        <w:tab/>
        <w:t>39</w:t>
      </w:r>
      <w:r w:rsidRPr="008B3FEB"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>9</w:t>
      </w:r>
      <w:r w:rsidRPr="008B3FEB">
        <w:rPr>
          <w:rFonts w:ascii="Arial Narrow" w:hAnsi="Arial Narrow"/>
          <w:w w:val="92"/>
        </w:rPr>
        <w:t>0</w:t>
      </w:r>
    </w:p>
    <w:p w14:paraId="460542E2" w14:textId="77777777" w:rsidR="008B3FEB" w:rsidRDefault="008B3FEB" w:rsidP="008B3FEB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</w:p>
    <w:p w14:paraId="69D2582E" w14:textId="77777777" w:rsidR="00D23A03" w:rsidRDefault="00D23A03" w:rsidP="00B46032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</w:p>
    <w:p w14:paraId="458DC6CF" w14:textId="77777777" w:rsidR="00D23A03" w:rsidRDefault="00D23A03" w:rsidP="00B46032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</w:p>
    <w:p w14:paraId="6B10D4D4" w14:textId="77777777" w:rsidR="00D23A03" w:rsidRDefault="00D23A03" w:rsidP="00B46032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</w:p>
    <w:p w14:paraId="7FC1BCDA" w14:textId="77777777" w:rsidR="00D23A03" w:rsidRPr="00A94129" w:rsidRDefault="00D23A03" w:rsidP="00B46032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</w:p>
    <w:p w14:paraId="4676F081" w14:textId="77777777" w:rsidR="00D23A03" w:rsidRPr="00A94129" w:rsidRDefault="00D23A03" w:rsidP="00B46032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</w:p>
    <w:p w14:paraId="5BF561B3" w14:textId="77777777" w:rsidR="00D23A03" w:rsidRDefault="00D23A03" w:rsidP="00B46032">
      <w:pPr>
        <w:jc w:val="both"/>
        <w:rPr>
          <w:rFonts w:ascii="Arial Narrow" w:hAnsi="Arial Narrow"/>
          <w:w w:val="92"/>
        </w:rPr>
      </w:pPr>
      <w:r w:rsidRPr="009533A7">
        <w:rPr>
          <w:rFonts w:ascii="Arial Narrow" w:hAnsi="Arial Narrow"/>
          <w:w w:val="92"/>
        </w:rPr>
        <w:t>2. Zvýšený procentní podíl z normativu podle čl. I. bodu 1. této smlouvy může škola použít pouze k účelům s</w:t>
      </w:r>
      <w:r>
        <w:rPr>
          <w:rFonts w:ascii="Arial Narrow" w:hAnsi="Arial Narrow"/>
          <w:w w:val="92"/>
        </w:rPr>
        <w:t xml:space="preserve">tanoveným </w:t>
      </w:r>
      <w:r w:rsidRPr="009533A7">
        <w:rPr>
          <w:rFonts w:ascii="Arial Narrow" w:hAnsi="Arial Narrow"/>
          <w:w w:val="92"/>
        </w:rPr>
        <w:t>zákonem č. 306/1999 Sb. a v souladu s uzavřenou předmětnou smlouvou o poskytnutí dotace.</w:t>
      </w:r>
    </w:p>
    <w:p w14:paraId="6FB1EBE3" w14:textId="77777777" w:rsidR="00D23A03" w:rsidRPr="009533A7" w:rsidRDefault="00D23A03" w:rsidP="00B46032">
      <w:pPr>
        <w:rPr>
          <w:rFonts w:ascii="Arial Narrow" w:hAnsi="Arial Narrow"/>
          <w:w w:val="92"/>
        </w:rPr>
      </w:pPr>
    </w:p>
    <w:p w14:paraId="17B357D5" w14:textId="77777777" w:rsidR="00D23A03" w:rsidRDefault="00D23A03" w:rsidP="00B46032">
      <w:pPr>
        <w:jc w:val="both"/>
        <w:rPr>
          <w:rFonts w:ascii="Arial Narrow" w:hAnsi="Arial Narrow"/>
          <w:w w:val="92"/>
        </w:rPr>
      </w:pPr>
      <w:r w:rsidRPr="009533A7">
        <w:rPr>
          <w:rFonts w:ascii="Arial Narrow" w:hAnsi="Arial Narrow"/>
          <w:w w:val="92"/>
        </w:rPr>
        <w:t>3. Škola</w:t>
      </w:r>
      <w:r>
        <w:rPr>
          <w:rFonts w:ascii="Arial Narrow" w:hAnsi="Arial Narrow"/>
          <w:w w:val="92"/>
        </w:rPr>
        <w:t>, je-li obecně prospěšnou společností nebo školskou právnickou osobou nebo, má-li jinou právní formu,</w:t>
      </w:r>
      <w:r w:rsidRPr="009533A7">
        <w:rPr>
          <w:rFonts w:ascii="Arial Narrow" w:hAnsi="Arial Narrow"/>
          <w:w w:val="92"/>
        </w:rPr>
        <w:t xml:space="preserve"> se zavazuje, že vynaloží celý svůj zisk za příslušný kalendářní rok na výdaje na vzdělávání a školské služby, popřípadě u škol nebo školských zařízení uskutečňujících vzdělávací programy pro žáky se zdravotním postižením i na rehabilitaci.</w:t>
      </w:r>
    </w:p>
    <w:p w14:paraId="563D3D4D" w14:textId="77777777" w:rsidR="00D23A03" w:rsidRDefault="00D23A03" w:rsidP="00B46032">
      <w:pPr>
        <w:rPr>
          <w:rFonts w:ascii="Arial Narrow" w:hAnsi="Arial Narrow"/>
          <w:w w:val="92"/>
        </w:rPr>
      </w:pPr>
    </w:p>
    <w:p w14:paraId="06659249" w14:textId="77777777" w:rsidR="00D23A03" w:rsidRPr="009533A7" w:rsidRDefault="00D23A03" w:rsidP="00B46032">
      <w:pPr>
        <w:rPr>
          <w:rFonts w:ascii="Arial Narrow" w:hAnsi="Arial Narrow"/>
          <w:w w:val="92"/>
        </w:rPr>
      </w:pPr>
    </w:p>
    <w:p w14:paraId="01A9AFCC" w14:textId="77777777" w:rsidR="00D23A03" w:rsidRDefault="00D23A03" w:rsidP="00B46032">
      <w:pPr>
        <w:jc w:val="center"/>
        <w:rPr>
          <w:rFonts w:ascii="Arial Narrow" w:hAnsi="Arial Narrow"/>
          <w:b/>
          <w:w w:val="92"/>
        </w:rPr>
      </w:pPr>
      <w:r w:rsidRPr="009533A7">
        <w:rPr>
          <w:rFonts w:ascii="Arial Narrow" w:hAnsi="Arial Narrow"/>
          <w:b/>
          <w:w w:val="92"/>
        </w:rPr>
        <w:t>II.</w:t>
      </w:r>
    </w:p>
    <w:p w14:paraId="65C9DE34" w14:textId="77777777" w:rsidR="00D23A03" w:rsidRPr="009533A7" w:rsidRDefault="00D23A03" w:rsidP="00B46032">
      <w:pPr>
        <w:jc w:val="center"/>
        <w:rPr>
          <w:rFonts w:ascii="Arial Narrow" w:hAnsi="Arial Narrow"/>
          <w:b/>
          <w:w w:val="92"/>
        </w:rPr>
      </w:pPr>
    </w:p>
    <w:p w14:paraId="0C5E5A78" w14:textId="77777777" w:rsidR="00D23A03" w:rsidRPr="009533A7" w:rsidRDefault="00D23A03" w:rsidP="00B46032">
      <w:pPr>
        <w:rPr>
          <w:rFonts w:ascii="Arial Narrow" w:hAnsi="Arial Narrow"/>
          <w:w w:val="92"/>
        </w:rPr>
      </w:pPr>
    </w:p>
    <w:p w14:paraId="1AC169EA" w14:textId="77777777" w:rsidR="00D23A03" w:rsidRPr="009533A7" w:rsidRDefault="00D23A03" w:rsidP="00B46032">
      <w:pPr>
        <w:jc w:val="both"/>
        <w:rPr>
          <w:rFonts w:ascii="Arial Narrow" w:hAnsi="Arial Narrow"/>
          <w:w w:val="92"/>
        </w:rPr>
      </w:pPr>
      <w:r w:rsidRPr="009533A7">
        <w:rPr>
          <w:rFonts w:ascii="Arial Narrow" w:hAnsi="Arial Narrow"/>
          <w:w w:val="92"/>
        </w:rPr>
        <w:t xml:space="preserve">1. Krajský úřad může v souladu s ust. § 6 odst. </w:t>
      </w:r>
      <w:smartTag w:uri="urn:schemas-microsoft-com:office:smarttags" w:element="metricconverter">
        <w:smartTagPr>
          <w:attr w:name="ProductID" w:val="4 a"/>
        </w:smartTagPr>
        <w:r w:rsidRPr="009533A7">
          <w:rPr>
            <w:rFonts w:ascii="Arial Narrow" w:hAnsi="Arial Narrow"/>
            <w:w w:val="92"/>
          </w:rPr>
          <w:t>4 a</w:t>
        </w:r>
      </w:smartTag>
      <w:r w:rsidRPr="009533A7">
        <w:rPr>
          <w:rFonts w:ascii="Arial Narrow" w:hAnsi="Arial Narrow"/>
          <w:w w:val="92"/>
        </w:rPr>
        <w:t xml:space="preserve"> 5 zákona č. 306/1999 Sb. odstoupit od smlouvy o zvýšení dotace</w:t>
      </w:r>
    </w:p>
    <w:p w14:paraId="0908F1F4" w14:textId="77777777" w:rsidR="00D23A03" w:rsidRPr="009533A7" w:rsidRDefault="00D23A03" w:rsidP="00B46032">
      <w:pPr>
        <w:numPr>
          <w:ilvl w:val="0"/>
          <w:numId w:val="3"/>
        </w:numPr>
        <w:jc w:val="both"/>
        <w:rPr>
          <w:rFonts w:ascii="Arial Narrow" w:hAnsi="Arial Narrow"/>
          <w:w w:val="92"/>
        </w:rPr>
      </w:pPr>
      <w:r w:rsidRPr="009533A7">
        <w:rPr>
          <w:rFonts w:ascii="Arial Narrow" w:hAnsi="Arial Narrow"/>
          <w:w w:val="92"/>
        </w:rPr>
        <w:t>pokud v průběhu školního roku zjistí Česká školní inspekce nebo jiný kontrolní orgán závažné nedostatky v činnosti školy</w:t>
      </w:r>
      <w:r>
        <w:rPr>
          <w:rFonts w:ascii="Arial Narrow" w:hAnsi="Arial Narrow"/>
          <w:w w:val="92"/>
        </w:rPr>
        <w:t>, nedojde-li k jiné dohodě,</w:t>
      </w:r>
    </w:p>
    <w:p w14:paraId="3736DD1B" w14:textId="77777777" w:rsidR="00D23A03" w:rsidRPr="00C26AFC" w:rsidRDefault="00D23A03" w:rsidP="00B46032">
      <w:pPr>
        <w:numPr>
          <w:ilvl w:val="0"/>
          <w:numId w:val="3"/>
        </w:numPr>
        <w:jc w:val="both"/>
        <w:rPr>
          <w:rFonts w:ascii="Arial Narrow" w:hAnsi="Arial Narrow"/>
          <w:w w:val="92"/>
        </w:rPr>
      </w:pPr>
      <w:r w:rsidRPr="00C26AFC">
        <w:rPr>
          <w:rFonts w:ascii="Arial Narrow" w:hAnsi="Arial Narrow"/>
          <w:w w:val="92"/>
        </w:rPr>
        <w:t>pokud škola, která není obecně prospěšnou společností nebo školskou právnickou osobou, nedoloží vynaložení zisku na vzdělávání a školské služby, popř. u škol a školských zařízení, které uskutečňují vzdělávací programy pro žáky se zdravotním postižením, i na rehabilitaci, potvrzené auditorem, a to nejpozději do 10. srpna následujícího kalendářního roku.</w:t>
      </w:r>
    </w:p>
    <w:p w14:paraId="4ECD28E1" w14:textId="77777777" w:rsidR="00D23A03" w:rsidRPr="009533A7" w:rsidRDefault="00D23A03" w:rsidP="00B46032">
      <w:pPr>
        <w:ind w:left="360"/>
        <w:rPr>
          <w:rFonts w:ascii="Arial Narrow" w:hAnsi="Arial Narrow"/>
          <w:w w:val="92"/>
        </w:rPr>
      </w:pPr>
    </w:p>
    <w:p w14:paraId="2FA611F0" w14:textId="77777777" w:rsidR="00D23A03" w:rsidRDefault="00D23A03" w:rsidP="00B46032">
      <w:pPr>
        <w:jc w:val="both"/>
        <w:rPr>
          <w:rFonts w:ascii="Arial Narrow" w:hAnsi="Arial Narrow"/>
          <w:w w:val="92"/>
        </w:rPr>
      </w:pPr>
      <w:r w:rsidRPr="009533A7">
        <w:rPr>
          <w:rFonts w:ascii="Arial Narrow" w:hAnsi="Arial Narrow"/>
          <w:w w:val="92"/>
        </w:rPr>
        <w:t>2. Pokud krajský úřad odstoupí od smlouvy o zvýšení dotace podle čl. II. bodu 1.</w:t>
      </w:r>
      <w:r>
        <w:rPr>
          <w:rFonts w:ascii="Arial Narrow" w:hAnsi="Arial Narrow"/>
          <w:w w:val="92"/>
        </w:rPr>
        <w:t xml:space="preserve"> písmeno b)</w:t>
      </w:r>
      <w:r w:rsidRPr="009533A7">
        <w:rPr>
          <w:rFonts w:ascii="Arial Narrow" w:hAnsi="Arial Narrow"/>
          <w:w w:val="92"/>
        </w:rPr>
        <w:t xml:space="preserve"> této smlouvy, zvýšení dotace, které bylo na základě takové smlouvy poskytnuto, podléhá ustanovení zvláštního právního předpisu o neoprávněném použití finančních prostředků státního rozpočtu.</w:t>
      </w:r>
    </w:p>
    <w:p w14:paraId="110AE1A2" w14:textId="77777777" w:rsidR="00D23A03" w:rsidRPr="009533A7" w:rsidRDefault="00D23A03" w:rsidP="00B46032">
      <w:pPr>
        <w:rPr>
          <w:rFonts w:ascii="Arial Narrow" w:hAnsi="Arial Narrow"/>
          <w:w w:val="92"/>
        </w:rPr>
      </w:pPr>
    </w:p>
    <w:p w14:paraId="697EB53A" w14:textId="77777777" w:rsidR="00D23A03" w:rsidRDefault="00D23A03" w:rsidP="00B46032">
      <w:pPr>
        <w:jc w:val="both"/>
        <w:rPr>
          <w:rFonts w:ascii="Arial Narrow" w:hAnsi="Arial Narrow"/>
          <w:w w:val="92"/>
        </w:rPr>
      </w:pPr>
      <w:r w:rsidRPr="009533A7">
        <w:rPr>
          <w:rFonts w:ascii="Arial Narrow" w:hAnsi="Arial Narrow"/>
          <w:w w:val="92"/>
        </w:rPr>
        <w:t>3. Jestliže krajský úřad odstoupí od předmětné smlouvy o poskytnutí dotace, zaniká tato smlouva k datu, ke kterému zanikne uvedená předmětná smlouva o poskytnutí dotace.</w:t>
      </w:r>
    </w:p>
    <w:p w14:paraId="3CFB66CF" w14:textId="77777777" w:rsidR="00D23A03" w:rsidRDefault="00D23A03" w:rsidP="00B46032">
      <w:pPr>
        <w:rPr>
          <w:rFonts w:ascii="Arial Narrow" w:hAnsi="Arial Narrow"/>
          <w:w w:val="92"/>
        </w:rPr>
      </w:pPr>
    </w:p>
    <w:p w14:paraId="13A3ECE4" w14:textId="77777777" w:rsidR="00D23A03" w:rsidRDefault="00D23A03" w:rsidP="00B46032">
      <w:pPr>
        <w:rPr>
          <w:rFonts w:ascii="Arial Narrow" w:hAnsi="Arial Narrow"/>
          <w:w w:val="92"/>
        </w:rPr>
      </w:pPr>
    </w:p>
    <w:p w14:paraId="12C3AA91" w14:textId="77777777" w:rsidR="00D23A03" w:rsidRDefault="00D23A03" w:rsidP="00B46032">
      <w:pPr>
        <w:jc w:val="center"/>
        <w:rPr>
          <w:rFonts w:ascii="Arial Narrow" w:hAnsi="Arial Narrow"/>
          <w:b/>
          <w:w w:val="92"/>
        </w:rPr>
      </w:pPr>
      <w:r>
        <w:rPr>
          <w:rFonts w:ascii="Arial Narrow" w:hAnsi="Arial Narrow"/>
          <w:b/>
          <w:w w:val="92"/>
        </w:rPr>
        <w:t>III.</w:t>
      </w:r>
    </w:p>
    <w:p w14:paraId="777337F1" w14:textId="77777777" w:rsidR="00D23A03" w:rsidRDefault="00D23A03" w:rsidP="00B46032">
      <w:pPr>
        <w:jc w:val="center"/>
        <w:rPr>
          <w:rFonts w:ascii="Arial Narrow" w:hAnsi="Arial Narrow"/>
          <w:b/>
          <w:w w:val="92"/>
        </w:rPr>
      </w:pPr>
    </w:p>
    <w:p w14:paraId="1A360C64" w14:textId="77777777" w:rsidR="00D23A03" w:rsidRPr="003C4452" w:rsidRDefault="00D23A03" w:rsidP="00B46032">
      <w:pPr>
        <w:jc w:val="center"/>
        <w:rPr>
          <w:rFonts w:ascii="Arial Narrow" w:hAnsi="Arial Narrow"/>
          <w:b/>
          <w:w w:val="92"/>
        </w:rPr>
      </w:pPr>
    </w:p>
    <w:p w14:paraId="26862B47" w14:textId="77777777" w:rsidR="00D23A03" w:rsidRDefault="00D23A03" w:rsidP="00B46032">
      <w:p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1. Výše dotace může být v průběhu školního roku, kdy je poskytována, snížena, poskytována na kratší období, nebo zvýšena</w:t>
      </w:r>
    </w:p>
    <w:p w14:paraId="0436F932" w14:textId="77777777" w:rsidR="00D23A03" w:rsidRDefault="00D23A03" w:rsidP="00B46032">
      <w:pPr>
        <w:numPr>
          <w:ilvl w:val="0"/>
          <w:numId w:val="4"/>
        </w:num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v souladu s regulačními opatřeními k čerpání výdajů státního rozpočtu, o nichž rozhodla vláda nebo ministr financí,</w:t>
      </w:r>
    </w:p>
    <w:p w14:paraId="4C02A1B2" w14:textId="77777777" w:rsidR="00D23A03" w:rsidRPr="002C570F" w:rsidRDefault="00D23A03" w:rsidP="00B46032">
      <w:pPr>
        <w:numPr>
          <w:ilvl w:val="0"/>
          <w:numId w:val="4"/>
        </w:numPr>
        <w:jc w:val="both"/>
        <w:rPr>
          <w:rFonts w:ascii="Arial Narrow" w:hAnsi="Arial Narrow"/>
          <w:w w:val="92"/>
        </w:rPr>
      </w:pPr>
      <w:r w:rsidRPr="002C570F">
        <w:rPr>
          <w:rFonts w:ascii="Arial Narrow" w:hAnsi="Arial Narrow"/>
          <w:w w:val="92"/>
        </w:rPr>
        <w:t>pokud škola do 15. října nepředloží v souladu s §3 odst. 2 písm. a) a c) zákona č. 306/1999 Sb. odboru školství, mládeže a tělovýchovy krajského úřadu vyúčtování poskytnuté dotace a rozbor hospodaření s dotací za uplynulý školní rok postupem a podle osnovy stanovené ministerstvem, zveřejněné ve Věstníku Ministerstva školství, mládeže a tělovýchovy, sešit 6-7/2017. Vyúčtování dotace podle §3 odst. 2 zákona č. 306/1999 Sb. je zároveň finančním vypořádáním ve smyslu §10a odst. 5 písm. j) zákona č. 250/2000 Sb., o rozpočtových pravidlech územních rozpočtů, ve znění pozdějších předpisů.</w:t>
      </w:r>
    </w:p>
    <w:p w14:paraId="1C01FBCA" w14:textId="77777777" w:rsidR="00D23A03" w:rsidRPr="002C570F" w:rsidRDefault="00D23A03" w:rsidP="00B46032">
      <w:pPr>
        <w:jc w:val="both"/>
        <w:rPr>
          <w:rFonts w:ascii="Arial Narrow" w:hAnsi="Arial Narrow"/>
          <w:w w:val="92"/>
        </w:rPr>
      </w:pPr>
    </w:p>
    <w:p w14:paraId="13252ADC" w14:textId="77777777" w:rsidR="00D23A03" w:rsidRDefault="00D23A03" w:rsidP="00B46032">
      <w:pPr>
        <w:jc w:val="both"/>
        <w:rPr>
          <w:rFonts w:ascii="Arial Narrow" w:hAnsi="Arial Narrow"/>
          <w:w w:val="92"/>
        </w:rPr>
      </w:pPr>
      <w:r w:rsidRPr="002C570F">
        <w:rPr>
          <w:rFonts w:ascii="Arial Narrow" w:hAnsi="Arial Narrow"/>
          <w:w w:val="92"/>
        </w:rPr>
        <w:t>2. Krajský úřad si vyhrazuje právo dočasně pozastavit poskytování dotace na příslušnou činnost školy nebo školského zařízení v případě, že příslušný orgán rozhodl o opatřeních, která zamezí nehospodárnému využití finančních prostředků státního rozpočtu.</w:t>
      </w:r>
    </w:p>
    <w:p w14:paraId="13E9EF6C" w14:textId="77777777" w:rsidR="00D23A03" w:rsidRDefault="00D23A03" w:rsidP="00B46032">
      <w:pPr>
        <w:rPr>
          <w:rFonts w:ascii="Arial Narrow" w:hAnsi="Arial Narrow"/>
          <w:w w:val="92"/>
        </w:rPr>
      </w:pPr>
    </w:p>
    <w:p w14:paraId="1092D03D" w14:textId="77777777" w:rsidR="00D23A03" w:rsidRPr="009533A7" w:rsidRDefault="00D23A03" w:rsidP="00B46032">
      <w:pPr>
        <w:rPr>
          <w:rFonts w:ascii="Arial Narrow" w:hAnsi="Arial Narrow"/>
          <w:w w:val="92"/>
        </w:rPr>
      </w:pPr>
    </w:p>
    <w:p w14:paraId="6B4B6B01" w14:textId="77777777" w:rsidR="00D23A03" w:rsidRDefault="00D23A03" w:rsidP="00B46032">
      <w:pPr>
        <w:jc w:val="center"/>
        <w:rPr>
          <w:rFonts w:ascii="Arial Narrow" w:hAnsi="Arial Narrow"/>
          <w:b/>
          <w:w w:val="92"/>
        </w:rPr>
      </w:pPr>
      <w:r>
        <w:rPr>
          <w:rFonts w:ascii="Arial Narrow" w:hAnsi="Arial Narrow"/>
          <w:b/>
          <w:w w:val="92"/>
        </w:rPr>
        <w:t>IV</w:t>
      </w:r>
      <w:r w:rsidRPr="009533A7">
        <w:rPr>
          <w:rFonts w:ascii="Arial Narrow" w:hAnsi="Arial Narrow"/>
          <w:b/>
          <w:w w:val="92"/>
        </w:rPr>
        <w:t>.</w:t>
      </w:r>
    </w:p>
    <w:p w14:paraId="47550411" w14:textId="77777777" w:rsidR="00D23A03" w:rsidRPr="009533A7" w:rsidRDefault="00D23A03" w:rsidP="00B46032">
      <w:pPr>
        <w:jc w:val="center"/>
        <w:rPr>
          <w:rFonts w:ascii="Arial Narrow" w:hAnsi="Arial Narrow"/>
          <w:b/>
          <w:w w:val="92"/>
        </w:rPr>
      </w:pPr>
    </w:p>
    <w:p w14:paraId="2389E003" w14:textId="77777777" w:rsidR="00D23A03" w:rsidRPr="009533A7" w:rsidRDefault="00D23A03" w:rsidP="00B46032">
      <w:pPr>
        <w:rPr>
          <w:rFonts w:ascii="Arial Narrow" w:hAnsi="Arial Narrow"/>
          <w:w w:val="92"/>
        </w:rPr>
      </w:pPr>
    </w:p>
    <w:p w14:paraId="7B6392C7" w14:textId="77777777" w:rsidR="00D23A03" w:rsidRDefault="00D23A03" w:rsidP="00B46032">
      <w:pPr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1</w:t>
      </w:r>
      <w:r w:rsidRPr="00A94129">
        <w:rPr>
          <w:rFonts w:ascii="Arial Narrow" w:hAnsi="Arial Narrow"/>
          <w:w w:val="92"/>
        </w:rPr>
        <w:t>. Pokud tato smlouva nestanoví jinak, řídí se práva a povinnosti smluvních stran</w:t>
      </w:r>
      <w:r>
        <w:rPr>
          <w:rFonts w:ascii="Arial Narrow" w:hAnsi="Arial Narrow"/>
          <w:w w:val="92"/>
        </w:rPr>
        <w:t>,</w:t>
      </w:r>
      <w:r w:rsidRPr="00A94129">
        <w:rPr>
          <w:rFonts w:ascii="Arial Narrow" w:hAnsi="Arial Narrow"/>
          <w:w w:val="92"/>
        </w:rPr>
        <w:t xml:space="preserve"> plynoucí z tohoto smluvního závazku</w:t>
      </w:r>
      <w:r>
        <w:rPr>
          <w:rFonts w:ascii="Arial Narrow" w:hAnsi="Arial Narrow"/>
          <w:w w:val="92"/>
        </w:rPr>
        <w:t xml:space="preserve">, </w:t>
      </w:r>
      <w:r w:rsidRPr="00A94129">
        <w:rPr>
          <w:rFonts w:ascii="Arial Narrow" w:hAnsi="Arial Narrow"/>
          <w:w w:val="92"/>
        </w:rPr>
        <w:t xml:space="preserve">zákonem č. 306/1999 Sb., </w:t>
      </w:r>
      <w:r>
        <w:rPr>
          <w:rFonts w:ascii="Arial Narrow" w:hAnsi="Arial Narrow"/>
          <w:w w:val="92"/>
        </w:rPr>
        <w:t>přičemž úprava práv a povinností stanovená zákonem má přednost</w:t>
      </w:r>
      <w:r w:rsidRPr="00A94129">
        <w:rPr>
          <w:rFonts w:ascii="Arial Narrow" w:hAnsi="Arial Narrow"/>
          <w:w w:val="92"/>
        </w:rPr>
        <w:t>.</w:t>
      </w:r>
    </w:p>
    <w:p w14:paraId="3602C545" w14:textId="77777777" w:rsidR="00D23A03" w:rsidRDefault="00D23A03" w:rsidP="00B46032">
      <w:pPr>
        <w:rPr>
          <w:rFonts w:ascii="Arial Narrow" w:hAnsi="Arial Narrow"/>
          <w:w w:val="92"/>
        </w:rPr>
      </w:pPr>
    </w:p>
    <w:p w14:paraId="2356ADFA" w14:textId="77777777" w:rsidR="00D23A03" w:rsidRPr="00A94129" w:rsidRDefault="00D23A03" w:rsidP="00B46032">
      <w:pPr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2. Tuto smlouvu lze měnit či doplňovat po dohodě smluvních stran pouze formou písemných a číslovaných dodatků.</w:t>
      </w:r>
    </w:p>
    <w:p w14:paraId="4F5D155A" w14:textId="77777777" w:rsidR="00D23A03" w:rsidRDefault="00D23A03" w:rsidP="00B46032">
      <w:pPr>
        <w:rPr>
          <w:rFonts w:ascii="Arial Narrow" w:hAnsi="Arial Narrow"/>
          <w:w w:val="92"/>
        </w:rPr>
      </w:pPr>
    </w:p>
    <w:p w14:paraId="41090D1D" w14:textId="77777777" w:rsidR="00D23A03" w:rsidRDefault="00D23A03" w:rsidP="00B46032">
      <w:pPr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3. Tato smlouva nabývá platnosti dnem jejího uzavření.</w:t>
      </w:r>
    </w:p>
    <w:p w14:paraId="1348EF33" w14:textId="77777777" w:rsidR="00D23A03" w:rsidRDefault="00D23A03" w:rsidP="00B46032">
      <w:pPr>
        <w:rPr>
          <w:rFonts w:ascii="Arial Narrow" w:hAnsi="Arial Narrow"/>
          <w:w w:val="92"/>
        </w:rPr>
      </w:pPr>
    </w:p>
    <w:p w14:paraId="700D2CF3" w14:textId="77777777" w:rsidR="00D23A03" w:rsidRDefault="00D23A03" w:rsidP="00B4603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4</w:t>
      </w:r>
      <w:r w:rsidRPr="002C570F">
        <w:rPr>
          <w:rFonts w:ascii="Arial Narrow" w:hAnsi="Arial Narrow"/>
          <w:w w:val="92"/>
        </w:rPr>
        <w:t>. 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 v registru smluv. Smluvní strany se dohodly na tom, že uveřejnění v registru smluv provede poskytovatel.</w:t>
      </w:r>
    </w:p>
    <w:p w14:paraId="448253AC" w14:textId="77777777" w:rsidR="00D23A03" w:rsidRPr="00A94129" w:rsidRDefault="00D23A03" w:rsidP="00831E9D">
      <w:pPr>
        <w:rPr>
          <w:rFonts w:ascii="Arial Narrow" w:hAnsi="Arial Narrow"/>
          <w:w w:val="92"/>
        </w:rPr>
      </w:pPr>
    </w:p>
    <w:p w14:paraId="56D0CED1" w14:textId="77777777" w:rsidR="00D23A03" w:rsidRPr="00A94129" w:rsidRDefault="00D23A03" w:rsidP="0095368E">
      <w:pPr>
        <w:rPr>
          <w:rFonts w:ascii="Arial Narrow" w:hAnsi="Arial Narrow"/>
          <w:w w:val="92"/>
        </w:rPr>
      </w:pPr>
    </w:p>
    <w:p w14:paraId="239AFFE5" w14:textId="77777777" w:rsidR="00D23A03" w:rsidRPr="00A94129" w:rsidRDefault="00D23A03" w:rsidP="0095368E">
      <w:pPr>
        <w:rPr>
          <w:rFonts w:ascii="Arial Narrow" w:hAnsi="Arial Narrow"/>
          <w:w w:val="92"/>
        </w:rPr>
      </w:pPr>
    </w:p>
    <w:p w14:paraId="0C57B11D" w14:textId="77777777" w:rsidR="00D23A03" w:rsidRPr="00A94129" w:rsidRDefault="00D23A03" w:rsidP="0095368E">
      <w:p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V</w:t>
      </w:r>
      <w:r>
        <w:rPr>
          <w:rFonts w:ascii="Arial Narrow" w:hAnsi="Arial Narrow"/>
          <w:w w:val="92"/>
        </w:rPr>
        <w:t xml:space="preserve"> </w:t>
      </w:r>
      <w:r w:rsidRPr="00A94129">
        <w:rPr>
          <w:rFonts w:ascii="Arial Narrow" w:hAnsi="Arial Narrow"/>
          <w:w w:val="92"/>
        </w:rPr>
        <w:t>Ústí nad Labem dne</w:t>
      </w:r>
      <w:r>
        <w:rPr>
          <w:rFonts w:ascii="Arial Narrow" w:hAnsi="Arial Narrow"/>
          <w:w w:val="92"/>
        </w:rPr>
        <w:t xml:space="preserve"> 2</w:t>
      </w:r>
      <w:r w:rsidRPr="00E47369">
        <w:rPr>
          <w:rFonts w:ascii="Arial Narrow" w:hAnsi="Arial Narrow"/>
          <w:w w:val="92"/>
        </w:rPr>
        <w:t xml:space="preserve">. </w:t>
      </w:r>
      <w:r>
        <w:rPr>
          <w:rFonts w:ascii="Arial Narrow" w:hAnsi="Arial Narrow"/>
          <w:w w:val="92"/>
        </w:rPr>
        <w:t>10</w:t>
      </w:r>
      <w:r w:rsidRPr="00E47369">
        <w:rPr>
          <w:rFonts w:ascii="Arial Narrow" w:hAnsi="Arial Narrow"/>
          <w:w w:val="92"/>
        </w:rPr>
        <w:t>. 2024</w:t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 w:rsidRPr="00A94129">
        <w:rPr>
          <w:rFonts w:ascii="Arial Narrow" w:hAnsi="Arial Narrow"/>
          <w:w w:val="92"/>
        </w:rPr>
        <w:t>V</w:t>
      </w:r>
      <w:r>
        <w:rPr>
          <w:rFonts w:ascii="Arial Narrow" w:hAnsi="Arial Narrow"/>
          <w:w w:val="92"/>
        </w:rPr>
        <w:t xml:space="preserve"> Ústí nad Labem </w:t>
      </w:r>
      <w:r w:rsidRPr="00A94129">
        <w:rPr>
          <w:rFonts w:ascii="Arial Narrow" w:hAnsi="Arial Narrow"/>
          <w:w w:val="92"/>
        </w:rPr>
        <w:t>dne……</w:t>
      </w:r>
      <w:r>
        <w:rPr>
          <w:rFonts w:ascii="Arial Narrow" w:hAnsi="Arial Narrow"/>
          <w:w w:val="92"/>
        </w:rPr>
        <w:t>…</w:t>
      </w:r>
      <w:r w:rsidRPr="00A94129">
        <w:rPr>
          <w:rFonts w:ascii="Arial Narrow" w:hAnsi="Arial Narrow"/>
          <w:w w:val="92"/>
        </w:rPr>
        <w:t>…</w:t>
      </w:r>
      <w:r>
        <w:rPr>
          <w:rFonts w:ascii="Arial Narrow" w:hAnsi="Arial Narrow"/>
          <w:w w:val="92"/>
        </w:rPr>
        <w:t>…</w:t>
      </w:r>
      <w:r w:rsidRPr="00A94129">
        <w:rPr>
          <w:rFonts w:ascii="Arial Narrow" w:hAnsi="Arial Narrow"/>
          <w:w w:val="92"/>
        </w:rPr>
        <w:t>…</w:t>
      </w:r>
      <w:r>
        <w:rPr>
          <w:rFonts w:ascii="Arial Narrow" w:hAnsi="Arial Narrow"/>
          <w:w w:val="92"/>
        </w:rPr>
        <w:t>……………….</w:t>
      </w:r>
    </w:p>
    <w:p w14:paraId="1B324C80" w14:textId="77777777" w:rsidR="00D23A03" w:rsidRPr="00A94129" w:rsidRDefault="00D23A03" w:rsidP="0095368E">
      <w:pPr>
        <w:rPr>
          <w:rFonts w:ascii="Arial Narrow" w:hAnsi="Arial Narrow"/>
          <w:w w:val="92"/>
        </w:rPr>
      </w:pPr>
    </w:p>
    <w:p w14:paraId="73AD8F5B" w14:textId="77777777" w:rsidR="00D23A03" w:rsidRPr="00A94129" w:rsidRDefault="00D23A03" w:rsidP="0095368E">
      <w:pPr>
        <w:rPr>
          <w:rFonts w:ascii="Arial Narrow" w:hAnsi="Arial Narrow"/>
          <w:w w:val="92"/>
        </w:rPr>
      </w:pPr>
    </w:p>
    <w:p w14:paraId="6461937D" w14:textId="77777777" w:rsidR="00D23A03" w:rsidRPr="00A94129" w:rsidRDefault="00D23A03" w:rsidP="0095368E">
      <w:pPr>
        <w:rPr>
          <w:rFonts w:ascii="Arial Narrow" w:hAnsi="Arial Narrow"/>
          <w:w w:val="92"/>
        </w:rPr>
      </w:pPr>
    </w:p>
    <w:p w14:paraId="0E63FEF3" w14:textId="77777777" w:rsidR="00D23A03" w:rsidRDefault="00D23A03" w:rsidP="00D11732">
      <w:p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Z</w:t>
      </w:r>
      <w:r>
        <w:rPr>
          <w:rFonts w:ascii="Arial Narrow" w:hAnsi="Arial Narrow"/>
          <w:w w:val="92"/>
        </w:rPr>
        <w:t>a Krajský úřad Ústeckého kraje:</w:t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 w:rsidRPr="00A94129">
        <w:rPr>
          <w:rFonts w:ascii="Arial Narrow" w:hAnsi="Arial Narrow"/>
          <w:w w:val="92"/>
        </w:rPr>
        <w:t>Za školu:</w:t>
      </w:r>
      <w:r>
        <w:rPr>
          <w:rFonts w:ascii="Arial Narrow" w:hAnsi="Arial Narrow"/>
          <w:w w:val="92"/>
        </w:rPr>
        <w:t xml:space="preserve"> </w:t>
      </w:r>
      <w:r w:rsidRPr="00A94129">
        <w:rPr>
          <w:rFonts w:ascii="Arial Narrow" w:hAnsi="Arial Narrow"/>
          <w:w w:val="92"/>
        </w:rPr>
        <w:t>……………</w:t>
      </w:r>
      <w:r>
        <w:rPr>
          <w:rFonts w:ascii="Arial Narrow" w:hAnsi="Arial Narrow"/>
          <w:w w:val="92"/>
        </w:rPr>
        <w:t>………</w:t>
      </w:r>
      <w:r w:rsidRPr="00A94129">
        <w:rPr>
          <w:rFonts w:ascii="Arial Narrow" w:hAnsi="Arial Narrow"/>
          <w:w w:val="92"/>
        </w:rPr>
        <w:t>………………………...</w:t>
      </w:r>
    </w:p>
    <w:p w14:paraId="2D387045" w14:textId="77777777" w:rsidR="00D23A03" w:rsidRDefault="00D23A03" w:rsidP="00D11732">
      <w:pPr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Mgr. Roman Kovář</w:t>
      </w:r>
    </w:p>
    <w:p w14:paraId="6937BF2F" w14:textId="77777777" w:rsidR="00D23A03" w:rsidRDefault="00D23A03" w:rsidP="00D11732">
      <w:pPr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vedoucí odboru školství, mládeže a tělovýchovy</w:t>
      </w:r>
    </w:p>
    <w:p w14:paraId="1AAE7027" w14:textId="77777777" w:rsidR="00D23A03" w:rsidRDefault="00D23A03">
      <w:pPr>
        <w:sectPr w:rsidR="00D23A03" w:rsidSect="00D23A03">
          <w:footerReference w:type="default" r:id="rId10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3111483C" w14:textId="77777777" w:rsidR="00D23A03" w:rsidRDefault="00D23A03"/>
    <w:sectPr w:rsidR="00D23A03" w:rsidSect="00D23A03"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B5583" w14:textId="77777777" w:rsidR="00D23A03" w:rsidRDefault="00D23A03">
      <w:r>
        <w:separator/>
      </w:r>
    </w:p>
  </w:endnote>
  <w:endnote w:type="continuationSeparator" w:id="0">
    <w:p w14:paraId="50EE9023" w14:textId="77777777" w:rsidR="00D23A03" w:rsidRDefault="00D2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C7678" w14:textId="77777777" w:rsidR="00D23A03" w:rsidRDefault="00D23A03">
    <w:pPr>
      <w:pStyle w:val="Zpat"/>
    </w:pPr>
    <w:r>
      <w:t xml:space="preserve">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694DC" w14:textId="77777777" w:rsidR="00A201BD" w:rsidRDefault="00A201BD">
    <w:pPr>
      <w:pStyle w:val="Zpat"/>
    </w:pPr>
    <w:r>
      <w:t xml:space="preserve">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41C9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5B00F" w14:textId="77777777" w:rsidR="00D23A03" w:rsidRDefault="00D23A03">
      <w:r>
        <w:separator/>
      </w:r>
    </w:p>
  </w:footnote>
  <w:footnote w:type="continuationSeparator" w:id="0">
    <w:p w14:paraId="37159945" w14:textId="77777777" w:rsidR="00D23A03" w:rsidRDefault="00D2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B3B4BBB"/>
    <w:multiLevelType w:val="hybridMultilevel"/>
    <w:tmpl w:val="F56246A2"/>
    <w:lvl w:ilvl="0" w:tplc="0405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1">
    <w:nsid w:val="2C1D7FA9"/>
    <w:multiLevelType w:val="hybridMultilevel"/>
    <w:tmpl w:val="705E2E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8A33E2A"/>
    <w:multiLevelType w:val="hybridMultilevel"/>
    <w:tmpl w:val="0F32583A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1">
    <w:nsid w:val="6FF8592A"/>
    <w:multiLevelType w:val="hybridMultilevel"/>
    <w:tmpl w:val="E59072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310529">
    <w:abstractNumId w:val="2"/>
  </w:num>
  <w:num w:numId="2" w16cid:durableId="302664341">
    <w:abstractNumId w:val="3"/>
  </w:num>
  <w:num w:numId="3" w16cid:durableId="31468927">
    <w:abstractNumId w:val="1"/>
  </w:num>
  <w:num w:numId="4" w16cid:durableId="56819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8E"/>
    <w:rsid w:val="000050E3"/>
    <w:rsid w:val="0006399F"/>
    <w:rsid w:val="00063D2C"/>
    <w:rsid w:val="00075025"/>
    <w:rsid w:val="0007757B"/>
    <w:rsid w:val="00097B1F"/>
    <w:rsid w:val="000B369E"/>
    <w:rsid w:val="001231EE"/>
    <w:rsid w:val="001473AA"/>
    <w:rsid w:val="00165D2D"/>
    <w:rsid w:val="00181082"/>
    <w:rsid w:val="001921A3"/>
    <w:rsid w:val="001A24B9"/>
    <w:rsid w:val="001B139E"/>
    <w:rsid w:val="001E4A63"/>
    <w:rsid w:val="002063C3"/>
    <w:rsid w:val="00234D9A"/>
    <w:rsid w:val="002643B0"/>
    <w:rsid w:val="002865BB"/>
    <w:rsid w:val="002A0166"/>
    <w:rsid w:val="002B702B"/>
    <w:rsid w:val="002F4F74"/>
    <w:rsid w:val="0031569A"/>
    <w:rsid w:val="00343C57"/>
    <w:rsid w:val="00392BBE"/>
    <w:rsid w:val="0039717E"/>
    <w:rsid w:val="003B0C80"/>
    <w:rsid w:val="003B235A"/>
    <w:rsid w:val="003B27F6"/>
    <w:rsid w:val="003D7A05"/>
    <w:rsid w:val="003F03A8"/>
    <w:rsid w:val="00410743"/>
    <w:rsid w:val="00417F02"/>
    <w:rsid w:val="0047575F"/>
    <w:rsid w:val="00481D43"/>
    <w:rsid w:val="004B4806"/>
    <w:rsid w:val="004F264A"/>
    <w:rsid w:val="005257AF"/>
    <w:rsid w:val="00533881"/>
    <w:rsid w:val="0053666A"/>
    <w:rsid w:val="0053762C"/>
    <w:rsid w:val="005513C1"/>
    <w:rsid w:val="0055744B"/>
    <w:rsid w:val="00560BC5"/>
    <w:rsid w:val="0057349C"/>
    <w:rsid w:val="00592617"/>
    <w:rsid w:val="005940BF"/>
    <w:rsid w:val="005B2341"/>
    <w:rsid w:val="005F75A9"/>
    <w:rsid w:val="00620967"/>
    <w:rsid w:val="006249EB"/>
    <w:rsid w:val="0064189C"/>
    <w:rsid w:val="00641C9D"/>
    <w:rsid w:val="006576A0"/>
    <w:rsid w:val="00696F10"/>
    <w:rsid w:val="006D3D54"/>
    <w:rsid w:val="006E2970"/>
    <w:rsid w:val="00707B75"/>
    <w:rsid w:val="00720D30"/>
    <w:rsid w:val="00741DC1"/>
    <w:rsid w:val="00757B02"/>
    <w:rsid w:val="007728D6"/>
    <w:rsid w:val="007843A0"/>
    <w:rsid w:val="007E1208"/>
    <w:rsid w:val="007E1E1D"/>
    <w:rsid w:val="007E5799"/>
    <w:rsid w:val="00807A74"/>
    <w:rsid w:val="00831E9D"/>
    <w:rsid w:val="00840F66"/>
    <w:rsid w:val="0085200A"/>
    <w:rsid w:val="00866DE9"/>
    <w:rsid w:val="00891840"/>
    <w:rsid w:val="00896378"/>
    <w:rsid w:val="008A14E2"/>
    <w:rsid w:val="008B3FEB"/>
    <w:rsid w:val="008C31E1"/>
    <w:rsid w:val="008C7A47"/>
    <w:rsid w:val="008E7ED9"/>
    <w:rsid w:val="008F1D03"/>
    <w:rsid w:val="008F2393"/>
    <w:rsid w:val="0091453D"/>
    <w:rsid w:val="009259DB"/>
    <w:rsid w:val="00943B6F"/>
    <w:rsid w:val="0095277C"/>
    <w:rsid w:val="0095368E"/>
    <w:rsid w:val="00992D07"/>
    <w:rsid w:val="009A59D4"/>
    <w:rsid w:val="009C53B3"/>
    <w:rsid w:val="00A127A2"/>
    <w:rsid w:val="00A201BD"/>
    <w:rsid w:val="00A23208"/>
    <w:rsid w:val="00A3469D"/>
    <w:rsid w:val="00A54EB2"/>
    <w:rsid w:val="00A936F4"/>
    <w:rsid w:val="00A95225"/>
    <w:rsid w:val="00AB220C"/>
    <w:rsid w:val="00AB4317"/>
    <w:rsid w:val="00AD7903"/>
    <w:rsid w:val="00AF3165"/>
    <w:rsid w:val="00B11D8A"/>
    <w:rsid w:val="00B16E5A"/>
    <w:rsid w:val="00B46032"/>
    <w:rsid w:val="00B61A22"/>
    <w:rsid w:val="00B629B3"/>
    <w:rsid w:val="00B64C46"/>
    <w:rsid w:val="00B7272F"/>
    <w:rsid w:val="00B76560"/>
    <w:rsid w:val="00B7760C"/>
    <w:rsid w:val="00B8087D"/>
    <w:rsid w:val="00BC1CB0"/>
    <w:rsid w:val="00BC1CC2"/>
    <w:rsid w:val="00BC2D5D"/>
    <w:rsid w:val="00BC4174"/>
    <w:rsid w:val="00C1103B"/>
    <w:rsid w:val="00C17F01"/>
    <w:rsid w:val="00C4506B"/>
    <w:rsid w:val="00C6642E"/>
    <w:rsid w:val="00C91899"/>
    <w:rsid w:val="00CC4C5F"/>
    <w:rsid w:val="00CC5B1C"/>
    <w:rsid w:val="00CF28AE"/>
    <w:rsid w:val="00D065BA"/>
    <w:rsid w:val="00D07B0A"/>
    <w:rsid w:val="00D11732"/>
    <w:rsid w:val="00D11B6A"/>
    <w:rsid w:val="00D23A03"/>
    <w:rsid w:val="00D353EB"/>
    <w:rsid w:val="00D42A0E"/>
    <w:rsid w:val="00D4755A"/>
    <w:rsid w:val="00D67087"/>
    <w:rsid w:val="00D806B2"/>
    <w:rsid w:val="00D90B26"/>
    <w:rsid w:val="00DB7225"/>
    <w:rsid w:val="00DC2BB3"/>
    <w:rsid w:val="00DD5CBE"/>
    <w:rsid w:val="00DE5E6F"/>
    <w:rsid w:val="00DF441D"/>
    <w:rsid w:val="00E15B1E"/>
    <w:rsid w:val="00E15E38"/>
    <w:rsid w:val="00E26745"/>
    <w:rsid w:val="00E40D84"/>
    <w:rsid w:val="00E41554"/>
    <w:rsid w:val="00E45128"/>
    <w:rsid w:val="00E47369"/>
    <w:rsid w:val="00E60ACF"/>
    <w:rsid w:val="00E74E37"/>
    <w:rsid w:val="00EA04CC"/>
    <w:rsid w:val="00EB218F"/>
    <w:rsid w:val="00EB2D98"/>
    <w:rsid w:val="00EC4539"/>
    <w:rsid w:val="00EF70D5"/>
    <w:rsid w:val="00EF7286"/>
    <w:rsid w:val="00F37A98"/>
    <w:rsid w:val="00FF73EB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4A517A"/>
  <w15:chartTrackingRefBased/>
  <w15:docId w15:val="{2CEA5AF3-AEEB-404E-8C87-4644D6D1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368E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201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201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01BD"/>
  </w:style>
  <w:style w:type="paragraph" w:styleId="Textbubliny">
    <w:name w:val="Balloon Text"/>
    <w:basedOn w:val="Normln"/>
    <w:link w:val="TextbublinyChar"/>
    <w:rsid w:val="00D806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0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6A280C021EA40A4B24C9AC9394320" ma:contentTypeVersion="8" ma:contentTypeDescription="Vytvoří nový dokument" ma:contentTypeScope="" ma:versionID="c4ee51b77c376d860dcb4156b54499a6">
  <xsd:schema xmlns:xsd="http://www.w3.org/2001/XMLSchema" xmlns:xs="http://www.w3.org/2001/XMLSchema" xmlns:p="http://schemas.microsoft.com/office/2006/metadata/properties" xmlns:ns2="ddc5c0dc-11d6-452d-b7dc-766b2fcd0900" targetNamespace="http://schemas.microsoft.com/office/2006/metadata/properties" ma:root="true" ma:fieldsID="2872dd27d0965567e63a748d02331043" ns2:_="">
    <xsd:import namespace="ddc5c0dc-11d6-452d-b7dc-766b2fcd0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c0dc-11d6-452d-b7dc-766b2fcd0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5c0dc-11d6-452d-b7dc-766b2fcd0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7A4A69-EDA8-4B51-81C1-E406E6A68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5c0dc-11d6-452d-b7dc-766b2fcd0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23E53-221F-42B2-A519-F1B2EBB9C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652CF-FF1C-49F7-8E39-3A2F691A4210}">
  <ds:schemaRefs>
    <ds:schemaRef ds:uri="http://schemas.microsoft.com/office/2006/metadata/properties"/>
    <ds:schemaRef ds:uri="http://schemas.microsoft.com/office/infopath/2007/PartnerControls"/>
    <ds:schemaRef ds:uri="ddc5c0dc-11d6-452d-b7dc-766b2fcd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č</vt:lpstr>
    </vt:vector>
  </TitlesOfParts>
  <Company>KUUK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subject/>
  <dc:creator>buckova.y</dc:creator>
  <cp:keywords/>
  <dc:description/>
  <cp:lastModifiedBy>Syrovátka David</cp:lastModifiedBy>
  <cp:revision>2</cp:revision>
  <cp:lastPrinted>2021-02-19T07:55:00Z</cp:lastPrinted>
  <dcterms:created xsi:type="dcterms:W3CDTF">2024-10-03T08:16:00Z</dcterms:created>
  <dcterms:modified xsi:type="dcterms:W3CDTF">2024-10-03T08:17:00Z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</Properties>
</file>