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E251B" w14:textId="25AFCCA0" w:rsidR="003647D4" w:rsidRDefault="00EB66E7" w:rsidP="00742738">
      <w:pPr>
        <w:pStyle w:val="Default"/>
        <w:spacing w:before="240"/>
        <w:jc w:val="center"/>
        <w:rPr>
          <w:rFonts w:asciiTheme="minorHAnsi" w:hAnsiTheme="minorHAnsi" w:cstheme="minorHAnsi"/>
          <w:b/>
          <w:bCs/>
        </w:rPr>
      </w:pPr>
      <w:r w:rsidRPr="001319CC">
        <w:rPr>
          <w:rFonts w:asciiTheme="minorHAnsi" w:hAnsiTheme="minorHAnsi" w:cstheme="minorHAnsi"/>
          <w:b/>
          <w:bCs/>
        </w:rPr>
        <w:t xml:space="preserve">Smlouva o poskytnutí užívacích práv </w:t>
      </w:r>
      <w:r w:rsidR="00D05F04" w:rsidRPr="001319CC">
        <w:rPr>
          <w:rFonts w:asciiTheme="minorHAnsi" w:hAnsiTheme="minorHAnsi" w:cstheme="minorHAnsi"/>
          <w:b/>
          <w:bCs/>
        </w:rPr>
        <w:t>ke službě</w:t>
      </w:r>
      <w:r w:rsidR="003647D4" w:rsidRPr="001319CC">
        <w:rPr>
          <w:rFonts w:asciiTheme="minorHAnsi" w:hAnsiTheme="minorHAnsi" w:cstheme="minorHAnsi"/>
          <w:b/>
          <w:bCs/>
        </w:rPr>
        <w:t xml:space="preserve"> ASPI</w:t>
      </w:r>
    </w:p>
    <w:p w14:paraId="408D00D5" w14:textId="0699F10B" w:rsidR="0018761D" w:rsidRPr="001319CC" w:rsidRDefault="0045571F" w:rsidP="001319CC">
      <w:pPr>
        <w:pStyle w:val="Default"/>
        <w:jc w:val="center"/>
        <w:rPr>
          <w:rFonts w:asciiTheme="minorHAnsi" w:hAnsiTheme="minorHAnsi" w:cstheme="minorHAnsi"/>
        </w:rPr>
      </w:pPr>
      <w:r w:rsidRPr="0045571F">
        <w:rPr>
          <w:rFonts w:asciiTheme="minorHAnsi" w:hAnsiTheme="minorHAnsi" w:cstheme="minorHAnsi"/>
          <w:b/>
          <w:bCs/>
        </w:rPr>
        <w:t>KT/4/2024</w:t>
      </w:r>
    </w:p>
    <w:p w14:paraId="37074F00" w14:textId="02C15154" w:rsidR="00204EF9" w:rsidRDefault="00204EF9" w:rsidP="00D7093E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0DC4AE2A" w14:textId="77777777" w:rsidR="00AC3D14" w:rsidRDefault="00AC3D14" w:rsidP="0034523A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C3D14">
        <w:rPr>
          <w:rFonts w:asciiTheme="minorHAnsi" w:hAnsiTheme="minorHAnsi" w:cstheme="minorHAnsi"/>
          <w:b/>
          <w:bCs/>
          <w:color w:val="auto"/>
          <w:sz w:val="20"/>
          <w:szCs w:val="20"/>
        </w:rPr>
        <w:t>Město Náchod</w:t>
      </w:r>
    </w:p>
    <w:p w14:paraId="195795DB" w14:textId="738F2F69" w:rsidR="003647D4" w:rsidRPr="00691AE4" w:rsidRDefault="00282492" w:rsidP="0034523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color w:val="auto"/>
          <w:sz w:val="20"/>
          <w:szCs w:val="20"/>
        </w:rPr>
        <w:t>s</w:t>
      </w:r>
      <w:r w:rsidR="000F026E" w:rsidRPr="00691AE4">
        <w:rPr>
          <w:rFonts w:asciiTheme="minorHAnsi" w:hAnsiTheme="minorHAnsi" w:cstheme="minorHAnsi"/>
          <w:color w:val="auto"/>
          <w:sz w:val="20"/>
          <w:szCs w:val="20"/>
        </w:rPr>
        <w:t>ídl</w:t>
      </w:r>
      <w:r w:rsidR="00E11A32" w:rsidRPr="00691AE4">
        <w:rPr>
          <w:rFonts w:asciiTheme="minorHAnsi" w:hAnsiTheme="minorHAnsi" w:cstheme="minorHAnsi"/>
          <w:color w:val="auto"/>
          <w:sz w:val="20"/>
          <w:szCs w:val="20"/>
        </w:rPr>
        <w:t>em</w:t>
      </w:r>
      <w:r w:rsidRPr="00691AE4">
        <w:rPr>
          <w:rFonts w:asciiTheme="minorHAnsi" w:hAnsiTheme="minorHAnsi" w:cstheme="minorHAnsi"/>
          <w:color w:val="auto"/>
          <w:sz w:val="20"/>
          <w:szCs w:val="20"/>
        </w:rPr>
        <w:t>:</w:t>
      </w:r>
      <w:r w:rsidR="0034523A"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E0411" w:rsidRPr="001E0411">
        <w:rPr>
          <w:rFonts w:asciiTheme="minorHAnsi" w:hAnsiTheme="minorHAnsi" w:cstheme="minorHAnsi"/>
          <w:color w:val="auto"/>
          <w:sz w:val="20"/>
          <w:szCs w:val="20"/>
        </w:rPr>
        <w:t>Masarykovo náměstí 40, 547 01 Náchod</w:t>
      </w:r>
    </w:p>
    <w:p w14:paraId="6120E265" w14:textId="77777777" w:rsidR="00EB65E6" w:rsidRDefault="008028D4" w:rsidP="00EB65E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color w:val="auto"/>
          <w:sz w:val="20"/>
          <w:szCs w:val="20"/>
        </w:rPr>
        <w:t>IČ</w:t>
      </w:r>
      <w:r w:rsidR="00EB65E6">
        <w:rPr>
          <w:rFonts w:asciiTheme="minorHAnsi" w:hAnsiTheme="minorHAnsi" w:cstheme="minorHAnsi"/>
          <w:color w:val="auto"/>
          <w:sz w:val="20"/>
          <w:szCs w:val="20"/>
        </w:rPr>
        <w:t>O</w:t>
      </w:r>
      <w:r w:rsidRPr="00691AE4">
        <w:rPr>
          <w:rFonts w:asciiTheme="minorHAnsi" w:hAnsiTheme="minorHAnsi" w:cstheme="minorHAnsi"/>
          <w:color w:val="auto"/>
          <w:sz w:val="20"/>
          <w:szCs w:val="20"/>
        </w:rPr>
        <w:t>:</w:t>
      </w:r>
      <w:r w:rsidR="00730640"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E2FFE" w:rsidRPr="004E2FFE">
        <w:rPr>
          <w:rFonts w:asciiTheme="minorHAnsi" w:hAnsiTheme="minorHAnsi" w:cstheme="minorHAnsi"/>
          <w:color w:val="auto"/>
          <w:sz w:val="20"/>
          <w:szCs w:val="20"/>
        </w:rPr>
        <w:t>002</w:t>
      </w:r>
      <w:r w:rsidR="00DF2F48">
        <w:rPr>
          <w:rFonts w:asciiTheme="minorHAnsi" w:hAnsiTheme="minorHAnsi" w:cstheme="minorHAnsi"/>
          <w:color w:val="auto"/>
          <w:sz w:val="20"/>
          <w:szCs w:val="20"/>
        </w:rPr>
        <w:t>72868</w:t>
      </w:r>
      <w:r w:rsidR="00730640"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DIČ: </w:t>
      </w:r>
      <w:r w:rsidR="00730640" w:rsidRPr="00691AE4">
        <w:rPr>
          <w:rFonts w:asciiTheme="minorHAnsi" w:hAnsiTheme="minorHAnsi" w:cstheme="minorHAnsi"/>
          <w:color w:val="auto"/>
          <w:sz w:val="20"/>
          <w:szCs w:val="20"/>
        </w:rPr>
        <w:t>CZ</w:t>
      </w:r>
      <w:r w:rsidR="004E2FFE" w:rsidRPr="004E2FFE">
        <w:rPr>
          <w:rFonts w:asciiTheme="minorHAnsi" w:hAnsiTheme="minorHAnsi" w:cstheme="minorHAnsi"/>
          <w:color w:val="auto"/>
          <w:sz w:val="20"/>
          <w:szCs w:val="20"/>
        </w:rPr>
        <w:t>002</w:t>
      </w:r>
      <w:r w:rsidR="00DF2F48">
        <w:rPr>
          <w:rFonts w:asciiTheme="minorHAnsi" w:hAnsiTheme="minorHAnsi" w:cstheme="minorHAnsi"/>
          <w:color w:val="auto"/>
          <w:sz w:val="20"/>
          <w:szCs w:val="20"/>
        </w:rPr>
        <w:t>72868</w:t>
      </w:r>
    </w:p>
    <w:p w14:paraId="55FD64FC" w14:textId="40B0FE84" w:rsidR="00EB65E6" w:rsidRDefault="00EB65E6" w:rsidP="00EB65E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B65E6">
        <w:rPr>
          <w:rFonts w:asciiTheme="minorHAnsi" w:hAnsiTheme="minorHAnsi" w:cstheme="minorHAnsi"/>
          <w:color w:val="auto"/>
          <w:sz w:val="20"/>
          <w:szCs w:val="20"/>
        </w:rPr>
        <w:t>zástupc</w:t>
      </w:r>
      <w:r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EB65E6">
        <w:rPr>
          <w:rFonts w:asciiTheme="minorHAnsi" w:hAnsiTheme="minorHAnsi" w:cstheme="minorHAnsi"/>
          <w:color w:val="auto"/>
          <w:sz w:val="20"/>
          <w:szCs w:val="20"/>
        </w:rPr>
        <w:t xml:space="preserve">: Mgr. Hana Mílová, tajemnice, Bc. Hana Horáková, </w:t>
      </w:r>
      <w:r>
        <w:rPr>
          <w:rFonts w:asciiTheme="minorHAnsi" w:hAnsiTheme="minorHAnsi" w:cstheme="minorHAnsi"/>
          <w:color w:val="auto"/>
          <w:sz w:val="20"/>
          <w:szCs w:val="20"/>
        </w:rPr>
        <w:t>vedoucí odboru správního</w:t>
      </w:r>
    </w:p>
    <w:p w14:paraId="3D75C1A6" w14:textId="3F4A3FD2" w:rsidR="001435DE" w:rsidRDefault="000614AE" w:rsidP="00EB65E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kontaktní osoba: </w:t>
      </w:r>
      <w:r w:rsidR="00D238B5">
        <w:rPr>
          <w:rFonts w:asciiTheme="minorHAnsi" w:hAnsiTheme="minorHAnsi" w:cstheme="minorHAnsi"/>
          <w:color w:val="auto"/>
          <w:sz w:val="20"/>
          <w:szCs w:val="20"/>
        </w:rPr>
        <w:t xml:space="preserve">XXXXX </w:t>
      </w:r>
      <w:proofErr w:type="spellStart"/>
      <w:r w:rsidR="00D238B5">
        <w:rPr>
          <w:rFonts w:asciiTheme="minorHAnsi" w:hAnsiTheme="minorHAnsi" w:cstheme="minorHAnsi"/>
          <w:color w:val="auto"/>
          <w:sz w:val="20"/>
          <w:szCs w:val="20"/>
        </w:rPr>
        <w:t>XXXXX</w:t>
      </w:r>
      <w:proofErr w:type="spellEnd"/>
      <w:r w:rsidR="004C34AE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D238B5">
        <w:rPr>
          <w:rFonts w:asciiTheme="minorHAnsi" w:hAnsiTheme="minorHAnsi" w:cstheme="minorHAnsi"/>
          <w:color w:val="auto"/>
          <w:sz w:val="20"/>
          <w:szCs w:val="20"/>
        </w:rPr>
        <w:t>XXXXX</w:t>
      </w:r>
      <w:r w:rsidR="00DB253C">
        <w:rPr>
          <w:rFonts w:asciiTheme="minorHAnsi" w:hAnsiTheme="minorHAnsi" w:cstheme="minorHAnsi"/>
          <w:color w:val="auto"/>
          <w:sz w:val="20"/>
          <w:szCs w:val="20"/>
        </w:rPr>
        <w:t xml:space="preserve"> – odbor</w:t>
      </w:r>
      <w:r w:rsidR="00963943">
        <w:rPr>
          <w:rFonts w:asciiTheme="minorHAnsi" w:hAnsiTheme="minorHAnsi" w:cstheme="minorHAnsi"/>
          <w:color w:val="auto"/>
          <w:sz w:val="20"/>
          <w:szCs w:val="20"/>
        </w:rPr>
        <w:t xml:space="preserve"> kancelář tajemníka, </w:t>
      </w:r>
      <w:proofErr w:type="spellStart"/>
      <w:r w:rsidR="00963943">
        <w:rPr>
          <w:rFonts w:asciiTheme="minorHAnsi" w:hAnsiTheme="minorHAnsi" w:cstheme="minorHAnsi"/>
          <w:color w:val="auto"/>
          <w:sz w:val="20"/>
          <w:szCs w:val="20"/>
        </w:rPr>
        <w:t>telefon:</w:t>
      </w:r>
      <w:r w:rsidR="00D238B5">
        <w:rPr>
          <w:rFonts w:asciiTheme="minorHAnsi" w:hAnsiTheme="minorHAnsi" w:cstheme="minorHAnsi"/>
          <w:color w:val="auto"/>
          <w:sz w:val="20"/>
          <w:szCs w:val="20"/>
        </w:rPr>
        <w:t>XXX</w:t>
      </w:r>
      <w:proofErr w:type="spellEnd"/>
      <w:r w:rsidR="00D238B5">
        <w:rPr>
          <w:rFonts w:asciiTheme="minorHAnsi" w:hAnsiTheme="minorHAnsi" w:cstheme="minorHAnsi"/>
          <w:color w:val="auto"/>
          <w:sz w:val="20"/>
          <w:szCs w:val="20"/>
        </w:rPr>
        <w:t xml:space="preserve"> XXX </w:t>
      </w:r>
      <w:proofErr w:type="spellStart"/>
      <w:r w:rsidR="00D238B5">
        <w:rPr>
          <w:rFonts w:asciiTheme="minorHAnsi" w:hAnsiTheme="minorHAnsi" w:cstheme="minorHAnsi"/>
          <w:color w:val="auto"/>
          <w:sz w:val="20"/>
          <w:szCs w:val="20"/>
        </w:rPr>
        <w:t>XXX</w:t>
      </w:r>
      <w:proofErr w:type="spellEnd"/>
      <w:r w:rsidR="00E92B38">
        <w:rPr>
          <w:rFonts w:asciiTheme="minorHAnsi" w:hAnsiTheme="minorHAnsi" w:cstheme="minorHAnsi"/>
          <w:color w:val="auto"/>
          <w:sz w:val="20"/>
          <w:szCs w:val="20"/>
        </w:rPr>
        <w:t xml:space="preserve">, email: </w:t>
      </w:r>
      <w:r w:rsidR="00D238B5">
        <w:rPr>
          <w:rFonts w:asciiTheme="minorHAnsi" w:hAnsiTheme="minorHAnsi" w:cstheme="minorHAnsi"/>
          <w:color w:val="auto"/>
          <w:sz w:val="20"/>
          <w:szCs w:val="20"/>
        </w:rPr>
        <w:t>XXXXX</w:t>
      </w:r>
      <w:r w:rsidR="00E92B38">
        <w:rPr>
          <w:rFonts w:asciiTheme="minorHAnsi" w:hAnsiTheme="minorHAnsi" w:cstheme="minorHAnsi"/>
          <w:color w:val="auto"/>
          <w:sz w:val="20"/>
          <w:szCs w:val="20"/>
        </w:rPr>
        <w:t>@mestonachod.cz</w:t>
      </w:r>
    </w:p>
    <w:p w14:paraId="75FCDFDB" w14:textId="4BE2236C" w:rsidR="008028D4" w:rsidRPr="00691AE4" w:rsidRDefault="00286D09" w:rsidP="00EB65E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jako </w:t>
      </w:r>
      <w:r w:rsidR="000F026E" w:rsidRPr="00691AE4">
        <w:rPr>
          <w:rFonts w:asciiTheme="minorHAnsi" w:hAnsiTheme="minorHAnsi" w:cstheme="minorHAnsi"/>
          <w:color w:val="auto"/>
          <w:sz w:val="20"/>
          <w:szCs w:val="20"/>
        </w:rPr>
        <w:t>Objednatel (</w:t>
      </w:r>
      <w:r w:rsidR="008028D4" w:rsidRPr="00691AE4">
        <w:rPr>
          <w:rFonts w:asciiTheme="minorHAnsi" w:hAnsiTheme="minorHAnsi" w:cstheme="minorHAnsi"/>
          <w:color w:val="auto"/>
          <w:sz w:val="20"/>
          <w:szCs w:val="20"/>
        </w:rPr>
        <w:t>dále jen „</w:t>
      </w:r>
      <w:r w:rsidR="00956CC6" w:rsidRPr="00691AE4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3748BC" w:rsidRPr="00691AE4">
        <w:rPr>
          <w:rFonts w:asciiTheme="minorHAnsi" w:hAnsiTheme="minorHAnsi" w:cstheme="minorHAnsi"/>
          <w:color w:val="auto"/>
          <w:sz w:val="20"/>
          <w:szCs w:val="20"/>
        </w:rPr>
        <w:t>bjednatel</w:t>
      </w:r>
      <w:r w:rsidR="008028D4" w:rsidRPr="00691AE4">
        <w:rPr>
          <w:rFonts w:asciiTheme="minorHAnsi" w:hAnsiTheme="minorHAnsi" w:cstheme="minorHAnsi"/>
          <w:color w:val="auto"/>
          <w:sz w:val="20"/>
          <w:szCs w:val="20"/>
        </w:rPr>
        <w:t>“) na straně jedné,</w:t>
      </w:r>
    </w:p>
    <w:p w14:paraId="6688570E" w14:textId="77777777" w:rsidR="00D84BA2" w:rsidRPr="00691AE4" w:rsidRDefault="00D84BA2" w:rsidP="00D7093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124DD88" w14:textId="77777777" w:rsidR="00D916F0" w:rsidRPr="00691AE4" w:rsidRDefault="000F3227" w:rsidP="00D916F0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color w:val="auto"/>
          <w:sz w:val="20"/>
          <w:szCs w:val="20"/>
        </w:rPr>
        <w:t>a</w:t>
      </w:r>
    </w:p>
    <w:p w14:paraId="7E2B4194" w14:textId="7C7139EA" w:rsidR="00837D52" w:rsidRPr="00691AE4" w:rsidRDefault="00837D52" w:rsidP="00837D52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b/>
          <w:bCs/>
          <w:color w:val="auto"/>
          <w:sz w:val="20"/>
          <w:szCs w:val="20"/>
        </w:rPr>
        <w:t>Wolters Kluwer ČR, a.s.</w:t>
      </w:r>
    </w:p>
    <w:p w14:paraId="5C7FD0D0" w14:textId="4105F079" w:rsidR="00837D52" w:rsidRPr="00691AE4" w:rsidRDefault="00AC3D14" w:rsidP="00837D5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s</w:t>
      </w:r>
      <w:r w:rsidR="00837D52" w:rsidRPr="00691AE4">
        <w:rPr>
          <w:rFonts w:asciiTheme="minorHAnsi" w:hAnsiTheme="minorHAnsi" w:cstheme="minorHAnsi"/>
          <w:color w:val="auto"/>
          <w:sz w:val="20"/>
          <w:szCs w:val="20"/>
        </w:rPr>
        <w:t>ídlem</w:t>
      </w:r>
      <w:r>
        <w:rPr>
          <w:rFonts w:asciiTheme="minorHAnsi" w:hAnsiTheme="minorHAnsi" w:cstheme="minorHAnsi"/>
          <w:color w:val="auto"/>
          <w:sz w:val="20"/>
          <w:szCs w:val="20"/>
        </w:rPr>
        <w:t>:</w:t>
      </w:r>
      <w:r w:rsidR="00837D52"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 U nákladového nádraží 3265/10, 130 00 Praha 3</w:t>
      </w:r>
    </w:p>
    <w:p w14:paraId="2E7A93C1" w14:textId="77777777" w:rsidR="00837D52" w:rsidRPr="00691AE4" w:rsidRDefault="00837D52" w:rsidP="00837D5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color w:val="auto"/>
          <w:sz w:val="20"/>
          <w:szCs w:val="20"/>
        </w:rPr>
        <w:t>zapsaná v obchodním rejstříku – Městský soud v Praze, spisová značka B 9659</w:t>
      </w:r>
    </w:p>
    <w:p w14:paraId="2F8324F0" w14:textId="6E564574" w:rsidR="00837D52" w:rsidRPr="00691AE4" w:rsidRDefault="00837D52" w:rsidP="00837D5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color w:val="auto"/>
          <w:sz w:val="20"/>
          <w:szCs w:val="20"/>
        </w:rPr>
        <w:t>IČ</w:t>
      </w:r>
      <w:r w:rsidR="00EB65E6">
        <w:rPr>
          <w:rFonts w:asciiTheme="minorHAnsi" w:hAnsiTheme="minorHAnsi" w:cstheme="minorHAnsi"/>
          <w:color w:val="auto"/>
          <w:sz w:val="20"/>
          <w:szCs w:val="20"/>
        </w:rPr>
        <w:t>O</w:t>
      </w:r>
      <w:r w:rsidRPr="00691AE4">
        <w:rPr>
          <w:rFonts w:asciiTheme="minorHAnsi" w:hAnsiTheme="minorHAnsi" w:cstheme="minorHAnsi"/>
          <w:color w:val="auto"/>
          <w:sz w:val="20"/>
          <w:szCs w:val="20"/>
        </w:rPr>
        <w:t>: 63077639, DIČ: CZ63077639</w:t>
      </w:r>
    </w:p>
    <w:p w14:paraId="552CCC26" w14:textId="77777777" w:rsidR="00837D52" w:rsidRPr="00691AE4" w:rsidRDefault="00837D52" w:rsidP="00837D5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color w:val="auto"/>
          <w:sz w:val="20"/>
          <w:szCs w:val="20"/>
        </w:rPr>
        <w:t>zástupce: Jiří Shameti, prokurista</w:t>
      </w:r>
    </w:p>
    <w:p w14:paraId="32A0BA27" w14:textId="2201B009" w:rsidR="00837D52" w:rsidRPr="00691AE4" w:rsidRDefault="00837D52" w:rsidP="00837D5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obchodní zástupce: </w:t>
      </w:r>
      <w:r w:rsidR="00D238B5">
        <w:rPr>
          <w:rFonts w:asciiTheme="minorHAnsi" w:hAnsiTheme="minorHAnsi" w:cstheme="minorHAnsi"/>
          <w:color w:val="auto"/>
          <w:sz w:val="20"/>
          <w:szCs w:val="20"/>
        </w:rPr>
        <w:t xml:space="preserve">XXXXX </w:t>
      </w:r>
      <w:proofErr w:type="spellStart"/>
      <w:r w:rsidR="00D238B5">
        <w:rPr>
          <w:rFonts w:asciiTheme="minorHAnsi" w:hAnsiTheme="minorHAnsi" w:cstheme="minorHAnsi"/>
          <w:color w:val="auto"/>
          <w:sz w:val="20"/>
          <w:szCs w:val="20"/>
        </w:rPr>
        <w:t>XXXXX</w:t>
      </w:r>
      <w:proofErr w:type="spellEnd"/>
      <w:r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, telefon: </w:t>
      </w:r>
      <w:r w:rsidR="00D238B5">
        <w:rPr>
          <w:rFonts w:asciiTheme="minorHAnsi" w:hAnsiTheme="minorHAnsi" w:cstheme="minorHAnsi"/>
          <w:color w:val="auto"/>
          <w:sz w:val="20"/>
          <w:szCs w:val="20"/>
        </w:rPr>
        <w:t xml:space="preserve">XXX </w:t>
      </w:r>
      <w:proofErr w:type="spellStart"/>
      <w:r w:rsidR="00D238B5">
        <w:rPr>
          <w:rFonts w:asciiTheme="minorHAnsi" w:hAnsiTheme="minorHAnsi" w:cstheme="minorHAnsi"/>
          <w:color w:val="auto"/>
          <w:sz w:val="20"/>
          <w:szCs w:val="20"/>
        </w:rPr>
        <w:t>XXX</w:t>
      </w:r>
      <w:proofErr w:type="spellEnd"/>
      <w:r w:rsidR="00D238B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D238B5">
        <w:rPr>
          <w:rFonts w:asciiTheme="minorHAnsi" w:hAnsiTheme="minorHAnsi" w:cstheme="minorHAnsi"/>
          <w:color w:val="auto"/>
          <w:sz w:val="20"/>
          <w:szCs w:val="20"/>
        </w:rPr>
        <w:t>XXX</w:t>
      </w:r>
      <w:proofErr w:type="spellEnd"/>
      <w:r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, email: </w:t>
      </w:r>
      <w:r w:rsidR="00D238B5">
        <w:rPr>
          <w:rFonts w:asciiTheme="minorHAnsi" w:hAnsiTheme="minorHAnsi" w:cstheme="minorHAnsi"/>
          <w:color w:val="auto"/>
          <w:sz w:val="20"/>
          <w:szCs w:val="20"/>
        </w:rPr>
        <w:t>XXXXX</w:t>
      </w:r>
      <w:r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@wolterskluwer.com </w:t>
      </w:r>
    </w:p>
    <w:p w14:paraId="638255BD" w14:textId="5C0B3664" w:rsidR="00204EF9" w:rsidRPr="000A60EF" w:rsidRDefault="00837D52" w:rsidP="00837D5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A60EF">
        <w:rPr>
          <w:rFonts w:asciiTheme="minorHAnsi" w:hAnsiTheme="minorHAnsi" w:cstheme="minorHAnsi"/>
          <w:color w:val="auto"/>
          <w:sz w:val="20"/>
          <w:szCs w:val="20"/>
        </w:rPr>
        <w:t xml:space="preserve">jako </w:t>
      </w:r>
      <w:r w:rsidR="003162D9" w:rsidRPr="000A60EF">
        <w:rPr>
          <w:rFonts w:asciiTheme="minorHAnsi" w:hAnsiTheme="minorHAnsi" w:cstheme="minorHAnsi"/>
          <w:color w:val="auto"/>
          <w:sz w:val="20"/>
          <w:szCs w:val="20"/>
        </w:rPr>
        <w:t>Poskytovatel</w:t>
      </w:r>
      <w:r w:rsidRPr="000A60EF">
        <w:rPr>
          <w:rFonts w:asciiTheme="minorHAnsi" w:hAnsiTheme="minorHAnsi" w:cstheme="minorHAnsi"/>
          <w:color w:val="auto"/>
          <w:sz w:val="20"/>
          <w:szCs w:val="20"/>
        </w:rPr>
        <w:t xml:space="preserve"> (dále jen "Poskytovatel")</w:t>
      </w:r>
    </w:p>
    <w:p w14:paraId="7E7D60FF" w14:textId="081B4571" w:rsidR="000F3227" w:rsidRPr="00691AE4" w:rsidRDefault="000F3227" w:rsidP="000F322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0CAACDC" w14:textId="77777777" w:rsidR="00286D09" w:rsidRPr="00691AE4" w:rsidRDefault="00286D09" w:rsidP="00286D0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b/>
          <w:bCs/>
          <w:color w:val="auto"/>
          <w:sz w:val="20"/>
          <w:szCs w:val="20"/>
        </w:rPr>
        <w:t>Čl. I. – Předmět plnění</w:t>
      </w:r>
    </w:p>
    <w:p w14:paraId="78A14DED" w14:textId="2026307F" w:rsidR="00B82C72" w:rsidRPr="00691AE4" w:rsidRDefault="00286D09" w:rsidP="00B663EF">
      <w:pPr>
        <w:pStyle w:val="Default"/>
        <w:spacing w:before="120" w:after="12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bCs/>
          <w:color w:val="auto"/>
          <w:sz w:val="20"/>
          <w:szCs w:val="20"/>
        </w:rPr>
        <w:t>Předmětem plnění této smlouvy je</w:t>
      </w:r>
      <w:r w:rsidR="0087501C" w:rsidRPr="00691AE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poskytnutí užívacích práv a</w:t>
      </w:r>
      <w:r w:rsidRPr="00691AE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zřízení </w:t>
      </w:r>
      <w:r w:rsidR="00E11A32" w:rsidRPr="00691AE4">
        <w:rPr>
          <w:rFonts w:asciiTheme="minorHAnsi" w:hAnsiTheme="minorHAnsi" w:cstheme="minorHAnsi"/>
          <w:bCs/>
          <w:color w:val="auto"/>
          <w:sz w:val="20"/>
          <w:szCs w:val="20"/>
        </w:rPr>
        <w:t>přístupu ke</w:t>
      </w:r>
      <w:r w:rsidRPr="00691AE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službě ASPI (dále jen služba)</w:t>
      </w:r>
      <w:r w:rsidR="005D79C5" w:rsidRPr="00691AE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na základě licence</w:t>
      </w:r>
      <w:r w:rsidRPr="00691AE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v níže uvedeném rozsahu. Poskytovatel se zavazuje pravidelně aktualizovat </w:t>
      </w:r>
      <w:r w:rsidR="00D3003E" w:rsidRPr="00691AE4">
        <w:rPr>
          <w:rFonts w:asciiTheme="minorHAnsi" w:hAnsiTheme="minorHAnsi" w:cstheme="minorHAnsi"/>
          <w:bCs/>
          <w:color w:val="auto"/>
          <w:sz w:val="20"/>
          <w:szCs w:val="20"/>
        </w:rPr>
        <w:t>obsah služby</w:t>
      </w:r>
      <w:r w:rsidRPr="00691AE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a </w:t>
      </w:r>
      <w:r w:rsidR="006A44B8" w:rsidRPr="00691AE4">
        <w:rPr>
          <w:rFonts w:asciiTheme="minorHAnsi" w:hAnsiTheme="minorHAnsi" w:cstheme="minorHAnsi"/>
          <w:bCs/>
          <w:color w:val="auto"/>
          <w:sz w:val="20"/>
          <w:szCs w:val="20"/>
        </w:rPr>
        <w:t>O</w:t>
      </w:r>
      <w:r w:rsidRPr="00691AE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bjednatel se zavazuje řádně platit </w:t>
      </w:r>
      <w:r w:rsidR="0087501C" w:rsidRPr="00691AE4">
        <w:rPr>
          <w:rFonts w:asciiTheme="minorHAnsi" w:hAnsiTheme="minorHAnsi" w:cstheme="minorHAnsi"/>
          <w:bCs/>
          <w:color w:val="auto"/>
          <w:sz w:val="20"/>
          <w:szCs w:val="20"/>
        </w:rPr>
        <w:t>cenu</w:t>
      </w:r>
      <w:r w:rsidRPr="00691AE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poskytované služby</w:t>
      </w:r>
      <w:r w:rsidRPr="00691AE4">
        <w:rPr>
          <w:rFonts w:asciiTheme="minorHAnsi" w:hAnsiTheme="minorHAnsi" w:cstheme="minorHAnsi"/>
          <w:bCs/>
          <w:i/>
          <w:color w:val="auto"/>
          <w:sz w:val="20"/>
          <w:szCs w:val="20"/>
        </w:rPr>
        <w:t>.</w:t>
      </w:r>
      <w:r w:rsidR="00B663EF">
        <w:rPr>
          <w:rFonts w:asciiTheme="minorHAnsi" w:hAnsiTheme="minorHAnsi" w:cstheme="minorHAnsi"/>
          <w:bCs/>
          <w:i/>
          <w:color w:val="auto"/>
          <w:sz w:val="20"/>
          <w:szCs w:val="20"/>
        </w:rPr>
        <w:br/>
      </w:r>
      <w:r w:rsidRPr="00E564AE">
        <w:rPr>
          <w:rFonts w:asciiTheme="minorHAnsi" w:hAnsiTheme="minorHAnsi" w:cstheme="minorHAnsi"/>
          <w:color w:val="auto"/>
          <w:sz w:val="20"/>
          <w:szCs w:val="20"/>
        </w:rPr>
        <w:t xml:space="preserve">Aktualizací služby se rozumí pravidelné doplňování </w:t>
      </w:r>
      <w:r w:rsidR="0087501C" w:rsidRPr="00E564AE">
        <w:rPr>
          <w:rFonts w:asciiTheme="minorHAnsi" w:hAnsiTheme="minorHAnsi" w:cstheme="minorHAnsi"/>
          <w:color w:val="auto"/>
          <w:sz w:val="20"/>
          <w:szCs w:val="20"/>
        </w:rPr>
        <w:t xml:space="preserve">právních </w:t>
      </w:r>
      <w:r w:rsidRPr="00E564AE">
        <w:rPr>
          <w:rFonts w:asciiTheme="minorHAnsi" w:hAnsiTheme="minorHAnsi" w:cstheme="minorHAnsi"/>
          <w:color w:val="auto"/>
          <w:sz w:val="20"/>
          <w:szCs w:val="20"/>
        </w:rPr>
        <w:t>předpisů, usnesení vlády, judikatury</w:t>
      </w:r>
      <w:r w:rsidR="000543F8" w:rsidRPr="00E564AE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E564AE">
        <w:rPr>
          <w:rFonts w:asciiTheme="minorHAnsi" w:hAnsiTheme="minorHAnsi" w:cstheme="minorHAnsi"/>
          <w:color w:val="auto"/>
          <w:sz w:val="20"/>
          <w:szCs w:val="20"/>
        </w:rPr>
        <w:t>základní literatury</w:t>
      </w:r>
      <w:r w:rsidR="00317253" w:rsidRPr="00E564AE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0543F8" w:rsidRPr="00E564A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27D8F" w:rsidRPr="00E564A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Poskytovatel se zavazuje doplňovat </w:t>
      </w:r>
      <w:r w:rsidR="00833B39" w:rsidRPr="00E564A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obsah zvolených oborů knihovny </w:t>
      </w:r>
      <w:r w:rsidR="00E27D8F" w:rsidRPr="00E564A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výkladové literatury ASPI o v budoucnu poskytovatelem vydané publikace po dobu kalendářního roku, ve kterém byla toto smlouva uzavřena a dále po dobu následujících dvou kalendářních let </w:t>
      </w:r>
      <w:r w:rsidR="009E2C0D" w:rsidRPr="00E564AE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v souladu s</w:t>
      </w:r>
      <w:r w:rsidR="009875E2" w:rsidRPr="00E564AE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 </w:t>
      </w:r>
      <w:r w:rsidR="009E2C0D" w:rsidRPr="00E564AE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VOP </w:t>
      </w:r>
      <w:proofErr w:type="spellStart"/>
      <w:r w:rsidR="009E2C0D" w:rsidRPr="00E564AE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Wolters</w:t>
      </w:r>
      <w:proofErr w:type="spellEnd"/>
      <w:r w:rsidR="009E2C0D" w:rsidRPr="00E564AE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9E2C0D" w:rsidRPr="00E564AE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Kluwer</w:t>
      </w:r>
      <w:proofErr w:type="spellEnd"/>
      <w:r w:rsidR="009E2C0D" w:rsidRPr="00E564AE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ČR</w:t>
      </w:r>
      <w:r w:rsidR="00341D39" w:rsidRPr="00E564AE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a.s.</w:t>
      </w:r>
    </w:p>
    <w:p w14:paraId="2AC0FBDF" w14:textId="77777777" w:rsidR="000B31D4" w:rsidRPr="000B31D4" w:rsidRDefault="000B31D4" w:rsidP="000B31D4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0B31D4">
        <w:rPr>
          <w:rFonts w:asciiTheme="minorHAnsi" w:hAnsiTheme="minorHAnsi" w:cstheme="minorHAnsi"/>
          <w:bCs/>
          <w:color w:val="auto"/>
          <w:sz w:val="20"/>
          <w:szCs w:val="20"/>
        </w:rPr>
        <w:t>Obsahem poskytované Služby je:</w:t>
      </w:r>
    </w:p>
    <w:p w14:paraId="488B62D8" w14:textId="77777777" w:rsidR="000B31D4" w:rsidRPr="000B31D4" w:rsidRDefault="000B31D4" w:rsidP="000B31D4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0B31D4">
        <w:rPr>
          <w:rFonts w:asciiTheme="minorHAnsi" w:hAnsiTheme="minorHAnsi" w:cstheme="minorHAnsi"/>
          <w:bCs/>
          <w:color w:val="auto"/>
          <w:sz w:val="20"/>
          <w:szCs w:val="20"/>
        </w:rPr>
        <w:t>Právní informační systém ASPI obsahující právní předpisy ČR, SR (od r. 1918) a EU, judikaturu ČR a SDEU, základní literaturu</w:t>
      </w:r>
    </w:p>
    <w:p w14:paraId="265BC13A" w14:textId="77777777" w:rsidR="000B31D4" w:rsidRPr="000B31D4" w:rsidRDefault="000B31D4" w:rsidP="000B31D4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0B31D4">
        <w:rPr>
          <w:rFonts w:asciiTheme="minorHAnsi" w:hAnsiTheme="minorHAnsi" w:cstheme="minorHAnsi"/>
          <w:bCs/>
          <w:color w:val="auto"/>
          <w:sz w:val="20"/>
          <w:szCs w:val="20"/>
        </w:rPr>
        <w:t>(důvodové zprávy, bulletiny, sborníky, věstníky, výkladová stanoviska, vybraná periodika a právní publikace), usnesení vlády ČR</w:t>
      </w:r>
    </w:p>
    <w:p w14:paraId="29108FDC" w14:textId="77777777" w:rsidR="000B31D4" w:rsidRPr="000B31D4" w:rsidRDefault="000B31D4" w:rsidP="000B31D4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0B31D4">
        <w:rPr>
          <w:rFonts w:asciiTheme="minorHAnsi" w:hAnsiTheme="minorHAnsi" w:cstheme="minorHAnsi"/>
          <w:bCs/>
          <w:color w:val="auto"/>
          <w:sz w:val="20"/>
          <w:szCs w:val="20"/>
        </w:rPr>
        <w:t>od roku 1991, sbírku mezinárodních smluv, stejnopisy Sbírek zákonů ČR, předpisy měst a obcí ČR a veřejnoprávní smlouvy obcí ČR.</w:t>
      </w:r>
    </w:p>
    <w:p w14:paraId="27B10DD5" w14:textId="77777777" w:rsidR="000B31D4" w:rsidRDefault="000B31D4" w:rsidP="000B31D4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0520E6F5" w14:textId="351953CF" w:rsidR="00D772A8" w:rsidRPr="00691AE4" w:rsidRDefault="000B31D4" w:rsidP="000B31D4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E765E">
        <w:rPr>
          <w:rFonts w:asciiTheme="minorHAnsi" w:hAnsiTheme="minorHAnsi" w:cstheme="minorHAnsi"/>
          <w:b/>
          <w:color w:val="auto"/>
          <w:sz w:val="20"/>
          <w:szCs w:val="20"/>
        </w:rPr>
        <w:t>Knihovna výkladové literatury a nástroje ASPI</w:t>
      </w:r>
      <w:r w:rsidRPr="000B31D4">
        <w:rPr>
          <w:rFonts w:asciiTheme="minorHAnsi" w:hAnsiTheme="minorHAnsi" w:cstheme="minorHAnsi"/>
          <w:bCs/>
          <w:color w:val="auto"/>
          <w:sz w:val="20"/>
          <w:szCs w:val="20"/>
        </w:rPr>
        <w:t>. Detailní přehled je uveden v příloze č. 1, která je nedílnou součástí této smlouvy.</w:t>
      </w:r>
    </w:p>
    <w:p w14:paraId="1019492F" w14:textId="77777777" w:rsidR="000B31D4" w:rsidRDefault="000B31D4" w:rsidP="001E2E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FD21BD1" w14:textId="1A3E3D16" w:rsidR="001E2E33" w:rsidRPr="00691AE4" w:rsidRDefault="001E2E33" w:rsidP="001E2E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91AE4">
        <w:rPr>
          <w:rFonts w:asciiTheme="minorHAnsi" w:hAnsiTheme="minorHAnsi" w:cstheme="minorHAnsi"/>
          <w:sz w:val="20"/>
          <w:szCs w:val="20"/>
        </w:rPr>
        <w:t xml:space="preserve">Typ poskytované Služby: ASPI Nové Generace pro </w:t>
      </w:r>
      <w:r w:rsidR="00897304">
        <w:rPr>
          <w:rFonts w:asciiTheme="minorHAnsi" w:hAnsiTheme="minorHAnsi" w:cstheme="minorHAnsi"/>
          <w:sz w:val="20"/>
          <w:szCs w:val="20"/>
        </w:rPr>
        <w:t>24</w:t>
      </w:r>
      <w:r w:rsidRPr="00691AE4">
        <w:rPr>
          <w:rFonts w:asciiTheme="minorHAnsi" w:hAnsiTheme="minorHAnsi" w:cstheme="minorHAnsi"/>
          <w:sz w:val="20"/>
          <w:szCs w:val="20"/>
        </w:rPr>
        <w:t xml:space="preserve"> uživatelů, denní aktualizace datových ASPI serverů</w:t>
      </w:r>
    </w:p>
    <w:p w14:paraId="2A820089" w14:textId="0C5945E0" w:rsidR="001E2E33" w:rsidRPr="00691AE4" w:rsidRDefault="001E2E33" w:rsidP="001E2E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91AE4">
        <w:rPr>
          <w:rFonts w:asciiTheme="minorHAnsi" w:hAnsiTheme="minorHAnsi" w:cstheme="minorHAnsi"/>
          <w:sz w:val="20"/>
          <w:szCs w:val="20"/>
        </w:rPr>
        <w:t xml:space="preserve">Celkový počet uživatelů Služby: </w:t>
      </w:r>
      <w:r w:rsidR="00897304">
        <w:rPr>
          <w:rFonts w:asciiTheme="minorHAnsi" w:hAnsiTheme="minorHAnsi" w:cstheme="minorHAnsi"/>
          <w:sz w:val="20"/>
          <w:szCs w:val="20"/>
        </w:rPr>
        <w:t>24</w:t>
      </w:r>
      <w:r w:rsidRPr="00691AE4">
        <w:rPr>
          <w:rFonts w:asciiTheme="minorHAnsi" w:hAnsiTheme="minorHAnsi" w:cstheme="minorHAnsi"/>
          <w:sz w:val="20"/>
          <w:szCs w:val="20"/>
        </w:rPr>
        <w:t xml:space="preserve"> uživatelů</w:t>
      </w:r>
    </w:p>
    <w:p w14:paraId="585B58EA" w14:textId="77777777" w:rsidR="001E2E33" w:rsidRPr="00691AE4" w:rsidRDefault="001E2E33" w:rsidP="001E2E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91AE4">
        <w:rPr>
          <w:rFonts w:asciiTheme="minorHAnsi" w:hAnsiTheme="minorHAnsi" w:cstheme="minorHAnsi"/>
          <w:sz w:val="20"/>
          <w:szCs w:val="20"/>
        </w:rPr>
        <w:t>Celkový počet licencí: 1</w:t>
      </w:r>
    </w:p>
    <w:p w14:paraId="54F55ACE" w14:textId="77777777" w:rsidR="002D412E" w:rsidRPr="00691AE4" w:rsidRDefault="002D412E" w:rsidP="001E2E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36EFE58" w14:textId="39C35894" w:rsidR="001E2E33" w:rsidRPr="00691AE4" w:rsidRDefault="001E2E33" w:rsidP="001E2E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91AE4">
        <w:rPr>
          <w:rFonts w:asciiTheme="minorHAnsi" w:hAnsiTheme="minorHAnsi" w:cstheme="minorHAnsi"/>
          <w:sz w:val="20"/>
          <w:szCs w:val="20"/>
        </w:rPr>
        <w:t xml:space="preserve">Obsah Služby je denně </w:t>
      </w:r>
      <w:r w:rsidR="002D412E" w:rsidRPr="00691AE4">
        <w:rPr>
          <w:rFonts w:asciiTheme="minorHAnsi" w:hAnsiTheme="minorHAnsi" w:cstheme="minorHAnsi"/>
          <w:sz w:val="20"/>
          <w:szCs w:val="20"/>
        </w:rPr>
        <w:t>aktualizován.</w:t>
      </w:r>
    </w:p>
    <w:p w14:paraId="49184520" w14:textId="1420610B" w:rsidR="00286D09" w:rsidRPr="00691AE4" w:rsidRDefault="001E2E33" w:rsidP="001E2E33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sz w:val="20"/>
          <w:szCs w:val="20"/>
        </w:rPr>
        <w:t xml:space="preserve">Součástí plnění smlouvy je </w:t>
      </w:r>
      <w:r w:rsidRPr="00691AE4">
        <w:rPr>
          <w:rFonts w:asciiTheme="minorHAnsi" w:hAnsiTheme="minorHAnsi" w:cstheme="minorHAnsi"/>
          <w:b/>
          <w:bCs/>
          <w:sz w:val="20"/>
          <w:szCs w:val="20"/>
        </w:rPr>
        <w:t>bezplatná technická podpora</w:t>
      </w:r>
      <w:r w:rsidRPr="00691AE4">
        <w:rPr>
          <w:rFonts w:asciiTheme="minorHAnsi" w:hAnsiTheme="minorHAnsi" w:cstheme="minorHAnsi"/>
          <w:sz w:val="20"/>
          <w:szCs w:val="20"/>
        </w:rPr>
        <w:t xml:space="preserve"> v pracovní dny od 8 do 17 hodin.</w:t>
      </w:r>
    </w:p>
    <w:p w14:paraId="5B9FA6E6" w14:textId="16D2A1F2" w:rsidR="00286D09" w:rsidRPr="00691AE4" w:rsidRDefault="00286D09" w:rsidP="003930E3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7B11F5D1" w14:textId="606294E4" w:rsidR="000F3227" w:rsidRPr="00691AE4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b/>
          <w:bCs/>
          <w:color w:val="auto"/>
          <w:sz w:val="20"/>
          <w:szCs w:val="20"/>
        </w:rPr>
        <w:t>Čl</w:t>
      </w:r>
      <w:r w:rsidR="00067812" w:rsidRPr="00691AE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. </w:t>
      </w:r>
      <w:r w:rsidR="000F3227" w:rsidRPr="00691AE4">
        <w:rPr>
          <w:rFonts w:asciiTheme="minorHAnsi" w:hAnsiTheme="minorHAnsi" w:cstheme="minorHAnsi"/>
          <w:b/>
          <w:bCs/>
          <w:color w:val="auto"/>
          <w:sz w:val="20"/>
          <w:szCs w:val="20"/>
        </w:rPr>
        <w:t>II.</w:t>
      </w:r>
      <w:r w:rsidR="00067812" w:rsidRPr="00691AE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691AE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- </w:t>
      </w:r>
      <w:r w:rsidR="0098235B" w:rsidRPr="00691AE4">
        <w:rPr>
          <w:rFonts w:asciiTheme="minorHAnsi" w:hAnsiTheme="minorHAnsi" w:cstheme="minorHAnsi"/>
          <w:b/>
          <w:bCs/>
          <w:color w:val="auto"/>
          <w:sz w:val="20"/>
          <w:szCs w:val="20"/>
        </w:rPr>
        <w:t>Doba</w:t>
      </w:r>
      <w:r w:rsidR="00067812" w:rsidRPr="00691AE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plnění</w:t>
      </w:r>
    </w:p>
    <w:p w14:paraId="7B1044E3" w14:textId="1E4DE5D4" w:rsidR="00493D90" w:rsidRPr="00691AE4" w:rsidRDefault="00343577" w:rsidP="001319C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91AE4">
        <w:rPr>
          <w:rFonts w:asciiTheme="minorHAnsi" w:hAnsiTheme="minorHAnsi" w:cstheme="minorHAnsi"/>
          <w:sz w:val="20"/>
          <w:szCs w:val="20"/>
        </w:rPr>
        <w:t>Poskytovatel</w:t>
      </w:r>
      <w:r w:rsidR="00493D90" w:rsidRPr="00691AE4">
        <w:rPr>
          <w:rFonts w:asciiTheme="minorHAnsi" w:hAnsiTheme="minorHAnsi" w:cstheme="minorHAnsi"/>
          <w:sz w:val="20"/>
          <w:szCs w:val="20"/>
        </w:rPr>
        <w:t xml:space="preserve"> se zavazuje </w:t>
      </w:r>
      <w:r w:rsidR="00D46C74" w:rsidRPr="00691AE4">
        <w:rPr>
          <w:rFonts w:asciiTheme="minorHAnsi" w:hAnsiTheme="minorHAnsi" w:cstheme="minorHAnsi"/>
          <w:sz w:val="20"/>
          <w:szCs w:val="20"/>
        </w:rPr>
        <w:t>zřídit přístup ke službě s obsahem a typem</w:t>
      </w:r>
      <w:r w:rsidR="00493D90" w:rsidRPr="00691AE4">
        <w:rPr>
          <w:rFonts w:asciiTheme="minorHAnsi" w:hAnsiTheme="minorHAnsi" w:cstheme="minorHAnsi"/>
          <w:sz w:val="20"/>
          <w:szCs w:val="20"/>
        </w:rPr>
        <w:t xml:space="preserve"> podle článku I</w:t>
      </w:r>
      <w:r w:rsidR="00752730" w:rsidRPr="00691AE4">
        <w:rPr>
          <w:rFonts w:asciiTheme="minorHAnsi" w:hAnsiTheme="minorHAnsi" w:cstheme="minorHAnsi"/>
          <w:sz w:val="20"/>
          <w:szCs w:val="20"/>
        </w:rPr>
        <w:t>.</w:t>
      </w:r>
      <w:r w:rsidR="00493D90" w:rsidRPr="00691AE4">
        <w:rPr>
          <w:rFonts w:asciiTheme="minorHAnsi" w:hAnsiTheme="minorHAnsi" w:cstheme="minorHAnsi"/>
          <w:sz w:val="20"/>
          <w:szCs w:val="20"/>
        </w:rPr>
        <w:t xml:space="preserve"> </w:t>
      </w:r>
      <w:r w:rsidR="0098235B" w:rsidRPr="00691AE4">
        <w:rPr>
          <w:rFonts w:asciiTheme="minorHAnsi" w:hAnsiTheme="minorHAnsi" w:cstheme="minorHAnsi"/>
          <w:sz w:val="20"/>
          <w:szCs w:val="20"/>
        </w:rPr>
        <w:t xml:space="preserve">této </w:t>
      </w:r>
      <w:r w:rsidR="00493D90" w:rsidRPr="00691AE4">
        <w:rPr>
          <w:rFonts w:asciiTheme="minorHAnsi" w:hAnsiTheme="minorHAnsi" w:cstheme="minorHAnsi"/>
          <w:sz w:val="20"/>
          <w:szCs w:val="20"/>
        </w:rPr>
        <w:t xml:space="preserve">smlouvy do </w:t>
      </w:r>
      <w:r w:rsidR="000E46BE" w:rsidRPr="00691AE4">
        <w:rPr>
          <w:rFonts w:asciiTheme="minorHAnsi" w:hAnsiTheme="minorHAnsi" w:cstheme="minorHAnsi"/>
          <w:sz w:val="20"/>
          <w:szCs w:val="20"/>
        </w:rPr>
        <w:t>1</w:t>
      </w:r>
      <w:r w:rsidR="00493D90" w:rsidRPr="00691AE4">
        <w:rPr>
          <w:rFonts w:asciiTheme="minorHAnsi" w:hAnsiTheme="minorHAnsi" w:cstheme="minorHAnsi"/>
          <w:sz w:val="20"/>
          <w:szCs w:val="20"/>
        </w:rPr>
        <w:t xml:space="preserve">0 </w:t>
      </w:r>
      <w:r w:rsidR="000E46BE" w:rsidRPr="00691AE4">
        <w:rPr>
          <w:rFonts w:asciiTheme="minorHAnsi" w:hAnsiTheme="minorHAnsi" w:cstheme="minorHAnsi"/>
          <w:sz w:val="20"/>
          <w:szCs w:val="20"/>
        </w:rPr>
        <w:t xml:space="preserve">pracovních dnů od </w:t>
      </w:r>
      <w:r w:rsidR="0098235B" w:rsidRPr="00691AE4">
        <w:rPr>
          <w:rFonts w:asciiTheme="minorHAnsi" w:hAnsiTheme="minorHAnsi" w:cstheme="minorHAnsi"/>
          <w:sz w:val="20"/>
          <w:szCs w:val="20"/>
        </w:rPr>
        <w:t>uzavření této</w:t>
      </w:r>
      <w:r w:rsidR="00D46C74" w:rsidRPr="00691AE4">
        <w:rPr>
          <w:rFonts w:asciiTheme="minorHAnsi" w:hAnsiTheme="minorHAnsi" w:cstheme="minorHAnsi"/>
          <w:sz w:val="20"/>
          <w:szCs w:val="20"/>
        </w:rPr>
        <w:t xml:space="preserve"> smlouvy</w:t>
      </w:r>
      <w:r w:rsidR="00493D90" w:rsidRPr="00691AE4">
        <w:rPr>
          <w:rFonts w:asciiTheme="minorHAnsi" w:hAnsiTheme="minorHAnsi" w:cstheme="minorHAnsi"/>
          <w:sz w:val="20"/>
          <w:szCs w:val="20"/>
        </w:rPr>
        <w:t>, nebude-li</w:t>
      </w:r>
      <w:r w:rsidR="0098235B" w:rsidRPr="00691AE4">
        <w:rPr>
          <w:rFonts w:asciiTheme="minorHAnsi" w:hAnsiTheme="minorHAnsi" w:cstheme="minorHAnsi"/>
          <w:sz w:val="20"/>
          <w:szCs w:val="20"/>
        </w:rPr>
        <w:t xml:space="preserve"> písemně</w:t>
      </w:r>
      <w:r w:rsidR="00493D90" w:rsidRPr="00691AE4">
        <w:rPr>
          <w:rFonts w:asciiTheme="minorHAnsi" w:hAnsiTheme="minorHAnsi" w:cstheme="minorHAnsi"/>
          <w:sz w:val="20"/>
          <w:szCs w:val="20"/>
        </w:rPr>
        <w:t xml:space="preserve"> dohodnuto jinak. </w:t>
      </w:r>
      <w:r w:rsidR="0098235B" w:rsidRPr="00691AE4">
        <w:rPr>
          <w:rFonts w:asciiTheme="minorHAnsi" w:hAnsiTheme="minorHAnsi" w:cstheme="minorHAnsi"/>
          <w:sz w:val="20"/>
          <w:szCs w:val="20"/>
        </w:rPr>
        <w:t>Počátek poskytování služby je od okamžiku</w:t>
      </w:r>
      <w:r w:rsidR="00493D90" w:rsidRPr="00691AE4">
        <w:rPr>
          <w:rFonts w:asciiTheme="minorHAnsi" w:hAnsiTheme="minorHAnsi" w:cstheme="minorHAnsi"/>
          <w:sz w:val="20"/>
          <w:szCs w:val="20"/>
        </w:rPr>
        <w:t xml:space="preserve"> </w:t>
      </w:r>
      <w:r w:rsidR="00752730" w:rsidRPr="00691AE4">
        <w:rPr>
          <w:rFonts w:asciiTheme="minorHAnsi" w:hAnsiTheme="minorHAnsi" w:cstheme="minorHAnsi"/>
          <w:sz w:val="20"/>
          <w:szCs w:val="20"/>
        </w:rPr>
        <w:t>zřízení přístupu ke službě</w:t>
      </w:r>
      <w:r w:rsidR="0098235B" w:rsidRPr="00691AE4">
        <w:rPr>
          <w:rFonts w:asciiTheme="minorHAnsi" w:hAnsiTheme="minorHAnsi" w:cstheme="minorHAnsi"/>
          <w:sz w:val="20"/>
          <w:szCs w:val="20"/>
        </w:rPr>
        <w:t>.</w:t>
      </w:r>
    </w:p>
    <w:p w14:paraId="6F8E061D" w14:textId="77777777" w:rsidR="00C71CCA" w:rsidRPr="00691AE4" w:rsidRDefault="00C71CCA" w:rsidP="001319C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CED55A0" w14:textId="4D11A5AA" w:rsidR="000F3227" w:rsidRPr="00691AE4" w:rsidRDefault="00CF675F" w:rsidP="001319CC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Čl. </w:t>
      </w:r>
      <w:r w:rsidR="000F3227" w:rsidRPr="00691AE4">
        <w:rPr>
          <w:rFonts w:asciiTheme="minorHAnsi" w:hAnsiTheme="minorHAnsi" w:cstheme="minorHAnsi"/>
          <w:b/>
          <w:bCs/>
          <w:color w:val="auto"/>
          <w:sz w:val="20"/>
          <w:szCs w:val="20"/>
        </w:rPr>
        <w:t>III.</w:t>
      </w:r>
      <w:r w:rsidRPr="00691AE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– Cena a platební podmínky</w:t>
      </w:r>
    </w:p>
    <w:p w14:paraId="1B305925" w14:textId="175472CE" w:rsidR="001319CC" w:rsidRPr="00BD6D0E" w:rsidRDefault="00071376" w:rsidP="001E59E7">
      <w:pPr>
        <w:pStyle w:val="Odstavecseseznamem"/>
        <w:numPr>
          <w:ilvl w:val="0"/>
          <w:numId w:val="7"/>
        </w:numPr>
        <w:spacing w:before="120" w:after="120" w:line="240" w:lineRule="auto"/>
        <w:rPr>
          <w:rFonts w:asciiTheme="minorHAnsi" w:hAnsiTheme="minorHAnsi" w:cstheme="minorHAnsi"/>
          <w:sz w:val="20"/>
          <w:szCs w:val="20"/>
        </w:rPr>
      </w:pPr>
      <w:r w:rsidRPr="00BD6D0E">
        <w:rPr>
          <w:rFonts w:asciiTheme="minorHAnsi" w:hAnsiTheme="minorHAnsi" w:cstheme="minorHAnsi"/>
          <w:sz w:val="20"/>
          <w:szCs w:val="20"/>
        </w:rPr>
        <w:t xml:space="preserve">Cena předmětu plnění dle čl. I. této smlouvy byla dohodnuta bez DPH </w:t>
      </w:r>
      <w:r w:rsidR="00F34E50" w:rsidRPr="00F34E50">
        <w:rPr>
          <w:rFonts w:asciiTheme="minorHAnsi" w:hAnsiTheme="minorHAnsi" w:cstheme="minorHAnsi"/>
          <w:sz w:val="20"/>
          <w:szCs w:val="20"/>
        </w:rPr>
        <w:t>(DPH bude účtována v zákonné výši</w:t>
      </w:r>
      <w:r w:rsidRPr="00BD6D0E">
        <w:rPr>
          <w:rFonts w:asciiTheme="minorHAnsi" w:hAnsiTheme="minorHAnsi" w:cstheme="minorHAnsi"/>
          <w:sz w:val="20"/>
          <w:szCs w:val="20"/>
        </w:rPr>
        <w:t>) následovně:</w:t>
      </w:r>
      <w:r w:rsidR="00D33B5D" w:rsidRPr="00BD6D0E">
        <w:rPr>
          <w:rFonts w:asciiTheme="minorHAnsi" w:hAnsiTheme="minorHAnsi" w:cstheme="minorHAnsi"/>
          <w:sz w:val="20"/>
          <w:szCs w:val="20"/>
        </w:rPr>
        <w:br/>
      </w:r>
      <w:r w:rsidRPr="00BD6D0E">
        <w:rPr>
          <w:rFonts w:asciiTheme="minorHAnsi" w:hAnsiTheme="minorHAnsi" w:cstheme="minorHAnsi"/>
          <w:b/>
          <w:bCs/>
          <w:sz w:val="20"/>
          <w:szCs w:val="20"/>
        </w:rPr>
        <w:t>Cena ASPI</w:t>
      </w:r>
      <w:r w:rsidRPr="00BD6D0E">
        <w:rPr>
          <w:rFonts w:asciiTheme="minorHAnsi" w:hAnsiTheme="minorHAnsi" w:cstheme="minorHAnsi"/>
          <w:sz w:val="20"/>
          <w:szCs w:val="20"/>
        </w:rPr>
        <w:t xml:space="preserve"> za kalendářní rok činí 0,- Kč (poskytnutá sleva 100 %).</w:t>
      </w:r>
      <w:r w:rsidRPr="00BD6D0E">
        <w:rPr>
          <w:rFonts w:asciiTheme="minorHAnsi" w:hAnsiTheme="minorHAnsi" w:cstheme="minorHAnsi"/>
          <w:sz w:val="20"/>
          <w:szCs w:val="20"/>
        </w:rPr>
        <w:br/>
        <w:t xml:space="preserve">- </w:t>
      </w:r>
      <w:r w:rsidRPr="00BD6D0E">
        <w:rPr>
          <w:rFonts w:asciiTheme="minorHAnsi" w:hAnsiTheme="minorHAnsi" w:cstheme="minorHAnsi"/>
          <w:b/>
          <w:bCs/>
          <w:sz w:val="20"/>
          <w:szCs w:val="20"/>
        </w:rPr>
        <w:t>Smluvní závazek 5 let</w:t>
      </w:r>
      <w:r w:rsidRPr="00BD6D0E">
        <w:rPr>
          <w:rFonts w:asciiTheme="minorHAnsi" w:hAnsiTheme="minorHAnsi" w:cstheme="minorHAnsi"/>
          <w:sz w:val="20"/>
          <w:szCs w:val="20"/>
        </w:rPr>
        <w:t xml:space="preserve">. Poskytnutá sleva </w:t>
      </w:r>
      <w:r w:rsidR="00D33B5D" w:rsidRPr="00BD6D0E">
        <w:rPr>
          <w:rFonts w:asciiTheme="minorHAnsi" w:hAnsiTheme="minorHAnsi" w:cstheme="minorHAnsi"/>
          <w:sz w:val="20"/>
          <w:szCs w:val="20"/>
        </w:rPr>
        <w:t>30 %</w:t>
      </w:r>
      <w:r w:rsidRPr="00BD6D0E">
        <w:rPr>
          <w:rFonts w:asciiTheme="minorHAnsi" w:hAnsiTheme="minorHAnsi" w:cstheme="minorHAnsi"/>
          <w:sz w:val="20"/>
          <w:szCs w:val="20"/>
        </w:rPr>
        <w:t>.</w:t>
      </w:r>
      <w:r w:rsidR="00D33B5D" w:rsidRPr="00BD6D0E">
        <w:rPr>
          <w:rFonts w:asciiTheme="minorHAnsi" w:hAnsiTheme="minorHAnsi" w:cstheme="minorHAnsi"/>
          <w:sz w:val="20"/>
          <w:szCs w:val="20"/>
        </w:rPr>
        <w:br/>
      </w:r>
      <w:r w:rsidRPr="00BD6D0E">
        <w:rPr>
          <w:rFonts w:asciiTheme="minorHAnsi" w:hAnsiTheme="minorHAnsi" w:cstheme="minorHAnsi"/>
          <w:sz w:val="20"/>
          <w:szCs w:val="20"/>
        </w:rPr>
        <w:t xml:space="preserve">- </w:t>
      </w:r>
      <w:r w:rsidRPr="00BD6D0E">
        <w:rPr>
          <w:rFonts w:asciiTheme="minorHAnsi" w:hAnsiTheme="minorHAnsi" w:cstheme="minorHAnsi"/>
          <w:b/>
          <w:bCs/>
          <w:sz w:val="20"/>
          <w:szCs w:val="20"/>
        </w:rPr>
        <w:t>Sleva pro člena</w:t>
      </w:r>
      <w:r w:rsidRPr="00BD6D0E">
        <w:rPr>
          <w:rFonts w:asciiTheme="minorHAnsi" w:hAnsiTheme="minorHAnsi" w:cstheme="minorHAnsi"/>
          <w:sz w:val="20"/>
          <w:szCs w:val="20"/>
        </w:rPr>
        <w:t xml:space="preserve"> Svazu měst a obcí je </w:t>
      </w:r>
      <w:r w:rsidR="00D33B5D" w:rsidRPr="00BD6D0E">
        <w:rPr>
          <w:rFonts w:asciiTheme="minorHAnsi" w:hAnsiTheme="minorHAnsi" w:cstheme="minorHAnsi"/>
          <w:sz w:val="20"/>
          <w:szCs w:val="20"/>
        </w:rPr>
        <w:t>30 %</w:t>
      </w:r>
      <w:r w:rsidRPr="00BD6D0E">
        <w:rPr>
          <w:rFonts w:asciiTheme="minorHAnsi" w:hAnsiTheme="minorHAnsi" w:cstheme="minorHAnsi"/>
          <w:sz w:val="20"/>
          <w:szCs w:val="20"/>
        </w:rPr>
        <w:t>.</w:t>
      </w:r>
      <w:r w:rsidR="008D5E8F" w:rsidRPr="00BD6D0E">
        <w:rPr>
          <w:rFonts w:asciiTheme="minorHAnsi" w:hAnsiTheme="minorHAnsi" w:cstheme="minorHAnsi"/>
          <w:sz w:val="20"/>
          <w:szCs w:val="20"/>
        </w:rPr>
        <w:br/>
        <w:t xml:space="preserve">- Poskytnutá </w:t>
      </w:r>
      <w:r w:rsidR="008D5E8F" w:rsidRPr="00BD6D0E">
        <w:rPr>
          <w:rFonts w:asciiTheme="minorHAnsi" w:hAnsiTheme="minorHAnsi" w:cstheme="minorHAnsi"/>
          <w:b/>
          <w:bCs/>
          <w:sz w:val="20"/>
          <w:szCs w:val="20"/>
        </w:rPr>
        <w:t>sleva obchodníka</w:t>
      </w:r>
      <w:r w:rsidR="008D5E8F" w:rsidRPr="00BD6D0E">
        <w:rPr>
          <w:rFonts w:asciiTheme="minorHAnsi" w:hAnsiTheme="minorHAnsi" w:cstheme="minorHAnsi"/>
          <w:sz w:val="20"/>
          <w:szCs w:val="20"/>
        </w:rPr>
        <w:t xml:space="preserve"> započtena v ceně Služby: </w:t>
      </w:r>
      <w:r w:rsidR="00B12021" w:rsidRPr="00BD6D0E">
        <w:rPr>
          <w:rFonts w:asciiTheme="minorHAnsi" w:hAnsiTheme="minorHAnsi" w:cstheme="minorHAnsi"/>
          <w:sz w:val="20"/>
          <w:szCs w:val="20"/>
        </w:rPr>
        <w:t>15 %</w:t>
      </w:r>
      <w:r w:rsidR="008D5E8F" w:rsidRPr="00BD6D0E">
        <w:rPr>
          <w:rFonts w:asciiTheme="minorHAnsi" w:hAnsiTheme="minorHAnsi" w:cstheme="minorHAnsi"/>
          <w:sz w:val="20"/>
          <w:szCs w:val="20"/>
        </w:rPr>
        <w:t>.</w:t>
      </w:r>
      <w:r w:rsidR="00BD6D0E">
        <w:rPr>
          <w:rFonts w:asciiTheme="minorHAnsi" w:hAnsiTheme="minorHAnsi" w:cstheme="minorHAnsi"/>
          <w:sz w:val="20"/>
          <w:szCs w:val="20"/>
        </w:rPr>
        <w:br/>
      </w:r>
      <w:r w:rsidR="008D5E8F" w:rsidRPr="00BD6D0E">
        <w:rPr>
          <w:rFonts w:asciiTheme="minorHAnsi" w:hAnsiTheme="minorHAnsi" w:cstheme="minorHAnsi"/>
          <w:sz w:val="20"/>
          <w:szCs w:val="20"/>
        </w:rPr>
        <w:t xml:space="preserve">- Cena knihovny výkladové literatury ASPI pro </w:t>
      </w:r>
      <w:r w:rsidR="008E6F85">
        <w:rPr>
          <w:rFonts w:asciiTheme="minorHAnsi" w:hAnsiTheme="minorHAnsi" w:cstheme="minorHAnsi"/>
          <w:sz w:val="20"/>
          <w:szCs w:val="20"/>
        </w:rPr>
        <w:t>24</w:t>
      </w:r>
      <w:r w:rsidR="00435B02">
        <w:rPr>
          <w:rFonts w:asciiTheme="minorHAnsi" w:hAnsiTheme="minorHAnsi" w:cstheme="minorHAnsi"/>
          <w:sz w:val="20"/>
          <w:szCs w:val="20"/>
        </w:rPr>
        <w:t xml:space="preserve"> </w:t>
      </w:r>
      <w:r w:rsidR="008D5E8F" w:rsidRPr="00BD6D0E">
        <w:rPr>
          <w:rFonts w:asciiTheme="minorHAnsi" w:hAnsiTheme="minorHAnsi" w:cstheme="minorHAnsi"/>
          <w:sz w:val="20"/>
          <w:szCs w:val="20"/>
        </w:rPr>
        <w:t xml:space="preserve">uživatelů za </w:t>
      </w:r>
      <w:r w:rsidR="008D5E8F" w:rsidRPr="00CB5BD2">
        <w:rPr>
          <w:rFonts w:asciiTheme="minorHAnsi" w:hAnsiTheme="minorHAnsi" w:cstheme="minorHAnsi"/>
          <w:sz w:val="20"/>
          <w:szCs w:val="20"/>
        </w:rPr>
        <w:t xml:space="preserve">kalendářní rok činí </w:t>
      </w:r>
      <w:r w:rsidR="008E6F85">
        <w:rPr>
          <w:rFonts w:asciiTheme="minorHAnsi" w:hAnsiTheme="minorHAnsi" w:cstheme="minorHAnsi"/>
          <w:sz w:val="20"/>
          <w:szCs w:val="20"/>
        </w:rPr>
        <w:t>65.046</w:t>
      </w:r>
      <w:r w:rsidR="00DF092D" w:rsidRPr="00CB5BD2">
        <w:rPr>
          <w:rFonts w:asciiTheme="minorHAnsi" w:hAnsiTheme="minorHAnsi" w:cstheme="minorHAnsi"/>
          <w:sz w:val="20"/>
          <w:szCs w:val="20"/>
        </w:rPr>
        <w:t xml:space="preserve"> </w:t>
      </w:r>
      <w:r w:rsidR="003162D9" w:rsidRPr="00CB5BD2">
        <w:rPr>
          <w:rFonts w:asciiTheme="minorHAnsi" w:hAnsiTheme="minorHAnsi" w:cstheme="minorHAnsi"/>
          <w:sz w:val="20"/>
          <w:szCs w:val="20"/>
        </w:rPr>
        <w:t xml:space="preserve">Kč bez </w:t>
      </w:r>
      <w:r w:rsidR="004430C5">
        <w:rPr>
          <w:rFonts w:asciiTheme="minorHAnsi" w:hAnsiTheme="minorHAnsi" w:cstheme="minorHAnsi"/>
          <w:sz w:val="20"/>
          <w:szCs w:val="20"/>
        </w:rPr>
        <w:t>DPH</w:t>
      </w:r>
    </w:p>
    <w:p w14:paraId="7B31385F" w14:textId="5FE572EA" w:rsidR="00514692" w:rsidRPr="00DB253C" w:rsidRDefault="00904F11" w:rsidP="00BE3FE6">
      <w:pPr>
        <w:pStyle w:val="Odstavecseseznamem"/>
        <w:numPr>
          <w:ilvl w:val="0"/>
          <w:numId w:val="7"/>
        </w:numPr>
        <w:spacing w:before="120" w:after="120" w:line="240" w:lineRule="auto"/>
        <w:rPr>
          <w:rFonts w:asciiTheme="minorHAnsi" w:hAnsiTheme="minorHAnsi" w:cstheme="minorHAnsi"/>
          <w:sz w:val="20"/>
          <w:szCs w:val="20"/>
        </w:rPr>
      </w:pPr>
      <w:r w:rsidRPr="00DB253C">
        <w:rPr>
          <w:rFonts w:asciiTheme="minorHAnsi" w:hAnsiTheme="minorHAnsi" w:cstheme="minorHAnsi"/>
          <w:b/>
          <w:bCs/>
          <w:sz w:val="20"/>
          <w:szCs w:val="20"/>
        </w:rPr>
        <w:lastRenderedPageBreak/>
        <w:t>Výsledná cena Služby za kalendářní rok činí celkem</w:t>
      </w:r>
      <w:r w:rsidRPr="00DB253C">
        <w:rPr>
          <w:rFonts w:asciiTheme="minorHAnsi" w:hAnsiTheme="minorHAnsi" w:cstheme="minorHAnsi"/>
          <w:sz w:val="20"/>
          <w:szCs w:val="20"/>
        </w:rPr>
        <w:t xml:space="preserve">: </w:t>
      </w:r>
      <w:r w:rsidR="008E6F85" w:rsidRPr="00DB253C">
        <w:rPr>
          <w:rFonts w:asciiTheme="minorHAnsi" w:hAnsiTheme="minorHAnsi" w:cstheme="minorHAnsi"/>
          <w:sz w:val="20"/>
          <w:szCs w:val="20"/>
        </w:rPr>
        <w:t>65.046</w:t>
      </w:r>
      <w:r w:rsidR="00B01E56" w:rsidRPr="00DB253C">
        <w:rPr>
          <w:rFonts w:asciiTheme="minorHAnsi" w:hAnsiTheme="minorHAnsi" w:cstheme="minorHAnsi"/>
          <w:sz w:val="20"/>
          <w:szCs w:val="20"/>
        </w:rPr>
        <w:t xml:space="preserve"> </w:t>
      </w:r>
      <w:r w:rsidR="003162D9" w:rsidRPr="00DB253C">
        <w:rPr>
          <w:rFonts w:asciiTheme="minorHAnsi" w:hAnsiTheme="minorHAnsi" w:cstheme="minorHAnsi"/>
          <w:sz w:val="20"/>
          <w:szCs w:val="20"/>
        </w:rPr>
        <w:t>Kč Bez DPH</w:t>
      </w:r>
      <w:r w:rsidR="00526813" w:rsidRPr="00DB253C">
        <w:rPr>
          <w:rFonts w:asciiTheme="minorHAnsi" w:hAnsiTheme="minorHAnsi" w:cstheme="minorHAnsi"/>
          <w:sz w:val="20"/>
          <w:szCs w:val="20"/>
        </w:rPr>
        <w:br/>
      </w:r>
      <w:r w:rsidRPr="00DB253C">
        <w:rPr>
          <w:rFonts w:asciiTheme="minorHAnsi" w:hAnsiTheme="minorHAnsi" w:cstheme="minorHAnsi"/>
          <w:sz w:val="20"/>
          <w:szCs w:val="20"/>
        </w:rPr>
        <w:t xml:space="preserve">Faktury v elektronické podobě budou, dle vzájemné dohody, zasílány na: </w:t>
      </w:r>
      <w:hyperlink r:id="rId8" w:history="1">
        <w:r w:rsidR="00DB253C" w:rsidRPr="00E50F45">
          <w:rPr>
            <w:rStyle w:val="Hypertextovodkaz"/>
            <w:rFonts w:asciiTheme="minorHAnsi" w:hAnsiTheme="minorHAnsi" w:cstheme="minorHAnsi"/>
            <w:sz w:val="20"/>
            <w:szCs w:val="20"/>
          </w:rPr>
          <w:t>podatelna@mestonachod.cz</w:t>
        </w:r>
      </w:hyperlink>
      <w:r w:rsidR="00DB253C">
        <w:rPr>
          <w:rFonts w:asciiTheme="minorHAnsi" w:hAnsiTheme="minorHAnsi" w:cstheme="minorHAnsi"/>
          <w:sz w:val="20"/>
          <w:szCs w:val="20"/>
        </w:rPr>
        <w:br/>
      </w:r>
      <w:r w:rsidRPr="00DB253C">
        <w:rPr>
          <w:rFonts w:asciiTheme="minorHAnsi" w:hAnsiTheme="minorHAnsi" w:cstheme="minorHAnsi"/>
          <w:sz w:val="20"/>
          <w:szCs w:val="20"/>
        </w:rPr>
        <w:t>Placení ceny Služby: ročně za kalendářní rok</w:t>
      </w:r>
      <w:r w:rsidR="002C3402" w:rsidRPr="00DB253C">
        <w:rPr>
          <w:rFonts w:asciiTheme="minorHAnsi" w:hAnsiTheme="minorHAnsi" w:cstheme="minorHAnsi"/>
          <w:sz w:val="20"/>
          <w:szCs w:val="20"/>
        </w:rPr>
        <w:br/>
      </w:r>
      <w:r w:rsidRPr="00DB253C">
        <w:rPr>
          <w:rFonts w:asciiTheme="minorHAnsi" w:hAnsiTheme="minorHAnsi" w:cstheme="minorHAnsi"/>
          <w:sz w:val="20"/>
          <w:szCs w:val="20"/>
        </w:rPr>
        <w:t>Fakturační měsíc ceny Služby v následujících kalendářních letech: březen</w:t>
      </w:r>
    </w:p>
    <w:p w14:paraId="2EF7EA50" w14:textId="09678B79" w:rsidR="00904F11" w:rsidRPr="00514692" w:rsidRDefault="00904F11" w:rsidP="00514692">
      <w:pPr>
        <w:pStyle w:val="Odstavecseseznamem"/>
        <w:spacing w:before="120" w:after="12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14692">
        <w:rPr>
          <w:rFonts w:asciiTheme="minorHAnsi" w:hAnsiTheme="minorHAnsi" w:cstheme="minorHAnsi"/>
          <w:sz w:val="20"/>
          <w:szCs w:val="20"/>
        </w:rPr>
        <w:t>Cenu Služby sjednanou v tomto článku smlouvy se Objednatel zavazuje platit na základě faktur Poskytovatele se splatností 30 dnů.</w:t>
      </w:r>
      <w:r w:rsidR="00344885" w:rsidRPr="00514692">
        <w:rPr>
          <w:rFonts w:asciiTheme="minorHAnsi" w:hAnsiTheme="minorHAnsi" w:cstheme="minorHAnsi"/>
          <w:sz w:val="20"/>
          <w:szCs w:val="20"/>
        </w:rPr>
        <w:t xml:space="preserve"> </w:t>
      </w:r>
      <w:r w:rsidRPr="00514692">
        <w:rPr>
          <w:rFonts w:asciiTheme="minorHAnsi" w:hAnsiTheme="minorHAnsi" w:cstheme="minorHAnsi"/>
          <w:sz w:val="20"/>
          <w:szCs w:val="20"/>
        </w:rPr>
        <w:t>V prvním kalendářním roce poskytování Služby se Objednatel zavazuje zaplatit na základě faktury Poskytovatele se splatností 30 dnů</w:t>
      </w:r>
      <w:r w:rsidR="00716ABD" w:rsidRPr="00514692">
        <w:rPr>
          <w:rFonts w:asciiTheme="minorHAnsi" w:hAnsiTheme="minorHAnsi" w:cstheme="minorHAnsi"/>
          <w:sz w:val="20"/>
          <w:szCs w:val="20"/>
        </w:rPr>
        <w:t xml:space="preserve"> </w:t>
      </w:r>
      <w:r w:rsidRPr="00514692">
        <w:rPr>
          <w:rFonts w:asciiTheme="minorHAnsi" w:hAnsiTheme="minorHAnsi" w:cstheme="minorHAnsi"/>
          <w:sz w:val="20"/>
          <w:szCs w:val="20"/>
        </w:rPr>
        <w:t>vystavené po uzavření této smlouvy.</w:t>
      </w:r>
    </w:p>
    <w:p w14:paraId="146728F0" w14:textId="6B344BA0" w:rsidR="00904F11" w:rsidRPr="00691AE4" w:rsidRDefault="00904F11" w:rsidP="00904F11">
      <w:pPr>
        <w:pStyle w:val="Odstavecseseznamem"/>
        <w:spacing w:before="120" w:after="12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691AE4">
        <w:rPr>
          <w:rFonts w:asciiTheme="minorHAnsi" w:hAnsiTheme="minorHAnsi" w:cstheme="minorHAnsi"/>
          <w:sz w:val="20"/>
          <w:szCs w:val="20"/>
        </w:rPr>
        <w:t>Cena Služby může být Poskytovatelem každoročně zvýšena o částku rovnající se součinu dosavadní ceny Služby a míry inflace vyjádřené</w:t>
      </w:r>
      <w:r w:rsidR="00716ABD" w:rsidRPr="00691AE4">
        <w:rPr>
          <w:rFonts w:asciiTheme="minorHAnsi" w:hAnsiTheme="minorHAnsi" w:cstheme="minorHAnsi"/>
          <w:sz w:val="20"/>
          <w:szCs w:val="20"/>
        </w:rPr>
        <w:t xml:space="preserve"> </w:t>
      </w:r>
      <w:r w:rsidRPr="00691AE4">
        <w:rPr>
          <w:rFonts w:asciiTheme="minorHAnsi" w:hAnsiTheme="minorHAnsi" w:cstheme="minorHAnsi"/>
          <w:sz w:val="20"/>
          <w:szCs w:val="20"/>
        </w:rPr>
        <w:t>přírůstkem průměrného ročního indexu spotřebitelských cen oficiálně vyhlášené v lednu aktuálního roku Českým statistickým úřadem,</w:t>
      </w:r>
      <w:r w:rsidR="00716ABD" w:rsidRPr="00691AE4">
        <w:rPr>
          <w:rFonts w:asciiTheme="minorHAnsi" w:hAnsiTheme="minorHAnsi" w:cstheme="minorHAnsi"/>
          <w:sz w:val="20"/>
          <w:szCs w:val="20"/>
        </w:rPr>
        <w:t xml:space="preserve"> </w:t>
      </w:r>
      <w:r w:rsidRPr="00691AE4">
        <w:rPr>
          <w:rFonts w:asciiTheme="minorHAnsi" w:hAnsiTheme="minorHAnsi" w:cstheme="minorHAnsi"/>
          <w:sz w:val="20"/>
          <w:szCs w:val="20"/>
        </w:rPr>
        <w:t xml:space="preserve">nikoliv však výše než o 8 %. </w:t>
      </w:r>
      <w:r w:rsidR="003A2903">
        <w:rPr>
          <w:rFonts w:asciiTheme="minorHAnsi" w:hAnsiTheme="minorHAnsi" w:cstheme="minorHAnsi"/>
          <w:sz w:val="20"/>
          <w:szCs w:val="20"/>
        </w:rPr>
        <w:t xml:space="preserve">Nejdříve lze takto navýšit cenu pro rok 2026, na základě </w:t>
      </w:r>
      <w:r w:rsidR="00943E2A">
        <w:rPr>
          <w:rFonts w:asciiTheme="minorHAnsi" w:hAnsiTheme="minorHAnsi" w:cstheme="minorHAnsi"/>
          <w:sz w:val="20"/>
          <w:szCs w:val="20"/>
        </w:rPr>
        <w:t xml:space="preserve">indexu spotřebitelských cen </w:t>
      </w:r>
      <w:r w:rsidR="003A2903">
        <w:rPr>
          <w:rFonts w:asciiTheme="minorHAnsi" w:hAnsiTheme="minorHAnsi" w:cstheme="minorHAnsi"/>
          <w:sz w:val="20"/>
          <w:szCs w:val="20"/>
        </w:rPr>
        <w:t>za rok 20</w:t>
      </w:r>
      <w:r w:rsidR="00F53C3F">
        <w:rPr>
          <w:rFonts w:asciiTheme="minorHAnsi" w:hAnsiTheme="minorHAnsi" w:cstheme="minorHAnsi"/>
          <w:sz w:val="20"/>
          <w:szCs w:val="20"/>
        </w:rPr>
        <w:t>2</w:t>
      </w:r>
      <w:r w:rsidR="003A2903">
        <w:rPr>
          <w:rFonts w:asciiTheme="minorHAnsi" w:hAnsiTheme="minorHAnsi" w:cstheme="minorHAnsi"/>
          <w:sz w:val="20"/>
          <w:szCs w:val="20"/>
        </w:rPr>
        <w:t xml:space="preserve">5. </w:t>
      </w:r>
      <w:r w:rsidRPr="00691AE4">
        <w:rPr>
          <w:rFonts w:asciiTheme="minorHAnsi" w:hAnsiTheme="minorHAnsi" w:cstheme="minorHAnsi"/>
          <w:sz w:val="20"/>
          <w:szCs w:val="20"/>
        </w:rPr>
        <w:t>Objednatel se</w:t>
      </w:r>
      <w:r w:rsidR="00716ABD" w:rsidRPr="00691AE4">
        <w:rPr>
          <w:rFonts w:asciiTheme="minorHAnsi" w:hAnsiTheme="minorHAnsi" w:cstheme="minorHAnsi"/>
          <w:sz w:val="20"/>
          <w:szCs w:val="20"/>
        </w:rPr>
        <w:t xml:space="preserve"> </w:t>
      </w:r>
      <w:r w:rsidRPr="00691AE4">
        <w:rPr>
          <w:rFonts w:asciiTheme="minorHAnsi" w:hAnsiTheme="minorHAnsi" w:cstheme="minorHAnsi"/>
          <w:sz w:val="20"/>
          <w:szCs w:val="20"/>
        </w:rPr>
        <w:t>zavazuje platit takto nově stanovenou cenu Služby vždy od 1. ledna příslušného kalendářního roku. Poskytovatel se zavazuje informovat</w:t>
      </w:r>
      <w:r w:rsidR="00716ABD" w:rsidRPr="00691AE4">
        <w:rPr>
          <w:rFonts w:asciiTheme="minorHAnsi" w:hAnsiTheme="minorHAnsi" w:cstheme="minorHAnsi"/>
          <w:sz w:val="20"/>
          <w:szCs w:val="20"/>
        </w:rPr>
        <w:t xml:space="preserve"> </w:t>
      </w:r>
      <w:r w:rsidRPr="00691AE4">
        <w:rPr>
          <w:rFonts w:asciiTheme="minorHAnsi" w:hAnsiTheme="minorHAnsi" w:cstheme="minorHAnsi"/>
          <w:sz w:val="20"/>
          <w:szCs w:val="20"/>
        </w:rPr>
        <w:t>Objednatele o výši aplikované inflace na vystavené faktuře za Službu.</w:t>
      </w:r>
    </w:p>
    <w:p w14:paraId="0D42AF3D" w14:textId="4D0833EF" w:rsidR="006C7F02" w:rsidRPr="00691AE4" w:rsidRDefault="006C7F02" w:rsidP="001319CC">
      <w:pPr>
        <w:autoSpaceDE w:val="0"/>
        <w:autoSpaceDN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91AE4">
        <w:rPr>
          <w:rFonts w:asciiTheme="minorHAnsi" w:hAnsiTheme="minorHAnsi" w:cstheme="minorHAnsi"/>
          <w:b/>
          <w:bCs/>
          <w:sz w:val="20"/>
          <w:szCs w:val="20"/>
        </w:rPr>
        <w:t xml:space="preserve">Čl. </w:t>
      </w:r>
      <w:r w:rsidR="00705975" w:rsidRPr="00691AE4">
        <w:rPr>
          <w:rFonts w:asciiTheme="minorHAnsi" w:hAnsiTheme="minorHAnsi" w:cstheme="minorHAnsi"/>
          <w:b/>
          <w:bCs/>
          <w:sz w:val="20"/>
          <w:szCs w:val="20"/>
        </w:rPr>
        <w:t>IV – Ochrana</w:t>
      </w:r>
      <w:r w:rsidRPr="00691AE4">
        <w:rPr>
          <w:rFonts w:asciiTheme="minorHAnsi" w:hAnsiTheme="minorHAnsi" w:cstheme="minorHAnsi"/>
          <w:b/>
          <w:bCs/>
          <w:sz w:val="20"/>
          <w:szCs w:val="20"/>
        </w:rPr>
        <w:t xml:space="preserve"> osobních údajů</w:t>
      </w:r>
    </w:p>
    <w:p w14:paraId="2CDAF781" w14:textId="72BD10D4" w:rsidR="006C7F02" w:rsidRPr="00691AE4" w:rsidRDefault="006C7F02" w:rsidP="003C7581">
      <w:pPr>
        <w:autoSpaceDE w:val="0"/>
        <w:autoSpaceDN w:val="0"/>
        <w:spacing w:before="120" w:after="120" w:line="240" w:lineRule="auto"/>
        <w:ind w:right="119"/>
        <w:rPr>
          <w:rFonts w:asciiTheme="minorHAnsi" w:hAnsiTheme="minorHAnsi" w:cstheme="minorHAnsi"/>
          <w:sz w:val="20"/>
          <w:szCs w:val="20"/>
        </w:rPr>
      </w:pPr>
      <w:r w:rsidRPr="00691AE4">
        <w:rPr>
          <w:rFonts w:asciiTheme="minorHAnsi" w:hAnsiTheme="minorHAnsi" w:cstheme="minorHAnsi"/>
          <w:spacing w:val="2"/>
          <w:sz w:val="20"/>
          <w:szCs w:val="20"/>
        </w:rPr>
        <w:t>Poskytovatel zpracovává osobní údaje (zejména identifikační a kontaktní údaje a údaje o plnění této Smlouvy) fyzických osob vystupujících na straně Objednatele</w:t>
      </w:r>
      <w:r w:rsidR="00341D39" w:rsidRPr="00691AE4">
        <w:rPr>
          <w:rFonts w:asciiTheme="minorHAnsi" w:hAnsiTheme="minorHAnsi" w:cstheme="minorHAnsi"/>
          <w:spacing w:val="2"/>
          <w:sz w:val="20"/>
          <w:szCs w:val="20"/>
        </w:rPr>
        <w:t>,</w:t>
      </w:r>
      <w:r w:rsidRPr="00691AE4">
        <w:rPr>
          <w:rFonts w:asciiTheme="minorHAnsi" w:hAnsiTheme="minorHAnsi" w:cstheme="minorHAnsi"/>
          <w:spacing w:val="2"/>
          <w:sz w:val="20"/>
          <w:szCs w:val="20"/>
        </w:rPr>
        <w:t xml:space="preserve">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691AE4">
        <w:rPr>
          <w:rFonts w:asciiTheme="minorHAnsi" w:hAnsiTheme="minorHAnsi" w:cstheme="minorHAnsi"/>
          <w:sz w:val="20"/>
          <w:szCs w:val="20"/>
        </w:rPr>
        <w:t>. Proti zpracováním označeným * lze podat námitku.</w:t>
      </w:r>
      <w:r w:rsidR="003D375C" w:rsidRPr="00691AE4">
        <w:rPr>
          <w:rFonts w:asciiTheme="minorHAnsi" w:hAnsiTheme="minorHAnsi" w:cstheme="minorHAnsi"/>
          <w:sz w:val="20"/>
          <w:szCs w:val="20"/>
        </w:rPr>
        <w:br/>
      </w:r>
      <w:r w:rsidRPr="00691AE4">
        <w:rPr>
          <w:rFonts w:asciiTheme="minorHAnsi" w:hAnsiTheme="minorHAnsi" w:cstheme="minorHAnsi"/>
          <w:spacing w:val="2"/>
          <w:sz w:val="20"/>
          <w:szCs w:val="20"/>
        </w:rPr>
        <w:t>Osobní údaje dle předchozího odstavce mohou být předávány též dalším příjemcům, a to v roli zpracovatelů či dalších správců</w:t>
      </w:r>
      <w:r w:rsidRPr="00691AE4">
        <w:rPr>
          <w:rFonts w:asciiTheme="minorHAnsi" w:hAnsiTheme="minorHAnsi" w:cstheme="minorHAnsi"/>
          <w:sz w:val="20"/>
          <w:szCs w:val="20"/>
        </w:rPr>
        <w:t>.</w:t>
      </w:r>
      <w:r w:rsidR="003D375C" w:rsidRPr="00691AE4">
        <w:rPr>
          <w:rFonts w:asciiTheme="minorHAnsi" w:hAnsiTheme="minorHAnsi" w:cstheme="minorHAnsi"/>
          <w:sz w:val="20"/>
          <w:szCs w:val="20"/>
        </w:rPr>
        <w:br/>
      </w:r>
      <w:r w:rsidRPr="00691AE4">
        <w:rPr>
          <w:rFonts w:asciiTheme="minorHAnsi" w:hAnsiTheme="minorHAnsi" w:cstheme="minorHAnsi"/>
          <w:spacing w:val="2"/>
          <w:sz w:val="20"/>
          <w:szCs w:val="20"/>
        </w:rPr>
        <w:t>Podrobnosti o zpracování osobních údajů, stejně jako o právech subjektů</w:t>
      </w:r>
      <w:r w:rsidR="000D02A2" w:rsidRPr="00691AE4">
        <w:rPr>
          <w:rFonts w:asciiTheme="minorHAnsi" w:hAnsiTheme="minorHAnsi" w:cstheme="minorHAnsi"/>
          <w:spacing w:val="2"/>
          <w:sz w:val="20"/>
          <w:szCs w:val="20"/>
        </w:rPr>
        <w:t>,</w:t>
      </w:r>
      <w:r w:rsidRPr="00691AE4">
        <w:rPr>
          <w:rFonts w:asciiTheme="minorHAnsi" w:hAnsiTheme="minorHAnsi" w:cstheme="minorHAnsi"/>
          <w:spacing w:val="2"/>
          <w:sz w:val="20"/>
          <w:szCs w:val="20"/>
        </w:rPr>
        <w:t xml:space="preserve"> údajů,</w:t>
      </w:r>
      <w:r w:rsidRPr="00691AE4">
        <w:rPr>
          <w:rFonts w:asciiTheme="minorHAnsi" w:hAnsiTheme="minorHAnsi" w:cstheme="minorHAnsi"/>
          <w:sz w:val="20"/>
          <w:szCs w:val="20"/>
        </w:rPr>
        <w:t xml:space="preserve"> </w:t>
      </w:r>
      <w:r w:rsidRPr="00691AE4">
        <w:rPr>
          <w:rFonts w:asciiTheme="minorHAnsi" w:hAnsiTheme="minorHAnsi" w:cstheme="minorHAnsi"/>
          <w:spacing w:val="2"/>
          <w:sz w:val="20"/>
          <w:szCs w:val="20"/>
        </w:rPr>
        <w:t xml:space="preserve">jako jsou právo na přístup a právo na námitku, jsou specifikovány na internetových stránkách naší společnosti </w:t>
      </w:r>
      <w:hyperlink r:id="rId9" w:history="1">
        <w:r w:rsidRPr="00691AE4">
          <w:rPr>
            <w:rStyle w:val="Hypertextovodkaz"/>
            <w:rFonts w:asciiTheme="minorHAnsi" w:hAnsiTheme="minorHAnsi" w:cstheme="minorHAnsi"/>
            <w:spacing w:val="2"/>
            <w:sz w:val="20"/>
            <w:szCs w:val="20"/>
          </w:rPr>
          <w:t>www.wolterskluwer.cz</w:t>
        </w:r>
      </w:hyperlink>
      <w:r w:rsidRPr="00691AE4">
        <w:rPr>
          <w:rFonts w:asciiTheme="minorHAnsi" w:hAnsiTheme="minorHAnsi" w:cstheme="minorHAnsi"/>
          <w:spacing w:val="2"/>
          <w:sz w:val="20"/>
          <w:szCs w:val="20"/>
        </w:rPr>
        <w:t xml:space="preserve"> v části Ochrana osobních údajů</w:t>
      </w:r>
      <w:r w:rsidRPr="00691AE4">
        <w:rPr>
          <w:rFonts w:asciiTheme="minorHAnsi" w:hAnsiTheme="minorHAnsi" w:cstheme="minorHAnsi"/>
          <w:sz w:val="20"/>
          <w:szCs w:val="20"/>
        </w:rPr>
        <w:t>.</w:t>
      </w:r>
      <w:r w:rsidR="003C7581" w:rsidRPr="00691AE4">
        <w:rPr>
          <w:rFonts w:asciiTheme="minorHAnsi" w:hAnsiTheme="minorHAnsi" w:cstheme="minorHAnsi"/>
          <w:sz w:val="20"/>
          <w:szCs w:val="20"/>
        </w:rPr>
        <w:br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48234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1A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91AE4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691AE4">
        <w:rPr>
          <w:rFonts w:asciiTheme="minorHAnsi" w:hAnsiTheme="minorHAnsi" w:cstheme="minorHAnsi"/>
          <w:sz w:val="20"/>
          <w:szCs w:val="20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14:paraId="62197C6B" w14:textId="77777777" w:rsidR="000F3227" w:rsidRPr="00691AE4" w:rsidRDefault="000E7C3D" w:rsidP="001319C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b/>
          <w:color w:val="auto"/>
          <w:sz w:val="20"/>
          <w:szCs w:val="20"/>
        </w:rPr>
        <w:t xml:space="preserve">Čl. </w:t>
      </w:r>
      <w:r w:rsidR="00EC7FE6" w:rsidRPr="00691AE4">
        <w:rPr>
          <w:rFonts w:asciiTheme="minorHAnsi" w:hAnsiTheme="minorHAnsi" w:cstheme="minorHAnsi"/>
          <w:b/>
          <w:color w:val="auto"/>
          <w:sz w:val="20"/>
          <w:szCs w:val="20"/>
        </w:rPr>
        <w:t>V</w:t>
      </w:r>
      <w:r w:rsidRPr="00691AE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Ostatní ujednání</w:t>
      </w:r>
    </w:p>
    <w:p w14:paraId="2D84CB37" w14:textId="0623EF1D" w:rsidR="00F47B2D" w:rsidRPr="00F47B2D" w:rsidRDefault="00F47B2D" w:rsidP="00F47B2D">
      <w:pPr>
        <w:spacing w:after="0" w:line="240" w:lineRule="auto"/>
        <w:ind w:left="708" w:hanging="708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>1.</w:t>
      </w:r>
      <w:r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306B9A" w:rsidRPr="00691AE4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Obsah služby dle této </w:t>
      </w:r>
      <w:r w:rsidR="00691AE4" w:rsidRPr="00691AE4">
        <w:rPr>
          <w:rFonts w:asciiTheme="minorHAnsi" w:eastAsia="Times New Roman" w:hAnsiTheme="minorHAnsi" w:cstheme="minorHAnsi"/>
          <w:sz w:val="20"/>
          <w:szCs w:val="20"/>
          <w:lang w:eastAsia="cs-CZ"/>
        </w:rPr>
        <w:t>smlouvy</w:t>
      </w:r>
      <w:r w:rsidR="00306B9A" w:rsidRPr="00691AE4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bude zpřístupněn do 10 dnů od podpisu smlouvy.</w:t>
      </w:r>
      <w:r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5A74D7F1" w14:textId="28CE3940" w:rsidR="00F47B2D" w:rsidRDefault="00F47B2D" w:rsidP="00F47B2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>2.</w:t>
      </w:r>
      <w:r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691AE4" w:rsidRPr="00691AE4">
        <w:rPr>
          <w:rFonts w:asciiTheme="minorHAnsi" w:eastAsia="Times New Roman" w:hAnsiTheme="minorHAnsi" w:cstheme="minorHAnsi"/>
          <w:sz w:val="20"/>
          <w:szCs w:val="20"/>
          <w:lang w:eastAsia="cs-CZ"/>
        </w:rPr>
        <w:t>Předplatné ASPI sjednané dle této smlouvy bude uplatněno od 1.</w:t>
      </w:r>
      <w:r w:rsidR="005B1484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="00691AE4" w:rsidRPr="00691AE4">
        <w:rPr>
          <w:rFonts w:asciiTheme="minorHAnsi" w:eastAsia="Times New Roman" w:hAnsiTheme="minorHAnsi" w:cstheme="minorHAnsi"/>
          <w:sz w:val="20"/>
          <w:szCs w:val="20"/>
          <w:lang w:eastAsia="cs-CZ"/>
        </w:rPr>
        <w:t>. 202</w:t>
      </w:r>
      <w:r w:rsidR="005B1484"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="00D504C6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</w:p>
    <w:p w14:paraId="4F8D2605" w14:textId="18481A63" w:rsidR="00F47B2D" w:rsidRPr="00F47B2D" w:rsidRDefault="00841083" w:rsidP="00F47B2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="00F47B2D"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47B2D"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Bezplatné </w:t>
      </w:r>
      <w:r w:rsidR="00B84F7F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každoroční </w:t>
      </w:r>
      <w:r w:rsidR="00F47B2D"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školení ASPI </w:t>
      </w:r>
      <w:r w:rsidR="00B84F7F">
        <w:rPr>
          <w:rFonts w:asciiTheme="minorHAnsi" w:eastAsia="Times New Roman" w:hAnsiTheme="minorHAnsi" w:cstheme="minorHAnsi"/>
          <w:sz w:val="20"/>
          <w:szCs w:val="20"/>
          <w:lang w:eastAsia="cs-CZ"/>
        </w:rPr>
        <w:t>v prostorách objednatele</w:t>
      </w:r>
      <w:r w:rsidR="00F47B2D"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v rozsahu jednoho školícího dne, pokud se smluvní strany </w:t>
      </w:r>
      <w:r w:rsidR="00345170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</w:t>
      </w:r>
      <w:r w:rsidR="00F47B2D"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>nedomluví jinak.</w:t>
      </w:r>
    </w:p>
    <w:p w14:paraId="7AD830BD" w14:textId="1E7E2404" w:rsidR="00F47B2D" w:rsidRDefault="00841083" w:rsidP="00F47B2D">
      <w:pPr>
        <w:spacing w:after="0" w:line="240" w:lineRule="auto"/>
        <w:ind w:left="708" w:hanging="708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4</w:t>
      </w:r>
      <w:r w:rsidR="00F47B2D"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47B2D"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Součástí plnění dle </w:t>
      </w:r>
      <w:r w:rsidR="006D3CF0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této smlouvy </w:t>
      </w:r>
      <w:r w:rsidR="00F47B2D"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je i dodání dalších </w:t>
      </w:r>
      <w:r w:rsidR="005B1484">
        <w:rPr>
          <w:rFonts w:asciiTheme="minorHAnsi" w:eastAsia="Times New Roman" w:hAnsiTheme="minorHAnsi" w:cstheme="minorHAnsi"/>
          <w:sz w:val="20"/>
          <w:szCs w:val="20"/>
          <w:lang w:eastAsia="cs-CZ"/>
        </w:rPr>
        <w:t>20</w:t>
      </w:r>
      <w:r w:rsidR="00F47B2D"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přístupů ASPI NG v rozsahu "ASPI právní informační systém" </w:t>
      </w:r>
      <w:r w:rsidR="00D504C6">
        <w:rPr>
          <w:rFonts w:asciiTheme="minorHAnsi" w:eastAsia="Times New Roman" w:hAnsiTheme="minorHAnsi" w:cstheme="minorHAnsi"/>
          <w:sz w:val="20"/>
          <w:szCs w:val="20"/>
          <w:lang w:eastAsia="cs-CZ"/>
        </w:rPr>
        <w:br/>
      </w:r>
      <w:r w:rsidR="00F47B2D"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bez výkladové literatury dle </w:t>
      </w:r>
      <w:r w:rsidR="003625D9">
        <w:rPr>
          <w:rFonts w:asciiTheme="minorHAnsi" w:eastAsia="Times New Roman" w:hAnsiTheme="minorHAnsi" w:cstheme="minorHAnsi"/>
          <w:sz w:val="20"/>
          <w:szCs w:val="20"/>
          <w:lang w:eastAsia="cs-CZ"/>
        </w:rPr>
        <w:t>p</w:t>
      </w:r>
      <w:r w:rsidR="00F47B2D" w:rsidRPr="00F47B2D">
        <w:rPr>
          <w:rFonts w:asciiTheme="minorHAnsi" w:eastAsia="Times New Roman" w:hAnsiTheme="minorHAnsi" w:cstheme="minorHAnsi"/>
          <w:sz w:val="20"/>
          <w:szCs w:val="20"/>
          <w:lang w:eastAsia="cs-CZ"/>
        </w:rPr>
        <w:t>řílohy č.3</w:t>
      </w:r>
      <w:r w:rsidR="00BD0D08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+ </w:t>
      </w:r>
      <w:r w:rsidR="00E867E0" w:rsidRPr="00E867E0">
        <w:rPr>
          <w:rFonts w:asciiTheme="minorHAnsi" w:eastAsia="Times New Roman" w:hAnsiTheme="minorHAnsi" w:cstheme="minorHAnsi"/>
          <w:sz w:val="20"/>
          <w:szCs w:val="20"/>
          <w:lang w:eastAsia="cs-CZ"/>
        </w:rPr>
        <w:t>ASPI Kalkulačky</w:t>
      </w:r>
    </w:p>
    <w:p w14:paraId="27099542" w14:textId="31301606" w:rsidR="00C57C15" w:rsidRPr="00C57C15" w:rsidRDefault="00E867E0" w:rsidP="00C57C15">
      <w:pPr>
        <w:spacing w:after="0" w:line="240" w:lineRule="auto"/>
        <w:ind w:left="708" w:hanging="708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5.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C57C15" w:rsidRPr="00C57C1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Součástí plnění dle této smlouvy je i dodání dalších </w:t>
      </w:r>
      <w:r w:rsidR="00C57C1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5 </w:t>
      </w:r>
      <w:r w:rsidR="00C57C15" w:rsidRPr="00C57C1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přístupů ASPI Cloud obsah identický s Licencí č. 1 </w:t>
      </w:r>
    </w:p>
    <w:p w14:paraId="2FFD059F" w14:textId="6A9BD451" w:rsidR="00E867E0" w:rsidRDefault="00C57C15" w:rsidP="00C57C15">
      <w:pPr>
        <w:spacing w:after="0" w:line="240" w:lineRule="auto"/>
        <w:ind w:left="708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57C15">
        <w:rPr>
          <w:rFonts w:asciiTheme="minorHAnsi" w:eastAsia="Times New Roman" w:hAnsiTheme="minorHAnsi" w:cstheme="minorHAnsi"/>
          <w:sz w:val="20"/>
          <w:szCs w:val="20"/>
          <w:lang w:eastAsia="cs-CZ"/>
        </w:rPr>
        <w:t>(ASPI Cloud neobsahuje Průvodce a Monitor legislativního procesu)</w:t>
      </w:r>
      <w:r w:rsidR="009F6C4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</w:t>
      </w:r>
      <w:r w:rsidRPr="00C57C15">
        <w:rPr>
          <w:rFonts w:asciiTheme="minorHAnsi" w:eastAsia="Times New Roman" w:hAnsiTheme="minorHAnsi" w:cstheme="minorHAnsi"/>
          <w:sz w:val="20"/>
          <w:szCs w:val="20"/>
          <w:lang w:eastAsia="cs-CZ"/>
        </w:rPr>
        <w:t>o 31. 12. 2025</w:t>
      </w:r>
      <w:r w:rsidR="009F6C43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</w:p>
    <w:p w14:paraId="006C4FEF" w14:textId="17E53C4F" w:rsidR="00C57C15" w:rsidRPr="00F47B2D" w:rsidRDefault="00C57C15" w:rsidP="00C57C1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6.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323239" w:rsidRPr="00323239">
        <w:rPr>
          <w:rFonts w:asciiTheme="minorHAnsi" w:eastAsia="Times New Roman" w:hAnsiTheme="minorHAnsi" w:cstheme="minorHAnsi"/>
          <w:sz w:val="20"/>
          <w:szCs w:val="20"/>
          <w:lang w:eastAsia="cs-CZ"/>
        </w:rPr>
        <w:t>Podpisem této smlouvy se ruší smlouva SM-2</w:t>
      </w:r>
      <w:r w:rsidR="00323239">
        <w:rPr>
          <w:rFonts w:asciiTheme="minorHAnsi" w:eastAsia="Times New Roman" w:hAnsiTheme="minorHAnsi" w:cstheme="minorHAnsi"/>
          <w:sz w:val="20"/>
          <w:szCs w:val="20"/>
          <w:lang w:eastAsia="cs-CZ"/>
        </w:rPr>
        <w:t>8704</w:t>
      </w:r>
      <w:r w:rsidR="00323239" w:rsidRPr="00323239">
        <w:rPr>
          <w:rFonts w:asciiTheme="minorHAnsi" w:eastAsia="Times New Roman" w:hAnsiTheme="minorHAnsi" w:cstheme="minorHAnsi"/>
          <w:sz w:val="20"/>
          <w:szCs w:val="20"/>
          <w:lang w:eastAsia="cs-CZ"/>
        </w:rPr>
        <w:t>-202</w:t>
      </w:r>
      <w:r w:rsidR="00323239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="00323239" w:rsidRPr="0032323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ke dni 31.12.202</w:t>
      </w:r>
      <w:r w:rsidR="00323239">
        <w:rPr>
          <w:rFonts w:asciiTheme="minorHAnsi" w:eastAsia="Times New Roman" w:hAnsiTheme="minorHAnsi" w:cstheme="minorHAnsi"/>
          <w:sz w:val="20"/>
          <w:szCs w:val="20"/>
          <w:lang w:eastAsia="cs-CZ"/>
        </w:rPr>
        <w:t>4</w:t>
      </w:r>
    </w:p>
    <w:p w14:paraId="24FF4503" w14:textId="34A77540" w:rsidR="009B5300" w:rsidRPr="00691AE4" w:rsidRDefault="009B5300" w:rsidP="001319CC">
      <w:pPr>
        <w:pStyle w:val="Default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Tato smlouva je uzavřena na dobu </w:t>
      </w:r>
      <w:r w:rsidR="00873851" w:rsidRPr="00691AE4">
        <w:rPr>
          <w:rFonts w:asciiTheme="minorHAnsi" w:hAnsiTheme="minorHAnsi" w:cstheme="minorHAnsi"/>
          <w:color w:val="auto"/>
          <w:sz w:val="20"/>
          <w:szCs w:val="20"/>
        </w:rPr>
        <w:t>neurčitou</w:t>
      </w:r>
      <w:r w:rsidR="007917E3"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s minimální délkou jejího trvání po dobu </w:t>
      </w:r>
      <w:r w:rsidR="002D4EF1" w:rsidRPr="00691AE4">
        <w:rPr>
          <w:rFonts w:asciiTheme="minorHAnsi" w:hAnsiTheme="minorHAnsi" w:cstheme="minorHAnsi"/>
          <w:color w:val="auto"/>
          <w:sz w:val="20"/>
          <w:szCs w:val="20"/>
        </w:rPr>
        <w:t>60 měsíců</w:t>
      </w:r>
      <w:r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 ode dne jejího uzavření. </w:t>
      </w:r>
      <w:r w:rsidR="007B0A40" w:rsidRPr="00691AE4">
        <w:rPr>
          <w:rFonts w:asciiTheme="minorHAnsi" w:hAnsiTheme="minorHAnsi" w:cstheme="minorHAnsi"/>
          <w:color w:val="auto"/>
          <w:sz w:val="20"/>
          <w:szCs w:val="20"/>
        </w:rPr>
        <w:t xml:space="preserve">Tato smlouva nabývá účinnosti dnem uveřejnění v registru smluv dle §6 odst. 1 zákona č. 340/2015 Sb. o registru smluv objednatelem. V případě nesplnění zákonné povinnosti zveřejnění smlouvy v registru smluv objednatelem dle zákona č. 340/2015 Sb., nezaniká právo na náhradu vzniklé škody způsobené Poskytovateli. </w:t>
      </w:r>
      <w:r w:rsidRPr="00691AE4">
        <w:rPr>
          <w:rFonts w:asciiTheme="minorHAnsi" w:hAnsiTheme="minorHAnsi" w:cstheme="minorHAnsi"/>
          <w:sz w:val="20"/>
          <w:szCs w:val="20"/>
        </w:rPr>
        <w:t xml:space="preserve">Poskytovatel i Objednatel jsou oprávněni počínaje uplynutím minimální délky trvání této smlouvy tuto smlouvu vypovědět s tím, že výpověď musí být doručena druhé smluvní straně písemně a výpovědní doba končí vždy uplynutím dne 31. 12. toho kalendářního roku, v němž byla výpověď řádně doručena druhé smluvní straně.  </w:t>
      </w:r>
    </w:p>
    <w:p w14:paraId="1826ED2F" w14:textId="5D5E07A8" w:rsidR="00550ABA" w:rsidRPr="00691AE4" w:rsidRDefault="00BC2D97" w:rsidP="001319CC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91AE4">
        <w:rPr>
          <w:rFonts w:asciiTheme="minorHAnsi" w:hAnsiTheme="minorHAnsi" w:cstheme="minorHAnsi"/>
          <w:sz w:val="20"/>
          <w:szCs w:val="20"/>
        </w:rPr>
        <w:t xml:space="preserve">Nedílnou </w:t>
      </w:r>
      <w:r w:rsidR="00912F71" w:rsidRPr="00691AE4">
        <w:rPr>
          <w:rFonts w:asciiTheme="minorHAnsi" w:hAnsiTheme="minorHAnsi" w:cstheme="minorHAnsi"/>
          <w:sz w:val="20"/>
          <w:szCs w:val="20"/>
        </w:rPr>
        <w:t>sou</w:t>
      </w:r>
      <w:r w:rsidRPr="00691AE4">
        <w:rPr>
          <w:rFonts w:asciiTheme="minorHAnsi" w:hAnsiTheme="minorHAnsi" w:cstheme="minorHAnsi"/>
          <w:sz w:val="20"/>
          <w:szCs w:val="20"/>
        </w:rPr>
        <w:t>částí této smlouvy jsou Všeobecné obchodní podmínky Wolters Kluwer</w:t>
      </w:r>
      <w:r w:rsidR="00B6366E" w:rsidRPr="00691AE4">
        <w:rPr>
          <w:rFonts w:asciiTheme="minorHAnsi" w:hAnsiTheme="minorHAnsi" w:cstheme="minorHAnsi"/>
          <w:sz w:val="20"/>
          <w:szCs w:val="20"/>
        </w:rPr>
        <w:t xml:space="preserve"> ČR</w:t>
      </w:r>
      <w:r w:rsidRPr="00691AE4">
        <w:rPr>
          <w:rFonts w:asciiTheme="minorHAnsi" w:hAnsiTheme="minorHAnsi" w:cstheme="minorHAnsi"/>
          <w:sz w:val="20"/>
          <w:szCs w:val="20"/>
        </w:rPr>
        <w:t>, a.s. v platném znění (</w:t>
      </w:r>
      <w:r w:rsidR="00912F71" w:rsidRPr="00691AE4">
        <w:rPr>
          <w:rFonts w:asciiTheme="minorHAnsi" w:hAnsiTheme="minorHAnsi" w:cstheme="minorHAnsi"/>
          <w:sz w:val="20"/>
          <w:szCs w:val="20"/>
        </w:rPr>
        <w:t>příloha č.2</w:t>
      </w:r>
      <w:r w:rsidR="00875465" w:rsidRPr="00691AE4">
        <w:rPr>
          <w:rFonts w:asciiTheme="minorHAnsi" w:hAnsiTheme="minorHAnsi" w:cstheme="minorHAnsi"/>
          <w:sz w:val="20"/>
          <w:szCs w:val="20"/>
        </w:rPr>
        <w:t xml:space="preserve">). </w:t>
      </w:r>
      <w:r w:rsidRPr="00691AE4">
        <w:rPr>
          <w:rFonts w:asciiTheme="minorHAnsi" w:hAnsiTheme="minorHAnsi" w:cstheme="minorHAnsi"/>
          <w:sz w:val="20"/>
          <w:szCs w:val="20"/>
        </w:rPr>
        <w:t>Objednatel podpisem této smlouvy potvrzuje, že se seznámil s jejich zněním a že je jako součást smluvního ujednání s</w:t>
      </w:r>
      <w:r w:rsidR="00875465" w:rsidRPr="00691AE4">
        <w:rPr>
          <w:rFonts w:asciiTheme="minorHAnsi" w:hAnsiTheme="minorHAnsi" w:cstheme="minorHAnsi"/>
          <w:sz w:val="20"/>
          <w:szCs w:val="20"/>
        </w:rPr>
        <w:t xml:space="preserve"> </w:t>
      </w:r>
      <w:r w:rsidR="00657B25" w:rsidRPr="00691AE4">
        <w:rPr>
          <w:rFonts w:asciiTheme="minorHAnsi" w:hAnsiTheme="minorHAnsi" w:cstheme="minorHAnsi"/>
          <w:sz w:val="20"/>
          <w:szCs w:val="20"/>
        </w:rPr>
        <w:t>P</w:t>
      </w:r>
      <w:r w:rsidR="00875465" w:rsidRPr="00691AE4">
        <w:rPr>
          <w:rFonts w:asciiTheme="minorHAnsi" w:hAnsiTheme="minorHAnsi" w:cstheme="minorHAnsi"/>
          <w:sz w:val="20"/>
          <w:szCs w:val="20"/>
        </w:rPr>
        <w:t>oskytovatelem přijímá.</w:t>
      </w:r>
    </w:p>
    <w:p w14:paraId="4B8CA1A7" w14:textId="77777777" w:rsidR="002A40F8" w:rsidRPr="00E20A9C" w:rsidRDefault="002A40F8" w:rsidP="002A40F8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E20A9C">
        <w:rPr>
          <w:rFonts w:asciiTheme="minorHAnsi" w:hAnsiTheme="minorHAnsi" w:cstheme="minorHAnsi"/>
          <w:color w:val="auto"/>
          <w:sz w:val="16"/>
          <w:szCs w:val="16"/>
        </w:rPr>
        <w:t xml:space="preserve">Příloha č. 1 – Přehled obsahu knihovny výkladové literatury ASPI, nástrojů a aplikací v rozsahu sjednané Služby. </w:t>
      </w:r>
    </w:p>
    <w:p w14:paraId="6D226034" w14:textId="77777777" w:rsidR="002A40F8" w:rsidRPr="00E20A9C" w:rsidRDefault="002A40F8" w:rsidP="002A40F8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E20A9C">
        <w:rPr>
          <w:rFonts w:asciiTheme="minorHAnsi" w:hAnsiTheme="minorHAnsi" w:cstheme="minorHAnsi"/>
          <w:color w:val="auto"/>
          <w:sz w:val="16"/>
          <w:szCs w:val="16"/>
        </w:rPr>
        <w:t>Příloha č. 2 – Všeobecné obchodní podmínky společnosti Wolters Kluwer ČR, a.s.</w:t>
      </w:r>
    </w:p>
    <w:p w14:paraId="6E36DD63" w14:textId="77777777" w:rsidR="002524EC" w:rsidRDefault="002524EC" w:rsidP="002524EC">
      <w:pPr>
        <w:pStyle w:val="Default"/>
        <w:rPr>
          <w:rFonts w:asciiTheme="minorHAnsi" w:hAnsiTheme="minorHAnsi"/>
          <w:sz w:val="18"/>
          <w:szCs w:val="18"/>
        </w:rPr>
      </w:pPr>
    </w:p>
    <w:p w14:paraId="4E451F0A" w14:textId="77777777" w:rsidR="002524EC" w:rsidRDefault="002524EC" w:rsidP="00560395">
      <w:pPr>
        <w:pStyle w:val="Default"/>
        <w:rPr>
          <w:rFonts w:asciiTheme="minorHAnsi" w:hAnsiTheme="minorHAnsi"/>
          <w:sz w:val="18"/>
          <w:szCs w:val="18"/>
        </w:rPr>
      </w:pPr>
    </w:p>
    <w:p w14:paraId="27BCEF9C" w14:textId="7E68A4EA" w:rsidR="00E20A9C" w:rsidRPr="00E20A9C" w:rsidRDefault="00E20A9C" w:rsidP="00E20A9C">
      <w:pPr>
        <w:pStyle w:val="Default"/>
        <w:rPr>
          <w:rFonts w:asciiTheme="minorHAnsi" w:hAnsiTheme="minorHAnsi"/>
          <w:sz w:val="18"/>
          <w:szCs w:val="18"/>
        </w:rPr>
      </w:pPr>
      <w:r w:rsidRPr="00E20A9C">
        <w:rPr>
          <w:rFonts w:asciiTheme="minorHAnsi" w:hAnsiTheme="minorHAnsi"/>
          <w:sz w:val="18"/>
          <w:szCs w:val="18"/>
        </w:rPr>
        <w:t>V</w:t>
      </w:r>
      <w:r w:rsidR="005759B6">
        <w:rPr>
          <w:rFonts w:asciiTheme="minorHAnsi" w:hAnsiTheme="minorHAnsi"/>
          <w:sz w:val="18"/>
          <w:szCs w:val="18"/>
        </w:rPr>
        <w:t> </w:t>
      </w:r>
      <w:r w:rsidR="009F6C43">
        <w:rPr>
          <w:rFonts w:asciiTheme="minorHAnsi" w:hAnsiTheme="minorHAnsi"/>
          <w:sz w:val="18"/>
          <w:szCs w:val="18"/>
        </w:rPr>
        <w:t>Náchodě</w:t>
      </w:r>
      <w:r w:rsidRPr="00E20A9C">
        <w:rPr>
          <w:rFonts w:asciiTheme="minorHAnsi" w:hAnsiTheme="minorHAnsi"/>
          <w:sz w:val="18"/>
          <w:szCs w:val="18"/>
        </w:rPr>
        <w:t>, dne</w:t>
      </w:r>
      <w:r w:rsidR="002524EC">
        <w:rPr>
          <w:rFonts w:asciiTheme="minorHAnsi" w:hAnsiTheme="minorHAnsi"/>
          <w:sz w:val="18"/>
          <w:szCs w:val="18"/>
        </w:rPr>
        <w:tab/>
      </w:r>
      <w:r w:rsidR="002524EC">
        <w:rPr>
          <w:rFonts w:asciiTheme="minorHAnsi" w:hAnsiTheme="minorHAnsi"/>
          <w:sz w:val="18"/>
          <w:szCs w:val="18"/>
        </w:rPr>
        <w:tab/>
      </w:r>
      <w:r w:rsidR="002524EC">
        <w:rPr>
          <w:rFonts w:asciiTheme="minorHAnsi" w:hAnsiTheme="minorHAnsi"/>
          <w:sz w:val="18"/>
          <w:szCs w:val="18"/>
        </w:rPr>
        <w:tab/>
      </w:r>
      <w:r w:rsidR="002524EC">
        <w:rPr>
          <w:rFonts w:asciiTheme="minorHAnsi" w:hAnsiTheme="minorHAnsi"/>
          <w:sz w:val="18"/>
          <w:szCs w:val="18"/>
        </w:rPr>
        <w:tab/>
      </w:r>
      <w:r w:rsidR="002524EC">
        <w:rPr>
          <w:rFonts w:asciiTheme="minorHAnsi" w:hAnsiTheme="minorHAnsi"/>
          <w:sz w:val="18"/>
          <w:szCs w:val="18"/>
        </w:rPr>
        <w:tab/>
      </w:r>
      <w:r w:rsidR="008D267B">
        <w:rPr>
          <w:rFonts w:asciiTheme="minorHAnsi" w:hAnsiTheme="minorHAnsi"/>
          <w:i/>
          <w:iCs/>
          <w:sz w:val="18"/>
          <w:szCs w:val="18"/>
        </w:rPr>
        <w:t>30.09.2024</w:t>
      </w:r>
      <w:r w:rsidR="002524EC">
        <w:rPr>
          <w:rFonts w:asciiTheme="minorHAnsi" w:hAnsiTheme="minorHAnsi"/>
          <w:sz w:val="18"/>
          <w:szCs w:val="18"/>
        </w:rPr>
        <w:tab/>
      </w:r>
      <w:r w:rsidR="002524EC">
        <w:rPr>
          <w:rFonts w:asciiTheme="minorHAnsi" w:hAnsiTheme="minorHAnsi"/>
          <w:sz w:val="18"/>
          <w:szCs w:val="18"/>
        </w:rPr>
        <w:tab/>
      </w:r>
      <w:r w:rsidR="002524EC">
        <w:rPr>
          <w:rFonts w:asciiTheme="minorHAnsi" w:hAnsiTheme="minorHAnsi"/>
          <w:sz w:val="18"/>
          <w:szCs w:val="18"/>
        </w:rPr>
        <w:tab/>
      </w:r>
      <w:r w:rsidRPr="00E20A9C">
        <w:rPr>
          <w:rFonts w:asciiTheme="minorHAnsi" w:hAnsiTheme="minorHAnsi"/>
          <w:sz w:val="18"/>
          <w:szCs w:val="18"/>
        </w:rPr>
        <w:t xml:space="preserve">V Praze, dne </w:t>
      </w:r>
    </w:p>
    <w:p w14:paraId="164107D2" w14:textId="77777777" w:rsidR="00E20A9C" w:rsidRDefault="00E20A9C" w:rsidP="00E20A9C">
      <w:pPr>
        <w:pStyle w:val="Default"/>
        <w:rPr>
          <w:rFonts w:asciiTheme="minorHAnsi" w:hAnsiTheme="minorHAnsi"/>
          <w:sz w:val="18"/>
          <w:szCs w:val="18"/>
        </w:rPr>
      </w:pPr>
    </w:p>
    <w:p w14:paraId="40127869" w14:textId="77777777" w:rsidR="005E46EE" w:rsidRPr="00E20A9C" w:rsidRDefault="005E46EE" w:rsidP="00E20A9C">
      <w:pPr>
        <w:pStyle w:val="Default"/>
        <w:rPr>
          <w:rFonts w:asciiTheme="minorHAnsi" w:hAnsiTheme="minorHAnsi"/>
          <w:sz w:val="18"/>
          <w:szCs w:val="18"/>
        </w:rPr>
      </w:pPr>
    </w:p>
    <w:p w14:paraId="57D5B617" w14:textId="136BAC54" w:rsidR="00E20A9C" w:rsidRPr="00E20A9C" w:rsidRDefault="00E20A9C" w:rsidP="00E20A9C">
      <w:pPr>
        <w:pStyle w:val="Default"/>
        <w:rPr>
          <w:rFonts w:asciiTheme="minorHAnsi" w:hAnsiTheme="minorHAnsi"/>
          <w:sz w:val="18"/>
          <w:szCs w:val="18"/>
        </w:rPr>
      </w:pPr>
      <w:r w:rsidRPr="00E20A9C">
        <w:rPr>
          <w:rFonts w:asciiTheme="minorHAnsi" w:hAnsiTheme="minorHAnsi"/>
          <w:sz w:val="18"/>
          <w:szCs w:val="18"/>
        </w:rPr>
        <w:t>---------------------------------</w:t>
      </w:r>
      <w:r w:rsidR="002524EC" w:rsidRPr="00E20A9C">
        <w:rPr>
          <w:rFonts w:asciiTheme="minorHAnsi" w:hAnsiTheme="minorHAnsi"/>
          <w:sz w:val="18"/>
          <w:szCs w:val="18"/>
        </w:rPr>
        <w:t>---------------------------------</w:t>
      </w:r>
      <w:r w:rsidR="002524EC">
        <w:rPr>
          <w:rFonts w:asciiTheme="minorHAnsi" w:hAnsiTheme="minorHAnsi"/>
          <w:sz w:val="18"/>
          <w:szCs w:val="18"/>
        </w:rPr>
        <w:tab/>
      </w:r>
      <w:r w:rsidR="002524EC">
        <w:rPr>
          <w:rFonts w:asciiTheme="minorHAnsi" w:hAnsiTheme="minorHAnsi"/>
          <w:sz w:val="18"/>
          <w:szCs w:val="18"/>
        </w:rPr>
        <w:tab/>
      </w:r>
      <w:r w:rsidR="002524EC">
        <w:rPr>
          <w:rFonts w:asciiTheme="minorHAnsi" w:hAnsiTheme="minorHAnsi"/>
          <w:sz w:val="18"/>
          <w:szCs w:val="18"/>
        </w:rPr>
        <w:tab/>
      </w:r>
      <w:r w:rsidR="002524EC">
        <w:rPr>
          <w:rFonts w:asciiTheme="minorHAnsi" w:hAnsiTheme="minorHAnsi"/>
          <w:sz w:val="18"/>
          <w:szCs w:val="18"/>
        </w:rPr>
        <w:tab/>
      </w:r>
      <w:r w:rsidR="002524EC">
        <w:rPr>
          <w:rFonts w:asciiTheme="minorHAnsi" w:hAnsiTheme="minorHAnsi"/>
          <w:sz w:val="18"/>
          <w:szCs w:val="18"/>
        </w:rPr>
        <w:tab/>
      </w:r>
      <w:r w:rsidRPr="00E20A9C">
        <w:rPr>
          <w:rFonts w:asciiTheme="minorHAnsi" w:hAnsiTheme="minorHAnsi"/>
          <w:sz w:val="18"/>
          <w:szCs w:val="18"/>
        </w:rPr>
        <w:t>---------------------------------</w:t>
      </w:r>
    </w:p>
    <w:p w14:paraId="0CC86E99" w14:textId="3C8EA8FB" w:rsidR="00E20A9C" w:rsidRDefault="005E46EE" w:rsidP="00E20A9C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 objednatele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Za poskytovatele</w:t>
      </w:r>
    </w:p>
    <w:p w14:paraId="2F5C0342" w14:textId="667D9974" w:rsidR="005E46EE" w:rsidRPr="001319CC" w:rsidRDefault="005E46EE" w:rsidP="00E20A9C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Mgr. Hana Mílová</w:t>
      </w:r>
      <w:r w:rsidR="002524EC">
        <w:rPr>
          <w:rFonts w:asciiTheme="minorHAnsi" w:hAnsiTheme="minorHAnsi"/>
          <w:sz w:val="18"/>
          <w:szCs w:val="18"/>
        </w:rPr>
        <w:tab/>
      </w:r>
      <w:r w:rsidR="002524EC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Bc. Hana Horáková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Jiří </w:t>
      </w:r>
      <w:proofErr w:type="spellStart"/>
      <w:r>
        <w:rPr>
          <w:rFonts w:asciiTheme="minorHAnsi" w:hAnsiTheme="minorHAnsi"/>
          <w:sz w:val="18"/>
          <w:szCs w:val="18"/>
        </w:rPr>
        <w:t>Shameti</w:t>
      </w:r>
      <w:proofErr w:type="spellEnd"/>
    </w:p>
    <w:sectPr w:rsidR="005E46EE" w:rsidRPr="001319CC" w:rsidSect="0003553D">
      <w:headerReference w:type="default" r:id="rId10"/>
      <w:footerReference w:type="default" r:id="rId11"/>
      <w:pgSz w:w="11906" w:h="16838"/>
      <w:pgMar w:top="96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91C2" w14:textId="77777777" w:rsidR="00911F7A" w:rsidRDefault="00911F7A" w:rsidP="00B50422">
      <w:pPr>
        <w:spacing w:after="0" w:line="240" w:lineRule="auto"/>
      </w:pPr>
      <w:r>
        <w:separator/>
      </w:r>
    </w:p>
  </w:endnote>
  <w:endnote w:type="continuationSeparator" w:id="0">
    <w:p w14:paraId="1FDFA720" w14:textId="77777777" w:rsidR="00911F7A" w:rsidRDefault="00911F7A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20C27" w14:textId="10C7A880" w:rsidR="00846203" w:rsidRPr="001319CC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6"/>
        <w:szCs w:val="16"/>
      </w:rPr>
    </w:pPr>
    <w:r w:rsidRPr="001319CC">
      <w:rPr>
        <w:rFonts w:asciiTheme="minorHAnsi" w:hAnsiTheme="minorHAnsi"/>
        <w:sz w:val="18"/>
        <w:szCs w:val="18"/>
      </w:rPr>
      <w:t xml:space="preserve">Strana </w:t>
    </w:r>
    <w:r w:rsidRPr="001319CC">
      <w:rPr>
        <w:rFonts w:asciiTheme="minorHAnsi" w:hAnsiTheme="minorHAnsi"/>
        <w:sz w:val="18"/>
        <w:szCs w:val="18"/>
      </w:rPr>
      <w:fldChar w:fldCharType="begin"/>
    </w:r>
    <w:r w:rsidRPr="001319CC">
      <w:rPr>
        <w:rFonts w:asciiTheme="minorHAnsi" w:hAnsiTheme="minorHAnsi"/>
        <w:sz w:val="18"/>
        <w:szCs w:val="18"/>
      </w:rPr>
      <w:instrText>PAGE   \* MERGEFORMAT</w:instrText>
    </w:r>
    <w:r w:rsidRPr="001319CC">
      <w:rPr>
        <w:rFonts w:asciiTheme="minorHAnsi" w:hAnsiTheme="minorHAnsi"/>
        <w:sz w:val="18"/>
        <w:szCs w:val="18"/>
      </w:rPr>
      <w:fldChar w:fldCharType="separate"/>
    </w:r>
    <w:r w:rsidR="003162D9">
      <w:rPr>
        <w:rFonts w:asciiTheme="minorHAnsi" w:hAnsiTheme="minorHAnsi"/>
        <w:noProof/>
        <w:sz w:val="18"/>
        <w:szCs w:val="18"/>
      </w:rPr>
      <w:t>2</w:t>
    </w:r>
    <w:r w:rsidRPr="001319CC">
      <w:rPr>
        <w:rFonts w:asciiTheme="minorHAnsi" w:hAnsiTheme="minorHAnsi"/>
        <w:sz w:val="18"/>
        <w:szCs w:val="18"/>
      </w:rPr>
      <w:fldChar w:fldCharType="end"/>
    </w:r>
    <w:r w:rsidR="00846203" w:rsidRPr="001319CC">
      <w:rPr>
        <w:rFonts w:ascii="Trebuchet MS" w:hAnsi="Trebuchet MS" w:cs="Arial"/>
        <w:color w:val="7F7F7F"/>
        <w:sz w:val="16"/>
        <w:szCs w:val="16"/>
      </w:rPr>
      <w:t xml:space="preserve"> </w:t>
    </w:r>
    <w:r w:rsidR="00846203" w:rsidRPr="001319CC">
      <w:rPr>
        <w:rFonts w:ascii="Trebuchet MS" w:hAnsi="Trebuchet MS" w:cs="Arial"/>
        <w:color w:val="7F7F7F"/>
        <w:sz w:val="16"/>
        <w:szCs w:val="16"/>
      </w:rPr>
      <w:tab/>
    </w:r>
  </w:p>
  <w:p w14:paraId="68A928D4" w14:textId="090F7D06"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Wolters Kluwer, a.s.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U Nákladového nádraží 6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14:paraId="3C90461A" w14:textId="0A165DEC"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Tel.:</w:t>
    </w:r>
    <w:r w:rsidR="003930E3">
      <w:rPr>
        <w:rFonts w:ascii="Trebuchet MS" w:hAnsi="Trebuchet MS" w:cs="Arial"/>
        <w:color w:val="7F7F7F"/>
        <w:sz w:val="12"/>
        <w:szCs w:val="18"/>
      </w:rPr>
      <w:t xml:space="preserve"> </w:t>
    </w:r>
    <w:r w:rsidRPr="00846203">
      <w:rPr>
        <w:rFonts w:ascii="Trebuchet MS" w:hAnsi="Trebuchet MS" w:cs="Arial"/>
        <w:color w:val="7F7F7F"/>
        <w:sz w:val="12"/>
        <w:szCs w:val="18"/>
      </w:rPr>
      <w:t>+420 246 040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14:paraId="05DE1B4E" w14:textId="77777777"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1EDDB" w14:textId="77777777" w:rsidR="00911F7A" w:rsidRDefault="00911F7A" w:rsidP="00B50422">
      <w:pPr>
        <w:spacing w:after="0" w:line="240" w:lineRule="auto"/>
      </w:pPr>
      <w:r>
        <w:separator/>
      </w:r>
    </w:p>
  </w:footnote>
  <w:footnote w:type="continuationSeparator" w:id="0">
    <w:p w14:paraId="2FCE0308" w14:textId="77777777" w:rsidR="00911F7A" w:rsidRDefault="00911F7A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B31" w14:textId="4EDA03ED" w:rsidR="0018761D" w:rsidRDefault="0018761D" w:rsidP="0018761D">
    <w:pPr>
      <w:pStyle w:val="Zhlav"/>
      <w:spacing w:after="0" w:line="240" w:lineRule="auto"/>
      <w:rPr>
        <w:rFonts w:asciiTheme="minorHAnsi" w:hAnsiTheme="minorHAnsi" w:cs="Tahoma"/>
        <w:sz w:val="20"/>
        <w:szCs w:val="20"/>
        <w:lang w:val="cs-CZ"/>
      </w:rPr>
    </w:pPr>
    <w:r>
      <w:rPr>
        <w:rFonts w:asciiTheme="minorHAnsi" w:hAnsiTheme="minorHAnsi" w:cs="Tahoma"/>
        <w:sz w:val="20"/>
        <w:szCs w:val="20"/>
        <w:lang w:val="cs-CZ"/>
      </w:rPr>
      <w:t xml:space="preserve">PID: </w:t>
    </w:r>
    <w:r w:rsidR="0050710A" w:rsidRPr="0050710A">
      <w:rPr>
        <w:rFonts w:asciiTheme="minorHAnsi" w:hAnsiTheme="minorHAnsi" w:cs="Tahoma"/>
        <w:sz w:val="20"/>
        <w:szCs w:val="20"/>
        <w:lang w:val="cs-CZ"/>
      </w:rPr>
      <w:t>MUNAX012IXQC</w:t>
    </w:r>
  </w:p>
  <w:p w14:paraId="5E5B167E" w14:textId="3ACE0DA2" w:rsidR="00B50422" w:rsidRPr="005F514A" w:rsidRDefault="003930E3" w:rsidP="0018761D">
    <w:pPr>
      <w:pStyle w:val="Zhlav"/>
      <w:spacing w:after="0" w:line="240" w:lineRule="auto"/>
      <w:rPr>
        <w:rFonts w:asciiTheme="minorHAnsi" w:hAnsiTheme="minorHAnsi" w:cs="Tahoma"/>
        <w:sz w:val="20"/>
        <w:szCs w:val="20"/>
        <w:lang w:val="cs-CZ"/>
      </w:rPr>
    </w:pPr>
    <w:r>
      <w:rPr>
        <w:rFonts w:asciiTheme="minorHAnsi" w:hAnsiTheme="minorHAnsi" w:cs="Tahoma"/>
        <w:sz w:val="20"/>
        <w:szCs w:val="20"/>
        <w:lang w:val="cs-CZ"/>
      </w:rPr>
      <w:t>Č</w:t>
    </w:r>
    <w:r w:rsidR="00B50422" w:rsidRPr="000E46BE">
      <w:rPr>
        <w:rFonts w:asciiTheme="minorHAnsi" w:hAnsiTheme="minorHAnsi" w:cs="Tahoma"/>
        <w:sz w:val="20"/>
        <w:szCs w:val="20"/>
      </w:rPr>
      <w:t xml:space="preserve">. </w:t>
    </w:r>
    <w:r w:rsidR="003647D4" w:rsidRPr="000E46BE">
      <w:rPr>
        <w:rFonts w:asciiTheme="minorHAnsi" w:hAnsiTheme="minorHAnsi" w:cs="Tahoma"/>
        <w:sz w:val="20"/>
        <w:szCs w:val="20"/>
        <w:lang w:val="cs-CZ"/>
      </w:rPr>
      <w:t>smlouvy</w:t>
    </w:r>
    <w:r w:rsidR="00B50422" w:rsidRPr="000E46BE">
      <w:rPr>
        <w:rFonts w:asciiTheme="minorHAnsi" w:hAnsiTheme="minorHAnsi" w:cs="Tahoma"/>
        <w:sz w:val="20"/>
        <w:szCs w:val="20"/>
      </w:rPr>
      <w:t>:</w:t>
    </w:r>
    <w:r w:rsidR="00EE4F4E">
      <w:rPr>
        <w:rFonts w:asciiTheme="minorHAnsi" w:hAnsiTheme="minorHAnsi" w:cs="Tahoma"/>
        <w:sz w:val="20"/>
        <w:szCs w:val="20"/>
        <w:lang w:val="cs-CZ"/>
      </w:rPr>
      <w:t xml:space="preserve"> </w:t>
    </w:r>
    <w:r w:rsidR="00171BA0" w:rsidRPr="00171BA0">
      <w:rPr>
        <w:rFonts w:asciiTheme="minorHAnsi" w:hAnsiTheme="minorHAnsi" w:cs="Tahoma"/>
        <w:sz w:val="20"/>
        <w:szCs w:val="20"/>
        <w:lang w:val="cs-CZ"/>
      </w:rPr>
      <w:t>SM-</w:t>
    </w:r>
    <w:r w:rsidR="007D301A">
      <w:rPr>
        <w:rFonts w:asciiTheme="minorHAnsi" w:hAnsiTheme="minorHAnsi" w:cs="Tahoma"/>
        <w:sz w:val="20"/>
        <w:szCs w:val="20"/>
        <w:lang w:val="cs-CZ"/>
      </w:rPr>
      <w:t>3</w:t>
    </w:r>
    <w:r w:rsidR="00552DB8">
      <w:rPr>
        <w:rFonts w:asciiTheme="minorHAnsi" w:hAnsiTheme="minorHAnsi" w:cs="Tahoma"/>
        <w:sz w:val="20"/>
        <w:szCs w:val="20"/>
        <w:lang w:val="cs-CZ"/>
      </w:rPr>
      <w:t>6676</w:t>
    </w:r>
    <w:r w:rsidR="007D301A">
      <w:rPr>
        <w:rFonts w:asciiTheme="minorHAnsi" w:hAnsiTheme="minorHAnsi" w:cs="Tahoma"/>
        <w:sz w:val="20"/>
        <w:szCs w:val="20"/>
        <w:lang w:val="cs-CZ"/>
      </w:rPr>
      <w:t>-202</w:t>
    </w:r>
    <w:r w:rsidR="00552DB8">
      <w:rPr>
        <w:rFonts w:asciiTheme="minorHAnsi" w:hAnsiTheme="minorHAnsi" w:cs="Tahoma"/>
        <w:sz w:val="20"/>
        <w:szCs w:val="20"/>
        <w:lang w:val="cs-CZ"/>
      </w:rPr>
      <w:t>5</w:t>
    </w:r>
    <w:r w:rsidR="00EE4F4E">
      <w:rPr>
        <w:rFonts w:asciiTheme="minorHAnsi" w:hAnsiTheme="minorHAnsi" w:cs="Tahoma"/>
        <w:sz w:val="20"/>
        <w:szCs w:val="20"/>
      </w:rPr>
      <w:tab/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noProof/>
        <w:lang w:val="cs-CZ" w:eastAsia="cs-CZ"/>
      </w:rPr>
      <w:drawing>
        <wp:inline distT="0" distB="0" distL="0" distR="0" wp14:anchorId="2E84F55D" wp14:editId="3DC5BDBD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4EEC"/>
    <w:multiLevelType w:val="hybridMultilevel"/>
    <w:tmpl w:val="FA16C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5721A"/>
    <w:multiLevelType w:val="hybridMultilevel"/>
    <w:tmpl w:val="7BA4C83E"/>
    <w:lvl w:ilvl="0" w:tplc="83B2D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32511"/>
    <w:multiLevelType w:val="hybridMultilevel"/>
    <w:tmpl w:val="A0708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040900">
    <w:abstractNumId w:val="5"/>
  </w:num>
  <w:num w:numId="2" w16cid:durableId="1699043530">
    <w:abstractNumId w:val="1"/>
  </w:num>
  <w:num w:numId="3" w16cid:durableId="1837066394">
    <w:abstractNumId w:val="2"/>
  </w:num>
  <w:num w:numId="4" w16cid:durableId="2079202560">
    <w:abstractNumId w:val="3"/>
  </w:num>
  <w:num w:numId="5" w16cid:durableId="1745225044">
    <w:abstractNumId w:val="4"/>
  </w:num>
  <w:num w:numId="6" w16cid:durableId="1002973484">
    <w:abstractNumId w:val="0"/>
  </w:num>
  <w:num w:numId="7" w16cid:durableId="2093891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3E"/>
    <w:rsid w:val="00012BB1"/>
    <w:rsid w:val="00031DC7"/>
    <w:rsid w:val="0003553D"/>
    <w:rsid w:val="000543F8"/>
    <w:rsid w:val="000614AE"/>
    <w:rsid w:val="00062435"/>
    <w:rsid w:val="00065DF5"/>
    <w:rsid w:val="00067812"/>
    <w:rsid w:val="00070271"/>
    <w:rsid w:val="00071376"/>
    <w:rsid w:val="00076520"/>
    <w:rsid w:val="000943B8"/>
    <w:rsid w:val="000A60EF"/>
    <w:rsid w:val="000B31D4"/>
    <w:rsid w:val="000B38C9"/>
    <w:rsid w:val="000B6133"/>
    <w:rsid w:val="000D02A2"/>
    <w:rsid w:val="000D2A40"/>
    <w:rsid w:val="000E46BE"/>
    <w:rsid w:val="000E7C3D"/>
    <w:rsid w:val="000F026E"/>
    <w:rsid w:val="000F3227"/>
    <w:rsid w:val="0010063B"/>
    <w:rsid w:val="00101C77"/>
    <w:rsid w:val="0010640E"/>
    <w:rsid w:val="00111BFA"/>
    <w:rsid w:val="00116489"/>
    <w:rsid w:val="001319CC"/>
    <w:rsid w:val="001435DE"/>
    <w:rsid w:val="00154DE7"/>
    <w:rsid w:val="00161668"/>
    <w:rsid w:val="00170775"/>
    <w:rsid w:val="00171BA0"/>
    <w:rsid w:val="001724E7"/>
    <w:rsid w:val="00172A8C"/>
    <w:rsid w:val="00175EFD"/>
    <w:rsid w:val="0018761D"/>
    <w:rsid w:val="00187BF8"/>
    <w:rsid w:val="0019287B"/>
    <w:rsid w:val="00196AA2"/>
    <w:rsid w:val="001A6B66"/>
    <w:rsid w:val="001A6E4C"/>
    <w:rsid w:val="001B66A3"/>
    <w:rsid w:val="001C239C"/>
    <w:rsid w:val="001E0411"/>
    <w:rsid w:val="001E2E33"/>
    <w:rsid w:val="001E6706"/>
    <w:rsid w:val="001F06E9"/>
    <w:rsid w:val="001F1ED9"/>
    <w:rsid w:val="001F3DE8"/>
    <w:rsid w:val="001F5272"/>
    <w:rsid w:val="001F6140"/>
    <w:rsid w:val="00200513"/>
    <w:rsid w:val="00200FB2"/>
    <w:rsid w:val="00203536"/>
    <w:rsid w:val="00204EF9"/>
    <w:rsid w:val="00221508"/>
    <w:rsid w:val="00232C26"/>
    <w:rsid w:val="002358CA"/>
    <w:rsid w:val="00236EBB"/>
    <w:rsid w:val="002408EC"/>
    <w:rsid w:val="00242387"/>
    <w:rsid w:val="0025089E"/>
    <w:rsid w:val="002524EC"/>
    <w:rsid w:val="00254E99"/>
    <w:rsid w:val="00255556"/>
    <w:rsid w:val="00257FD9"/>
    <w:rsid w:val="00261771"/>
    <w:rsid w:val="00270913"/>
    <w:rsid w:val="002743CB"/>
    <w:rsid w:val="002816AB"/>
    <w:rsid w:val="00282492"/>
    <w:rsid w:val="00286D09"/>
    <w:rsid w:val="00287144"/>
    <w:rsid w:val="002871E4"/>
    <w:rsid w:val="002A40F8"/>
    <w:rsid w:val="002B5685"/>
    <w:rsid w:val="002C0411"/>
    <w:rsid w:val="002C224F"/>
    <w:rsid w:val="002C3402"/>
    <w:rsid w:val="002C42C6"/>
    <w:rsid w:val="002C55C8"/>
    <w:rsid w:val="002C596B"/>
    <w:rsid w:val="002C650E"/>
    <w:rsid w:val="002C6BEC"/>
    <w:rsid w:val="002D08C5"/>
    <w:rsid w:val="002D412E"/>
    <w:rsid w:val="002D41AC"/>
    <w:rsid w:val="002D4EF1"/>
    <w:rsid w:val="002E1C0A"/>
    <w:rsid w:val="002F39DC"/>
    <w:rsid w:val="002F6B81"/>
    <w:rsid w:val="00306B9A"/>
    <w:rsid w:val="0031387A"/>
    <w:rsid w:val="003160D9"/>
    <w:rsid w:val="003162D9"/>
    <w:rsid w:val="00317253"/>
    <w:rsid w:val="00322319"/>
    <w:rsid w:val="00323239"/>
    <w:rsid w:val="00325A0A"/>
    <w:rsid w:val="00341D39"/>
    <w:rsid w:val="00343577"/>
    <w:rsid w:val="00343C92"/>
    <w:rsid w:val="00344885"/>
    <w:rsid w:val="00344E3A"/>
    <w:rsid w:val="00345170"/>
    <w:rsid w:val="0034523A"/>
    <w:rsid w:val="003572F2"/>
    <w:rsid w:val="003625D9"/>
    <w:rsid w:val="003647D4"/>
    <w:rsid w:val="00370394"/>
    <w:rsid w:val="00374408"/>
    <w:rsid w:val="003748BC"/>
    <w:rsid w:val="00384EDF"/>
    <w:rsid w:val="00391E98"/>
    <w:rsid w:val="003930E3"/>
    <w:rsid w:val="003A2903"/>
    <w:rsid w:val="003B37FE"/>
    <w:rsid w:val="003B7329"/>
    <w:rsid w:val="003C7581"/>
    <w:rsid w:val="003D294D"/>
    <w:rsid w:val="003D375C"/>
    <w:rsid w:val="003E364D"/>
    <w:rsid w:val="003F4A87"/>
    <w:rsid w:val="00401422"/>
    <w:rsid w:val="0041498A"/>
    <w:rsid w:val="00415B16"/>
    <w:rsid w:val="004168D6"/>
    <w:rsid w:val="00424F09"/>
    <w:rsid w:val="00435B02"/>
    <w:rsid w:val="00436A00"/>
    <w:rsid w:val="004419C3"/>
    <w:rsid w:val="004430C5"/>
    <w:rsid w:val="004437A9"/>
    <w:rsid w:val="00446F17"/>
    <w:rsid w:val="0045138F"/>
    <w:rsid w:val="00453FEB"/>
    <w:rsid w:val="0045571F"/>
    <w:rsid w:val="004868AC"/>
    <w:rsid w:val="00490ED2"/>
    <w:rsid w:val="0049107A"/>
    <w:rsid w:val="00491879"/>
    <w:rsid w:val="00493D90"/>
    <w:rsid w:val="00497352"/>
    <w:rsid w:val="004A1103"/>
    <w:rsid w:val="004A219B"/>
    <w:rsid w:val="004A37FD"/>
    <w:rsid w:val="004B03AF"/>
    <w:rsid w:val="004B603C"/>
    <w:rsid w:val="004B6D58"/>
    <w:rsid w:val="004C0234"/>
    <w:rsid w:val="004C34AE"/>
    <w:rsid w:val="004D0E57"/>
    <w:rsid w:val="004D6821"/>
    <w:rsid w:val="004E2FFE"/>
    <w:rsid w:val="004E7DA2"/>
    <w:rsid w:val="0050158E"/>
    <w:rsid w:val="00501AFA"/>
    <w:rsid w:val="0050710A"/>
    <w:rsid w:val="005120FC"/>
    <w:rsid w:val="00514692"/>
    <w:rsid w:val="0052328D"/>
    <w:rsid w:val="005244CF"/>
    <w:rsid w:val="00524757"/>
    <w:rsid w:val="005258DD"/>
    <w:rsid w:val="00526813"/>
    <w:rsid w:val="005305E2"/>
    <w:rsid w:val="00534B0D"/>
    <w:rsid w:val="00536849"/>
    <w:rsid w:val="00550ABA"/>
    <w:rsid w:val="00552DB8"/>
    <w:rsid w:val="00560395"/>
    <w:rsid w:val="00562EBC"/>
    <w:rsid w:val="0057269E"/>
    <w:rsid w:val="005759B6"/>
    <w:rsid w:val="0059487A"/>
    <w:rsid w:val="005A5DD4"/>
    <w:rsid w:val="005A6EDE"/>
    <w:rsid w:val="005A7BA2"/>
    <w:rsid w:val="005B1484"/>
    <w:rsid w:val="005B43E6"/>
    <w:rsid w:val="005B57FF"/>
    <w:rsid w:val="005B589F"/>
    <w:rsid w:val="005C2E20"/>
    <w:rsid w:val="005C7411"/>
    <w:rsid w:val="005D66BE"/>
    <w:rsid w:val="005D79C5"/>
    <w:rsid w:val="005E46EE"/>
    <w:rsid w:val="005F1218"/>
    <w:rsid w:val="005F514A"/>
    <w:rsid w:val="006009B5"/>
    <w:rsid w:val="00601E01"/>
    <w:rsid w:val="00607524"/>
    <w:rsid w:val="00611FFC"/>
    <w:rsid w:val="00612E43"/>
    <w:rsid w:val="00616CF8"/>
    <w:rsid w:val="0062179C"/>
    <w:rsid w:val="0062196C"/>
    <w:rsid w:val="00621BE9"/>
    <w:rsid w:val="006249AD"/>
    <w:rsid w:val="00632146"/>
    <w:rsid w:val="00633A4A"/>
    <w:rsid w:val="00636595"/>
    <w:rsid w:val="00641290"/>
    <w:rsid w:val="00641389"/>
    <w:rsid w:val="006508B4"/>
    <w:rsid w:val="00652E71"/>
    <w:rsid w:val="00657B25"/>
    <w:rsid w:val="006640A2"/>
    <w:rsid w:val="006715E2"/>
    <w:rsid w:val="00691AE4"/>
    <w:rsid w:val="006A0271"/>
    <w:rsid w:val="006A03C3"/>
    <w:rsid w:val="006A1046"/>
    <w:rsid w:val="006A44B8"/>
    <w:rsid w:val="006A67B4"/>
    <w:rsid w:val="006C2C11"/>
    <w:rsid w:val="006C37C0"/>
    <w:rsid w:val="006C7F02"/>
    <w:rsid w:val="006D3CF0"/>
    <w:rsid w:val="006F0056"/>
    <w:rsid w:val="006F6FB4"/>
    <w:rsid w:val="00702A2D"/>
    <w:rsid w:val="00704BB4"/>
    <w:rsid w:val="00705975"/>
    <w:rsid w:val="00712559"/>
    <w:rsid w:val="00716ABD"/>
    <w:rsid w:val="00722D16"/>
    <w:rsid w:val="00723B62"/>
    <w:rsid w:val="0072438A"/>
    <w:rsid w:val="0072553B"/>
    <w:rsid w:val="00730640"/>
    <w:rsid w:val="00733B15"/>
    <w:rsid w:val="00742738"/>
    <w:rsid w:val="00747540"/>
    <w:rsid w:val="0075032D"/>
    <w:rsid w:val="00752730"/>
    <w:rsid w:val="00762089"/>
    <w:rsid w:val="00773F54"/>
    <w:rsid w:val="00782B79"/>
    <w:rsid w:val="00782B9E"/>
    <w:rsid w:val="0078337A"/>
    <w:rsid w:val="00783520"/>
    <w:rsid w:val="007917E3"/>
    <w:rsid w:val="007976A7"/>
    <w:rsid w:val="007A2F9C"/>
    <w:rsid w:val="007A60CA"/>
    <w:rsid w:val="007B0A40"/>
    <w:rsid w:val="007B2FFE"/>
    <w:rsid w:val="007B4EC6"/>
    <w:rsid w:val="007C55BB"/>
    <w:rsid w:val="007D301A"/>
    <w:rsid w:val="007D539E"/>
    <w:rsid w:val="007E6E13"/>
    <w:rsid w:val="007E7713"/>
    <w:rsid w:val="007F5B04"/>
    <w:rsid w:val="007F7A8E"/>
    <w:rsid w:val="00800676"/>
    <w:rsid w:val="008028D4"/>
    <w:rsid w:val="0080641D"/>
    <w:rsid w:val="008122F2"/>
    <w:rsid w:val="0081420C"/>
    <w:rsid w:val="00814DB1"/>
    <w:rsid w:val="00816E27"/>
    <w:rsid w:val="00833B39"/>
    <w:rsid w:val="00833D85"/>
    <w:rsid w:val="00835920"/>
    <w:rsid w:val="00837D52"/>
    <w:rsid w:val="00841083"/>
    <w:rsid w:val="00846203"/>
    <w:rsid w:val="00853E63"/>
    <w:rsid w:val="00856EFD"/>
    <w:rsid w:val="00870C0E"/>
    <w:rsid w:val="00872677"/>
    <w:rsid w:val="00873851"/>
    <w:rsid w:val="0087501C"/>
    <w:rsid w:val="00875465"/>
    <w:rsid w:val="008763AD"/>
    <w:rsid w:val="008858D1"/>
    <w:rsid w:val="00886B6B"/>
    <w:rsid w:val="0089110A"/>
    <w:rsid w:val="00893E52"/>
    <w:rsid w:val="00897304"/>
    <w:rsid w:val="008A40EA"/>
    <w:rsid w:val="008B20F0"/>
    <w:rsid w:val="008B7E5D"/>
    <w:rsid w:val="008C2210"/>
    <w:rsid w:val="008C23FF"/>
    <w:rsid w:val="008C4ACB"/>
    <w:rsid w:val="008C761C"/>
    <w:rsid w:val="008D1B34"/>
    <w:rsid w:val="008D267B"/>
    <w:rsid w:val="008D5E8F"/>
    <w:rsid w:val="008E0602"/>
    <w:rsid w:val="008E4EDF"/>
    <w:rsid w:val="008E5F2C"/>
    <w:rsid w:val="008E6F85"/>
    <w:rsid w:val="008F2A9E"/>
    <w:rsid w:val="00904F11"/>
    <w:rsid w:val="00911F7A"/>
    <w:rsid w:val="00912F71"/>
    <w:rsid w:val="00916543"/>
    <w:rsid w:val="00921C25"/>
    <w:rsid w:val="009318FA"/>
    <w:rsid w:val="00943E2A"/>
    <w:rsid w:val="00950851"/>
    <w:rsid w:val="00956CC6"/>
    <w:rsid w:val="00957FEA"/>
    <w:rsid w:val="0096248B"/>
    <w:rsid w:val="00963943"/>
    <w:rsid w:val="00966FD2"/>
    <w:rsid w:val="009719BB"/>
    <w:rsid w:val="00973CCE"/>
    <w:rsid w:val="0098235B"/>
    <w:rsid w:val="009875E2"/>
    <w:rsid w:val="00996DE5"/>
    <w:rsid w:val="009B5300"/>
    <w:rsid w:val="009D7F04"/>
    <w:rsid w:val="009E0ABB"/>
    <w:rsid w:val="009E2C0D"/>
    <w:rsid w:val="009E60C3"/>
    <w:rsid w:val="009E6949"/>
    <w:rsid w:val="009E765E"/>
    <w:rsid w:val="009F6C43"/>
    <w:rsid w:val="00A00448"/>
    <w:rsid w:val="00A03342"/>
    <w:rsid w:val="00A052F8"/>
    <w:rsid w:val="00A152A9"/>
    <w:rsid w:val="00A17A02"/>
    <w:rsid w:val="00A564FB"/>
    <w:rsid w:val="00A643B6"/>
    <w:rsid w:val="00A64770"/>
    <w:rsid w:val="00A70AB1"/>
    <w:rsid w:val="00A753A2"/>
    <w:rsid w:val="00A8139B"/>
    <w:rsid w:val="00A8159B"/>
    <w:rsid w:val="00A86F14"/>
    <w:rsid w:val="00AA2345"/>
    <w:rsid w:val="00AB37B4"/>
    <w:rsid w:val="00AC369C"/>
    <w:rsid w:val="00AC3D14"/>
    <w:rsid w:val="00AC5D06"/>
    <w:rsid w:val="00AC5E39"/>
    <w:rsid w:val="00AC6588"/>
    <w:rsid w:val="00AC7FCE"/>
    <w:rsid w:val="00AD10D3"/>
    <w:rsid w:val="00AD4043"/>
    <w:rsid w:val="00AD52E2"/>
    <w:rsid w:val="00AD65F7"/>
    <w:rsid w:val="00AD6907"/>
    <w:rsid w:val="00AE3513"/>
    <w:rsid w:val="00AE4BF1"/>
    <w:rsid w:val="00AF0BFE"/>
    <w:rsid w:val="00AF369E"/>
    <w:rsid w:val="00B01E56"/>
    <w:rsid w:val="00B12021"/>
    <w:rsid w:val="00B16BDA"/>
    <w:rsid w:val="00B20EC6"/>
    <w:rsid w:val="00B27A0F"/>
    <w:rsid w:val="00B32AF6"/>
    <w:rsid w:val="00B45E07"/>
    <w:rsid w:val="00B47865"/>
    <w:rsid w:val="00B47F92"/>
    <w:rsid w:val="00B50422"/>
    <w:rsid w:val="00B529C3"/>
    <w:rsid w:val="00B61B6B"/>
    <w:rsid w:val="00B6366E"/>
    <w:rsid w:val="00B663EF"/>
    <w:rsid w:val="00B679E5"/>
    <w:rsid w:val="00B7569A"/>
    <w:rsid w:val="00B76DA1"/>
    <w:rsid w:val="00B81977"/>
    <w:rsid w:val="00B82C72"/>
    <w:rsid w:val="00B84F7F"/>
    <w:rsid w:val="00BA44CE"/>
    <w:rsid w:val="00BB1C51"/>
    <w:rsid w:val="00BC07C7"/>
    <w:rsid w:val="00BC08AA"/>
    <w:rsid w:val="00BC2D97"/>
    <w:rsid w:val="00BC5369"/>
    <w:rsid w:val="00BC7BA6"/>
    <w:rsid w:val="00BD0D08"/>
    <w:rsid w:val="00BD2257"/>
    <w:rsid w:val="00BD295D"/>
    <w:rsid w:val="00BD6D0E"/>
    <w:rsid w:val="00C015BE"/>
    <w:rsid w:val="00C01EF1"/>
    <w:rsid w:val="00C061B0"/>
    <w:rsid w:val="00C125F6"/>
    <w:rsid w:val="00C242B5"/>
    <w:rsid w:val="00C264EC"/>
    <w:rsid w:val="00C31F96"/>
    <w:rsid w:val="00C40BFE"/>
    <w:rsid w:val="00C477E4"/>
    <w:rsid w:val="00C57C15"/>
    <w:rsid w:val="00C61120"/>
    <w:rsid w:val="00C62571"/>
    <w:rsid w:val="00C70A36"/>
    <w:rsid w:val="00C71CCA"/>
    <w:rsid w:val="00C72B56"/>
    <w:rsid w:val="00C778B1"/>
    <w:rsid w:val="00C86610"/>
    <w:rsid w:val="00C90ECF"/>
    <w:rsid w:val="00C9221F"/>
    <w:rsid w:val="00C926ED"/>
    <w:rsid w:val="00CB5BD2"/>
    <w:rsid w:val="00CC40F4"/>
    <w:rsid w:val="00CC6EC2"/>
    <w:rsid w:val="00CD2E15"/>
    <w:rsid w:val="00CE23B7"/>
    <w:rsid w:val="00CE5509"/>
    <w:rsid w:val="00CE76A5"/>
    <w:rsid w:val="00CF18F8"/>
    <w:rsid w:val="00CF675F"/>
    <w:rsid w:val="00CF76EE"/>
    <w:rsid w:val="00CF7921"/>
    <w:rsid w:val="00D05F04"/>
    <w:rsid w:val="00D13C50"/>
    <w:rsid w:val="00D1538F"/>
    <w:rsid w:val="00D21810"/>
    <w:rsid w:val="00D238B5"/>
    <w:rsid w:val="00D23954"/>
    <w:rsid w:val="00D26ABD"/>
    <w:rsid w:val="00D3003E"/>
    <w:rsid w:val="00D3131D"/>
    <w:rsid w:val="00D33B5D"/>
    <w:rsid w:val="00D37CAB"/>
    <w:rsid w:val="00D46C74"/>
    <w:rsid w:val="00D504C6"/>
    <w:rsid w:val="00D51E4C"/>
    <w:rsid w:val="00D53D83"/>
    <w:rsid w:val="00D56582"/>
    <w:rsid w:val="00D7093E"/>
    <w:rsid w:val="00D772A8"/>
    <w:rsid w:val="00D816AE"/>
    <w:rsid w:val="00D84BA2"/>
    <w:rsid w:val="00D916F0"/>
    <w:rsid w:val="00DA141A"/>
    <w:rsid w:val="00DA2693"/>
    <w:rsid w:val="00DA2D30"/>
    <w:rsid w:val="00DA338D"/>
    <w:rsid w:val="00DA493B"/>
    <w:rsid w:val="00DB182A"/>
    <w:rsid w:val="00DB253C"/>
    <w:rsid w:val="00DB3883"/>
    <w:rsid w:val="00DC0858"/>
    <w:rsid w:val="00DC2343"/>
    <w:rsid w:val="00DC4341"/>
    <w:rsid w:val="00DD0762"/>
    <w:rsid w:val="00DD4F38"/>
    <w:rsid w:val="00DE5D08"/>
    <w:rsid w:val="00DF092D"/>
    <w:rsid w:val="00DF2F48"/>
    <w:rsid w:val="00DF4653"/>
    <w:rsid w:val="00DF7680"/>
    <w:rsid w:val="00E11A32"/>
    <w:rsid w:val="00E12C3D"/>
    <w:rsid w:val="00E144B5"/>
    <w:rsid w:val="00E1595D"/>
    <w:rsid w:val="00E20A9C"/>
    <w:rsid w:val="00E24CEB"/>
    <w:rsid w:val="00E25E50"/>
    <w:rsid w:val="00E267C5"/>
    <w:rsid w:val="00E27D8F"/>
    <w:rsid w:val="00E310B2"/>
    <w:rsid w:val="00E31892"/>
    <w:rsid w:val="00E412CC"/>
    <w:rsid w:val="00E413CD"/>
    <w:rsid w:val="00E44978"/>
    <w:rsid w:val="00E456C3"/>
    <w:rsid w:val="00E527E3"/>
    <w:rsid w:val="00E564AE"/>
    <w:rsid w:val="00E56A6D"/>
    <w:rsid w:val="00E66442"/>
    <w:rsid w:val="00E8046E"/>
    <w:rsid w:val="00E867E0"/>
    <w:rsid w:val="00E86E7D"/>
    <w:rsid w:val="00E92B38"/>
    <w:rsid w:val="00E9583E"/>
    <w:rsid w:val="00E9765E"/>
    <w:rsid w:val="00EA3671"/>
    <w:rsid w:val="00EA58A5"/>
    <w:rsid w:val="00EA6ADD"/>
    <w:rsid w:val="00EB28D1"/>
    <w:rsid w:val="00EB2EA2"/>
    <w:rsid w:val="00EB65E6"/>
    <w:rsid w:val="00EB66E7"/>
    <w:rsid w:val="00EB7962"/>
    <w:rsid w:val="00EC7FE6"/>
    <w:rsid w:val="00ED39D9"/>
    <w:rsid w:val="00ED580D"/>
    <w:rsid w:val="00EE1B75"/>
    <w:rsid w:val="00EE3AD0"/>
    <w:rsid w:val="00EE4F4E"/>
    <w:rsid w:val="00EE6FA1"/>
    <w:rsid w:val="00EF0F22"/>
    <w:rsid w:val="00EF7677"/>
    <w:rsid w:val="00F06D42"/>
    <w:rsid w:val="00F226E7"/>
    <w:rsid w:val="00F27333"/>
    <w:rsid w:val="00F275BF"/>
    <w:rsid w:val="00F34901"/>
    <w:rsid w:val="00F34E50"/>
    <w:rsid w:val="00F4165D"/>
    <w:rsid w:val="00F4394D"/>
    <w:rsid w:val="00F47264"/>
    <w:rsid w:val="00F47780"/>
    <w:rsid w:val="00F47B2D"/>
    <w:rsid w:val="00F51825"/>
    <w:rsid w:val="00F53C3F"/>
    <w:rsid w:val="00F61AF6"/>
    <w:rsid w:val="00F6563C"/>
    <w:rsid w:val="00F77AD1"/>
    <w:rsid w:val="00F81E24"/>
    <w:rsid w:val="00F82513"/>
    <w:rsid w:val="00F87E6C"/>
    <w:rsid w:val="00FA4DC4"/>
    <w:rsid w:val="00FD3802"/>
    <w:rsid w:val="00FD74A9"/>
    <w:rsid w:val="00FF0858"/>
    <w:rsid w:val="00FF2793"/>
    <w:rsid w:val="00FF644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99F4F"/>
  <w15:docId w15:val="{37F01817-A8C2-4A54-9439-B598358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 w:val="x-none" w:eastAsia="x-none"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02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02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02A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02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02A2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733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B253C"/>
    <w:rPr>
      <w:color w:val="605E5C"/>
      <w:shd w:val="clear" w:color="auto" w:fill="E1DFDD"/>
    </w:rPr>
  </w:style>
  <w:style w:type="table" w:customStyle="1" w:styleId="TableNormal">
    <w:name w:val="Table Normal"/>
    <w:semiHidden/>
    <w:rsid w:val="00EB65E6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estonach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lterskluwe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A968-0135-4178-AEF9-40188F9D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1124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rozsypal</dc:creator>
  <cp:lastModifiedBy>Smek Michal</cp:lastModifiedBy>
  <cp:revision>46</cp:revision>
  <cp:lastPrinted>2014-05-14T12:42:00Z</cp:lastPrinted>
  <dcterms:created xsi:type="dcterms:W3CDTF">2024-08-01T12:56:00Z</dcterms:created>
  <dcterms:modified xsi:type="dcterms:W3CDTF">2024-10-10T06:59:00Z</dcterms:modified>
</cp:coreProperties>
</file>