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6C55AC4" w:rsidR="00CC11A9" w:rsidRPr="00C81072" w:rsidRDefault="004C098E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 xml:space="preserve">     </w:t>
      </w:r>
      <w:r w:rsidR="00CC11A9" w:rsidRPr="081163BA">
        <w:rPr>
          <w:rFonts w:eastAsia="Times New Roman"/>
          <w:lang w:eastAsia="cs-CZ"/>
        </w:rPr>
        <w:t xml:space="preserve">Evidenční číslo smlouvy: </w:t>
      </w:r>
      <w:r w:rsidR="006A583D">
        <w:rPr>
          <w:rFonts w:eastAsia="Times New Roman"/>
          <w:lang w:eastAsia="cs-CZ"/>
        </w:rPr>
        <w:t>KK03056/2024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04F0A2C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71858">
        <w:rPr>
          <w:rFonts w:eastAsia="Times New Roman"/>
          <w:lang w:eastAsia="cs-CZ"/>
        </w:rPr>
        <w:t>Patrik Pizinger, člen rady pro oblast regionálního rozvoje a projektového řízení</w:t>
      </w:r>
    </w:p>
    <w:p w14:paraId="12A671FC" w14:textId="7FED2E0E" w:rsidR="0040656F" w:rsidRDefault="00CC11A9" w:rsidP="0040656F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40656F">
        <w:rPr>
          <w:rFonts w:eastAsia="Times New Roman"/>
          <w:lang w:eastAsia="cs-CZ"/>
        </w:rPr>
        <w:t xml:space="preserve"> </w:t>
      </w:r>
      <w:r w:rsidR="0040656F">
        <w:rPr>
          <w:rFonts w:eastAsia="Times New Roman"/>
          <w:lang w:eastAsia="cs-CZ"/>
        </w:rPr>
        <w:tab/>
      </w:r>
      <w:r w:rsidR="00107312">
        <w:rPr>
          <w:rFonts w:eastAsia="Times New Roman"/>
          <w:lang w:eastAsia="cs-CZ"/>
        </w:rPr>
        <w:t>XXXX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577352AD" w14:textId="151F5FC7" w:rsidR="0032251D" w:rsidRDefault="0040656F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C81072">
        <w:rPr>
          <w:rFonts w:eastAsia="Times New Roman"/>
          <w:lang w:eastAsia="cs-CZ"/>
        </w:rPr>
        <w:t>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107312">
        <w:rPr>
          <w:rFonts w:eastAsia="Times New Roman"/>
          <w:lang w:eastAsia="cs-CZ"/>
        </w:rPr>
        <w:t>XXXX</w:t>
      </w:r>
      <w:r w:rsidR="00107312">
        <w:rPr>
          <w:rFonts w:eastAsia="Times New Roman"/>
          <w:lang w:eastAsia="cs-CZ"/>
        </w:rPr>
        <w:tab/>
      </w:r>
    </w:p>
    <w:p w14:paraId="77403A26" w14:textId="23999EF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B6EA187" w:rsidR="00CC11A9" w:rsidRPr="004C098E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40656F" w:rsidRPr="004C098E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9DADDE3" w14:textId="1946843C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6A583D">
        <w:rPr>
          <w:rFonts w:eastAsia="Times New Roman"/>
          <w:b/>
          <w:bCs/>
          <w:lang w:eastAsia="cs-CZ"/>
        </w:rPr>
        <w:t>obec Mírová</w:t>
      </w:r>
    </w:p>
    <w:p w14:paraId="5C7F4593" w14:textId="414BACC4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Adresa sídla:</w:t>
      </w:r>
      <w:r w:rsidRPr="006A583D">
        <w:rPr>
          <w:rFonts w:eastAsia="Times New Roman"/>
          <w:bCs/>
          <w:lang w:eastAsia="cs-CZ"/>
        </w:rPr>
        <w:tab/>
        <w:t>č.p. 40, 357</w:t>
      </w:r>
      <w:r>
        <w:rPr>
          <w:rFonts w:eastAsia="Times New Roman"/>
          <w:bCs/>
          <w:lang w:eastAsia="cs-CZ"/>
        </w:rPr>
        <w:t xml:space="preserve"> </w:t>
      </w:r>
      <w:r w:rsidRPr="006A583D">
        <w:rPr>
          <w:rFonts w:eastAsia="Times New Roman"/>
          <w:bCs/>
          <w:lang w:eastAsia="cs-CZ"/>
        </w:rPr>
        <w:t>35 Mírová</w:t>
      </w:r>
    </w:p>
    <w:p w14:paraId="199CF8D6" w14:textId="38986A5D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Identifikační číslo:</w:t>
      </w:r>
      <w:r w:rsidRPr="006A583D">
        <w:rPr>
          <w:rFonts w:eastAsia="Times New Roman"/>
          <w:bCs/>
          <w:lang w:eastAsia="cs-CZ"/>
        </w:rPr>
        <w:tab/>
      </w:r>
      <w:r w:rsidR="007A541A">
        <w:rPr>
          <w:rFonts w:eastAsia="Times New Roman"/>
          <w:bCs/>
          <w:lang w:eastAsia="cs-CZ"/>
        </w:rPr>
        <w:t>00</w:t>
      </w:r>
      <w:r w:rsidRPr="006A583D">
        <w:rPr>
          <w:rFonts w:eastAsia="Times New Roman"/>
          <w:bCs/>
          <w:lang w:eastAsia="cs-CZ"/>
        </w:rPr>
        <w:t>573264</w:t>
      </w:r>
    </w:p>
    <w:p w14:paraId="3602FAD1" w14:textId="77777777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DIČ:</w:t>
      </w:r>
      <w:r w:rsidRPr="006A583D">
        <w:rPr>
          <w:rFonts w:eastAsia="Times New Roman"/>
          <w:bCs/>
          <w:lang w:eastAsia="cs-CZ"/>
        </w:rPr>
        <w:tab/>
        <w:t xml:space="preserve">---     </w:t>
      </w:r>
    </w:p>
    <w:p w14:paraId="2B5CEBEF" w14:textId="43C51C76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Zastoupený:</w:t>
      </w:r>
      <w:r w:rsidRPr="006A583D">
        <w:rPr>
          <w:rFonts w:eastAsia="Times New Roman"/>
          <w:bCs/>
          <w:lang w:eastAsia="cs-CZ"/>
        </w:rPr>
        <w:tab/>
        <w:t>Ing. Lenka Baštová</w:t>
      </w:r>
      <w:r w:rsidR="007A541A">
        <w:rPr>
          <w:rFonts w:eastAsia="Times New Roman"/>
          <w:bCs/>
          <w:lang w:eastAsia="cs-CZ"/>
        </w:rPr>
        <w:t>, starostka</w:t>
      </w:r>
      <w:r w:rsidRPr="006A583D">
        <w:rPr>
          <w:rFonts w:eastAsia="Times New Roman"/>
          <w:bCs/>
          <w:lang w:eastAsia="cs-CZ"/>
        </w:rPr>
        <w:t xml:space="preserve">     </w:t>
      </w:r>
    </w:p>
    <w:p w14:paraId="26D3F8A8" w14:textId="5F583284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Bankovní spojení:</w:t>
      </w:r>
      <w:r w:rsidRPr="006A583D">
        <w:rPr>
          <w:rFonts w:eastAsia="Times New Roman"/>
          <w:bCs/>
          <w:lang w:eastAsia="cs-CZ"/>
        </w:rPr>
        <w:tab/>
      </w:r>
      <w:r w:rsidR="00107312">
        <w:rPr>
          <w:rFonts w:eastAsia="Times New Roman"/>
          <w:bCs/>
          <w:lang w:eastAsia="cs-CZ"/>
        </w:rPr>
        <w:t>XXXX</w:t>
      </w:r>
      <w:r w:rsidRPr="006A583D">
        <w:rPr>
          <w:rFonts w:eastAsia="Times New Roman"/>
          <w:bCs/>
          <w:lang w:eastAsia="cs-CZ"/>
        </w:rPr>
        <w:tab/>
      </w:r>
    </w:p>
    <w:p w14:paraId="2CF70DCA" w14:textId="641BC1A0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Číslo účtu:</w:t>
      </w:r>
      <w:r w:rsidRPr="006A583D">
        <w:rPr>
          <w:rFonts w:eastAsia="Times New Roman"/>
          <w:bCs/>
          <w:lang w:eastAsia="cs-CZ"/>
        </w:rPr>
        <w:tab/>
      </w:r>
      <w:r w:rsidR="00107312">
        <w:rPr>
          <w:rFonts w:eastAsia="Times New Roman"/>
          <w:bCs/>
          <w:lang w:eastAsia="cs-CZ"/>
        </w:rPr>
        <w:t>XXXX</w:t>
      </w:r>
    </w:p>
    <w:p w14:paraId="1CD8C02C" w14:textId="3D252F1F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E-mail:</w:t>
      </w:r>
      <w:r w:rsidRPr="006A583D">
        <w:rPr>
          <w:rFonts w:eastAsia="Times New Roman"/>
          <w:bCs/>
          <w:lang w:eastAsia="cs-CZ"/>
        </w:rPr>
        <w:tab/>
      </w:r>
      <w:r w:rsidR="00107312">
        <w:rPr>
          <w:rFonts w:eastAsia="Times New Roman"/>
          <w:bCs/>
          <w:lang w:eastAsia="cs-CZ"/>
        </w:rPr>
        <w:t>XXXX</w:t>
      </w:r>
    </w:p>
    <w:p w14:paraId="066625AA" w14:textId="42511DE5" w:rsidR="00CC11A9" w:rsidRPr="00C81072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Datová schránka:</w:t>
      </w:r>
      <w:r w:rsidRPr="006A583D">
        <w:rPr>
          <w:rFonts w:eastAsia="Times New Roman"/>
          <w:bCs/>
          <w:lang w:eastAsia="cs-CZ"/>
        </w:rPr>
        <w:tab/>
        <w:t>qp2b5iv</w:t>
      </w: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E8AA4F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4179BCA7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27DB4AB" w14:textId="309D1C18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E723ADB" w14:textId="41498175" w:rsidR="004C098E" w:rsidRDefault="004C098E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B3E2913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67B1CE24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12343E5C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79490538" w14:textId="77777777" w:rsidR="00D7141E" w:rsidRPr="00C81072" w:rsidRDefault="00D7141E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B470646" w14:textId="191950CF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D4715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D4715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D4715D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541793">
        <w:rPr>
          <w:lang w:eastAsia="cs-CZ"/>
        </w:rPr>
        <w:t>p</w:t>
      </w:r>
      <w:r w:rsidR="00571858" w:rsidRPr="00AC6E69">
        <w:rPr>
          <w:lang w:eastAsia="cs-CZ"/>
        </w:rPr>
        <w:t>rogramem</w:t>
      </w:r>
      <w:r w:rsidR="00571858" w:rsidRPr="00C81072">
        <w:rPr>
          <w:lang w:eastAsia="cs-CZ"/>
        </w:rPr>
        <w:t xml:space="preserve"> </w:t>
      </w:r>
      <w:r w:rsidR="00541793">
        <w:rPr>
          <w:lang w:eastAsia="cs-CZ"/>
        </w:rPr>
        <w:t>P</w:t>
      </w:r>
      <w:r w:rsidR="001660E3">
        <w:rPr>
          <w:lang w:eastAsia="cs-CZ"/>
        </w:rPr>
        <w:t>odpora územně plánovací činnosti obcí</w:t>
      </w:r>
      <w:r w:rsidR="00571858">
        <w:rPr>
          <w:rFonts w:eastAsia="Times New Roman"/>
        </w:rPr>
        <w:t xml:space="preserve">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účel uvedený </w:t>
      </w:r>
      <w:r w:rsidRPr="00D4715D">
        <w:rPr>
          <w:rFonts w:eastAsia="Arial Unicode MS"/>
          <w:lang w:eastAsia="cs-CZ"/>
        </w:rPr>
        <w:t>v čl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II</w:t>
      </w:r>
      <w:r w:rsidR="003829B7" w:rsidRPr="00D4715D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 smlouvy a příjemce tuto dotaci přijímá.</w:t>
      </w:r>
    </w:p>
    <w:p w14:paraId="5A941D6E" w14:textId="69EFB515" w:rsidR="00CC11A9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2C02D048" w14:textId="77777777" w:rsidR="00D7141E" w:rsidRPr="00C81072" w:rsidRDefault="00D7141E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015A1F39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796C7424" w14:textId="77777777" w:rsidR="00D7141E" w:rsidRPr="00C81072" w:rsidRDefault="00D7141E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E9E92F8" w14:textId="0AF1CB97" w:rsidR="00F8238C" w:rsidRPr="00C75327" w:rsidRDefault="00F8238C" w:rsidP="00066092">
      <w:pPr>
        <w:pStyle w:val="Normlnweb"/>
        <w:numPr>
          <w:ilvl w:val="0"/>
          <w:numId w:val="30"/>
        </w:numPr>
        <w:ind w:left="426" w:hanging="426"/>
        <w:rPr>
          <w:bCs/>
          <w:sz w:val="22"/>
          <w:szCs w:val="22"/>
        </w:rPr>
      </w:pPr>
      <w:r w:rsidRPr="00C75327">
        <w:rPr>
          <w:sz w:val="22"/>
          <w:szCs w:val="22"/>
        </w:rPr>
        <w:t>Poskytovatel poskytuje příjemci dotaci z rozpočtu poskytovatele v kalendářním roce, ve výši a </w:t>
      </w:r>
      <w:r w:rsidRPr="00C75327">
        <w:rPr>
          <w:snapToGrid w:val="0"/>
          <w:sz w:val="22"/>
          <w:szCs w:val="22"/>
        </w:rPr>
        <w:t xml:space="preserve">na účel </w:t>
      </w:r>
      <w:r w:rsidRPr="00C75327">
        <w:rPr>
          <w:sz w:val="22"/>
          <w:szCs w:val="22"/>
        </w:rPr>
        <w:t>podle údajů uvedených v odstavci 2. tohoto článku.</w:t>
      </w:r>
      <w:r w:rsidR="00DD2B57" w:rsidRPr="00C75327">
        <w:rPr>
          <w:sz w:val="22"/>
          <w:szCs w:val="22"/>
        </w:rPr>
        <w:t xml:space="preserve"> </w:t>
      </w:r>
    </w:p>
    <w:p w14:paraId="791C0551" w14:textId="77777777" w:rsidR="00C75327" w:rsidRPr="00C75327" w:rsidRDefault="00C75327" w:rsidP="00C75327">
      <w:pPr>
        <w:pStyle w:val="Normlnweb"/>
        <w:rPr>
          <w:bCs/>
          <w:sz w:val="22"/>
          <w:szCs w:val="22"/>
        </w:rPr>
      </w:pPr>
    </w:p>
    <w:p w14:paraId="62FD60D4" w14:textId="1D17FEC4" w:rsidR="00CC11A9" w:rsidRPr="00C81072" w:rsidRDefault="00CC11A9" w:rsidP="00DD2B57">
      <w:pPr>
        <w:pStyle w:val="Normlnweb"/>
        <w:numPr>
          <w:ilvl w:val="0"/>
          <w:numId w:val="30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1E9EDF73" w14:textId="48A1DE7C" w:rsidR="00475128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475128" w:rsidRPr="00475128">
        <w:rPr>
          <w:b/>
          <w:sz w:val="22"/>
          <w:szCs w:val="22"/>
        </w:rPr>
        <w:t>2024</w:t>
      </w:r>
    </w:p>
    <w:p w14:paraId="041A388D" w14:textId="650AB38C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475128" w:rsidRPr="00475128">
        <w:rPr>
          <w:b/>
          <w:sz w:val="22"/>
          <w:szCs w:val="22"/>
        </w:rPr>
        <w:t>125.840</w:t>
      </w:r>
      <w:r w:rsidRPr="00475128">
        <w:rPr>
          <w:b/>
          <w:color w:val="FF0000"/>
          <w:sz w:val="22"/>
          <w:szCs w:val="22"/>
        </w:rPr>
        <w:t xml:space="preserve"> </w:t>
      </w:r>
      <w:r w:rsidRPr="00475128">
        <w:rPr>
          <w:b/>
          <w:sz w:val="22"/>
          <w:szCs w:val="22"/>
        </w:rPr>
        <w:t>Kč</w:t>
      </w:r>
    </w:p>
    <w:p w14:paraId="7CF831B7" w14:textId="46251B70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475128" w:rsidRPr="00C1203B">
        <w:rPr>
          <w:b/>
          <w:sz w:val="22"/>
          <w:szCs w:val="22"/>
        </w:rPr>
        <w:t>jedno sto dvacet pět tisíc osm set čtyřicet</w:t>
      </w:r>
      <w:r w:rsidRPr="00C1203B">
        <w:rPr>
          <w:b/>
          <w:color w:val="FF0000"/>
          <w:sz w:val="22"/>
          <w:szCs w:val="22"/>
        </w:rPr>
        <w:t xml:space="preserve"> </w:t>
      </w:r>
      <w:r w:rsidRPr="00C1203B">
        <w:rPr>
          <w:b/>
          <w:sz w:val="22"/>
          <w:szCs w:val="22"/>
        </w:rPr>
        <w:t>korun českých</w:t>
      </w:r>
      <w:r w:rsidRPr="00C81072">
        <w:rPr>
          <w:sz w:val="22"/>
          <w:szCs w:val="22"/>
        </w:rPr>
        <w:t>)</w:t>
      </w:r>
    </w:p>
    <w:p w14:paraId="58983808" w14:textId="0B5DBE04" w:rsidR="00CC11A9" w:rsidRPr="00C81072" w:rsidRDefault="00CC11A9" w:rsidP="00475128">
      <w:pPr>
        <w:pStyle w:val="Normlnweb"/>
        <w:ind w:left="5664" w:hanging="5238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="00475128" w:rsidRPr="00475128">
        <w:rPr>
          <w:b/>
          <w:sz w:val="22"/>
          <w:szCs w:val="22"/>
        </w:rPr>
        <w:t>Změna č. 2 Územního plánu Mírová,</w:t>
      </w:r>
      <w:r w:rsidR="00475128">
        <w:rPr>
          <w:b/>
          <w:sz w:val="22"/>
          <w:szCs w:val="22"/>
        </w:rPr>
        <w:t xml:space="preserve"> </w:t>
      </w:r>
      <w:r w:rsidR="00475128" w:rsidRPr="00475128">
        <w:rPr>
          <w:b/>
          <w:sz w:val="22"/>
          <w:szCs w:val="22"/>
        </w:rPr>
        <w:t>zahrnující konverzi dat do jednotného standardu ÚP pro celé správní území obce</w:t>
      </w:r>
    </w:p>
    <w:p w14:paraId="62AA832A" w14:textId="37B47D88" w:rsidR="00CC11A9" w:rsidRPr="0047512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107312">
        <w:rPr>
          <w:b/>
          <w:sz w:val="22"/>
          <w:szCs w:val="22"/>
        </w:rPr>
        <w:t>XXXX</w:t>
      </w:r>
      <w:bookmarkStart w:id="0" w:name="_GoBack"/>
      <w:bookmarkEnd w:id="0"/>
    </w:p>
    <w:p w14:paraId="4276D08D" w14:textId="02FD11FB" w:rsidR="00CF660D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41A78A06" w14:textId="77777777" w:rsidR="00D7141E" w:rsidRPr="00B80343" w:rsidRDefault="00D7141E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09ACE20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DE29BD4" w14:textId="77777777" w:rsidR="00D7141E" w:rsidRPr="00C81072" w:rsidRDefault="00D7141E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E75CD9B" w14:textId="00891B03" w:rsidR="00D733D2" w:rsidRPr="00D4715D" w:rsidRDefault="00D733D2" w:rsidP="000D021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D4715D">
        <w:rPr>
          <w:rFonts w:eastAsia="Arial Unicode MS"/>
          <w:lang w:eastAsia="cs-CZ"/>
        </w:rPr>
        <w:t xml:space="preserve">jednorázově </w:t>
      </w:r>
      <w:r w:rsidR="009C4702" w:rsidRPr="00D4715D">
        <w:rPr>
          <w:rFonts w:eastAsia="Arial Unicode MS"/>
          <w:lang w:eastAsia="cs-CZ"/>
        </w:rPr>
        <w:t xml:space="preserve">zpravidla </w:t>
      </w:r>
      <w:r w:rsidRPr="00D4715D">
        <w:rPr>
          <w:rFonts w:eastAsia="Arial Unicode MS"/>
          <w:lang w:eastAsia="cs-CZ"/>
        </w:rPr>
        <w:t xml:space="preserve">do </w:t>
      </w:r>
      <w:r w:rsidR="00063C82" w:rsidRPr="00D4715D">
        <w:rPr>
          <w:rFonts w:eastAsia="Arial Unicode MS"/>
          <w:lang w:eastAsia="cs-CZ"/>
        </w:rPr>
        <w:t>20</w:t>
      </w:r>
      <w:r w:rsidR="00063C82" w:rsidRPr="00D4715D">
        <w:rPr>
          <w:rFonts w:eastAsia="Arial Unicode MS"/>
          <w:color w:val="FF0000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>pracovních dnů od uzavření smlouvy</w:t>
      </w:r>
      <w:r w:rsidR="005075F5" w:rsidRPr="00D4715D">
        <w:rPr>
          <w:rFonts w:eastAsia="Arial Unicode MS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D4715D">
        <w:rPr>
          <w:rFonts w:eastAsia="Arial Unicode MS"/>
          <w:lang w:eastAsia="cs-CZ"/>
        </w:rPr>
        <w:t>uvedený v</w:t>
      </w:r>
      <w:r w:rsidR="004F5509" w:rsidRPr="00D4715D">
        <w:rPr>
          <w:rFonts w:eastAsia="Arial Unicode MS"/>
          <w:lang w:eastAsia="cs-CZ"/>
        </w:rPr>
        <w:t xml:space="preserve"> záhlaví smlouvy</w:t>
      </w:r>
      <w:r w:rsidRPr="00D4715D">
        <w:rPr>
          <w:rFonts w:eastAsia="Arial Unicode MS"/>
          <w:lang w:eastAsia="cs-CZ"/>
        </w:rPr>
        <w:t>. Platba bude opatřena variabilním symbolem uvedeným v </w:t>
      </w:r>
      <w:r w:rsidR="00BF512D" w:rsidRPr="00D4715D">
        <w:rPr>
          <w:rFonts w:eastAsia="Arial Unicode MS"/>
          <w:lang w:eastAsia="cs-CZ"/>
        </w:rPr>
        <w:t xml:space="preserve">čl. II. </w:t>
      </w:r>
      <w:r w:rsidRPr="00D4715D">
        <w:rPr>
          <w:rFonts w:eastAsia="Arial Unicode MS"/>
          <w:lang w:eastAsia="cs-CZ"/>
        </w:rPr>
        <w:t>odst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D4715D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0D021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748BE673" w14:textId="5366D8BB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B955287" w14:textId="77777777" w:rsidR="00D7141E" w:rsidRPr="00B80343" w:rsidRDefault="00D7141E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38D2DDF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9811E1B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696CE904" w14:textId="77777777" w:rsidR="00D7141E" w:rsidRPr="00C81072" w:rsidRDefault="00D7141E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4015BEF" w14:textId="4CC250E7" w:rsidR="00D733D2" w:rsidRPr="00C81072" w:rsidRDefault="00D733D2" w:rsidP="000D021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C098E">
        <w:rPr>
          <w:rFonts w:eastAsia="Arial Unicode MS"/>
          <w:lang w:eastAsia="cs-CZ"/>
        </w:rPr>
        <w:t>Příjemce je povinen vyčerpat poskytnuté finanční prostředky nejpozději do </w:t>
      </w:r>
      <w:r w:rsidR="00D4715D" w:rsidRPr="004C098E">
        <w:rPr>
          <w:rFonts w:eastAsia="Arial Unicode MS"/>
          <w:lang w:eastAsia="cs-CZ"/>
        </w:rPr>
        <w:t xml:space="preserve">31. </w:t>
      </w:r>
      <w:r w:rsidR="00F71696" w:rsidRPr="004C098E">
        <w:rPr>
          <w:rFonts w:eastAsia="Arial Unicode MS"/>
          <w:lang w:eastAsia="cs-CZ"/>
        </w:rPr>
        <w:t>12</w:t>
      </w:r>
      <w:r w:rsidR="00D4715D" w:rsidRPr="004C098E">
        <w:rPr>
          <w:rFonts w:eastAsia="Arial Unicode MS"/>
          <w:lang w:eastAsia="cs-CZ"/>
        </w:rPr>
        <w:t>. 202</w:t>
      </w:r>
      <w:r w:rsidR="001660E3" w:rsidRPr="004C098E">
        <w:rPr>
          <w:rFonts w:eastAsia="Arial Unicode MS"/>
          <w:lang w:eastAsia="cs-CZ"/>
        </w:rPr>
        <w:t>5</w:t>
      </w:r>
      <w:r w:rsidR="00D4715D" w:rsidRPr="004C098E">
        <w:rPr>
          <w:rFonts w:eastAsia="Arial Unicode MS"/>
          <w:lang w:eastAsia="cs-CZ"/>
        </w:rPr>
        <w:t xml:space="preserve">. </w:t>
      </w:r>
      <w:r w:rsidR="00F71696" w:rsidRPr="004C098E">
        <w:rPr>
          <w:rFonts w:eastAsia="Arial Unicode MS"/>
          <w:lang w:eastAsia="cs-CZ"/>
        </w:rPr>
        <w:t xml:space="preserve">Dotace se poskytuje na realizaci projektu/činnosti/akce </w:t>
      </w:r>
      <w:r w:rsidR="001660E3" w:rsidRPr="004C098E">
        <w:rPr>
          <w:rFonts w:eastAsia="Arial Unicode MS"/>
          <w:lang w:eastAsia="cs-CZ"/>
        </w:rPr>
        <w:t>od 1. 1. 2024 do 31. 12. 2025. Doklady o realizaci projektu musí mít datum uskutečnění zdanitelného plnění od 1. 1. 2024 do 31. 12. 2025 a musí být uhrazeny nejpozději do 31. 12. 2025 (datum hotovostní úhrady nebo datum</w:t>
      </w:r>
      <w:r w:rsidR="001660E3" w:rsidRPr="006870D9">
        <w:rPr>
          <w:rFonts w:eastAsia="Arial Unicode MS"/>
          <w:lang w:eastAsia="cs-CZ"/>
        </w:rPr>
        <w:t xml:space="preserve"> uskutečnění bankovního převodu). </w:t>
      </w:r>
      <w:r w:rsidR="00DF7ECE" w:rsidRPr="00802526">
        <w:rPr>
          <w:rFonts w:eastAsia="Arial Unicode MS"/>
          <w:lang w:eastAsia="cs-CZ"/>
        </w:rPr>
        <w:t>Vyčerpáním se rozumí datum ode</w:t>
      </w:r>
      <w:r w:rsidR="0015202A" w:rsidRPr="00802526">
        <w:rPr>
          <w:rFonts w:eastAsia="Arial Unicode MS"/>
          <w:lang w:eastAsia="cs-CZ"/>
        </w:rPr>
        <w:t>ps</w:t>
      </w:r>
      <w:r w:rsidR="00DF7ECE" w:rsidRPr="00802526">
        <w:rPr>
          <w:rFonts w:eastAsia="Arial Unicode MS"/>
          <w:lang w:eastAsia="cs-CZ"/>
        </w:rPr>
        <w:t>ání finančních prostředků</w:t>
      </w:r>
      <w:r w:rsidR="00DF7ECE" w:rsidRPr="00C81072">
        <w:rPr>
          <w:rFonts w:eastAsia="Arial Unicode MS"/>
          <w:lang w:eastAsia="cs-CZ"/>
        </w:rPr>
        <w:t xml:space="preserve">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7B58318B" w14:textId="01F3F145" w:rsidR="008911E1" w:rsidRPr="008911E1" w:rsidRDefault="008911E1" w:rsidP="008911E1">
      <w:pPr>
        <w:pStyle w:val="Odstavecseseznamem"/>
        <w:numPr>
          <w:ilvl w:val="0"/>
          <w:numId w:val="3"/>
        </w:numPr>
        <w:rPr>
          <w:rFonts w:eastAsia="Arial Unicode MS"/>
          <w:lang w:eastAsia="cs-CZ"/>
        </w:rPr>
      </w:pPr>
      <w:r w:rsidRPr="008911E1">
        <w:rPr>
          <w:rFonts w:eastAsia="Arial Unicode MS"/>
          <w:lang w:eastAsia="cs-CZ"/>
        </w:rPr>
        <w:t xml:space="preserve">Dotace je investičního charakteru a příjemce je povinen ji použít výhradně na realizaci účelu uvedeného v článku II. odst. 2.  </w:t>
      </w:r>
    </w:p>
    <w:p w14:paraId="67C8C35E" w14:textId="600BEF4D" w:rsidR="005A7F71" w:rsidRPr="008911E1" w:rsidRDefault="00D4715D" w:rsidP="008911E1">
      <w:pPr>
        <w:spacing w:after="0" w:line="240" w:lineRule="auto"/>
        <w:rPr>
          <w:rFonts w:eastAsia="Arial Unicode MS"/>
          <w:color w:val="FF0000"/>
          <w:lang w:eastAsia="cs-CZ"/>
        </w:rPr>
      </w:pPr>
      <w:r w:rsidRPr="003D36FB">
        <w:rPr>
          <w:rFonts w:eastAsia="Arial Unicode MS"/>
          <w:lang w:eastAsia="cs-CZ"/>
        </w:rPr>
        <w:t xml:space="preserve"> </w:t>
      </w:r>
      <w:r w:rsidR="008911E1">
        <w:rPr>
          <w:rFonts w:eastAsia="Arial Unicode MS"/>
          <w:lang w:eastAsia="cs-CZ"/>
        </w:rPr>
        <w:t xml:space="preserve">      </w:t>
      </w:r>
      <w:r w:rsidR="005A7F71" w:rsidRPr="008911E1">
        <w:rPr>
          <w:rFonts w:eastAsia="Arial Unicode MS"/>
          <w:lang w:eastAsia="cs-CZ"/>
        </w:rPr>
        <w:t>Příjemce je dále povinen splnit tyto podmínky:</w:t>
      </w:r>
    </w:p>
    <w:p w14:paraId="53ABDEC5" w14:textId="60922FEA" w:rsidR="00D733D2" w:rsidRDefault="00D733D2" w:rsidP="00D733D2">
      <w:pPr>
        <w:spacing w:after="0" w:line="240" w:lineRule="auto"/>
        <w:rPr>
          <w:rFonts w:eastAsia="Arial Unicode MS"/>
          <w:highlight w:val="yellow"/>
          <w:lang w:eastAsia="cs-CZ"/>
        </w:rPr>
      </w:pPr>
    </w:p>
    <w:p w14:paraId="6489FF8C" w14:textId="77777777" w:rsidR="006151C1" w:rsidRPr="006151C1" w:rsidRDefault="006151C1" w:rsidP="006151C1">
      <w:pPr>
        <w:pStyle w:val="Normlnweb"/>
        <w:numPr>
          <w:ilvl w:val="0"/>
          <w:numId w:val="31"/>
        </w:numPr>
        <w:rPr>
          <w:sz w:val="22"/>
          <w:szCs w:val="20"/>
        </w:rPr>
      </w:pPr>
      <w:r w:rsidRPr="006151C1">
        <w:rPr>
          <w:sz w:val="22"/>
          <w:szCs w:val="20"/>
        </w:rPr>
        <w:t>Pokud skutečné náklady projektu překročí základ pro stanovení výše dotace, uhradí příjemce částku tohoto překročení z jiných zdrojů. Není však možné použít jako další zdroje finanční prostředky poskytnuté z rozpočtu poskytovatele.</w:t>
      </w:r>
    </w:p>
    <w:p w14:paraId="1D1D92C0" w14:textId="77777777" w:rsidR="006151C1" w:rsidRPr="006151C1" w:rsidRDefault="006151C1" w:rsidP="006151C1">
      <w:pPr>
        <w:pStyle w:val="Normlnweb"/>
        <w:numPr>
          <w:ilvl w:val="0"/>
          <w:numId w:val="31"/>
        </w:numPr>
        <w:rPr>
          <w:sz w:val="22"/>
          <w:szCs w:val="20"/>
        </w:rPr>
      </w:pPr>
      <w:r w:rsidRPr="006151C1">
        <w:rPr>
          <w:sz w:val="22"/>
          <w:szCs w:val="20"/>
        </w:rPr>
        <w:t>Pokud budou skutečné náklady projektu nižší než základ pro stanovení výše dotace a zároveň podíl dotace na skutečných nákladech projektu přesáhne 80 %, je příjemce povinen vrátit poskytovateli finanční prostředky z poskytnuté dotace ve výši rovnající se rozdílu mezi výší poskytnuté dotace a částkou rovnající se 80 % skutečných nákladů projektu v příslušném kalendářním roce, a to způsobem a v termínu stanoveném v čl. VI. odst. 2 smlouvy.</w:t>
      </w:r>
    </w:p>
    <w:p w14:paraId="247D2331" w14:textId="7A12F049" w:rsidR="001660E3" w:rsidRPr="00017FAF" w:rsidRDefault="001660E3" w:rsidP="001660E3">
      <w:pPr>
        <w:pStyle w:val="Odstavecseseznamem"/>
        <w:numPr>
          <w:ilvl w:val="0"/>
          <w:numId w:val="31"/>
        </w:numPr>
        <w:spacing w:after="160" w:line="240" w:lineRule="auto"/>
        <w:ind w:left="714" w:hanging="357"/>
        <w:rPr>
          <w:bCs/>
          <w:iCs/>
        </w:rPr>
      </w:pPr>
      <w:r w:rsidRPr="006151C1">
        <w:rPr>
          <w:bCs/>
          <w:iCs/>
        </w:rPr>
        <w:t>Poskytovatel dotace</w:t>
      </w:r>
      <w:r w:rsidRPr="006151C1">
        <w:t xml:space="preserve"> </w:t>
      </w:r>
      <w:r w:rsidRPr="006151C1">
        <w:rPr>
          <w:bCs/>
          <w:iCs/>
        </w:rPr>
        <w:t>je oprávněn využívat předané dokumentace v tištěné i v digitální podobě pro</w:t>
      </w:r>
      <w:r w:rsidRPr="00017FAF">
        <w:rPr>
          <w:bCs/>
          <w:iCs/>
        </w:rPr>
        <w:t xml:space="preserve"> zveřejnění způsobem umožňujícím dálkový přístup, pro územně plánovací činnost kraje i obcí, jako podklad pro dokumentace zadávané krajem a pro geografický informační systém kraje.</w:t>
      </w:r>
    </w:p>
    <w:p w14:paraId="72141FE9" w14:textId="2904173E" w:rsidR="001660E3" w:rsidRDefault="001660E3" w:rsidP="001660E3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rPr>
          <w:bCs/>
          <w:iCs/>
        </w:rPr>
      </w:pPr>
      <w:r w:rsidRPr="00322034">
        <w:rPr>
          <w:bCs/>
          <w:iCs/>
        </w:rPr>
        <w:t xml:space="preserve">Žadatel je povinen bez zbytečného prodlení písemně informovat poskytovatele dotace o jakékoliv změně v údajích uvedených v podané žádosti (např. změna v osobě oprávněné zastupovat žadatele, v osobě projektanta / zpracovatele, v kontaktech, ve sdělení o spoluúčasti, v dodržení termínů harmonogramu, etapy, na kterou bude dotace využita atd.), poskytnutí </w:t>
      </w:r>
      <w:r w:rsidRPr="00322034">
        <w:rPr>
          <w:bCs/>
          <w:iCs/>
        </w:rPr>
        <w:lastRenderedPageBreak/>
        <w:t xml:space="preserve">dotace není vázáno na konkrétní osobu projektanta / zpracovatele uvedeného v přílohách žádosti. </w:t>
      </w:r>
    </w:p>
    <w:p w14:paraId="1CFC630B" w14:textId="19705558" w:rsidR="00D7141E" w:rsidRDefault="00D7141E" w:rsidP="00D7141E">
      <w:pPr>
        <w:pStyle w:val="Odstavecseseznamem"/>
        <w:spacing w:after="0" w:line="240" w:lineRule="auto"/>
        <w:ind w:left="714"/>
        <w:rPr>
          <w:bCs/>
          <w:iCs/>
        </w:rPr>
      </w:pPr>
    </w:p>
    <w:p w14:paraId="0586DB3A" w14:textId="77777777" w:rsidR="00D7141E" w:rsidRPr="00322034" w:rsidRDefault="00D7141E" w:rsidP="00D7141E">
      <w:pPr>
        <w:pStyle w:val="Odstavecseseznamem"/>
        <w:spacing w:after="0" w:line="240" w:lineRule="auto"/>
        <w:ind w:left="714"/>
        <w:rPr>
          <w:bCs/>
          <w:iCs/>
        </w:rPr>
      </w:pPr>
    </w:p>
    <w:p w14:paraId="3857805C" w14:textId="09191B32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50B09040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209AC058" w14:textId="77777777" w:rsidR="00D7141E" w:rsidRPr="00C81072" w:rsidRDefault="00D7141E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5AEEC94" w14:textId="657115C5" w:rsidR="008F0B23" w:rsidRPr="00C81072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541793">
        <w:rPr>
          <w:lang w:eastAsia="cs-CZ"/>
        </w:rPr>
        <w:t>p</w:t>
      </w:r>
      <w:r w:rsidR="00866C55" w:rsidRPr="00AC6E69">
        <w:rPr>
          <w:lang w:eastAsia="cs-CZ"/>
        </w:rPr>
        <w:t>rogramem</w:t>
      </w:r>
      <w:r w:rsidR="002A3CED">
        <w:rPr>
          <w:lang w:eastAsia="cs-CZ"/>
        </w:rPr>
        <w:t xml:space="preserve"> </w:t>
      </w:r>
      <w:r w:rsidR="00541793">
        <w:rPr>
          <w:lang w:eastAsia="cs-CZ"/>
        </w:rPr>
        <w:t>P</w:t>
      </w:r>
      <w:r w:rsidR="001660E3">
        <w:rPr>
          <w:lang w:eastAsia="cs-CZ"/>
        </w:rPr>
        <w:t>odpora územně plánovací činnosti obcí</w:t>
      </w:r>
      <w:r w:rsidR="003672DD">
        <w:rPr>
          <w:rFonts w:eastAsia="Times New Roman"/>
        </w:rPr>
        <w:t xml:space="preserve"> </w:t>
      </w:r>
      <w:r w:rsidR="00820862" w:rsidRPr="00C81072">
        <w:rPr>
          <w:lang w:eastAsia="cs-CZ"/>
        </w:rPr>
        <w:t xml:space="preserve">schváleným Zastupitelstvem </w:t>
      </w:r>
      <w:r w:rsidRPr="00C81072">
        <w:rPr>
          <w:lang w:eastAsia="cs-CZ"/>
        </w:rPr>
        <w:t>Karlovarského kraje usnesením č</w:t>
      </w:r>
      <w:r w:rsidR="00B047CB">
        <w:rPr>
          <w:lang w:eastAsia="cs-CZ"/>
        </w:rPr>
        <w:t>.</w:t>
      </w:r>
      <w:r w:rsidRPr="00C81072">
        <w:rPr>
          <w:lang w:eastAsia="cs-CZ"/>
        </w:rPr>
        <w:t xml:space="preserve"> </w:t>
      </w:r>
      <w:r w:rsidR="00AC6E69">
        <w:rPr>
          <w:lang w:eastAsia="cs-CZ"/>
        </w:rPr>
        <w:t>ZK 50/02/24</w:t>
      </w:r>
      <w:r w:rsidR="00235F86" w:rsidRPr="00C81072">
        <w:rPr>
          <w:color w:val="FF0000"/>
          <w:lang w:eastAsia="cs-CZ"/>
        </w:rPr>
        <w:t xml:space="preserve"> </w:t>
      </w:r>
      <w:r w:rsidRPr="00C81072">
        <w:rPr>
          <w:lang w:eastAsia="cs-CZ"/>
        </w:rPr>
        <w:t xml:space="preserve">ze dne </w:t>
      </w:r>
      <w:r w:rsidR="00AC6E69">
        <w:rPr>
          <w:lang w:eastAsia="cs-CZ"/>
        </w:rPr>
        <w:t>26. 2. 2024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65F6FFF3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0BAAC913" w:rsidR="00517DCD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AC6E69">
        <w:rPr>
          <w:rFonts w:eastAsia="Arial Unicode MS"/>
          <w:lang w:eastAsia="cs-CZ"/>
        </w:rPr>
        <w:t>čl</w:t>
      </w:r>
      <w:r w:rsidR="003829B7" w:rsidRPr="00AC6E69">
        <w:rPr>
          <w:rFonts w:eastAsia="Arial Unicode MS"/>
          <w:lang w:eastAsia="cs-CZ"/>
        </w:rPr>
        <w:t>.</w:t>
      </w:r>
      <w:r w:rsidRPr="00AC6E69">
        <w:rPr>
          <w:rFonts w:eastAsia="Arial Unicode MS"/>
          <w:lang w:eastAsia="cs-CZ"/>
        </w:rPr>
        <w:t xml:space="preserve"> II.</w:t>
      </w:r>
      <w:r w:rsidR="003829B7" w:rsidRPr="00AC6E69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02723034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4C098E">
        <w:rPr>
          <w:rFonts w:eastAsia="Arial Unicode MS"/>
          <w:lang w:eastAsia="cs-CZ"/>
        </w:rPr>
        <w:t>na penále, úroky z úvěrů, náhrady škod,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DB98CE1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do </w:t>
      </w:r>
      <w:r w:rsidR="008911E1">
        <w:rPr>
          <w:rFonts w:eastAsia="Arial Unicode MS"/>
          <w:lang w:eastAsia="cs-CZ"/>
        </w:rPr>
        <w:t>31. 1. 2026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0E28074C" w:rsidR="004F5509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4C098E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 w:rsidRPr="004C098E">
        <w:rPr>
          <w:rFonts w:eastAsia="Arial Unicode MS"/>
          <w:lang w:eastAsia="cs-CZ"/>
        </w:rPr>
        <w:t>:</w:t>
      </w:r>
    </w:p>
    <w:p w14:paraId="11EE38AA" w14:textId="77777777" w:rsidR="008911E1" w:rsidRDefault="008911E1" w:rsidP="008911E1">
      <w:pPr>
        <w:spacing w:after="0" w:line="240" w:lineRule="auto"/>
        <w:rPr>
          <w:rFonts w:eastAsia="Arial Unicode MS"/>
          <w:lang w:eastAsia="cs-CZ"/>
        </w:rPr>
      </w:pPr>
    </w:p>
    <w:p w14:paraId="7B0086F4" w14:textId="77777777" w:rsidR="008911E1" w:rsidRPr="00DE4CBB" w:rsidRDefault="008911E1" w:rsidP="008911E1">
      <w:pPr>
        <w:pStyle w:val="Odstavecseseznamem"/>
        <w:numPr>
          <w:ilvl w:val="0"/>
          <w:numId w:val="14"/>
        </w:numPr>
        <w:spacing w:after="0" w:line="240" w:lineRule="auto"/>
        <w:ind w:left="709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celou bezúplatně předanou dokumentaci dotované etapy ÚPD, (v případě změny ÚPD – změna ÚPD a úplné znění ÚPD), dokumentace VV URÚ včetně SEA, případně NATURA 2000 – pokud byly zpracovány:</w:t>
      </w:r>
    </w:p>
    <w:p w14:paraId="5E463D7E" w14:textId="77777777" w:rsidR="008911E1" w:rsidRPr="00DE4CBB" w:rsidRDefault="008911E1" w:rsidP="008911E1">
      <w:pPr>
        <w:pStyle w:val="Odstavecseseznamem"/>
        <w:numPr>
          <w:ilvl w:val="0"/>
          <w:numId w:val="37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v listinné podobě (v 1 vyhotovení);</w:t>
      </w:r>
    </w:p>
    <w:p w14:paraId="47B1F88B" w14:textId="77777777" w:rsidR="008911E1" w:rsidRPr="00DE4CBB" w:rsidRDefault="008911E1" w:rsidP="008911E1">
      <w:pPr>
        <w:pStyle w:val="Odstavecseseznamem"/>
        <w:numPr>
          <w:ilvl w:val="0"/>
          <w:numId w:val="37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v digitální podobě na CD nebo DVD (v 1 vyhotovení);</w:t>
      </w:r>
    </w:p>
    <w:p w14:paraId="2D95FC10" w14:textId="77777777" w:rsidR="008911E1" w:rsidRPr="00DE4CBB" w:rsidRDefault="008911E1" w:rsidP="008911E1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výpis z účetní sestavy žadatele dle oddělené evidence;</w:t>
      </w:r>
    </w:p>
    <w:p w14:paraId="6DF3B09A" w14:textId="77777777" w:rsidR="008911E1" w:rsidRPr="00DE4CBB" w:rsidRDefault="008911E1" w:rsidP="008911E1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bezchybný výpis z kontrolního nástroje ETL;</w:t>
      </w:r>
    </w:p>
    <w:p w14:paraId="38CAE607" w14:textId="77777777" w:rsidR="008911E1" w:rsidRPr="00DE4CBB" w:rsidRDefault="008911E1" w:rsidP="008911E1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bCs/>
          <w:iCs/>
        </w:rPr>
        <w:t>v případě změny ÚPD – doklad o nabytí účinnosti změny v předané dokumentaci;</w:t>
      </w:r>
    </w:p>
    <w:p w14:paraId="5AE76B8A" w14:textId="77777777" w:rsidR="008911E1" w:rsidRPr="00DE4CBB" w:rsidRDefault="008911E1" w:rsidP="008911E1">
      <w:pPr>
        <w:pStyle w:val="Odstavecseseznamem"/>
        <w:numPr>
          <w:ilvl w:val="0"/>
          <w:numId w:val="1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>digitálně předávaná data příjemcem dotace při finančním vypořádání budou obsahovat (</w:t>
      </w:r>
      <w:r w:rsidRPr="00DE4CBB">
        <w:rPr>
          <w:bCs/>
          <w:i/>
          <w:iCs/>
        </w:rPr>
        <w:t xml:space="preserve">projekty, které </w:t>
      </w:r>
      <w:r w:rsidRPr="00DE4CBB">
        <w:rPr>
          <w:b/>
          <w:bCs/>
          <w:i/>
          <w:iCs/>
        </w:rPr>
        <w:t>mají</w:t>
      </w:r>
      <w:r w:rsidRPr="00DE4CBB">
        <w:rPr>
          <w:bCs/>
          <w:i/>
          <w:iCs/>
        </w:rPr>
        <w:t xml:space="preserve"> povinnost akceptovat jednotný standard ÚPD</w:t>
      </w:r>
      <w:r w:rsidRPr="00DE4CBB">
        <w:rPr>
          <w:bCs/>
          <w:iCs/>
        </w:rPr>
        <w:t>):</w:t>
      </w:r>
    </w:p>
    <w:p w14:paraId="7B157488" w14:textId="77777777" w:rsidR="008911E1" w:rsidRPr="00DE4CBB" w:rsidRDefault="008911E1" w:rsidP="008911E1">
      <w:pPr>
        <w:pStyle w:val="Odstavecseseznamem"/>
        <w:numPr>
          <w:ilvl w:val="1"/>
          <w:numId w:val="31"/>
        </w:numPr>
        <w:spacing w:after="160" w:line="240" w:lineRule="auto"/>
        <w:ind w:left="1434" w:hanging="357"/>
        <w:rPr>
          <w:bCs/>
          <w:iCs/>
        </w:rPr>
      </w:pPr>
      <w:r w:rsidRPr="00DE4CBB">
        <w:rPr>
          <w:bCs/>
          <w:iCs/>
        </w:rPr>
        <w:lastRenderedPageBreak/>
        <w:t>kompletní dokumentace dle písm. a) tohoto odstavce ve formátu „PDF“, pro grafickou část dokumentace „PDF“ strukturované a doporučujeme s informací o prostorovém umístění; ve standardu „1:1“, (tištěná podoba = digitální podoba); pokud je některý z výkresů členěn v tištěné podobě na části, bude v digitální podobě předán v jednom celku;</w:t>
      </w:r>
    </w:p>
    <w:p w14:paraId="012478BA" w14:textId="77777777" w:rsidR="008911E1" w:rsidRPr="00DE4CBB" w:rsidRDefault="008911E1" w:rsidP="008911E1">
      <w:pPr>
        <w:pStyle w:val="Odstavecseseznamem"/>
        <w:numPr>
          <w:ilvl w:val="1"/>
          <w:numId w:val="31"/>
        </w:numPr>
        <w:spacing w:after="160" w:line="240" w:lineRule="auto"/>
        <w:ind w:left="1434" w:hanging="357"/>
        <w:rPr>
          <w:bCs/>
          <w:iCs/>
        </w:rPr>
      </w:pPr>
      <w:r w:rsidRPr="00DE4CBB">
        <w:rPr>
          <w:bCs/>
          <w:iCs/>
        </w:rPr>
        <w:t>textové části dokumentace ve formátu MS Office Word (*.doc, *.</w:t>
      </w:r>
      <w:proofErr w:type="spellStart"/>
      <w:r w:rsidRPr="00DE4CBB">
        <w:rPr>
          <w:bCs/>
          <w:iCs/>
        </w:rPr>
        <w:t>docx</w:t>
      </w:r>
      <w:proofErr w:type="spellEnd"/>
      <w:r w:rsidRPr="00DE4CBB">
        <w:rPr>
          <w:bCs/>
          <w:iCs/>
        </w:rPr>
        <w:t xml:space="preserve"> - verze 97 a vyšší);</w:t>
      </w:r>
    </w:p>
    <w:p w14:paraId="6F3819A9" w14:textId="77777777" w:rsidR="008911E1" w:rsidRPr="00DE4CBB" w:rsidRDefault="008911E1" w:rsidP="008911E1">
      <w:pPr>
        <w:pStyle w:val="Odstavecseseznamem"/>
        <w:numPr>
          <w:ilvl w:val="1"/>
          <w:numId w:val="31"/>
        </w:numPr>
        <w:spacing w:after="160" w:line="240" w:lineRule="auto"/>
        <w:ind w:left="1434" w:hanging="357"/>
        <w:rPr>
          <w:bCs/>
          <w:iCs/>
        </w:rPr>
      </w:pPr>
      <w:r w:rsidRPr="00DE4CBB">
        <w:rPr>
          <w:bCs/>
          <w:iCs/>
        </w:rPr>
        <w:t>grafické části dokumentací ve vektorovém formátu, v souřadnicovém systému S-JTSK:</w:t>
      </w:r>
    </w:p>
    <w:p w14:paraId="563D5B09" w14:textId="77777777" w:rsidR="008911E1" w:rsidRPr="00DE4CBB" w:rsidRDefault="008911E1" w:rsidP="008911E1">
      <w:pPr>
        <w:pStyle w:val="Odstavecseseznamem"/>
        <w:numPr>
          <w:ilvl w:val="2"/>
          <w:numId w:val="3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 xml:space="preserve">datové vrstvy požadované jednotným standardem ÚPD, dle jeho definovaných pravidel – topologicky čistá data (bez přesahů, </w:t>
      </w:r>
      <w:proofErr w:type="spellStart"/>
      <w:r w:rsidRPr="00DE4CBB">
        <w:rPr>
          <w:bCs/>
          <w:iCs/>
        </w:rPr>
        <w:t>nedotahů</w:t>
      </w:r>
      <w:proofErr w:type="spellEnd"/>
      <w:r w:rsidRPr="00DE4CBB">
        <w:rPr>
          <w:bCs/>
          <w:iCs/>
        </w:rPr>
        <w:t xml:space="preserve"> či překryvů) + výstupní data dle kontrolního programu ETL;</w:t>
      </w:r>
    </w:p>
    <w:p w14:paraId="0ADA4A34" w14:textId="77777777" w:rsidR="008911E1" w:rsidRPr="00DE4CBB" w:rsidRDefault="008911E1" w:rsidP="008911E1">
      <w:pPr>
        <w:pStyle w:val="Odstavecseseznamem"/>
        <w:numPr>
          <w:ilvl w:val="2"/>
          <w:numId w:val="3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>struktura dle jednotného standardu ÚPD;</w:t>
      </w:r>
    </w:p>
    <w:p w14:paraId="735D6FE0" w14:textId="77777777" w:rsidR="008911E1" w:rsidRPr="00DE4CBB" w:rsidRDefault="008911E1" w:rsidP="008911E1">
      <w:pPr>
        <w:pStyle w:val="Odstavecseseznamem"/>
        <w:numPr>
          <w:ilvl w:val="2"/>
          <w:numId w:val="3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 xml:space="preserve">ostatní datové vrstvy – doporučujeme typ </w:t>
      </w:r>
      <w:proofErr w:type="spellStart"/>
      <w:r w:rsidRPr="00DE4CBB">
        <w:rPr>
          <w:bCs/>
          <w:iCs/>
        </w:rPr>
        <w:t>ShapeFile</w:t>
      </w:r>
      <w:proofErr w:type="spellEnd"/>
      <w:r w:rsidRPr="00DE4CBB">
        <w:rPr>
          <w:bCs/>
          <w:iCs/>
        </w:rPr>
        <w:t xml:space="preserve">, kde atributová data budou součástí </w:t>
      </w:r>
      <w:proofErr w:type="spellStart"/>
      <w:r w:rsidRPr="00DE4CBB">
        <w:rPr>
          <w:bCs/>
          <w:iCs/>
        </w:rPr>
        <w:t>ShapeFile</w:t>
      </w:r>
      <w:proofErr w:type="spellEnd"/>
      <w:r w:rsidRPr="00DE4CBB">
        <w:rPr>
          <w:bCs/>
          <w:iCs/>
        </w:rPr>
        <w:t xml:space="preserve"> – topologicky čistá data (bez přesahů, </w:t>
      </w:r>
      <w:proofErr w:type="spellStart"/>
      <w:r w:rsidRPr="00DE4CBB">
        <w:rPr>
          <w:bCs/>
          <w:iCs/>
        </w:rPr>
        <w:t>nedotahů</w:t>
      </w:r>
      <w:proofErr w:type="spellEnd"/>
      <w:r w:rsidRPr="00DE4CBB">
        <w:rPr>
          <w:bCs/>
          <w:iCs/>
        </w:rPr>
        <w:t xml:space="preserve"> či překryvů);</w:t>
      </w:r>
    </w:p>
    <w:p w14:paraId="164235E9" w14:textId="2D73628C" w:rsidR="008911E1" w:rsidRPr="00DE4CBB" w:rsidRDefault="008911E1" w:rsidP="009E4F96">
      <w:pPr>
        <w:pStyle w:val="Odstavecseseznamem"/>
        <w:numPr>
          <w:ilvl w:val="2"/>
          <w:numId w:val="35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>projektové soubory grafických příloh (*.</w:t>
      </w:r>
      <w:proofErr w:type="spellStart"/>
      <w:r w:rsidRPr="00DE4CBB">
        <w:rPr>
          <w:bCs/>
          <w:iCs/>
        </w:rPr>
        <w:t>mxd</w:t>
      </w:r>
      <w:proofErr w:type="spellEnd"/>
      <w:r w:rsidRPr="00DE4CBB">
        <w:rPr>
          <w:bCs/>
          <w:iCs/>
        </w:rPr>
        <w:t xml:space="preserve"> apod.).</w:t>
      </w:r>
    </w:p>
    <w:p w14:paraId="30ACA070" w14:textId="0FB40B44" w:rsidR="008911E1" w:rsidRPr="00DE4CBB" w:rsidRDefault="008911E1" w:rsidP="008911E1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Arial Unicode MS"/>
          <w:lang w:eastAsia="cs-CZ"/>
        </w:rPr>
        <w:t>přílohy stanovené ve vzoru finančního vypořádán;</w:t>
      </w:r>
    </w:p>
    <w:p w14:paraId="0201FB96" w14:textId="3A99AA48" w:rsidR="005A3162" w:rsidRPr="00DE4CBB" w:rsidRDefault="005A3162" w:rsidP="000D021A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Arial Unicode MS"/>
          <w:lang w:eastAsia="cs-CZ"/>
        </w:rPr>
        <w:t xml:space="preserve">dokumentaci o propagaci </w:t>
      </w:r>
      <w:r w:rsidR="00EB02D6" w:rsidRPr="00DE4CBB">
        <w:rPr>
          <w:rFonts w:eastAsia="Arial Unicode MS"/>
          <w:lang w:eastAsia="cs-CZ"/>
        </w:rPr>
        <w:t>poskytovatele dotace</w:t>
      </w:r>
      <w:r w:rsidR="00303E56" w:rsidRPr="00DE4CBB">
        <w:rPr>
          <w:rFonts w:eastAsia="Arial Unicode MS"/>
          <w:lang w:eastAsia="cs-CZ"/>
        </w:rPr>
        <w:t xml:space="preserve"> </w:t>
      </w:r>
      <w:r w:rsidR="00303E56" w:rsidRPr="00DE4CBB">
        <w:t>(např. audio/video záznam, fotografie, materiály)</w:t>
      </w:r>
      <w:r w:rsidR="00EB02D6" w:rsidRPr="00DE4CBB">
        <w:rPr>
          <w:rFonts w:eastAsia="Arial Unicode MS"/>
          <w:lang w:val="de-DE" w:eastAsia="cs-CZ"/>
        </w:rPr>
        <w:t>;</w:t>
      </w:r>
    </w:p>
    <w:p w14:paraId="5BE0398B" w14:textId="16D64949" w:rsidR="004F5509" w:rsidRPr="00DE4CBB" w:rsidRDefault="004F5509" w:rsidP="000D021A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Arial Unicode MS"/>
          <w:lang w:eastAsia="cs-CZ"/>
        </w:rPr>
        <w:t>doklad o zaúčtování majetku do účetnictví organizace</w:t>
      </w:r>
      <w:r w:rsidR="00DD5B1F" w:rsidRPr="00DE4CBB">
        <w:rPr>
          <w:rFonts w:eastAsia="Arial Unicode MS"/>
          <w:lang w:eastAsia="cs-CZ"/>
        </w:rPr>
        <w:t>.</w:t>
      </w:r>
    </w:p>
    <w:p w14:paraId="504E1F98" w14:textId="77777777" w:rsidR="008F0B23" w:rsidRPr="004C098E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43FBC55" w:rsidR="00476C23" w:rsidRPr="00802526" w:rsidRDefault="008F0B23" w:rsidP="004C098E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</w:t>
      </w:r>
      <w:r w:rsidR="00476C23" w:rsidRPr="00C81072">
        <w:rPr>
          <w:rFonts w:eastAsia="Arial Unicode MS"/>
          <w:lang w:eastAsia="cs-CZ"/>
        </w:rPr>
        <w:t xml:space="preserve"> je povinen zajistit propagaci poskytovatele dotace</w:t>
      </w:r>
      <w:r w:rsidR="00AF07DC" w:rsidRPr="00C81072">
        <w:rPr>
          <w:rFonts w:eastAsia="Arial Unicode MS"/>
          <w:lang w:eastAsia="cs-CZ"/>
        </w:rPr>
        <w:t xml:space="preserve"> </w:t>
      </w:r>
      <w:r w:rsidR="00476C23" w:rsidRPr="00C81072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>
        <w:rPr>
          <w:rFonts w:eastAsia="Arial Unicode MS"/>
          <w:lang w:eastAsia="cs-CZ"/>
        </w:rPr>
        <w:br/>
      </w:r>
      <w:r w:rsidR="00476C23" w:rsidRPr="00C81072">
        <w:rPr>
          <w:rFonts w:eastAsia="Arial Unicode MS"/>
          <w:lang w:eastAsia="cs-CZ"/>
        </w:rPr>
        <w:t xml:space="preserve">v bodě </w:t>
      </w:r>
      <w:r w:rsidR="00CF660D" w:rsidRPr="00C81072">
        <w:rPr>
          <w:rFonts w:eastAsia="Arial Unicode MS"/>
          <w:lang w:eastAsia="cs-CZ"/>
        </w:rPr>
        <w:t>6</w:t>
      </w:r>
      <w:r w:rsidR="00476C23" w:rsidRPr="00C81072">
        <w:rPr>
          <w:rFonts w:eastAsia="Arial Unicode MS"/>
          <w:lang w:eastAsia="cs-CZ"/>
        </w:rPr>
        <w:t xml:space="preserve"> formuláře žádosti o dotaci</w:t>
      </w:r>
      <w:r w:rsidR="00FB6890" w:rsidRPr="00C81072">
        <w:rPr>
          <w:rFonts w:eastAsia="Arial Unicode MS"/>
          <w:lang w:eastAsia="cs-CZ"/>
        </w:rPr>
        <w:t xml:space="preserve">. </w:t>
      </w:r>
      <w:r w:rsidR="00FB6890" w:rsidRPr="00802526">
        <w:rPr>
          <w:rFonts w:eastAsia="Arial Unicode MS"/>
          <w:lang w:eastAsia="cs-CZ"/>
        </w:rPr>
        <w:t>P</w:t>
      </w:r>
      <w:r w:rsidR="00476C23" w:rsidRPr="00802526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02526">
        <w:rPr>
          <w:rFonts w:eastAsia="Arial Unicode MS"/>
          <w:lang w:eastAsia="cs-CZ"/>
        </w:rPr>
        <w:t xml:space="preserve">aktivní </w:t>
      </w:r>
      <w:r w:rsidR="00476C23" w:rsidRPr="00802526">
        <w:rPr>
          <w:rFonts w:eastAsia="Arial Unicode MS"/>
          <w:lang w:eastAsia="cs-CZ"/>
        </w:rPr>
        <w:t xml:space="preserve">odkaz </w:t>
      </w:r>
      <w:r w:rsidR="00063C82" w:rsidRPr="00802526">
        <w:rPr>
          <w:rFonts w:eastAsia="Arial Unicode MS"/>
          <w:lang w:eastAsia="cs-CZ"/>
        </w:rPr>
        <w:t>na</w:t>
      </w:r>
      <w:r w:rsidR="00476C23" w:rsidRPr="00802526">
        <w:rPr>
          <w:rFonts w:eastAsia="Arial Unicode MS"/>
          <w:lang w:eastAsia="cs-CZ"/>
        </w:rPr>
        <w:t xml:space="preserve"> </w:t>
      </w:r>
      <w:hyperlink r:id="rId12" w:history="1">
        <w:r w:rsidR="00972169" w:rsidRPr="00802526">
          <w:rPr>
            <w:rStyle w:val="Hypertextovodkaz"/>
          </w:rPr>
          <w:t>https://www.kr-karlovarsky.cz</w:t>
        </w:r>
      </w:hyperlink>
      <w:r w:rsidR="00476C23" w:rsidRPr="00802526">
        <w:rPr>
          <w:rFonts w:eastAsia="Arial Unicode MS"/>
          <w:lang w:eastAsia="cs-CZ"/>
        </w:rPr>
        <w:t>.</w:t>
      </w:r>
    </w:p>
    <w:p w14:paraId="1D4AD7AC" w14:textId="77777777" w:rsidR="00476C23" w:rsidRPr="00802526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C81072" w:rsidRDefault="00476C23" w:rsidP="004C098E">
      <w:pPr>
        <w:numPr>
          <w:ilvl w:val="0"/>
          <w:numId w:val="36"/>
        </w:numPr>
        <w:spacing w:after="0" w:line="240" w:lineRule="auto"/>
      </w:pPr>
      <w:bookmarkStart w:id="1" w:name="_Hlk157150467"/>
      <w:r w:rsidRPr="00802526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802526">
        <w:rPr>
          <w:rFonts w:eastAsia="Arial Unicode MS"/>
          <w:lang w:eastAsia="cs-CZ"/>
        </w:rPr>
        <w:t xml:space="preserve">viz </w:t>
      </w:r>
      <w:r w:rsidRPr="00802526">
        <w:rPr>
          <w:rFonts w:eastAsia="Arial Unicode MS"/>
          <w:lang w:eastAsia="cs-CZ"/>
        </w:rPr>
        <w:t>pravidla pro užití loga</w:t>
      </w:r>
      <w:r w:rsidRPr="00C81072">
        <w:rPr>
          <w:rFonts w:eastAsia="Arial Unicode MS"/>
          <w:lang w:eastAsia="cs-CZ"/>
        </w:rPr>
        <w:t xml:space="preserve">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C81072" w:rsidRDefault="00190D24" w:rsidP="004C098E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802526">
        <w:t>Pokud</w:t>
      </w:r>
      <w:r w:rsidR="008F0B23" w:rsidRPr="00802526">
        <w:t xml:space="preserve"> má</w:t>
      </w:r>
      <w:r w:rsidR="008F0B23" w:rsidRPr="00C81072">
        <w:t xml:space="preserve"> </w:t>
      </w:r>
      <w:r w:rsidRPr="00C81072">
        <w:t xml:space="preserve">příjemce </w:t>
      </w:r>
      <w:r w:rsidR="008F0B23" w:rsidRPr="00C81072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1A8BE1A8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35CB0FE" w14:textId="77777777" w:rsidR="00D7141E" w:rsidRPr="00C81072" w:rsidRDefault="00D7141E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6BD1A251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644D0006" w14:textId="77777777" w:rsidR="00D7141E" w:rsidRPr="00C81072" w:rsidRDefault="00D7141E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4CCA972" w14:textId="4C2900BA" w:rsidR="008F0B23" w:rsidRPr="00C81072" w:rsidRDefault="008F0B23" w:rsidP="000D021A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odst. 1</w:t>
      </w:r>
      <w:r w:rsidR="004F1637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do </w:t>
      </w:r>
      <w:r w:rsidRPr="00DD5B1F">
        <w:rPr>
          <w:rFonts w:eastAsia="Arial Unicode MS"/>
          <w:lang w:eastAsia="cs-CZ"/>
        </w:rPr>
        <w:t xml:space="preserve">10 </w:t>
      </w:r>
      <w:r w:rsidRPr="00C81072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6FC86B86" w:rsidR="008F0B23" w:rsidRPr="00C81072" w:rsidRDefault="008F0B23" w:rsidP="000D021A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do </w:t>
      </w:r>
      <w:r w:rsidRPr="00DD5B1F">
        <w:rPr>
          <w:rFonts w:eastAsia="Arial Unicode MS"/>
          <w:lang w:eastAsia="cs-CZ"/>
        </w:rPr>
        <w:t>10 p</w:t>
      </w:r>
      <w:r w:rsidRPr="00C81072">
        <w:rPr>
          <w:rFonts w:eastAsia="Arial Unicode MS"/>
          <w:lang w:eastAsia="cs-CZ"/>
        </w:rPr>
        <w:t xml:space="preserve">racovních dnů ode dne, kdy došlo k události, skutečnosti, které mají nebo mohou mít za následek 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C81072" w:rsidRDefault="008F0B23" w:rsidP="000D021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nebo podat návrh na ukončení smlouvy.</w:t>
      </w:r>
    </w:p>
    <w:p w14:paraId="09127091" w14:textId="15FEB447" w:rsidR="002A3CED" w:rsidRDefault="002A3CED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6756BD84" w14:textId="77777777" w:rsidR="00D7141E" w:rsidRDefault="00D7141E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48EEB7EA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906D718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1676A9A9" w14:textId="77777777" w:rsidR="00D7141E" w:rsidRPr="00C81072" w:rsidRDefault="00D7141E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4523FA32" w14:textId="5DF24152" w:rsidR="008F0B23" w:rsidRPr="00C81072" w:rsidRDefault="008C6878" w:rsidP="000D021A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05B153DD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7EEAEFC4" w14:textId="77777777" w:rsidR="00D7141E" w:rsidRPr="00C81072" w:rsidRDefault="00D7141E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35C633DC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61576846" w:rsidR="008F0B23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714821E3" w14:textId="77777777" w:rsidR="00D7141E" w:rsidRPr="00C81072" w:rsidRDefault="00D7141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</w:p>
    <w:p w14:paraId="58F79F5F" w14:textId="215CA0B7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802526">
        <w:rPr>
          <w:rFonts w:eastAsia="Times New Roman"/>
          <w:bCs/>
          <w:lang w:eastAsia="cs-CZ"/>
        </w:rPr>
        <w:t>4</w:t>
      </w:r>
      <w:r w:rsidR="00D80E8F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5</w:t>
      </w:r>
      <w:r w:rsidR="003733B0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8</w:t>
      </w:r>
      <w:r w:rsidR="0029215C" w:rsidRPr="00802526">
        <w:rPr>
          <w:rFonts w:eastAsia="Times New Roman"/>
          <w:bCs/>
          <w:lang w:eastAsia="cs-CZ"/>
        </w:rPr>
        <w:t>,</w:t>
      </w:r>
      <w:r w:rsidR="003733B0" w:rsidRPr="00802526">
        <w:rPr>
          <w:rFonts w:eastAsia="Times New Roman"/>
          <w:bCs/>
          <w:lang w:eastAsia="cs-CZ"/>
        </w:rPr>
        <w:t xml:space="preserve"> </w:t>
      </w:r>
      <w:r w:rsidR="00664E7F" w:rsidRPr="00802526">
        <w:rPr>
          <w:rFonts w:eastAsia="Times New Roman"/>
          <w:bCs/>
          <w:lang w:eastAsia="cs-CZ"/>
        </w:rPr>
        <w:t>9</w:t>
      </w:r>
      <w:r w:rsidR="00AA4091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10</w:t>
      </w:r>
      <w:r w:rsidR="00AA4091" w:rsidRPr="00802526">
        <w:rPr>
          <w:rFonts w:eastAsia="Times New Roman"/>
          <w:bCs/>
          <w:lang w:eastAsia="cs-CZ"/>
        </w:rPr>
        <w:t>,</w:t>
      </w:r>
      <w:r w:rsidR="0029215C" w:rsidRPr="00802526">
        <w:rPr>
          <w:rFonts w:eastAsia="Times New Roman"/>
          <w:bCs/>
          <w:lang w:eastAsia="cs-CZ"/>
        </w:rPr>
        <w:t xml:space="preserve"> </w:t>
      </w:r>
      <w:r w:rsidR="00B80343" w:rsidRPr="00802526">
        <w:rPr>
          <w:rFonts w:eastAsia="Times New Roman"/>
          <w:bCs/>
          <w:lang w:eastAsia="cs-CZ"/>
        </w:rPr>
        <w:t>11</w:t>
      </w:r>
      <w:r w:rsidR="00B80343">
        <w:rPr>
          <w:rFonts w:eastAsia="Times New Roman"/>
          <w:bCs/>
          <w:lang w:eastAsia="cs-CZ"/>
        </w:rPr>
        <w:t xml:space="preserve">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3,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15FD320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D753240" w14:textId="77490735" w:rsidR="00D7141E" w:rsidRDefault="00D7141E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47A6854C" w14:textId="5A5496FD" w:rsidR="00D7141E" w:rsidRDefault="00D7141E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7A3154B4" w14:textId="518B73B4" w:rsidR="00D7141E" w:rsidRDefault="00D7141E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6DE29309" w14:textId="77777777" w:rsidR="00D7141E" w:rsidRPr="00C81072" w:rsidRDefault="00D7141E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4EB32E73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</w:t>
      </w:r>
      <w:r w:rsidR="004C098E">
        <w:rPr>
          <w:rFonts w:eastAsia="Times New Roman"/>
          <w:b/>
          <w:bCs/>
          <w:lang w:eastAsia="cs-CZ"/>
        </w:rPr>
        <w:t>ánek</w:t>
      </w:r>
      <w:r w:rsidRPr="00C81072">
        <w:rPr>
          <w:rFonts w:eastAsia="Times New Roman"/>
          <w:b/>
          <w:bCs/>
          <w:lang w:eastAsia="cs-CZ"/>
        </w:rPr>
        <w:t xml:space="preserve">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282FA786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73A7ED8" w14:textId="77777777" w:rsidR="00D7141E" w:rsidRPr="00C81072" w:rsidRDefault="00D7141E" w:rsidP="008F0B23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48DDEC73" w14:textId="77777777" w:rsidR="008F0B23" w:rsidRPr="00C81072" w:rsidRDefault="008F0B23" w:rsidP="000D021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0D021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0A8E7293" w:rsidR="008F0B23" w:rsidRPr="00D7141E" w:rsidRDefault="008F0B23" w:rsidP="000D021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45DA58C2" w14:textId="2A210308" w:rsidR="00D7141E" w:rsidRDefault="00D7141E" w:rsidP="00D7141E">
      <w:pPr>
        <w:spacing w:after="0" w:line="240" w:lineRule="auto"/>
        <w:rPr>
          <w:rFonts w:eastAsia="Times New Roman"/>
          <w:lang w:eastAsia="cs-CZ"/>
        </w:rPr>
      </w:pPr>
    </w:p>
    <w:p w14:paraId="4F7E0639" w14:textId="77777777" w:rsidR="00D7141E" w:rsidRPr="00C81072" w:rsidRDefault="00D7141E" w:rsidP="00D7141E">
      <w:pPr>
        <w:spacing w:after="0" w:line="240" w:lineRule="auto"/>
        <w:rPr>
          <w:rFonts w:eastAsia="Times New Roman"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30C19B04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64A7EC" w14:textId="77777777" w:rsidR="00D7141E" w:rsidRPr="00C81072" w:rsidRDefault="00D7141E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A884D49" w14:textId="77777777" w:rsidR="00534B0C" w:rsidRPr="002D3284" w:rsidRDefault="00534B0C" w:rsidP="00534B0C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3" w:name="_Hlk167968411"/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7A099E91" w14:textId="77777777" w:rsidR="00534B0C" w:rsidRPr="002D3284" w:rsidRDefault="00534B0C" w:rsidP="00534B0C">
      <w:pPr>
        <w:spacing w:after="0" w:line="240" w:lineRule="auto"/>
        <w:ind w:left="426" w:hanging="426"/>
        <w:rPr>
          <w:color w:val="000000" w:themeColor="text1"/>
        </w:rPr>
      </w:pPr>
    </w:p>
    <w:p w14:paraId="5E151197" w14:textId="77777777" w:rsidR="00534B0C" w:rsidRPr="002D3284" w:rsidRDefault="00534B0C" w:rsidP="00534B0C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bookmarkEnd w:id="3"/>
    <w:p w14:paraId="491B1B5C" w14:textId="041596D2" w:rsidR="00D7141E" w:rsidRDefault="00D7141E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4B47BA66" w14:textId="77777777" w:rsidR="00D7141E" w:rsidRDefault="00D7141E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2504ED94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468AB671" w:rsidR="008F0B23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5285DF3F" w14:textId="77777777" w:rsidR="00D7141E" w:rsidRPr="00C81072" w:rsidRDefault="00D7141E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153B81C4" w14:textId="1A2ABA83" w:rsidR="008F0B23" w:rsidRPr="00C81072" w:rsidRDefault="008F0B23" w:rsidP="000D021A">
      <w:pPr>
        <w:numPr>
          <w:ilvl w:val="0"/>
          <w:numId w:val="1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1A2CC4C" w:rsidR="008F0B23" w:rsidRPr="00C81072" w:rsidRDefault="008F0B23" w:rsidP="000D021A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F93851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006C9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739D2DB7" w:rsidR="00EF57A1" w:rsidRDefault="00EF57A1" w:rsidP="000D021A">
      <w:pPr>
        <w:numPr>
          <w:ilvl w:val="0"/>
          <w:numId w:val="19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F93851">
        <w:rPr>
          <w:rFonts w:eastAsia="Times New Roman"/>
          <w:lang w:eastAsia="cs-CZ"/>
        </w:rPr>
        <w:t>Smlouva je vyhotovena v elektronické podobě.</w:t>
      </w:r>
    </w:p>
    <w:p w14:paraId="6FEFC30F" w14:textId="5C1B00C5" w:rsidR="001660E3" w:rsidRDefault="001660E3" w:rsidP="001660E3">
      <w:p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</w:p>
    <w:p w14:paraId="32C5160B" w14:textId="77777777" w:rsidR="00282B54" w:rsidRPr="002D3284" w:rsidRDefault="00282B54" w:rsidP="00282B54">
      <w:pPr>
        <w:numPr>
          <w:ilvl w:val="0"/>
          <w:numId w:val="21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>Smlouva nabývá platnosti a účinnosti dnem podpisu smluvních stran. Smluvní strany se dohodly, že zveřejnění smlouvy v registru smluv provede poskytovatel. Kontakt na doručení oznámení o</w:t>
      </w:r>
      <w:r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color w:val="000000" w:themeColor="text1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0161E785" w:rsidR="009B4958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3FB94F6" w14:textId="77777777" w:rsidR="00D7141E" w:rsidRPr="00C81072" w:rsidRDefault="00D7141E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0D021A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19C6B92B" w:rsidR="008F0B23" w:rsidRDefault="008F0B23" w:rsidP="000D021A">
      <w:pPr>
        <w:numPr>
          <w:ilvl w:val="0"/>
          <w:numId w:val="22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7A541A">
        <w:rPr>
          <w:rFonts w:eastAsia="Times New Roman"/>
          <w:lang w:eastAsia="cs-CZ"/>
        </w:rPr>
        <w:t xml:space="preserve">806/06/24 </w:t>
      </w:r>
      <w:r w:rsidRPr="00C81072">
        <w:rPr>
          <w:rFonts w:eastAsia="Times New Roman"/>
          <w:lang w:eastAsia="cs-CZ"/>
        </w:rPr>
        <w:t xml:space="preserve">ze dne </w:t>
      </w:r>
      <w:r w:rsidR="007A541A">
        <w:rPr>
          <w:rFonts w:eastAsia="Times New Roman"/>
          <w:lang w:eastAsia="cs-CZ"/>
        </w:rPr>
        <w:t>17. 6</w:t>
      </w:r>
      <w:r w:rsidRPr="00C81072">
        <w:rPr>
          <w:rFonts w:eastAsia="Times New Roman"/>
          <w:lang w:eastAsia="cs-CZ"/>
        </w:rPr>
        <w:t>.</w:t>
      </w:r>
      <w:r w:rsidR="007A541A">
        <w:rPr>
          <w:rFonts w:eastAsia="Times New Roman"/>
          <w:lang w:eastAsia="cs-CZ"/>
        </w:rPr>
        <w:t xml:space="preserve"> 2024.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5D1295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16D7887C" w14:textId="77777777" w:rsidTr="00D7141E">
        <w:trPr>
          <w:trHeight w:val="1809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4A5AE6C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117F865" w14:textId="77777777" w:rsidR="00D7141E" w:rsidRDefault="00D7141E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B98BC66" w14:textId="77777777" w:rsidR="00D7141E" w:rsidRDefault="00D7141E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631B8" w14:textId="77777777" w:rsidR="00D7141E" w:rsidRDefault="00D7141E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125D839" w14:textId="77777777" w:rsidR="00D7141E" w:rsidRDefault="00D7141E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B1F18DD" w14:textId="77777777" w:rsidR="00D7141E" w:rsidRDefault="00D7141E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4D097A5" w14:textId="77777777" w:rsidR="00D7141E" w:rsidRDefault="00D7141E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0190D8" w14:textId="5309AA21" w:rsidR="007A541A" w:rsidRPr="00C81072" w:rsidRDefault="007A541A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___________________</w:t>
            </w:r>
          </w:p>
          <w:p w14:paraId="251E756E" w14:textId="77777777" w:rsidR="007A541A" w:rsidRDefault="007A541A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</w:t>
            </w:r>
            <w:r w:rsidRPr="00C81072">
              <w:rPr>
                <w:rFonts w:eastAsia="Times New Roman"/>
                <w:lang w:eastAsia="cs-CZ"/>
              </w:rPr>
              <w:t>oskytovatel</w:t>
            </w:r>
          </w:p>
          <w:p w14:paraId="1C8BB0F7" w14:textId="77777777" w:rsidR="007A541A" w:rsidRDefault="007A541A" w:rsidP="007A541A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7435ED">
              <w:rPr>
                <w:rFonts w:eastAsia="Times New Roman"/>
                <w:lang w:eastAsia="cs-CZ"/>
              </w:rPr>
              <w:t>Patrik Pizinger</w:t>
            </w:r>
            <w:r>
              <w:rPr>
                <w:rFonts w:eastAsia="Times New Roman"/>
                <w:lang w:eastAsia="cs-CZ"/>
              </w:rPr>
              <w:t xml:space="preserve">                                                    </w:t>
            </w:r>
            <w:r w:rsidRPr="007435ED">
              <w:rPr>
                <w:rFonts w:eastAsia="Times New Roman"/>
                <w:lang w:eastAsia="cs-CZ"/>
              </w:rPr>
              <w:t xml:space="preserve"> člen rady pro oblast regionálního rozvoje </w:t>
            </w:r>
            <w:r>
              <w:rPr>
                <w:rFonts w:eastAsia="Times New Roman"/>
                <w:lang w:eastAsia="cs-CZ"/>
              </w:rPr>
              <w:br/>
            </w:r>
            <w:r w:rsidRPr="007435ED">
              <w:rPr>
                <w:rFonts w:eastAsia="Times New Roman"/>
                <w:lang w:eastAsia="cs-CZ"/>
              </w:rPr>
              <w:t>a projektového řízení</w:t>
            </w:r>
          </w:p>
          <w:p w14:paraId="5D6E577E" w14:textId="565D486A" w:rsidR="008F0B23" w:rsidRPr="00B80343" w:rsidRDefault="008F0B23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41565EBF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97D9C01" w14:textId="52D6AB4D" w:rsidR="00D7141E" w:rsidRDefault="00D7141E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0769A1E" w14:textId="31032F04" w:rsidR="00D7141E" w:rsidRDefault="00D7141E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2F762E" w14:textId="51D5B8B9" w:rsidR="00D7141E" w:rsidRDefault="00D7141E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F1C6E45" w14:textId="50BF1778" w:rsidR="00D7141E" w:rsidRDefault="00D7141E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DF43E98" w14:textId="2E122B8E" w:rsidR="00D7141E" w:rsidRDefault="00D7141E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A1DB45D" w14:textId="77777777" w:rsidR="00D7141E" w:rsidRPr="00C81072" w:rsidRDefault="00D7141E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03D8372" w14:textId="77777777" w:rsidR="007A541A" w:rsidRPr="00C81072" w:rsidRDefault="007A541A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___________________</w:t>
            </w:r>
          </w:p>
          <w:p w14:paraId="62E892B1" w14:textId="77777777" w:rsidR="007A541A" w:rsidRDefault="007A541A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0F507ED3" w14:textId="4A3554B1" w:rsidR="007A541A" w:rsidRPr="00C81072" w:rsidRDefault="007A541A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bookmarkStart w:id="4" w:name="_Hlk173488834"/>
            <w:r>
              <w:rPr>
                <w:rFonts w:eastAsia="Times New Roman"/>
                <w:color w:val="000000" w:themeColor="text1"/>
                <w:lang w:eastAsia="cs-CZ"/>
              </w:rPr>
              <w:t>Ing. Lenka Baštová                                            s</w:t>
            </w:r>
            <w:r w:rsidRPr="00847EA2">
              <w:rPr>
                <w:rFonts w:eastAsia="Times New Roman"/>
                <w:color w:val="000000" w:themeColor="text1"/>
                <w:lang w:eastAsia="cs-CZ"/>
              </w:rPr>
              <w:t>taros</w:t>
            </w:r>
            <w:r>
              <w:rPr>
                <w:rFonts w:eastAsia="Times New Roman"/>
                <w:color w:val="000000" w:themeColor="text1"/>
                <w:lang w:eastAsia="cs-CZ"/>
              </w:rPr>
              <w:t>tk</w:t>
            </w:r>
            <w:r w:rsidRPr="00847EA2">
              <w:rPr>
                <w:rFonts w:eastAsia="Times New Roman"/>
                <w:color w:val="000000" w:themeColor="text1"/>
                <w:lang w:eastAsia="cs-CZ"/>
              </w:rPr>
              <w:t>a</w:t>
            </w:r>
            <w:r>
              <w:rPr>
                <w:rFonts w:eastAsia="Times New Roman"/>
                <w:color w:val="000000" w:themeColor="text1"/>
                <w:lang w:eastAsia="cs-CZ"/>
              </w:rPr>
              <w:t xml:space="preserve">                                               </w:t>
            </w:r>
            <w:bookmarkEnd w:id="4"/>
          </w:p>
          <w:p w14:paraId="4B83B585" w14:textId="7AC4B6F6" w:rsidR="008F0B23" w:rsidRPr="00C81072" w:rsidRDefault="008F0B23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sectPr w:rsidR="008F0B23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3253F" w14:textId="77777777" w:rsidR="0062267F" w:rsidRDefault="0062267F" w:rsidP="008F0B23">
      <w:pPr>
        <w:spacing w:after="0" w:line="240" w:lineRule="auto"/>
      </w:pPr>
      <w:r>
        <w:separator/>
      </w:r>
    </w:p>
  </w:endnote>
  <w:endnote w:type="continuationSeparator" w:id="0">
    <w:p w14:paraId="3389FC7E" w14:textId="77777777" w:rsidR="0062267F" w:rsidRDefault="0062267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291980"/>
      <w:docPartObj>
        <w:docPartGallery w:val="Page Numbers (Bottom of Page)"/>
        <w:docPartUnique/>
      </w:docPartObj>
    </w:sdtPr>
    <w:sdtEndPr/>
    <w:sdtContent>
      <w:p w14:paraId="2D3FCCE1" w14:textId="34E5CAE0" w:rsidR="00AC6E69" w:rsidRDefault="00AC6E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9BFBA" w14:textId="77777777" w:rsidR="0062267F" w:rsidRDefault="0062267F" w:rsidP="008F0B23">
      <w:pPr>
        <w:spacing w:after="0" w:line="240" w:lineRule="auto"/>
      </w:pPr>
      <w:r>
        <w:separator/>
      </w:r>
    </w:p>
  </w:footnote>
  <w:footnote w:type="continuationSeparator" w:id="0">
    <w:p w14:paraId="59E145E2" w14:textId="77777777" w:rsidR="0062267F" w:rsidRDefault="0062267F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0">
    <w:nsid w:val="0DAF14D0"/>
    <w:multiLevelType w:val="hybridMultilevel"/>
    <w:tmpl w:val="D4A2F5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949"/>
    <w:multiLevelType w:val="hybridMultilevel"/>
    <w:tmpl w:val="F0BCF0B6"/>
    <w:lvl w:ilvl="0" w:tplc="D2827FC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662D1"/>
    <w:multiLevelType w:val="hybridMultilevel"/>
    <w:tmpl w:val="6C64BF9E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62B4D"/>
    <w:multiLevelType w:val="hybridMultilevel"/>
    <w:tmpl w:val="E64803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5115A"/>
    <w:multiLevelType w:val="hybridMultilevel"/>
    <w:tmpl w:val="B7584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161FF"/>
    <w:multiLevelType w:val="hybridMultilevel"/>
    <w:tmpl w:val="FC2E39B6"/>
    <w:lvl w:ilvl="0" w:tplc="D03E7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677BB5"/>
    <w:multiLevelType w:val="hybridMultilevel"/>
    <w:tmpl w:val="377AA434"/>
    <w:lvl w:ilvl="0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6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14E853C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66692"/>
    <w:multiLevelType w:val="hybridMultilevel"/>
    <w:tmpl w:val="B46E7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B6BC8"/>
    <w:multiLevelType w:val="hybridMultilevel"/>
    <w:tmpl w:val="7A34A5C4"/>
    <w:lvl w:ilvl="0" w:tplc="BFFA6F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2E2B0D"/>
    <w:multiLevelType w:val="hybridMultilevel"/>
    <w:tmpl w:val="B192A550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26BC6"/>
    <w:multiLevelType w:val="hybridMultilevel"/>
    <w:tmpl w:val="00A8824A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30"/>
  </w:num>
  <w:num w:numId="4">
    <w:abstractNumId w:val="6"/>
  </w:num>
  <w:num w:numId="5">
    <w:abstractNumId w:val="17"/>
  </w:num>
  <w:num w:numId="6">
    <w:abstractNumId w:val="5"/>
  </w:num>
  <w:num w:numId="7">
    <w:abstractNumId w:val="2"/>
  </w:num>
  <w:num w:numId="8">
    <w:abstractNumId w:val="7"/>
  </w:num>
  <w:num w:numId="9">
    <w:abstractNumId w:val="27"/>
  </w:num>
  <w:num w:numId="10">
    <w:abstractNumId w:val="21"/>
  </w:num>
  <w:num w:numId="11">
    <w:abstractNumId w:val="18"/>
  </w:num>
  <w:num w:numId="12">
    <w:abstractNumId w:val="35"/>
  </w:num>
  <w:num w:numId="13">
    <w:abstractNumId w:val="36"/>
  </w:num>
  <w:num w:numId="14">
    <w:abstractNumId w:val="12"/>
  </w:num>
  <w:num w:numId="15">
    <w:abstractNumId w:val="31"/>
  </w:num>
  <w:num w:numId="16">
    <w:abstractNumId w:val="10"/>
  </w:num>
  <w:num w:numId="17">
    <w:abstractNumId w:val="34"/>
  </w:num>
  <w:num w:numId="18">
    <w:abstractNumId w:val="16"/>
  </w:num>
  <w:num w:numId="19">
    <w:abstractNumId w:val="25"/>
  </w:num>
  <w:num w:numId="20">
    <w:abstractNumId w:val="33"/>
  </w:num>
  <w:num w:numId="21">
    <w:abstractNumId w:val="0"/>
  </w:num>
  <w:num w:numId="22">
    <w:abstractNumId w:val="32"/>
  </w:num>
  <w:num w:numId="23">
    <w:abstractNumId w:val="11"/>
  </w:num>
  <w:num w:numId="24">
    <w:abstractNumId w:val="20"/>
  </w:num>
  <w:num w:numId="25">
    <w:abstractNumId w:val="23"/>
  </w:num>
  <w:num w:numId="26">
    <w:abstractNumId w:val="9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19"/>
  </w:num>
  <w:num w:numId="32">
    <w:abstractNumId w:val="28"/>
  </w:num>
  <w:num w:numId="33">
    <w:abstractNumId w:val="15"/>
  </w:num>
  <w:num w:numId="34">
    <w:abstractNumId w:val="8"/>
  </w:num>
  <w:num w:numId="35">
    <w:abstractNumId w:val="1"/>
  </w:num>
  <w:num w:numId="36">
    <w:abstractNumId w:val="3"/>
  </w:num>
  <w:num w:numId="37">
    <w:abstractNumId w:val="14"/>
  </w:num>
  <w:num w:numId="38">
    <w:abstractNumId w:val="4"/>
  </w:num>
  <w:num w:numId="39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17FAF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B0471"/>
    <w:rsid w:val="000C0B7A"/>
    <w:rsid w:val="000C12F2"/>
    <w:rsid w:val="000C76F4"/>
    <w:rsid w:val="000D021A"/>
    <w:rsid w:val="000D37F3"/>
    <w:rsid w:val="000E6D8B"/>
    <w:rsid w:val="000F73AF"/>
    <w:rsid w:val="00102C47"/>
    <w:rsid w:val="00107312"/>
    <w:rsid w:val="00117A22"/>
    <w:rsid w:val="0015202A"/>
    <w:rsid w:val="00154647"/>
    <w:rsid w:val="001660E3"/>
    <w:rsid w:val="001817D7"/>
    <w:rsid w:val="00184E2C"/>
    <w:rsid w:val="00184EA7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81566"/>
    <w:rsid w:val="00282B54"/>
    <w:rsid w:val="0029215C"/>
    <w:rsid w:val="00295B0C"/>
    <w:rsid w:val="002A3CED"/>
    <w:rsid w:val="002B3F52"/>
    <w:rsid w:val="002B67D8"/>
    <w:rsid w:val="002C3670"/>
    <w:rsid w:val="002E4E97"/>
    <w:rsid w:val="00300CB5"/>
    <w:rsid w:val="00300D1B"/>
    <w:rsid w:val="00303E56"/>
    <w:rsid w:val="00320C36"/>
    <w:rsid w:val="00322034"/>
    <w:rsid w:val="0032251D"/>
    <w:rsid w:val="00325592"/>
    <w:rsid w:val="003633F4"/>
    <w:rsid w:val="003672DD"/>
    <w:rsid w:val="00371D93"/>
    <w:rsid w:val="003733B0"/>
    <w:rsid w:val="003767E2"/>
    <w:rsid w:val="003829B7"/>
    <w:rsid w:val="00385583"/>
    <w:rsid w:val="00393659"/>
    <w:rsid w:val="003A59A0"/>
    <w:rsid w:val="003B249A"/>
    <w:rsid w:val="003B6DE9"/>
    <w:rsid w:val="003C40E6"/>
    <w:rsid w:val="003D28B6"/>
    <w:rsid w:val="003D36FB"/>
    <w:rsid w:val="003D6BBB"/>
    <w:rsid w:val="003E2204"/>
    <w:rsid w:val="00401FF7"/>
    <w:rsid w:val="00404DE1"/>
    <w:rsid w:val="0040656F"/>
    <w:rsid w:val="004335E2"/>
    <w:rsid w:val="0046096F"/>
    <w:rsid w:val="00475128"/>
    <w:rsid w:val="00476C23"/>
    <w:rsid w:val="004A5E69"/>
    <w:rsid w:val="004B7CA6"/>
    <w:rsid w:val="004C098E"/>
    <w:rsid w:val="004C3CDF"/>
    <w:rsid w:val="004F1637"/>
    <w:rsid w:val="004F3493"/>
    <w:rsid w:val="004F5509"/>
    <w:rsid w:val="005022FF"/>
    <w:rsid w:val="005075F5"/>
    <w:rsid w:val="00511228"/>
    <w:rsid w:val="00513EE1"/>
    <w:rsid w:val="005178F2"/>
    <w:rsid w:val="00517DCD"/>
    <w:rsid w:val="00534B0C"/>
    <w:rsid w:val="00541793"/>
    <w:rsid w:val="00560154"/>
    <w:rsid w:val="00564566"/>
    <w:rsid w:val="00571858"/>
    <w:rsid w:val="005865FA"/>
    <w:rsid w:val="00594662"/>
    <w:rsid w:val="005A3162"/>
    <w:rsid w:val="005A7F71"/>
    <w:rsid w:val="005B6C29"/>
    <w:rsid w:val="005C4E9D"/>
    <w:rsid w:val="005D1295"/>
    <w:rsid w:val="005D78CC"/>
    <w:rsid w:val="005E6AC0"/>
    <w:rsid w:val="006151C1"/>
    <w:rsid w:val="0062267F"/>
    <w:rsid w:val="00630DF0"/>
    <w:rsid w:val="00634CE5"/>
    <w:rsid w:val="00640D63"/>
    <w:rsid w:val="00643C26"/>
    <w:rsid w:val="00664E7F"/>
    <w:rsid w:val="00665BDD"/>
    <w:rsid w:val="00686ECC"/>
    <w:rsid w:val="006913A9"/>
    <w:rsid w:val="006A583D"/>
    <w:rsid w:val="006A6B01"/>
    <w:rsid w:val="006C53A1"/>
    <w:rsid w:val="006D0126"/>
    <w:rsid w:val="006E0038"/>
    <w:rsid w:val="006F2369"/>
    <w:rsid w:val="007018CB"/>
    <w:rsid w:val="00710F90"/>
    <w:rsid w:val="0071229F"/>
    <w:rsid w:val="007A26B7"/>
    <w:rsid w:val="007A541A"/>
    <w:rsid w:val="007C424F"/>
    <w:rsid w:val="00800E6F"/>
    <w:rsid w:val="00802526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11E1"/>
    <w:rsid w:val="00893799"/>
    <w:rsid w:val="008A4C02"/>
    <w:rsid w:val="008C6878"/>
    <w:rsid w:val="008D4B53"/>
    <w:rsid w:val="008E6AD6"/>
    <w:rsid w:val="008F0B23"/>
    <w:rsid w:val="009469FB"/>
    <w:rsid w:val="0096233F"/>
    <w:rsid w:val="00972169"/>
    <w:rsid w:val="009929D2"/>
    <w:rsid w:val="00997E6C"/>
    <w:rsid w:val="009B4958"/>
    <w:rsid w:val="009C4702"/>
    <w:rsid w:val="009C6F84"/>
    <w:rsid w:val="00A22E47"/>
    <w:rsid w:val="00A275C0"/>
    <w:rsid w:val="00A43ABC"/>
    <w:rsid w:val="00A47F4B"/>
    <w:rsid w:val="00A562B2"/>
    <w:rsid w:val="00A77221"/>
    <w:rsid w:val="00A94054"/>
    <w:rsid w:val="00AA4091"/>
    <w:rsid w:val="00AC6E69"/>
    <w:rsid w:val="00AF07DC"/>
    <w:rsid w:val="00B047CB"/>
    <w:rsid w:val="00B16D7B"/>
    <w:rsid w:val="00B766F2"/>
    <w:rsid w:val="00B80343"/>
    <w:rsid w:val="00BA0C3B"/>
    <w:rsid w:val="00BA5EA2"/>
    <w:rsid w:val="00BC1C9D"/>
    <w:rsid w:val="00BC1DA4"/>
    <w:rsid w:val="00BC216D"/>
    <w:rsid w:val="00BD446B"/>
    <w:rsid w:val="00BF512D"/>
    <w:rsid w:val="00C006C9"/>
    <w:rsid w:val="00C0401B"/>
    <w:rsid w:val="00C112CD"/>
    <w:rsid w:val="00C1203B"/>
    <w:rsid w:val="00C707E0"/>
    <w:rsid w:val="00C75327"/>
    <w:rsid w:val="00C75871"/>
    <w:rsid w:val="00C81072"/>
    <w:rsid w:val="00C8481B"/>
    <w:rsid w:val="00C91027"/>
    <w:rsid w:val="00CC11A9"/>
    <w:rsid w:val="00CC70E6"/>
    <w:rsid w:val="00CD7089"/>
    <w:rsid w:val="00CF660D"/>
    <w:rsid w:val="00D006DF"/>
    <w:rsid w:val="00D362D9"/>
    <w:rsid w:val="00D403A5"/>
    <w:rsid w:val="00D4715D"/>
    <w:rsid w:val="00D633DA"/>
    <w:rsid w:val="00D7141E"/>
    <w:rsid w:val="00D72289"/>
    <w:rsid w:val="00D733D2"/>
    <w:rsid w:val="00D80E8F"/>
    <w:rsid w:val="00D9675B"/>
    <w:rsid w:val="00DA5631"/>
    <w:rsid w:val="00DB55D3"/>
    <w:rsid w:val="00DD2B57"/>
    <w:rsid w:val="00DD5B1F"/>
    <w:rsid w:val="00DE4CBB"/>
    <w:rsid w:val="00DF1E0C"/>
    <w:rsid w:val="00DF5E91"/>
    <w:rsid w:val="00DF7ECE"/>
    <w:rsid w:val="00E30593"/>
    <w:rsid w:val="00E34CDA"/>
    <w:rsid w:val="00E35F29"/>
    <w:rsid w:val="00E51915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1696"/>
    <w:rsid w:val="00F73C3E"/>
    <w:rsid w:val="00F73D78"/>
    <w:rsid w:val="00F8238C"/>
    <w:rsid w:val="00F858B5"/>
    <w:rsid w:val="00F93851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styleId="Zkladntext">
    <w:name w:val="Body Text"/>
    <w:basedOn w:val="Normln"/>
    <w:link w:val="ZkladntextChar"/>
    <w:rsid w:val="001660E3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660E3"/>
    <w:rPr>
      <w:rFonts w:ascii="Tahoma" w:eastAsia="Times New Roman" w:hAnsi="Tahoma" w:cs="Tahoma"/>
      <w:b/>
      <w:bCs/>
      <w:i/>
      <w:i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681AB-2A4C-4A11-BE6E-3ECCC39A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Sobotka Jaroslav</cp:lastModifiedBy>
  <cp:revision>2</cp:revision>
  <cp:lastPrinted>2024-10-07T12:23:00Z</cp:lastPrinted>
  <dcterms:created xsi:type="dcterms:W3CDTF">2024-10-07T12:25:00Z</dcterms:created>
  <dcterms:modified xsi:type="dcterms:W3CDTF">2024-10-07T12:25:00Z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