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tabs>
          <w:tab w:pos="496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Číslo smlouvy prodávajícího:</w:t>
        <w:tab/>
        <w:t>03/09/2024</w:t>
      </w:r>
    </w:p>
    <w:p>
      <w:pPr>
        <w:pStyle w:val="Style2"/>
        <w:keepNext w:val="0"/>
        <w:keepLines w:val="0"/>
        <w:widowControl w:val="0"/>
        <w:shd w:val="clear" w:color="auto" w:fill="auto"/>
        <w:tabs>
          <w:tab w:pos="4968" w:val="left"/>
        </w:tabs>
        <w:bidi w:val="0"/>
        <w:spacing w:before="0" w:after="400" w:line="240" w:lineRule="auto"/>
        <w:ind w:left="0" w:right="0" w:firstLine="0"/>
        <w:jc w:val="center"/>
      </w:pPr>
      <w:r>
        <w:rPr>
          <w:color w:val="000000"/>
          <w:spacing w:val="0"/>
          <w:w w:val="100"/>
          <w:position w:val="0"/>
          <w:shd w:val="clear" w:color="auto" w:fill="auto"/>
          <w:lang w:val="cs-CZ" w:eastAsia="cs-CZ" w:bidi="cs-CZ"/>
        </w:rPr>
        <w:t>Číslo smlouvy kupujícího:</w:t>
        <w:tab/>
        <w:t>1115/2024</w:t>
      </w:r>
    </w:p>
    <w:p>
      <w:pPr>
        <w:pStyle w:val="Style10"/>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„Elektronické zabezpečení“</w:t>
      </w:r>
      <w:bookmarkEnd w:id="3"/>
      <w:bookmarkEnd w:id="4"/>
      <w:bookmarkEnd w:id="5"/>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 strany</w:t>
      </w:r>
    </w:p>
    <w:tbl>
      <w:tblPr>
        <w:tblOverlap w:val="never"/>
        <w:jc w:val="left"/>
        <w:tblLayout w:type="fixed"/>
      </w:tblPr>
      <w:tblGrid>
        <w:gridCol w:w="2011"/>
        <w:gridCol w:w="3576"/>
      </w:tblGrid>
      <w:tr>
        <w:trPr>
          <w:trHeight w:val="398"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HEROS GROUP s.r.o.</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Plzeňská 155/113, 150 00 Praha</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 jednatel</w:t>
            </w:r>
          </w:p>
        </w:tc>
      </w:tr>
      <w:tr>
        <w:trPr>
          <w:trHeight w:val="2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 technik</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w:t>
            </w: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63148374</w:t>
            </w:r>
          </w:p>
        </w:tc>
      </w:tr>
      <w:tr>
        <w:trPr>
          <w:trHeight w:val="2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CZ63148374</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341"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bl>
    <w:p>
      <w:pPr>
        <w:widowControl w:val="0"/>
        <w:spacing w:after="199" w:line="1" w:lineRule="exact"/>
      </w:pP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Prodávající je zapsán v Obchodním rejstříku u Městského soudu v Praze, v oddílu C vložce č. 365123</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460" w:line="240" w:lineRule="auto"/>
        <w:ind w:left="0" w:right="0" w:firstLine="0"/>
        <w:jc w:val="center"/>
      </w:pPr>
      <w:r>
        <w:rPr>
          <w:color w:val="000000"/>
          <w:spacing w:val="0"/>
          <w:w w:val="100"/>
          <w:position w:val="0"/>
          <w:shd w:val="clear" w:color="auto" w:fill="auto"/>
          <w:lang w:val="cs-CZ" w:eastAsia="cs-CZ" w:bidi="cs-CZ"/>
        </w:rPr>
        <w:t>a</w:t>
      </w:r>
    </w:p>
    <w:p>
      <w:pPr>
        <w:pStyle w:val="Style17"/>
        <w:keepNext/>
        <w:keepLines/>
        <w:widowControl w:val="0"/>
        <w:shd w:val="clear" w:color="auto" w:fill="auto"/>
        <w:tabs>
          <w:tab w:pos="2045" w:val="left"/>
        </w:tabs>
        <w:bidi w:val="0"/>
        <w:spacing w:before="0" w:after="0" w:line="240" w:lineRule="auto"/>
        <w:ind w:left="0" w:right="0" w:firstLine="0"/>
        <w:jc w:val="both"/>
      </w:pPr>
      <w:bookmarkStart w:id="6" w:name="bookmark6"/>
      <w:bookmarkStart w:id="7" w:name="bookmark7"/>
      <w:bookmarkStart w:id="8" w:name="bookmark8"/>
      <w:r>
        <w:rPr>
          <w:color w:val="000000"/>
          <w:spacing w:val="0"/>
          <w:w w:val="100"/>
          <w:position w:val="0"/>
          <w:shd w:val="clear" w:color="auto" w:fill="auto"/>
          <w:lang w:val="cs-CZ" w:eastAsia="cs-CZ" w:bidi="cs-CZ"/>
        </w:rPr>
        <w:t>Kupující:</w:t>
        <w:tab/>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Povodí Ohře, státní podnik</w:t>
      </w:r>
      <w:bookmarkEnd w:id="6"/>
      <w:bookmarkEnd w:id="7"/>
      <w:bookmarkEnd w:id="8"/>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 : xxxxxxxx, generální ředitel</w:t>
      </w:r>
    </w:p>
    <w:p>
      <w:pPr>
        <w:pStyle w:val="Style2"/>
        <w:keepNext w:val="0"/>
        <w:keepLines w:val="0"/>
        <w:widowControl w:val="0"/>
        <w:shd w:val="clear" w:color="auto" w:fill="auto"/>
        <w:tabs>
          <w:tab w:pos="2289"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Zástupce ve</w:t>
        <w:tab/>
        <w:t>xxxxxxxx, ekonomický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w:t>
        <w:tab/>
        <w:t>: xxxxxxxx, vedoucí Odboru obchodní přípravy investic</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w:t>
      </w:r>
    </w:p>
    <w:p>
      <w:pPr>
        <w:pStyle w:val="Style2"/>
        <w:keepNext w:val="0"/>
        <w:keepLines w:val="0"/>
        <w:widowControl w:val="0"/>
        <w:shd w:val="clear" w:color="auto" w:fill="auto"/>
        <w:tabs>
          <w:tab w:pos="2083"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83"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w:t>
      </w:r>
    </w:p>
    <w:p>
      <w:pPr>
        <w:pStyle w:val="Style2"/>
        <w:keepNext w:val="0"/>
        <w:keepLines w:val="0"/>
        <w:widowControl w:val="0"/>
        <w:shd w:val="clear" w:color="auto" w:fill="auto"/>
        <w:tabs>
          <w:tab w:pos="2083"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w:t>
      </w:r>
    </w:p>
    <w:p>
      <w:pPr>
        <w:pStyle w:val="Style2"/>
        <w:keepNext w:val="0"/>
        <w:keepLines w:val="0"/>
        <w:widowControl w:val="0"/>
        <w:shd w:val="clear" w:color="auto" w:fill="auto"/>
        <w:tabs>
          <w:tab w:pos="2083" w:val="center"/>
          <w:tab w:pos="2317" w:val="left"/>
        </w:tabs>
        <w:bidi w:val="0"/>
        <w:spacing w:before="0" w:after="200" w:line="240" w:lineRule="auto"/>
        <w:ind w:left="0" w:right="0" w:firstLine="0"/>
        <w:jc w:val="both"/>
      </w:pPr>
      <w:r>
        <w:rPr>
          <w:color w:val="000000"/>
          <w:spacing w:val="0"/>
          <w:w w:val="100"/>
          <w:position w:val="0"/>
          <w:shd w:val="clear" w:color="auto" w:fill="auto"/>
          <w:lang w:val="cs-CZ" w:eastAsia="cs-CZ" w:bidi="cs-CZ"/>
        </w:rPr>
        <w:t>Telefon</w:t>
        <w:tab/>
        <w:t>:</w:t>
        <w:tab/>
        <w:t>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17"/>
        <w:keepNext/>
        <w:keepLines/>
        <w:widowControl w:val="0"/>
        <w:numPr>
          <w:ilvl w:val="0"/>
          <w:numId w:val="1"/>
        </w:numPr>
        <w:shd w:val="clear" w:color="auto" w:fill="auto"/>
        <w:tabs>
          <w:tab w:pos="340" w:val="left"/>
        </w:tabs>
        <w:bidi w:val="0"/>
        <w:spacing w:before="0" w:line="240" w:lineRule="auto"/>
        <w:ind w:left="0" w:right="0" w:firstLine="0"/>
        <w:jc w:val="center"/>
      </w:pPr>
      <w:bookmarkStart w:id="10" w:name="bookmark10"/>
      <w:bookmarkStart w:id="11" w:name="bookmark11"/>
      <w:bookmarkStart w:id="12" w:name="bookmark12"/>
      <w:bookmarkStart w:id="9" w:name="bookmark9"/>
      <w:bookmarkEnd w:id="11"/>
      <w:r>
        <w:rPr>
          <w:color w:val="000000"/>
          <w:spacing w:val="0"/>
          <w:w w:val="100"/>
          <w:position w:val="0"/>
          <w:shd w:val="clear" w:color="auto" w:fill="auto"/>
          <w:lang w:val="cs-CZ" w:eastAsia="cs-CZ" w:bidi="cs-CZ"/>
        </w:rPr>
        <w:t>Předmět smlouvy a předmět díla</w:t>
      </w:r>
      <w:bookmarkEnd w:id="10"/>
      <w:bookmarkEnd w:id="12"/>
      <w:bookmarkEnd w:id="9"/>
    </w:p>
    <w:p>
      <w:pPr>
        <w:pStyle w:val="Style2"/>
        <w:keepNext w:val="0"/>
        <w:keepLines w:val="0"/>
        <w:widowControl w:val="0"/>
        <w:numPr>
          <w:ilvl w:val="0"/>
          <w:numId w:val="3"/>
        </w:numPr>
        <w:shd w:val="clear" w:color="auto" w:fill="auto"/>
        <w:tabs>
          <w:tab w:pos="340" w:val="left"/>
        </w:tabs>
        <w:bidi w:val="0"/>
        <w:spacing w:before="0" w:line="240" w:lineRule="auto"/>
        <w:ind w:left="380" w:right="0" w:hanging="380"/>
        <w:jc w:val="both"/>
      </w:pPr>
      <w:bookmarkStart w:id="13" w:name="bookmark13"/>
      <w:bookmarkEnd w:id="13"/>
      <w:r>
        <w:rPr>
          <w:color w:val="000000"/>
          <w:spacing w:val="0"/>
          <w:w w:val="100"/>
          <w:position w:val="0"/>
          <w:shd w:val="clear" w:color="auto" w:fill="auto"/>
          <w:lang w:val="cs-CZ" w:eastAsia="cs-CZ" w:bidi="cs-CZ"/>
        </w:rPr>
        <w:t>Předmětem této smlouvy je převod vlastnického práva k movité věci, a to nového a nepoužitého elektronického zabezpečení za podmínek podle této smlouvy (dále jen předmět této smlouvy).</w:t>
      </w:r>
    </w:p>
    <w:p>
      <w:pPr>
        <w:pStyle w:val="Style2"/>
        <w:keepNext w:val="0"/>
        <w:keepLines w:val="0"/>
        <w:widowControl w:val="0"/>
        <w:numPr>
          <w:ilvl w:val="0"/>
          <w:numId w:val="3"/>
        </w:numPr>
        <w:shd w:val="clear" w:color="auto" w:fill="auto"/>
        <w:tabs>
          <w:tab w:pos="340" w:val="left"/>
        </w:tabs>
        <w:bidi w:val="0"/>
        <w:spacing w:before="0" w:after="400" w:line="240" w:lineRule="auto"/>
        <w:ind w:left="380" w:right="0" w:hanging="380"/>
        <w:jc w:val="both"/>
      </w:pPr>
      <w:bookmarkStart w:id="14" w:name="bookmark14"/>
      <w:bookmarkEnd w:id="14"/>
      <w:r>
        <w:rPr>
          <w:color w:val="000000"/>
          <w:spacing w:val="0"/>
          <w:w w:val="100"/>
          <w:position w:val="0"/>
          <w:shd w:val="clear" w:color="auto" w:fill="auto"/>
          <w:lang w:val="cs-CZ" w:eastAsia="cs-CZ" w:bidi="cs-CZ"/>
        </w:rPr>
        <w:t>Jedná se o dodávku bezpečnostního systému, včetně montáže, pro budovu A a místnost č. 015 serverovna v budově C. Součástí realizace je dodávka projektu software Jablotronu.</w:t>
      </w:r>
    </w:p>
    <w:p>
      <w:pPr>
        <w:pStyle w:val="Style2"/>
        <w:keepNext w:val="0"/>
        <w:keepLines w:val="0"/>
        <w:widowControl w:val="0"/>
        <w:numPr>
          <w:ilvl w:val="0"/>
          <w:numId w:val="3"/>
        </w:numPr>
        <w:shd w:val="clear" w:color="auto" w:fill="auto"/>
        <w:tabs>
          <w:tab w:pos="340" w:val="left"/>
        </w:tabs>
        <w:bidi w:val="0"/>
        <w:spacing w:before="0" w:after="300" w:line="240" w:lineRule="auto"/>
        <w:ind w:left="380" w:right="0" w:hanging="380"/>
        <w:jc w:val="both"/>
      </w:pPr>
      <w:bookmarkStart w:id="15" w:name="bookmark15"/>
      <w:bookmarkEnd w:id="15"/>
      <w:r>
        <w:rPr>
          <w:color w:val="000000"/>
          <w:spacing w:val="0"/>
          <w:w w:val="100"/>
          <w:position w:val="0"/>
          <w:shd w:val="clear" w:color="auto" w:fill="auto"/>
          <w:lang w:val="cs-CZ" w:eastAsia="cs-CZ" w:bidi="cs-CZ"/>
        </w:rPr>
        <w:t>Podrobná specifikace dodávky elektronického zabezpečení a příslušenství je uvedena v příloze č. 1 kupní smlouvy – Technická specifikace a cenová skladba, která je nedílnou součástí této smlouvy.</w:t>
      </w:r>
    </w:p>
    <w:p>
      <w:pPr>
        <w:pStyle w:val="Style17"/>
        <w:keepNext/>
        <w:keepLines/>
        <w:widowControl w:val="0"/>
        <w:numPr>
          <w:ilvl w:val="0"/>
          <w:numId w:val="1"/>
        </w:numPr>
        <w:shd w:val="clear" w:color="auto" w:fill="auto"/>
        <w:tabs>
          <w:tab w:pos="350" w:val="left"/>
        </w:tabs>
        <w:bidi w:val="0"/>
        <w:spacing w:before="0" w:line="240" w:lineRule="auto"/>
        <w:ind w:left="0" w:right="0" w:firstLine="0"/>
        <w:jc w:val="center"/>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Cena</w:t>
      </w:r>
      <w:bookmarkEnd w:id="16"/>
      <w:bookmarkEnd w:id="17"/>
      <w:bookmarkEnd w:id="19"/>
    </w:p>
    <w:p>
      <w:pPr>
        <w:pStyle w:val="Style2"/>
        <w:keepNext w:val="0"/>
        <w:keepLines w:val="0"/>
        <w:widowControl w:val="0"/>
        <w:numPr>
          <w:ilvl w:val="0"/>
          <w:numId w:val="5"/>
        </w:numPr>
        <w:shd w:val="clear" w:color="auto" w:fill="auto"/>
        <w:tabs>
          <w:tab w:pos="350" w:val="left"/>
        </w:tabs>
        <w:bidi w:val="0"/>
        <w:spacing w:before="0" w:line="240" w:lineRule="auto"/>
        <w:ind w:left="380" w:right="0" w:hanging="380"/>
        <w:jc w:val="both"/>
      </w:pPr>
      <w:bookmarkStart w:id="20" w:name="bookmark20"/>
      <w:bookmarkEnd w:id="20"/>
      <w:r>
        <w:rPr>
          <w:color w:val="000000"/>
          <w:spacing w:val="0"/>
          <w:w w:val="100"/>
          <w:position w:val="0"/>
          <w:shd w:val="clear" w:color="auto" w:fill="auto"/>
          <w:lang w:val="cs-CZ" w:eastAsia="cs-CZ" w:bidi="cs-CZ"/>
        </w:rPr>
        <w:t>Kupní cena předmětu této smlouvy uvedeného v čl. I., včetně dodání na místo určené kupujícím je dohodnuta podle zákona č. 526/1990 Sb., o cenách, ve znění pozdějších předpisů, jako cena pevná.</w:t>
      </w:r>
    </w:p>
    <w:p>
      <w:pPr>
        <w:pStyle w:val="Style2"/>
        <w:keepNext w:val="0"/>
        <w:keepLines w:val="0"/>
        <w:widowControl w:val="0"/>
        <w:numPr>
          <w:ilvl w:val="0"/>
          <w:numId w:val="5"/>
        </w:numPr>
        <w:shd w:val="clear" w:color="auto" w:fill="auto"/>
        <w:tabs>
          <w:tab w:pos="350" w:val="left"/>
        </w:tabs>
        <w:bidi w:val="0"/>
        <w:spacing w:before="0" w:line="240" w:lineRule="auto"/>
        <w:ind w:left="0" w:right="0" w:firstLine="0"/>
        <w:jc w:val="both"/>
      </w:pPr>
      <w:bookmarkStart w:id="21" w:name="bookmark21"/>
      <w:bookmarkEnd w:id="21"/>
      <w:r>
        <w:rPr>
          <w:color w:val="000000"/>
          <w:spacing w:val="0"/>
          <w:w w:val="100"/>
          <w:position w:val="0"/>
          <w:shd w:val="clear" w:color="auto" w:fill="auto"/>
          <w:lang w:val="cs-CZ" w:eastAsia="cs-CZ" w:bidi="cs-CZ"/>
        </w:rPr>
        <w:t>Kupní cena za předmět této smlouvy včetně výbavy uvedené v příloze této smlouvy</w:t>
      </w:r>
    </w:p>
    <w:p>
      <w:pPr>
        <w:pStyle w:val="Style2"/>
        <w:keepNext w:val="0"/>
        <w:keepLines w:val="0"/>
        <w:widowControl w:val="0"/>
        <w:shd w:val="clear" w:color="auto" w:fill="auto"/>
        <w:bidi w:val="0"/>
        <w:spacing w:before="0" w:after="180" w:line="240" w:lineRule="auto"/>
        <w:ind w:left="0" w:right="600" w:firstLine="0"/>
        <w:jc w:val="right"/>
      </w:pPr>
      <w:r>
        <mc:AlternateContent>
          <mc:Choice Requires="wps">
            <w:drawing>
              <wp:anchor distT="0" distB="0" distL="114300" distR="114300" simplePos="0" relativeHeight="125829378" behindDoc="0" locked="0" layoutInCell="1" allowOverlap="1">
                <wp:simplePos x="0" y="0"/>
                <wp:positionH relativeFrom="page">
                  <wp:posOffset>1156970</wp:posOffset>
                </wp:positionH>
                <wp:positionV relativeFrom="paragraph">
                  <wp:posOffset>12700</wp:posOffset>
                </wp:positionV>
                <wp:extent cx="252730" cy="225425"/>
                <wp:wrapSquare wrapText="right"/>
                <wp:docPr id="1" name="Shape 1"/>
                <a:graphic xmlns:a="http://schemas.openxmlformats.org/drawingml/2006/main">
                  <a:graphicData uri="http://schemas.microsoft.com/office/word/2010/wordprocessingShape">
                    <wps:wsp>
                      <wps:cNvSpPr txBox="1"/>
                      <wps:spPr>
                        <a:xfrm>
                          <a:ext cx="25273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činí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1.100000000000009pt;margin-top:1.pt;width:19.900000000000002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činí</w:t>
                      </w:r>
                    </w:p>
                  </w:txbxContent>
                </v:textbox>
                <w10:wrap type="square" side="right" anchorx="page"/>
              </v:shape>
            </w:pict>
          </mc:Fallback>
        </mc:AlternateContent>
      </w:r>
      <w:r>
        <w:rPr>
          <w:b/>
          <w:bCs/>
          <w:color w:val="000000"/>
          <w:spacing w:val="0"/>
          <w:w w:val="100"/>
          <w:position w:val="0"/>
          <w:shd w:val="clear" w:color="auto" w:fill="auto"/>
          <w:lang w:val="cs-CZ" w:eastAsia="cs-CZ" w:bidi="cs-CZ"/>
        </w:rPr>
        <w:t xml:space="preserve">56 866 </w:t>
      </w:r>
      <w:r>
        <w:rPr>
          <w:color w:val="000000"/>
          <w:spacing w:val="0"/>
          <w:w w:val="100"/>
          <w:position w:val="0"/>
          <w:shd w:val="clear" w:color="auto" w:fill="auto"/>
          <w:lang w:val="cs-CZ" w:eastAsia="cs-CZ" w:bidi="cs-CZ"/>
        </w:rPr>
        <w:t>Kč bez DPH,</w:t>
      </w:r>
    </w:p>
    <w:p>
      <w:pPr>
        <w:pStyle w:val="Style2"/>
        <w:keepNext w:val="0"/>
        <w:keepLines w:val="0"/>
        <w:widowControl w:val="0"/>
        <w:numPr>
          <w:ilvl w:val="0"/>
          <w:numId w:val="5"/>
        </w:numPr>
        <w:shd w:val="clear" w:color="auto" w:fill="auto"/>
        <w:tabs>
          <w:tab w:pos="350" w:val="left"/>
        </w:tabs>
        <w:bidi w:val="0"/>
        <w:spacing w:before="0" w:after="300" w:line="240" w:lineRule="auto"/>
        <w:ind w:left="380" w:right="0" w:hanging="380"/>
        <w:jc w:val="both"/>
      </w:pPr>
      <w:bookmarkStart w:id="22" w:name="bookmark22"/>
      <w:bookmarkEnd w:id="22"/>
      <w:r>
        <w:rPr>
          <w:color w:val="000000"/>
          <w:spacing w:val="0"/>
          <w:w w:val="100"/>
          <w:position w:val="0"/>
          <w:shd w:val="clear" w:color="auto" w:fill="auto"/>
          <w:lang w:val="cs-CZ" w:eastAsia="cs-CZ" w:bidi="cs-CZ"/>
        </w:rPr>
        <w:t>Podrobně je cena za předmět této smlouvy, včetně příslušenství a výbavy uvedena v příloze č. 1 této smlouvy – Technická specifikace a cenová skladba.</w:t>
      </w:r>
    </w:p>
    <w:p>
      <w:pPr>
        <w:pStyle w:val="Style17"/>
        <w:keepNext/>
        <w:keepLines/>
        <w:widowControl w:val="0"/>
        <w:numPr>
          <w:ilvl w:val="0"/>
          <w:numId w:val="1"/>
        </w:numPr>
        <w:shd w:val="clear" w:color="auto" w:fill="auto"/>
        <w:tabs>
          <w:tab w:pos="586" w:val="left"/>
        </w:tabs>
        <w:bidi w:val="0"/>
        <w:spacing w:before="0" w:line="240" w:lineRule="auto"/>
        <w:ind w:left="0" w:right="0" w:firstLine="0"/>
        <w:jc w:val="center"/>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Platební podmínky</w:t>
      </w:r>
      <w:bookmarkEnd w:id="23"/>
      <w:bookmarkEnd w:id="24"/>
      <w:bookmarkEnd w:id="26"/>
    </w:p>
    <w:p>
      <w:pPr>
        <w:pStyle w:val="Style2"/>
        <w:keepNext w:val="0"/>
        <w:keepLines w:val="0"/>
        <w:widowControl w:val="0"/>
        <w:numPr>
          <w:ilvl w:val="0"/>
          <w:numId w:val="7"/>
        </w:numPr>
        <w:shd w:val="clear" w:color="auto" w:fill="auto"/>
        <w:tabs>
          <w:tab w:pos="350" w:val="left"/>
        </w:tabs>
        <w:bidi w:val="0"/>
        <w:spacing w:before="0" w:line="240" w:lineRule="auto"/>
        <w:ind w:left="380" w:right="0" w:hanging="380"/>
        <w:jc w:val="both"/>
      </w:pPr>
      <w:bookmarkStart w:id="27" w:name="bookmark27"/>
      <w:bookmarkEnd w:id="27"/>
      <w:r>
        <w:rPr>
          <w:color w:val="000000"/>
          <w:spacing w:val="0"/>
          <w:w w:val="100"/>
          <w:position w:val="0"/>
          <w:shd w:val="clear" w:color="auto" w:fill="auto"/>
          <w:lang w:val="cs-CZ" w:eastAsia="cs-CZ" w:bidi="cs-CZ"/>
        </w:rPr>
        <w:t>Kupující prohlašuje, že má zajištěny finanční prostředky k úhradě kupní ceny a zavazuje se předmět této smlouvy převzít a zaplatit prodávajícímu dohodnutou cenu dle čl. II., odst. 2 smlouvy, za podmínek dle této smlouvy.</w:t>
      </w:r>
    </w:p>
    <w:p>
      <w:pPr>
        <w:pStyle w:val="Style2"/>
        <w:keepNext w:val="0"/>
        <w:keepLines w:val="0"/>
        <w:widowControl w:val="0"/>
        <w:numPr>
          <w:ilvl w:val="0"/>
          <w:numId w:val="7"/>
        </w:numPr>
        <w:shd w:val="clear" w:color="auto" w:fill="auto"/>
        <w:tabs>
          <w:tab w:pos="350" w:val="left"/>
        </w:tabs>
        <w:bidi w:val="0"/>
        <w:spacing w:before="0" w:line="240" w:lineRule="auto"/>
        <w:ind w:left="380" w:right="0" w:hanging="380"/>
        <w:jc w:val="both"/>
      </w:pPr>
      <w:bookmarkStart w:id="28" w:name="bookmark28"/>
      <w:bookmarkEnd w:id="28"/>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p>
    <w:p>
      <w:pPr>
        <w:pStyle w:val="Style2"/>
        <w:keepNext w:val="0"/>
        <w:keepLines w:val="0"/>
        <w:widowControl w:val="0"/>
        <w:numPr>
          <w:ilvl w:val="0"/>
          <w:numId w:val="7"/>
        </w:numPr>
        <w:shd w:val="clear" w:color="auto" w:fill="auto"/>
        <w:tabs>
          <w:tab w:pos="350" w:val="left"/>
        </w:tabs>
        <w:bidi w:val="0"/>
        <w:spacing w:before="0" w:line="240" w:lineRule="auto"/>
        <w:ind w:left="380" w:right="0" w:hanging="380"/>
        <w:jc w:val="both"/>
      </w:pPr>
      <w:bookmarkStart w:id="29" w:name="bookmark29"/>
      <w:bookmarkEnd w:id="29"/>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p>
    <w:p>
      <w:pPr>
        <w:pStyle w:val="Style2"/>
        <w:keepNext w:val="0"/>
        <w:keepLines w:val="0"/>
        <w:widowControl w:val="0"/>
        <w:numPr>
          <w:ilvl w:val="0"/>
          <w:numId w:val="7"/>
        </w:numPr>
        <w:shd w:val="clear" w:color="auto" w:fill="auto"/>
        <w:tabs>
          <w:tab w:pos="350" w:val="left"/>
        </w:tabs>
        <w:bidi w:val="0"/>
        <w:spacing w:before="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V případě, že faktura nebude obsahovat všechny, dle čl. III., odst. 2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382" w:val="left"/>
        </w:tabs>
        <w:bidi w:val="0"/>
        <w:spacing w:before="0" w:after="300" w:line="240" w:lineRule="auto"/>
        <w:ind w:left="360" w:right="0" w:hanging="360"/>
        <w:jc w:val="both"/>
      </w:pPr>
      <w:bookmarkStart w:id="31" w:name="bookmark31"/>
      <w:bookmarkEnd w:id="31"/>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pPr>
        <w:pStyle w:val="Style2"/>
        <w:keepNext w:val="0"/>
        <w:keepLines w:val="0"/>
        <w:widowControl w:val="0"/>
        <w:numPr>
          <w:ilvl w:val="0"/>
          <w:numId w:val="1"/>
        </w:numPr>
        <w:shd w:val="clear" w:color="auto" w:fill="auto"/>
        <w:tabs>
          <w:tab w:pos="600" w:val="left"/>
        </w:tabs>
        <w:bidi w:val="0"/>
        <w:spacing w:before="0" w:line="240" w:lineRule="auto"/>
        <w:ind w:left="0" w:right="0" w:firstLine="0"/>
        <w:jc w:val="center"/>
      </w:pPr>
      <w:bookmarkStart w:id="32" w:name="bookmark32"/>
      <w:bookmarkEnd w:id="32"/>
      <w:r>
        <w:rPr>
          <w:b/>
          <w:bCs/>
          <w:color w:val="000000"/>
          <w:spacing w:val="0"/>
          <w:w w:val="100"/>
          <w:position w:val="0"/>
          <w:shd w:val="clear" w:color="auto" w:fill="auto"/>
          <w:lang w:val="cs-CZ" w:eastAsia="cs-CZ" w:bidi="cs-CZ"/>
        </w:rPr>
        <w:t>Podmínky dodávky předmětu smlouvy</w:t>
      </w:r>
    </w:p>
    <w:p>
      <w:pPr>
        <w:pStyle w:val="Style2"/>
        <w:keepNext w:val="0"/>
        <w:keepLines w:val="0"/>
        <w:widowControl w:val="0"/>
        <w:numPr>
          <w:ilvl w:val="0"/>
          <w:numId w:val="9"/>
        </w:numPr>
        <w:shd w:val="clear" w:color="auto" w:fill="auto"/>
        <w:tabs>
          <w:tab w:pos="382" w:val="left"/>
        </w:tabs>
        <w:bidi w:val="0"/>
        <w:spacing w:before="0" w:line="240" w:lineRule="auto"/>
        <w:ind w:left="360" w:right="0" w:hanging="360"/>
        <w:jc w:val="both"/>
      </w:pPr>
      <w:bookmarkStart w:id="33" w:name="bookmark33"/>
      <w:bookmarkEnd w:id="33"/>
      <w:r>
        <w:rPr>
          <w:color w:val="000000"/>
          <w:spacing w:val="0"/>
          <w:w w:val="100"/>
          <w:position w:val="0"/>
          <w:shd w:val="clear" w:color="auto" w:fill="auto"/>
          <w:lang w:val="cs-CZ" w:eastAsia="cs-CZ" w:bidi="cs-CZ"/>
        </w:rPr>
        <w:t>Prodávající se zavazuje dodat kupujícímu požadovaný předmět této smlouvy uvedený v čl. I. smlouvy do 4 týdnů od podpisu této smlouvy. Po uplynutí uvedené lhůty má kupující právo odstoupit od smlouvy.</w:t>
      </w:r>
    </w:p>
    <w:p>
      <w:pPr>
        <w:pStyle w:val="Style2"/>
        <w:keepNext w:val="0"/>
        <w:keepLines w:val="0"/>
        <w:widowControl w:val="0"/>
        <w:numPr>
          <w:ilvl w:val="0"/>
          <w:numId w:val="9"/>
        </w:numPr>
        <w:shd w:val="clear" w:color="auto" w:fill="auto"/>
        <w:tabs>
          <w:tab w:pos="382" w:val="left"/>
        </w:tabs>
        <w:bidi w:val="0"/>
        <w:spacing w:before="0" w:line="240" w:lineRule="auto"/>
        <w:ind w:left="360" w:right="0" w:hanging="360"/>
        <w:jc w:val="both"/>
      </w:pPr>
      <w:bookmarkStart w:id="34" w:name="bookmark34"/>
      <w:bookmarkEnd w:id="34"/>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Místem předání je Povodí Ohře, státní podnik, Podnikové ředitelství, Bezručova 4219, 430 03 Chomutov.</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 xxxxxxxx, vedoucí odboru vnitřní správy a propagace, e-mail: xxxxxxxx, tel.: xxxxxxxx.</w:t>
      </w:r>
    </w:p>
    <w:p>
      <w:pPr>
        <w:pStyle w:val="Style2"/>
        <w:keepNext w:val="0"/>
        <w:keepLines w:val="0"/>
        <w:widowControl w:val="0"/>
        <w:shd w:val="clear" w:color="auto" w:fill="auto"/>
        <w:bidi w:val="0"/>
        <w:spacing w:before="0" w:after="0" w:line="410" w:lineRule="auto"/>
        <w:ind w:left="0" w:right="0" w:firstLine="360"/>
        <w:jc w:val="both"/>
      </w:pPr>
      <w:r>
        <w:rPr>
          <w:color w:val="000000"/>
          <w:spacing w:val="0"/>
          <w:w w:val="100"/>
          <w:position w:val="0"/>
          <w:shd w:val="clear" w:color="auto" w:fill="auto"/>
          <w:lang w:val="cs-CZ" w:eastAsia="cs-CZ" w:bidi="cs-CZ"/>
        </w:rPr>
        <w:t>Kontaktní osoba Prodávajícího je xxxxxxxx - xxxxxxxx - xxxxxxxx</w:t>
      </w:r>
    </w:p>
    <w:p>
      <w:pPr>
        <w:pStyle w:val="Style2"/>
        <w:keepNext w:val="0"/>
        <w:keepLines w:val="0"/>
        <w:widowControl w:val="0"/>
        <w:numPr>
          <w:ilvl w:val="0"/>
          <w:numId w:val="9"/>
        </w:numPr>
        <w:shd w:val="clear" w:color="auto" w:fill="auto"/>
        <w:tabs>
          <w:tab w:pos="382" w:val="left"/>
        </w:tabs>
        <w:bidi w:val="0"/>
        <w:spacing w:before="0" w:line="240" w:lineRule="auto"/>
        <w:ind w:left="360" w:right="0" w:hanging="360"/>
        <w:jc w:val="both"/>
      </w:pPr>
      <w:bookmarkStart w:id="35" w:name="bookmark35"/>
      <w:bookmarkEnd w:id="35"/>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přístrojích musí odpovídat platným normám a být v českém jazyce.</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numPr>
          <w:ilvl w:val="0"/>
          <w:numId w:val="11"/>
        </w:numPr>
        <w:shd w:val="clear" w:color="auto" w:fill="auto"/>
        <w:tabs>
          <w:tab w:pos="1098" w:val="left"/>
        </w:tabs>
        <w:bidi w:val="0"/>
        <w:spacing w:before="0" w:after="0" w:line="240" w:lineRule="auto"/>
        <w:ind w:left="0" w:right="0" w:firstLine="720"/>
        <w:jc w:val="both"/>
      </w:pPr>
      <w:bookmarkStart w:id="36" w:name="bookmark36"/>
      <w:bookmarkEnd w:id="36"/>
      <w:r>
        <w:rPr>
          <w:color w:val="000000"/>
          <w:spacing w:val="0"/>
          <w:w w:val="100"/>
          <w:position w:val="0"/>
          <w:shd w:val="clear" w:color="auto" w:fill="auto"/>
          <w:lang w:val="cs-CZ" w:eastAsia="cs-CZ" w:bidi="cs-CZ"/>
        </w:rPr>
        <w:t>číslo smlouvy,</w:t>
      </w:r>
    </w:p>
    <w:p>
      <w:pPr>
        <w:pStyle w:val="Style2"/>
        <w:keepNext w:val="0"/>
        <w:keepLines w:val="0"/>
        <w:widowControl w:val="0"/>
        <w:numPr>
          <w:ilvl w:val="0"/>
          <w:numId w:val="11"/>
        </w:numPr>
        <w:shd w:val="clear" w:color="auto" w:fill="auto"/>
        <w:tabs>
          <w:tab w:pos="1098" w:val="left"/>
        </w:tabs>
        <w:bidi w:val="0"/>
        <w:spacing w:before="0" w:after="0" w:line="240" w:lineRule="auto"/>
        <w:ind w:left="0" w:right="0" w:firstLine="720"/>
        <w:jc w:val="both"/>
      </w:pPr>
      <w:bookmarkStart w:id="37" w:name="bookmark37"/>
      <w:bookmarkEnd w:id="37"/>
      <w:r>
        <w:rPr>
          <w:color w:val="000000"/>
          <w:spacing w:val="0"/>
          <w:w w:val="100"/>
          <w:position w:val="0"/>
          <w:shd w:val="clear" w:color="auto" w:fill="auto"/>
          <w:lang w:val="cs-CZ" w:eastAsia="cs-CZ" w:bidi="cs-CZ"/>
        </w:rPr>
        <w:t>obchodní jméno prodávajícího,</w:t>
      </w:r>
    </w:p>
    <w:p>
      <w:pPr>
        <w:pStyle w:val="Style2"/>
        <w:keepNext w:val="0"/>
        <w:keepLines w:val="0"/>
        <w:widowControl w:val="0"/>
        <w:numPr>
          <w:ilvl w:val="0"/>
          <w:numId w:val="11"/>
        </w:numPr>
        <w:shd w:val="clear" w:color="auto" w:fill="auto"/>
        <w:tabs>
          <w:tab w:pos="1098" w:val="left"/>
        </w:tabs>
        <w:bidi w:val="0"/>
        <w:spacing w:before="0" w:after="0" w:line="240" w:lineRule="auto"/>
        <w:ind w:left="0" w:right="0" w:firstLine="720"/>
        <w:jc w:val="both"/>
      </w:pPr>
      <w:bookmarkStart w:id="38" w:name="bookmark38"/>
      <w:bookmarkEnd w:id="38"/>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numPr>
          <w:ilvl w:val="0"/>
          <w:numId w:val="11"/>
        </w:numPr>
        <w:shd w:val="clear" w:color="auto" w:fill="auto"/>
        <w:tabs>
          <w:tab w:pos="1098" w:val="left"/>
        </w:tabs>
        <w:bidi w:val="0"/>
        <w:spacing w:before="0" w:after="200" w:line="240" w:lineRule="auto"/>
        <w:ind w:left="0" w:right="0" w:firstLine="720"/>
        <w:jc w:val="both"/>
      </w:pPr>
      <w:bookmarkStart w:id="39" w:name="bookmark39"/>
      <w:bookmarkEnd w:id="39"/>
      <w:r>
        <w:rPr>
          <w:color w:val="000000"/>
          <w:spacing w:val="0"/>
          <w:w w:val="100"/>
          <w:position w:val="0"/>
          <w:shd w:val="clear" w:color="auto" w:fill="auto"/>
          <w:lang w:val="cs-CZ" w:eastAsia="cs-CZ" w:bidi="cs-CZ"/>
        </w:rPr>
        <w:t>množství a ceny dle jednotlivých položek.</w:t>
      </w:r>
    </w:p>
    <w:p>
      <w:pPr>
        <w:pStyle w:val="Style2"/>
        <w:keepNext w:val="0"/>
        <w:keepLines w:val="0"/>
        <w:widowControl w:val="0"/>
        <w:numPr>
          <w:ilvl w:val="0"/>
          <w:numId w:val="9"/>
        </w:numPr>
        <w:shd w:val="clear" w:color="auto" w:fill="auto"/>
        <w:tabs>
          <w:tab w:pos="382" w:val="left"/>
        </w:tabs>
        <w:bidi w:val="0"/>
        <w:spacing w:before="0" w:line="240" w:lineRule="auto"/>
        <w:ind w:left="360" w:right="0" w:hanging="360"/>
        <w:jc w:val="both"/>
      </w:pPr>
      <w:bookmarkStart w:id="40" w:name="bookmark40"/>
      <w:bookmarkEnd w:id="40"/>
      <w:r>
        <w:rPr>
          <w:color w:val="000000"/>
          <w:spacing w:val="0"/>
          <w:w w:val="100"/>
          <w:position w:val="0"/>
          <w:shd w:val="clear" w:color="auto" w:fill="auto"/>
          <w:lang w:val="cs-CZ" w:eastAsia="cs-CZ" w:bidi="cs-CZ"/>
        </w:rPr>
        <w:t>Prodávající při předání předmětu této smlouvy předá kupujícímu všechny potřebné doklady tj. zejména manuály včetně administrátorských přístupů do systému Jablotron, záruční listy, protokoly o zkouškách zařízení,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p>
    <w:p>
      <w:pPr>
        <w:pStyle w:val="Style2"/>
        <w:keepNext w:val="0"/>
        <w:keepLines w:val="0"/>
        <w:widowControl w:val="0"/>
        <w:numPr>
          <w:ilvl w:val="0"/>
          <w:numId w:val="9"/>
        </w:numPr>
        <w:shd w:val="clear" w:color="auto" w:fill="auto"/>
        <w:tabs>
          <w:tab w:pos="382" w:val="left"/>
        </w:tabs>
        <w:bidi w:val="0"/>
        <w:spacing w:before="0" w:line="240" w:lineRule="auto"/>
        <w:ind w:left="360" w:right="0" w:hanging="360"/>
        <w:jc w:val="both"/>
      </w:pPr>
      <w:bookmarkStart w:id="41" w:name="bookmark41"/>
      <w:bookmarkEnd w:id="41"/>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p>
    <w:p>
      <w:pPr>
        <w:pStyle w:val="Style2"/>
        <w:keepNext w:val="0"/>
        <w:keepLines w:val="0"/>
        <w:widowControl w:val="0"/>
        <w:numPr>
          <w:ilvl w:val="0"/>
          <w:numId w:val="9"/>
        </w:numPr>
        <w:shd w:val="clear" w:color="auto" w:fill="auto"/>
        <w:tabs>
          <w:tab w:pos="382" w:val="left"/>
        </w:tabs>
        <w:bidi w:val="0"/>
        <w:spacing w:before="0" w:line="240" w:lineRule="auto"/>
        <w:ind w:left="360" w:right="0" w:hanging="360"/>
        <w:jc w:val="both"/>
      </w:pPr>
      <w:bookmarkStart w:id="42" w:name="bookmark42"/>
      <w:bookmarkEnd w:id="42"/>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p>
    <w:p>
      <w:pPr>
        <w:pStyle w:val="Style2"/>
        <w:keepNext w:val="0"/>
        <w:keepLines w:val="0"/>
        <w:widowControl w:val="0"/>
        <w:numPr>
          <w:ilvl w:val="0"/>
          <w:numId w:val="9"/>
        </w:numPr>
        <w:shd w:val="clear" w:color="auto" w:fill="auto"/>
        <w:tabs>
          <w:tab w:pos="382" w:val="left"/>
        </w:tabs>
        <w:bidi w:val="0"/>
        <w:spacing w:before="0" w:line="240" w:lineRule="auto"/>
        <w:ind w:left="360" w:right="0" w:hanging="360"/>
        <w:jc w:val="both"/>
      </w:pPr>
      <w:bookmarkStart w:id="43" w:name="bookmark43"/>
      <w:bookmarkEnd w:id="43"/>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pPr>
        <w:pStyle w:val="Style17"/>
        <w:keepNext/>
        <w:keepLines/>
        <w:widowControl w:val="0"/>
        <w:numPr>
          <w:ilvl w:val="0"/>
          <w:numId w:val="1"/>
        </w:numPr>
        <w:shd w:val="clear" w:color="auto" w:fill="auto"/>
        <w:tabs>
          <w:tab w:pos="395" w:val="left"/>
        </w:tabs>
        <w:bidi w:val="0"/>
        <w:spacing w:before="0" w:line="240" w:lineRule="auto"/>
        <w:ind w:left="0" w:right="0" w:firstLine="0"/>
        <w:jc w:val="center"/>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Smluvní sankce</w:t>
      </w:r>
      <w:bookmarkEnd w:id="44"/>
      <w:bookmarkEnd w:id="45"/>
      <w:bookmarkEnd w:id="47"/>
    </w:p>
    <w:p>
      <w:pPr>
        <w:pStyle w:val="Style2"/>
        <w:keepNext w:val="0"/>
        <w:keepLines w:val="0"/>
        <w:widowControl w:val="0"/>
        <w:numPr>
          <w:ilvl w:val="0"/>
          <w:numId w:val="13"/>
        </w:numPr>
        <w:shd w:val="clear" w:color="auto" w:fill="auto"/>
        <w:tabs>
          <w:tab w:pos="366" w:val="left"/>
        </w:tabs>
        <w:bidi w:val="0"/>
        <w:spacing w:before="0" w:line="240" w:lineRule="auto"/>
        <w:ind w:left="380" w:right="0" w:hanging="380"/>
        <w:jc w:val="both"/>
      </w:pPr>
      <w:bookmarkStart w:id="48" w:name="bookmark48"/>
      <w:bookmarkEnd w:id="48"/>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p>
    <w:p>
      <w:pPr>
        <w:pStyle w:val="Style2"/>
        <w:keepNext w:val="0"/>
        <w:keepLines w:val="0"/>
        <w:widowControl w:val="0"/>
        <w:numPr>
          <w:ilvl w:val="0"/>
          <w:numId w:val="13"/>
        </w:numPr>
        <w:shd w:val="clear" w:color="auto" w:fill="auto"/>
        <w:tabs>
          <w:tab w:pos="366" w:val="left"/>
        </w:tabs>
        <w:bidi w:val="0"/>
        <w:spacing w:before="0" w:line="240" w:lineRule="auto"/>
        <w:ind w:left="380" w:right="0" w:hanging="380"/>
        <w:jc w:val="both"/>
      </w:pPr>
      <w:bookmarkStart w:id="49" w:name="bookmark49"/>
      <w:bookmarkEnd w:id="49"/>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p>
    <w:p>
      <w:pPr>
        <w:pStyle w:val="Style2"/>
        <w:keepNext w:val="0"/>
        <w:keepLines w:val="0"/>
        <w:widowControl w:val="0"/>
        <w:numPr>
          <w:ilvl w:val="0"/>
          <w:numId w:val="13"/>
        </w:numPr>
        <w:shd w:val="clear" w:color="auto" w:fill="auto"/>
        <w:tabs>
          <w:tab w:pos="366" w:val="left"/>
        </w:tabs>
        <w:bidi w:val="0"/>
        <w:spacing w:before="0" w:line="240" w:lineRule="auto"/>
        <w:ind w:left="380" w:right="0" w:hanging="380"/>
        <w:jc w:val="both"/>
      </w:pPr>
      <w:bookmarkStart w:id="50" w:name="bookmark50"/>
      <w:bookmarkEnd w:id="50"/>
      <w:r>
        <w:rPr>
          <w:color w:val="000000"/>
          <w:spacing w:val="0"/>
          <w:w w:val="100"/>
          <w:position w:val="0"/>
          <w:shd w:val="clear" w:color="auto" w:fill="auto"/>
          <w:lang w:val="cs-CZ" w:eastAsia="cs-CZ" w:bidi="cs-CZ"/>
        </w:rPr>
        <w:t>Zaplacením smluvní pokuty není dotčeno právo na náhradu škody a to ani v rozsahu převyšujícím smluvní pokutu.</w:t>
      </w:r>
    </w:p>
    <w:p>
      <w:pPr>
        <w:pStyle w:val="Style2"/>
        <w:keepNext w:val="0"/>
        <w:keepLines w:val="0"/>
        <w:widowControl w:val="0"/>
        <w:numPr>
          <w:ilvl w:val="0"/>
          <w:numId w:val="13"/>
        </w:numPr>
        <w:shd w:val="clear" w:color="auto" w:fill="auto"/>
        <w:tabs>
          <w:tab w:pos="366" w:val="left"/>
        </w:tabs>
        <w:bidi w:val="0"/>
        <w:spacing w:before="0" w:line="240" w:lineRule="auto"/>
        <w:ind w:left="380" w:right="0" w:hanging="380"/>
        <w:jc w:val="both"/>
      </w:pPr>
      <w:bookmarkStart w:id="51" w:name="bookmark51"/>
      <w:bookmarkEnd w:id="51"/>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p>
    <w:p>
      <w:pPr>
        <w:pStyle w:val="Style2"/>
        <w:keepNext w:val="0"/>
        <w:keepLines w:val="0"/>
        <w:widowControl w:val="0"/>
        <w:numPr>
          <w:ilvl w:val="0"/>
          <w:numId w:val="13"/>
        </w:numPr>
        <w:shd w:val="clear" w:color="auto" w:fill="auto"/>
        <w:tabs>
          <w:tab w:pos="366" w:val="left"/>
        </w:tabs>
        <w:bidi w:val="0"/>
        <w:spacing w:before="0" w:line="240" w:lineRule="auto"/>
        <w:ind w:left="380" w:right="0" w:hanging="380"/>
        <w:jc w:val="both"/>
      </w:pPr>
      <w:bookmarkStart w:id="52" w:name="bookmark52"/>
      <w:bookmarkEnd w:id="52"/>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66" w:val="left"/>
        </w:tabs>
        <w:bidi w:val="0"/>
        <w:spacing w:before="0" w:line="240" w:lineRule="auto"/>
        <w:ind w:left="380" w:right="0" w:hanging="380"/>
        <w:jc w:val="both"/>
      </w:pPr>
      <w:bookmarkStart w:id="53" w:name="bookmark53"/>
      <w:bookmarkEnd w:id="53"/>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p>
    <w:p>
      <w:pPr>
        <w:pStyle w:val="Style2"/>
        <w:keepNext w:val="0"/>
        <w:keepLines w:val="0"/>
        <w:widowControl w:val="0"/>
        <w:numPr>
          <w:ilvl w:val="0"/>
          <w:numId w:val="13"/>
        </w:numPr>
        <w:shd w:val="clear" w:color="auto" w:fill="auto"/>
        <w:tabs>
          <w:tab w:pos="366" w:val="left"/>
        </w:tabs>
        <w:bidi w:val="0"/>
        <w:spacing w:before="0" w:after="300" w:line="240" w:lineRule="auto"/>
        <w:ind w:left="380" w:right="0" w:hanging="380"/>
        <w:jc w:val="both"/>
      </w:pPr>
      <w:bookmarkStart w:id="54" w:name="bookmark54"/>
      <w:bookmarkEnd w:id="5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7"/>
        <w:keepNext/>
        <w:keepLines/>
        <w:widowControl w:val="0"/>
        <w:numPr>
          <w:ilvl w:val="0"/>
          <w:numId w:val="1"/>
        </w:numPr>
        <w:shd w:val="clear" w:color="auto" w:fill="auto"/>
        <w:tabs>
          <w:tab w:pos="705" w:val="left"/>
        </w:tabs>
        <w:bidi w:val="0"/>
        <w:spacing w:before="0" w:line="240" w:lineRule="auto"/>
        <w:ind w:left="0" w:right="0" w:firstLine="0"/>
        <w:jc w:val="center"/>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Záruka</w:t>
      </w:r>
      <w:bookmarkEnd w:id="55"/>
      <w:bookmarkEnd w:id="56"/>
      <w:bookmarkEnd w:id="58"/>
    </w:p>
    <w:p>
      <w:pPr>
        <w:pStyle w:val="Style2"/>
        <w:keepNext w:val="0"/>
        <w:keepLines w:val="0"/>
        <w:widowControl w:val="0"/>
        <w:numPr>
          <w:ilvl w:val="0"/>
          <w:numId w:val="15"/>
        </w:numPr>
        <w:shd w:val="clear" w:color="auto" w:fill="auto"/>
        <w:tabs>
          <w:tab w:pos="366" w:val="left"/>
        </w:tabs>
        <w:bidi w:val="0"/>
        <w:spacing w:before="0" w:line="240" w:lineRule="auto"/>
        <w:ind w:left="380" w:right="0" w:hanging="380"/>
        <w:jc w:val="both"/>
      </w:pPr>
      <w:bookmarkStart w:id="59" w:name="bookmark59"/>
      <w:bookmarkEnd w:id="59"/>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p>
    <w:p>
      <w:pPr>
        <w:pStyle w:val="Style2"/>
        <w:keepNext w:val="0"/>
        <w:keepLines w:val="0"/>
        <w:widowControl w:val="0"/>
        <w:numPr>
          <w:ilvl w:val="0"/>
          <w:numId w:val="15"/>
        </w:numPr>
        <w:shd w:val="clear" w:color="auto" w:fill="auto"/>
        <w:tabs>
          <w:tab w:pos="366" w:val="left"/>
        </w:tabs>
        <w:bidi w:val="0"/>
        <w:spacing w:before="0" w:line="240" w:lineRule="auto"/>
        <w:ind w:left="380" w:right="0" w:hanging="380"/>
        <w:jc w:val="both"/>
      </w:pPr>
      <w:bookmarkStart w:id="60" w:name="bookmark60"/>
      <w:bookmarkEnd w:id="60"/>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pPr>
        <w:pStyle w:val="Style2"/>
        <w:keepNext w:val="0"/>
        <w:keepLines w:val="0"/>
        <w:widowControl w:val="0"/>
        <w:numPr>
          <w:ilvl w:val="0"/>
          <w:numId w:val="15"/>
        </w:numPr>
        <w:shd w:val="clear" w:color="auto" w:fill="auto"/>
        <w:tabs>
          <w:tab w:pos="366" w:val="left"/>
        </w:tabs>
        <w:bidi w:val="0"/>
        <w:spacing w:before="0" w:line="240" w:lineRule="auto"/>
        <w:ind w:left="380" w:right="0" w:hanging="380"/>
        <w:jc w:val="both"/>
      </w:pPr>
      <w:bookmarkStart w:id="61" w:name="bookmark61"/>
      <w:bookmarkEnd w:id="61"/>
      <w:r>
        <w:rPr>
          <w:color w:val="000000"/>
          <w:spacing w:val="0"/>
          <w:w w:val="100"/>
          <w:position w:val="0"/>
          <w:shd w:val="clear" w:color="auto" w:fill="auto"/>
          <w:lang w:val="cs-CZ" w:eastAsia="cs-CZ" w:bidi="cs-CZ"/>
        </w:rPr>
        <w:t>Pokud jde o právo z odpovědnosti za vady, má kupující vůči prodávajícímu tato práva a nároky:</w:t>
      </w:r>
    </w:p>
    <w:p>
      <w:pPr>
        <w:pStyle w:val="Style2"/>
        <w:keepNext w:val="0"/>
        <w:keepLines w:val="0"/>
        <w:widowControl w:val="0"/>
        <w:numPr>
          <w:ilvl w:val="0"/>
          <w:numId w:val="17"/>
        </w:numPr>
        <w:shd w:val="clear" w:color="auto" w:fill="auto"/>
        <w:tabs>
          <w:tab w:pos="756" w:val="left"/>
        </w:tabs>
        <w:bidi w:val="0"/>
        <w:spacing w:before="0" w:line="240" w:lineRule="auto"/>
        <w:ind w:left="800" w:right="0" w:hanging="420"/>
        <w:jc w:val="both"/>
      </w:pPr>
      <w:bookmarkStart w:id="62" w:name="bookmark62"/>
      <w:bookmarkEnd w:id="62"/>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30 dnů od uplatnění reklamace.</w:t>
      </w:r>
    </w:p>
    <w:p>
      <w:pPr>
        <w:pStyle w:val="Style2"/>
        <w:keepNext w:val="0"/>
        <w:keepLines w:val="0"/>
        <w:widowControl w:val="0"/>
        <w:numPr>
          <w:ilvl w:val="0"/>
          <w:numId w:val="17"/>
        </w:numPr>
        <w:shd w:val="clear" w:color="auto" w:fill="auto"/>
        <w:tabs>
          <w:tab w:pos="756" w:val="left"/>
        </w:tabs>
        <w:bidi w:val="0"/>
        <w:spacing w:before="0" w:line="240" w:lineRule="auto"/>
        <w:ind w:left="800" w:right="0" w:hanging="420"/>
        <w:jc w:val="both"/>
      </w:pPr>
      <w:bookmarkStart w:id="63" w:name="bookmark63"/>
      <w:bookmarkEnd w:id="63"/>
      <w:r>
        <w:rPr>
          <w:color w:val="000000"/>
          <w:spacing w:val="0"/>
          <w:w w:val="100"/>
          <w:position w:val="0"/>
          <w:shd w:val="clear" w:color="auto" w:fill="auto"/>
          <w:lang w:val="cs-CZ" w:eastAsia="cs-CZ" w:bidi="cs-CZ"/>
        </w:rPr>
        <w:t>právo na poskytnutí slevy, odpovídající rozdílu ceny vadného a bezvadného předmětu smlouvy,</w:t>
      </w:r>
    </w:p>
    <w:p>
      <w:pPr>
        <w:pStyle w:val="Style2"/>
        <w:keepNext w:val="0"/>
        <w:keepLines w:val="0"/>
        <w:widowControl w:val="0"/>
        <w:numPr>
          <w:ilvl w:val="0"/>
          <w:numId w:val="17"/>
        </w:numPr>
        <w:shd w:val="clear" w:color="auto" w:fill="auto"/>
        <w:tabs>
          <w:tab w:pos="756" w:val="left"/>
        </w:tabs>
        <w:bidi w:val="0"/>
        <w:spacing w:before="0" w:line="240" w:lineRule="auto"/>
        <w:ind w:left="800" w:right="0" w:hanging="420"/>
        <w:jc w:val="both"/>
      </w:pPr>
      <w:bookmarkStart w:id="64" w:name="bookmark64"/>
      <w:bookmarkEnd w:id="64"/>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p>
    <w:p>
      <w:pPr>
        <w:pStyle w:val="Style2"/>
        <w:keepNext w:val="0"/>
        <w:keepLines w:val="0"/>
        <w:widowControl w:val="0"/>
        <w:numPr>
          <w:ilvl w:val="0"/>
          <w:numId w:val="15"/>
        </w:numPr>
        <w:shd w:val="clear" w:color="auto" w:fill="auto"/>
        <w:tabs>
          <w:tab w:pos="366" w:val="left"/>
        </w:tabs>
        <w:bidi w:val="0"/>
        <w:spacing w:before="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p>
    <w:p>
      <w:pPr>
        <w:pStyle w:val="Style17"/>
        <w:keepNext/>
        <w:keepLines/>
        <w:widowControl w:val="0"/>
        <w:numPr>
          <w:ilvl w:val="0"/>
          <w:numId w:val="1"/>
        </w:numPr>
        <w:shd w:val="clear" w:color="auto" w:fill="auto"/>
        <w:tabs>
          <w:tab w:pos="626" w:val="left"/>
        </w:tabs>
        <w:bidi w:val="0"/>
        <w:spacing w:before="0" w:line="240" w:lineRule="auto"/>
        <w:ind w:left="0" w:right="0" w:firstLine="0"/>
        <w:jc w:val="center"/>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Compliance doložka</w:t>
      </w:r>
      <w:bookmarkEnd w:id="66"/>
      <w:bookmarkEnd w:id="67"/>
      <w:bookmarkEnd w:id="69"/>
    </w:p>
    <w:p>
      <w:pPr>
        <w:pStyle w:val="Style2"/>
        <w:keepNext w:val="0"/>
        <w:keepLines w:val="0"/>
        <w:widowControl w:val="0"/>
        <w:numPr>
          <w:ilvl w:val="0"/>
          <w:numId w:val="19"/>
        </w:numPr>
        <w:shd w:val="clear" w:color="auto" w:fill="auto"/>
        <w:tabs>
          <w:tab w:pos="360" w:val="left"/>
        </w:tabs>
        <w:bidi w:val="0"/>
        <w:spacing w:before="0" w:line="240" w:lineRule="auto"/>
        <w:ind w:left="360" w:right="0" w:hanging="360"/>
        <w:jc w:val="both"/>
      </w:pPr>
      <w:bookmarkStart w:id="70" w:name="bookmark70"/>
      <w:bookmarkEnd w:id="7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9"/>
        </w:numPr>
        <w:shd w:val="clear" w:color="auto" w:fill="auto"/>
        <w:tabs>
          <w:tab w:pos="360" w:val="left"/>
        </w:tabs>
        <w:bidi w:val="0"/>
        <w:spacing w:before="0" w:line="240" w:lineRule="auto"/>
        <w:ind w:left="360" w:right="0" w:hanging="360"/>
        <w:jc w:val="both"/>
      </w:pPr>
      <w:bookmarkStart w:id="71" w:name="bookmark71"/>
      <w:bookmarkEnd w:id="7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9"/>
        </w:numPr>
        <w:shd w:val="clear" w:color="auto" w:fill="auto"/>
        <w:tabs>
          <w:tab w:pos="360" w:val="left"/>
          <w:tab w:pos="2755" w:val="left"/>
          <w:tab w:pos="4896" w:val="left"/>
          <w:tab w:pos="6907" w:val="left"/>
          <w:tab w:pos="8722" w:val="left"/>
        </w:tabs>
        <w:bidi w:val="0"/>
        <w:spacing w:before="0" w:after="0" w:line="240" w:lineRule="auto"/>
        <w:ind w:left="360" w:right="0" w:hanging="360"/>
        <w:jc w:val="both"/>
      </w:pPr>
      <w:bookmarkStart w:id="72" w:name="bookmark72"/>
      <w:bookmarkEnd w:id="72"/>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line="240" w:lineRule="auto"/>
        <w:ind w:left="360" w:right="0" w:firstLine="4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360" w:val="left"/>
        </w:tabs>
        <w:bidi w:val="0"/>
        <w:spacing w:before="0" w:after="300" w:line="240" w:lineRule="auto"/>
        <w:ind w:left="360" w:right="0" w:hanging="360"/>
        <w:jc w:val="both"/>
      </w:pPr>
      <w:bookmarkStart w:id="73" w:name="bookmark73"/>
      <w:bookmarkEnd w:id="7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1"/>
        </w:numPr>
        <w:shd w:val="clear" w:color="auto" w:fill="auto"/>
        <w:tabs>
          <w:tab w:pos="626" w:val="left"/>
        </w:tabs>
        <w:bidi w:val="0"/>
        <w:spacing w:before="0" w:line="240" w:lineRule="auto"/>
        <w:ind w:left="0" w:right="0" w:firstLine="0"/>
        <w:jc w:val="center"/>
      </w:pPr>
      <w:bookmarkStart w:id="74" w:name="bookmark74"/>
      <w:bookmarkEnd w:id="74"/>
      <w:r>
        <w:rPr>
          <w:b/>
          <w:bCs/>
          <w:color w:val="000000"/>
          <w:spacing w:val="0"/>
          <w:w w:val="100"/>
          <w:position w:val="0"/>
          <w:shd w:val="clear" w:color="auto" w:fill="auto"/>
          <w:lang w:val="cs-CZ" w:eastAsia="cs-CZ" w:bidi="cs-CZ"/>
        </w:rPr>
        <w:t>Ochrana a zpracování osobních údajů</w:t>
      </w:r>
    </w:p>
    <w:p>
      <w:pPr>
        <w:pStyle w:val="Style2"/>
        <w:keepNext w:val="0"/>
        <w:keepLines w:val="0"/>
        <w:widowControl w:val="0"/>
        <w:shd w:val="clear" w:color="auto" w:fill="auto"/>
        <w:bidi w:val="0"/>
        <w:spacing w:before="0" w:after="300" w:line="240" w:lineRule="auto"/>
        <w:ind w:left="360" w:right="0" w:hanging="36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17"/>
        <w:keepNext/>
        <w:keepLines/>
        <w:widowControl w:val="0"/>
        <w:numPr>
          <w:ilvl w:val="0"/>
          <w:numId w:val="1"/>
        </w:numPr>
        <w:shd w:val="clear" w:color="auto" w:fill="auto"/>
        <w:tabs>
          <w:tab w:pos="626" w:val="left"/>
        </w:tabs>
        <w:bidi w:val="0"/>
        <w:spacing w:before="0" w:line="240" w:lineRule="auto"/>
        <w:ind w:left="0" w:right="0" w:firstLine="0"/>
        <w:jc w:val="center"/>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Závěrečná ujednání</w:t>
      </w:r>
      <w:bookmarkEnd w:id="75"/>
      <w:bookmarkEnd w:id="76"/>
      <w:bookmarkEnd w:id="78"/>
    </w:p>
    <w:p>
      <w:pPr>
        <w:pStyle w:val="Style2"/>
        <w:keepNext w:val="0"/>
        <w:keepLines w:val="0"/>
        <w:widowControl w:val="0"/>
        <w:numPr>
          <w:ilvl w:val="0"/>
          <w:numId w:val="21"/>
        </w:numPr>
        <w:shd w:val="clear" w:color="auto" w:fill="auto"/>
        <w:tabs>
          <w:tab w:pos="360" w:val="left"/>
        </w:tabs>
        <w:bidi w:val="0"/>
        <w:spacing w:before="0" w:line="240" w:lineRule="auto"/>
        <w:ind w:left="360" w:right="0" w:hanging="360"/>
        <w:jc w:val="both"/>
      </w:pPr>
      <w:bookmarkStart w:id="79" w:name="bookmark79"/>
      <w:bookmarkEnd w:id="79"/>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1"/>
        </w:numPr>
        <w:shd w:val="clear" w:color="auto" w:fill="auto"/>
        <w:tabs>
          <w:tab w:pos="360" w:val="left"/>
        </w:tabs>
        <w:bidi w:val="0"/>
        <w:spacing w:before="0" w:line="240" w:lineRule="auto"/>
        <w:ind w:left="360" w:right="0" w:hanging="360"/>
        <w:jc w:val="both"/>
      </w:pPr>
      <w:bookmarkStart w:id="80" w:name="bookmark80"/>
      <w:bookmarkEnd w:id="80"/>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p>
    <w:p>
      <w:pPr>
        <w:pStyle w:val="Style2"/>
        <w:keepNext w:val="0"/>
        <w:keepLines w:val="0"/>
        <w:widowControl w:val="0"/>
        <w:numPr>
          <w:ilvl w:val="0"/>
          <w:numId w:val="21"/>
        </w:numPr>
        <w:shd w:val="clear" w:color="auto" w:fill="auto"/>
        <w:tabs>
          <w:tab w:pos="360" w:val="left"/>
        </w:tabs>
        <w:bidi w:val="0"/>
        <w:spacing w:before="0" w:line="240" w:lineRule="auto"/>
        <w:ind w:left="360" w:right="0" w:hanging="360"/>
        <w:jc w:val="both"/>
      </w:pPr>
      <w:bookmarkStart w:id="81" w:name="bookmark81"/>
      <w:bookmarkEnd w:id="81"/>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2"/>
        <w:keepNext w:val="0"/>
        <w:keepLines w:val="0"/>
        <w:widowControl w:val="0"/>
        <w:shd w:val="clear" w:color="auto" w:fill="auto"/>
        <w:bidi w:val="0"/>
        <w:spacing w:before="0" w:line="240" w:lineRule="auto"/>
        <w:ind w:left="360" w:right="0" w:firstLine="4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w:t>
        <w:br w:type="page"/>
      </w:r>
      <w:r>
        <w:rPr>
          <w:color w:val="000000"/>
          <w:spacing w:val="0"/>
          <w:w w:val="100"/>
          <w:position w:val="0"/>
          <w:shd w:val="clear" w:color="auto" w:fill="auto"/>
          <w:lang w:val="cs-CZ" w:eastAsia="cs-CZ" w:bidi="cs-CZ"/>
        </w:rPr>
        <w:t>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line="240" w:lineRule="auto"/>
        <w:ind w:left="360" w:right="0" w:firstLine="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2"/>
        <w:keepNext w:val="0"/>
        <w:keepLines w:val="0"/>
        <w:widowControl w:val="0"/>
        <w:numPr>
          <w:ilvl w:val="0"/>
          <w:numId w:val="21"/>
        </w:numPr>
        <w:shd w:val="clear" w:color="auto" w:fill="auto"/>
        <w:tabs>
          <w:tab w:pos="382" w:val="left"/>
        </w:tabs>
        <w:bidi w:val="0"/>
        <w:spacing w:before="0" w:line="240" w:lineRule="auto"/>
        <w:ind w:left="360" w:right="0" w:hanging="360"/>
        <w:jc w:val="both"/>
      </w:pPr>
      <w:bookmarkStart w:id="82" w:name="bookmark82"/>
      <w:bookmarkEnd w:id="8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1"/>
        </w:numPr>
        <w:shd w:val="clear" w:color="auto" w:fill="auto"/>
        <w:tabs>
          <w:tab w:pos="382" w:val="left"/>
        </w:tabs>
        <w:bidi w:val="0"/>
        <w:spacing w:before="0" w:line="240" w:lineRule="auto"/>
        <w:ind w:left="440" w:right="0" w:hanging="440"/>
        <w:jc w:val="left"/>
      </w:pPr>
      <w:bookmarkStart w:id="83" w:name="bookmark83"/>
      <w:bookmarkEnd w:id="8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1"/>
        </w:numPr>
        <w:shd w:val="clear" w:color="auto" w:fill="auto"/>
        <w:tabs>
          <w:tab w:pos="382" w:val="left"/>
        </w:tabs>
        <w:bidi w:val="0"/>
        <w:spacing w:before="0" w:line="240" w:lineRule="auto"/>
        <w:ind w:left="360" w:right="0" w:hanging="360"/>
        <w:jc w:val="both"/>
      </w:pPr>
      <w:bookmarkStart w:id="84" w:name="bookmark84"/>
      <w:bookmarkEnd w:id="8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1"/>
        </w:numPr>
        <w:shd w:val="clear" w:color="auto" w:fill="auto"/>
        <w:tabs>
          <w:tab w:pos="382" w:val="left"/>
        </w:tabs>
        <w:bidi w:val="0"/>
        <w:spacing w:before="0" w:line="240" w:lineRule="auto"/>
        <w:ind w:left="360" w:right="0" w:hanging="360"/>
        <w:jc w:val="both"/>
      </w:pPr>
      <w:bookmarkStart w:id="85" w:name="bookmark85"/>
      <w:bookmarkEnd w:id="85"/>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1"/>
        </w:numPr>
        <w:shd w:val="clear" w:color="auto" w:fill="auto"/>
        <w:tabs>
          <w:tab w:pos="382" w:val="left"/>
        </w:tabs>
        <w:bidi w:val="0"/>
        <w:spacing w:before="0" w:line="264" w:lineRule="auto"/>
        <w:ind w:left="0" w:right="0" w:firstLine="0"/>
        <w:jc w:val="left"/>
      </w:pPr>
      <w:bookmarkStart w:id="86" w:name="bookmark86"/>
      <w:bookmarkEnd w:id="86"/>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1"/>
        </w:numPr>
        <w:shd w:val="clear" w:color="auto" w:fill="auto"/>
        <w:tabs>
          <w:tab w:pos="382" w:val="left"/>
        </w:tabs>
        <w:bidi w:val="0"/>
        <w:spacing w:before="0" w:line="240" w:lineRule="auto"/>
        <w:ind w:left="0" w:right="0" w:firstLine="0"/>
        <w:jc w:val="left"/>
      </w:pPr>
      <w:bookmarkStart w:id="87" w:name="bookmark87"/>
      <w:bookmarkEnd w:id="87"/>
      <w:r>
        <w:rPr>
          <w:color w:val="000000"/>
          <w:spacing w:val="0"/>
          <w:w w:val="100"/>
          <w:position w:val="0"/>
          <w:shd w:val="clear" w:color="auto" w:fill="auto"/>
          <w:lang w:val="cs-CZ" w:eastAsia="cs-CZ" w:bidi="cs-CZ"/>
        </w:rPr>
        <w:t>Nedílnou součástí kupní smlouvy je:</w:t>
      </w:r>
    </w:p>
    <w:p>
      <w:pPr>
        <w:pStyle w:val="Style2"/>
        <w:keepNext w:val="0"/>
        <w:keepLines w:val="0"/>
        <w:widowControl w:val="0"/>
        <w:shd w:val="clear" w:color="auto" w:fill="auto"/>
        <w:bidi w:val="0"/>
        <w:spacing w:before="0" w:line="240" w:lineRule="auto"/>
        <w:ind w:left="0" w:right="0" w:firstLine="360"/>
        <w:jc w:val="left"/>
      </w:pPr>
      <w:r>
        <w:rPr>
          <w:color w:val="000000"/>
          <w:spacing w:val="0"/>
          <w:w w:val="100"/>
          <w:position w:val="0"/>
          <w:shd w:val="clear" w:color="auto" w:fill="auto"/>
          <w:lang w:val="cs-CZ" w:eastAsia="cs-CZ" w:bidi="cs-CZ"/>
        </w:rPr>
        <w:t>příloha č. 1 - Technická specifikace a cenová skladba</w:t>
      </w:r>
    </w:p>
    <w:p>
      <w:pPr>
        <w:pStyle w:val="Style2"/>
        <w:keepNext w:val="0"/>
        <w:keepLines w:val="0"/>
        <w:widowControl w:val="0"/>
        <w:numPr>
          <w:ilvl w:val="0"/>
          <w:numId w:val="21"/>
        </w:numPr>
        <w:shd w:val="clear" w:color="auto" w:fill="auto"/>
        <w:tabs>
          <w:tab w:pos="502" w:val="left"/>
        </w:tabs>
        <w:bidi w:val="0"/>
        <w:spacing w:before="0" w:after="500" w:line="240" w:lineRule="auto"/>
        <w:ind w:left="360" w:right="0" w:hanging="360"/>
        <w:jc w:val="both"/>
      </w:pPr>
      <w:bookmarkStart w:id="88" w:name="bookmark88"/>
      <w:bookmarkEnd w:id="88"/>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p>
    <w:p>
      <w:pPr>
        <w:pStyle w:val="Style2"/>
        <w:keepNext w:val="0"/>
        <w:keepLines w:val="0"/>
        <w:widowControl w:val="0"/>
        <w:shd w:val="clear" w:color="auto" w:fill="auto"/>
        <w:bidi w:val="0"/>
        <w:spacing w:before="0" w:after="1460" w:line="240" w:lineRule="auto"/>
        <w:ind w:left="1840" w:right="0" w:firstLine="0"/>
        <w:jc w:val="left"/>
      </w:pPr>
      <w:r>
        <mc:AlternateContent>
          <mc:Choice Requires="wps">
            <w:drawing>
              <wp:anchor distT="0" distB="1444625" distL="114300" distR="833755" simplePos="0" relativeHeight="125829380" behindDoc="0" locked="0" layoutInCell="1" allowOverlap="1">
                <wp:simplePos x="0" y="0"/>
                <wp:positionH relativeFrom="page">
                  <wp:posOffset>953135</wp:posOffset>
                </wp:positionH>
                <wp:positionV relativeFrom="paragraph">
                  <wp:posOffset>12700</wp:posOffset>
                </wp:positionV>
                <wp:extent cx="1115695" cy="713105"/>
                <wp:wrapSquare wrapText="right"/>
                <wp:docPr id="3" name="Shape 3"/>
                <a:graphic xmlns:a="http://schemas.openxmlformats.org/drawingml/2006/main">
                  <a:graphicData uri="http://schemas.microsoft.com/office/word/2010/wordprocessingShape">
                    <wps:wsp>
                      <wps:cNvSpPr txBox="1"/>
                      <wps:spPr>
                        <a:xfrm>
                          <a:ext cx="1115695" cy="7131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Chomutov ě dne za Prodávajícího:</w:t>
                            </w:r>
                          </w:p>
                        </w:txbxContent>
                      </wps:txbx>
                      <wps:bodyPr lIns="0" tIns="0" rIns="0" bIns="0">
                        <a:noAutoFit/>
                      </wps:bodyPr>
                    </wps:wsp>
                  </a:graphicData>
                </a:graphic>
              </wp:anchor>
            </w:drawing>
          </mc:Choice>
          <mc:Fallback>
            <w:pict>
              <v:shape id="_x0000_s1029" type="#_x0000_t202" style="position:absolute;margin-left:75.049999999999997pt;margin-top:1.pt;width:87.850000000000009pt;height:56.149999999999999pt;z-index:-125829373;mso-wrap-distance-left:9.pt;mso-wrap-distance-right:65.650000000000006pt;mso-wrap-distance-bottom:113.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Chomutov ě dne za Prodávajícího:</w:t>
                      </w:r>
                    </w:p>
                  </w:txbxContent>
                </v:textbox>
                <w10:wrap type="square" side="right" anchorx="page"/>
              </v:shape>
            </w:pict>
          </mc:Fallback>
        </mc:AlternateContent>
      </w:r>
      <w:r>
        <mc:AlternateContent>
          <mc:Choice Requires="wps">
            <w:drawing>
              <wp:anchor distT="1609090" distB="0" distL="516890" distR="114300" simplePos="0" relativeHeight="125829382" behindDoc="0" locked="0" layoutInCell="1" allowOverlap="1">
                <wp:simplePos x="0" y="0"/>
                <wp:positionH relativeFrom="page">
                  <wp:posOffset>1355725</wp:posOffset>
                </wp:positionH>
                <wp:positionV relativeFrom="paragraph">
                  <wp:posOffset>1621790</wp:posOffset>
                </wp:positionV>
                <wp:extent cx="1432560" cy="548640"/>
                <wp:wrapSquare wrapText="right"/>
                <wp:docPr id="5" name="Shape 5"/>
                <a:graphic xmlns:a="http://schemas.openxmlformats.org/drawingml/2006/main">
                  <a:graphicData uri="http://schemas.microsoft.com/office/word/2010/wordprocessingShape">
                    <wps:wsp>
                      <wps:cNvSpPr txBox="1"/>
                      <wps:spPr>
                        <a:xfrm>
                          <a:ext cx="1432560"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HEROS GROUP s.r.o.</w:t>
                              <w:br/>
                              <w:t>xxxxxxxx</w:t>
                              <w:br/>
                              <w:t>jednatel</w:t>
                            </w:r>
                          </w:p>
                        </w:txbxContent>
                      </wps:txbx>
                      <wps:bodyPr lIns="0" tIns="0" rIns="0" bIns="0">
                        <a:noAutoFit/>
                      </wps:bodyPr>
                    </wps:wsp>
                  </a:graphicData>
                </a:graphic>
              </wp:anchor>
            </w:drawing>
          </mc:Choice>
          <mc:Fallback>
            <w:pict>
              <v:shape id="_x0000_s1031" type="#_x0000_t202" style="position:absolute;margin-left:106.75pt;margin-top:127.7pt;width:112.8pt;height:43.200000000000003pt;z-index:-125829371;mso-wrap-distance-left:40.700000000000003pt;mso-wrap-distance-top:126.7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HEROS GROUP s.r.o.</w:t>
                        <w:br/>
                        <w:t>xxxxxxxx</w:t>
                        <w:br/>
                        <w:t>jednatel</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V Chomutově dne 10.10.2024 </w:t>
      </w:r>
      <w:r>
        <w:rPr>
          <w:color w:val="000000"/>
          <w:spacing w:val="0"/>
          <w:w w:val="100"/>
          <w:position w:val="0"/>
          <w:shd w:val="clear" w:color="auto" w:fill="auto"/>
          <w:lang w:val="cs-CZ" w:eastAsia="cs-CZ" w:bidi="cs-CZ"/>
        </w:rPr>
        <w:t>za Kupujícího:</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r>
        <w:br w:type="page"/>
      </w:r>
    </w:p>
    <w:p>
      <w:pPr>
        <w:pStyle w:val="Style2"/>
        <w:keepNext w:val="0"/>
        <w:keepLines w:val="0"/>
        <w:widowControl w:val="0"/>
        <w:shd w:val="clear" w:color="auto" w:fill="auto"/>
        <w:bidi w:val="0"/>
        <w:spacing w:before="0" w:after="440" w:line="240" w:lineRule="auto"/>
        <w:ind w:left="0" w:right="0" w:firstLine="380"/>
        <w:jc w:val="both"/>
      </w:pPr>
      <w:r>
        <w:rPr>
          <w:b/>
          <w:bCs/>
          <w:color w:val="000000"/>
          <w:spacing w:val="0"/>
          <w:w w:val="100"/>
          <w:position w:val="0"/>
          <w:shd w:val="clear" w:color="auto" w:fill="auto"/>
          <w:lang w:val="cs-CZ" w:eastAsia="cs-CZ" w:bidi="cs-CZ"/>
        </w:rPr>
        <w:t>Příloha č. 1 ke Kupní smlouvě prodávajícího č. 03/09/2024 a kupujícího č. 1115/2024</w:t>
      </w:r>
    </w:p>
    <w:p>
      <w:pPr>
        <w:pStyle w:val="Style24"/>
        <w:keepNext/>
        <w:keepLines/>
        <w:widowControl w:val="0"/>
        <w:shd w:val="clear" w:color="auto" w:fill="auto"/>
        <w:bidi w:val="0"/>
        <w:spacing w:before="0" w:line="240" w:lineRule="auto"/>
        <w:ind w:left="0" w:right="0" w:firstLine="0"/>
        <w:jc w:val="center"/>
      </w:pPr>
      <w:bookmarkStart w:id="89" w:name="bookmark89"/>
      <w:bookmarkStart w:id="90" w:name="bookmark90"/>
      <w:bookmarkStart w:id="91" w:name="bookmark91"/>
      <w:r>
        <w:rPr>
          <w:color w:val="000000"/>
          <w:spacing w:val="0"/>
          <w:w w:val="100"/>
          <w:position w:val="0"/>
          <w:shd w:val="clear" w:color="auto" w:fill="auto"/>
          <w:lang w:val="cs-CZ" w:eastAsia="cs-CZ" w:bidi="cs-CZ"/>
        </w:rPr>
        <w:t>Technická specifikace a cenová skladba</w:t>
      </w:r>
      <w:bookmarkEnd w:id="89"/>
      <w:bookmarkEnd w:id="90"/>
      <w:bookmarkEnd w:id="91"/>
    </w:p>
    <w:p>
      <w:pPr>
        <w:pStyle w:val="Style2"/>
        <w:keepNext w:val="0"/>
        <w:keepLines w:val="0"/>
        <w:widowControl w:val="0"/>
        <w:shd w:val="clear" w:color="auto" w:fill="auto"/>
        <w:bidi w:val="0"/>
        <w:spacing w:before="0" w:after="440" w:line="240" w:lineRule="auto"/>
        <w:ind w:left="0" w:right="0" w:firstLine="0"/>
        <w:jc w:val="left"/>
      </w:pPr>
      <w:r>
        <w:rPr>
          <w:b/>
          <w:bCs/>
          <w:color w:val="000000"/>
          <w:spacing w:val="0"/>
          <w:w w:val="100"/>
          <w:position w:val="0"/>
          <w:shd w:val="clear" w:color="auto" w:fill="auto"/>
          <w:lang w:val="cs-CZ" w:eastAsia="cs-CZ" w:bidi="cs-CZ"/>
        </w:rPr>
        <w:t>Předmětem kupní smlouvy je dodání a realizace rekonstrukce a obnovy požární signalizace s připojením na nonstop dohledové centrum</w:t>
      </w:r>
    </w:p>
    <w:tbl>
      <w:tblPr>
        <w:tblOverlap w:val="never"/>
        <w:jc w:val="center"/>
        <w:tblLayout w:type="fixed"/>
      </w:tblPr>
      <w:tblGrid>
        <w:gridCol w:w="5683"/>
        <w:gridCol w:w="821"/>
        <w:gridCol w:w="2568"/>
      </w:tblGrid>
      <w:tr>
        <w:trPr>
          <w:trHeight w:val="485"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položky</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Počet</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Cena celkem bez DPH</w:t>
            </w:r>
          </w:p>
        </w:tc>
      </w:tr>
      <w:tr>
        <w:trPr>
          <w:trHeight w:val="475"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Jablotron JA-107K - ústředna</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1360" w:right="0" w:firstLine="0"/>
              <w:jc w:val="both"/>
            </w:pPr>
            <w:r>
              <w:rPr>
                <w:color w:val="000000"/>
                <w:spacing w:val="0"/>
                <w:w w:val="100"/>
                <w:position w:val="0"/>
                <w:shd w:val="clear" w:color="auto" w:fill="auto"/>
                <w:lang w:val="cs-CZ" w:eastAsia="cs-CZ" w:bidi="cs-CZ"/>
              </w:rPr>
              <w:t>16.559,-Kč</w:t>
            </w:r>
          </w:p>
        </w:tc>
      </w:tr>
      <w:tr>
        <w:trPr>
          <w:trHeight w:val="470"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Bezúdržbový akumulátor 12V 17Ah</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837,-Kč</w:t>
            </w:r>
          </w:p>
        </w:tc>
      </w:tr>
      <w:tr>
        <w:trPr>
          <w:trHeight w:val="475"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Náhradní plast pro ústřednu JA-107K</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1500" w:right="0" w:firstLine="0"/>
              <w:jc w:val="both"/>
            </w:pPr>
            <w:r>
              <w:rPr>
                <w:color w:val="000000"/>
                <w:spacing w:val="0"/>
                <w:w w:val="100"/>
                <w:position w:val="0"/>
                <w:shd w:val="clear" w:color="auto" w:fill="auto"/>
                <w:lang w:val="cs-CZ" w:eastAsia="cs-CZ" w:bidi="cs-CZ"/>
              </w:rPr>
              <w:t>1.159,-Kč</w:t>
            </w:r>
          </w:p>
        </w:tc>
      </w:tr>
      <w:tr>
        <w:trPr>
          <w:trHeight w:val="475"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Sběrnicová dotyková klávesnice</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1500" w:right="0" w:firstLine="0"/>
              <w:jc w:val="both"/>
            </w:pPr>
            <w:r>
              <w:rPr>
                <w:color w:val="000000"/>
                <w:spacing w:val="0"/>
                <w:w w:val="100"/>
                <w:position w:val="0"/>
                <w:shd w:val="clear" w:color="auto" w:fill="auto"/>
                <w:lang w:val="cs-CZ" w:eastAsia="cs-CZ" w:bidi="cs-CZ"/>
              </w:rPr>
              <w:t>4.385,-Kč</w:t>
            </w:r>
          </w:p>
        </w:tc>
      </w:tr>
      <w:tr>
        <w:trPr>
          <w:trHeight w:val="4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Ovládací segment</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right"/>
            </w:pPr>
            <w:r>
              <w:rPr>
                <w:color w:val="000000"/>
                <w:spacing w:val="0"/>
                <w:w w:val="100"/>
                <w:position w:val="0"/>
                <w:shd w:val="clear" w:color="auto" w:fill="auto"/>
                <w:lang w:val="cs-CZ" w:eastAsia="cs-CZ" w:bidi="cs-CZ"/>
              </w:rPr>
              <w:t>340,-Kč</w:t>
            </w:r>
          </w:p>
        </w:tc>
      </w:tr>
      <w:tr>
        <w:trPr>
          <w:trHeight w:val="475"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Alkalická baterie</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6</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right"/>
            </w:pPr>
            <w:r>
              <w:rPr>
                <w:color w:val="000000"/>
                <w:spacing w:val="0"/>
                <w:w w:val="100"/>
                <w:position w:val="0"/>
                <w:shd w:val="clear" w:color="auto" w:fill="auto"/>
                <w:lang w:val="cs-CZ" w:eastAsia="cs-CZ" w:bidi="cs-CZ"/>
              </w:rPr>
              <w:t>84,-Kč</w:t>
            </w:r>
          </w:p>
        </w:tc>
      </w:tr>
      <w:tr>
        <w:trPr>
          <w:trHeight w:val="4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Kombinovaný detektor kouře a teplot</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1500" w:right="0" w:firstLine="0"/>
              <w:jc w:val="both"/>
            </w:pPr>
            <w:r>
              <w:rPr>
                <w:color w:val="000000"/>
                <w:spacing w:val="0"/>
                <w:w w:val="100"/>
                <w:position w:val="0"/>
                <w:shd w:val="clear" w:color="auto" w:fill="auto"/>
                <w:lang w:val="cs-CZ" w:eastAsia="cs-CZ" w:bidi="cs-CZ"/>
              </w:rPr>
              <w:t>2.392,-Kč</w:t>
            </w:r>
          </w:p>
        </w:tc>
      </w:tr>
      <w:tr>
        <w:trPr>
          <w:trHeight w:val="475"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Modul pro napájení a připojení až 16 detekotrů</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1500" w:right="0" w:firstLine="0"/>
              <w:jc w:val="both"/>
            </w:pPr>
            <w:r>
              <w:rPr>
                <w:color w:val="000000"/>
                <w:spacing w:val="0"/>
                <w:w w:val="100"/>
                <w:position w:val="0"/>
                <w:shd w:val="clear" w:color="auto" w:fill="auto"/>
                <w:lang w:val="cs-CZ" w:eastAsia="cs-CZ" w:bidi="cs-CZ"/>
              </w:rPr>
              <w:t>8.390,-Kč</w:t>
            </w:r>
          </w:p>
        </w:tc>
      </w:tr>
      <w:tr>
        <w:trPr>
          <w:trHeight w:val="4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Sběrnicová siréna JA-110A II</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right"/>
            </w:pPr>
            <w:r>
              <w:rPr>
                <w:color w:val="000000"/>
                <w:spacing w:val="0"/>
                <w:w w:val="100"/>
                <w:position w:val="0"/>
                <w:shd w:val="clear" w:color="auto" w:fill="auto"/>
                <w:lang w:val="cs-CZ" w:eastAsia="cs-CZ" w:bidi="cs-CZ"/>
              </w:rPr>
              <w:t>987,-Kč</w:t>
            </w:r>
          </w:p>
        </w:tc>
      </w:tr>
      <w:tr>
        <w:trPr>
          <w:trHeight w:val="475"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Záložní bateriový pack pro sirénu</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113,-Kč</w:t>
            </w:r>
          </w:p>
        </w:tc>
      </w:tr>
      <w:tr>
        <w:trPr>
          <w:trHeight w:val="475"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Vícepoziční rozbočovač sběrnice</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right"/>
            </w:pPr>
            <w:r>
              <w:rPr>
                <w:color w:val="000000"/>
                <w:spacing w:val="0"/>
                <w:w w:val="100"/>
                <w:position w:val="0"/>
                <w:shd w:val="clear" w:color="auto" w:fill="auto"/>
                <w:lang w:val="cs-CZ" w:eastAsia="cs-CZ" w:bidi="cs-CZ"/>
              </w:rPr>
              <w:t>327,-Kč</w:t>
            </w:r>
          </w:p>
        </w:tc>
      </w:tr>
      <w:tr>
        <w:trPr>
          <w:trHeight w:val="4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Ostatní materiál</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right"/>
            </w:pPr>
            <w:r>
              <w:rPr>
                <w:color w:val="000000"/>
                <w:spacing w:val="0"/>
                <w:w w:val="100"/>
                <w:position w:val="0"/>
                <w:shd w:val="clear" w:color="auto" w:fill="auto"/>
                <w:lang w:val="cs-CZ" w:eastAsia="cs-CZ" w:bidi="cs-CZ"/>
              </w:rPr>
              <w:t>842,-Kč</w:t>
            </w:r>
          </w:p>
        </w:tc>
      </w:tr>
      <w:tr>
        <w:trPr>
          <w:trHeight w:val="475"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Montážní a instalačná práce + kompletní programování</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1360" w:right="0" w:firstLine="0"/>
              <w:jc w:val="both"/>
            </w:pPr>
            <w:r>
              <w:rPr>
                <w:color w:val="000000"/>
                <w:spacing w:val="0"/>
                <w:w w:val="100"/>
                <w:position w:val="0"/>
                <w:shd w:val="clear" w:color="auto" w:fill="auto"/>
                <w:lang w:val="cs-CZ" w:eastAsia="cs-CZ" w:bidi="cs-CZ"/>
              </w:rPr>
              <w:t>15.850,-Kč</w:t>
            </w:r>
          </w:p>
        </w:tc>
      </w:tr>
      <w:tr>
        <w:trPr>
          <w:trHeight w:val="4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Doprava na objekt a zpět (paušální/smluvní)</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3</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right"/>
            </w:pPr>
            <w:r>
              <w:rPr>
                <w:color w:val="000000"/>
                <w:spacing w:val="0"/>
                <w:w w:val="100"/>
                <w:position w:val="0"/>
                <w:shd w:val="clear" w:color="auto" w:fill="auto"/>
                <w:lang w:val="cs-CZ" w:eastAsia="cs-CZ" w:bidi="cs-CZ"/>
              </w:rPr>
              <w:t>447,-Kč</w:t>
            </w:r>
          </w:p>
        </w:tc>
      </w:tr>
      <w:tr>
        <w:trPr>
          <w:trHeight w:val="475"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Instalační kabel pro systém Jablotron</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1500" w:right="0" w:firstLine="0"/>
              <w:jc w:val="both"/>
            </w:pPr>
            <w:r>
              <w:rPr>
                <w:color w:val="000000"/>
                <w:spacing w:val="0"/>
                <w:w w:val="100"/>
                <w:position w:val="0"/>
                <w:shd w:val="clear" w:color="auto" w:fill="auto"/>
                <w:lang w:val="cs-CZ" w:eastAsia="cs-CZ" w:bidi="cs-CZ"/>
              </w:rPr>
              <w:t>2.760,-K4</w:t>
            </w:r>
          </w:p>
        </w:tc>
      </w:tr>
      <w:tr>
        <w:trPr>
          <w:trHeight w:val="485"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80" w:after="0" w:line="240" w:lineRule="auto"/>
              <w:ind w:left="1360" w:right="0" w:firstLine="0"/>
              <w:jc w:val="both"/>
            </w:pPr>
            <w:r>
              <w:rPr>
                <w:b/>
                <w:bCs/>
                <w:color w:val="000000"/>
                <w:spacing w:val="0"/>
                <w:w w:val="100"/>
                <w:position w:val="0"/>
                <w:shd w:val="clear" w:color="auto" w:fill="auto"/>
                <w:lang w:val="cs-CZ" w:eastAsia="cs-CZ" w:bidi="cs-CZ"/>
              </w:rPr>
              <w:t>56.866,-Kč</w:t>
            </w:r>
          </w:p>
        </w:tc>
      </w:tr>
    </w:tbl>
    <w:sectPr>
      <w:headerReference w:type="default" r:id="rId5"/>
      <w:footerReference w:type="default" r:id="rId6"/>
      <w:footnotePr>
        <w:pos w:val="pageBottom"/>
        <w:numFmt w:val="decimal"/>
        <w:numRestart w:val="continuous"/>
      </w:footnotePr>
      <w:pgSz w:w="11909" w:h="16838"/>
      <w:pgMar w:top="1157" w:left="1393" w:right="1386" w:bottom="1575"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5840730</wp:posOffset>
              </wp:positionH>
              <wp:positionV relativeFrom="page">
                <wp:posOffset>9893935</wp:posOffset>
              </wp:positionV>
              <wp:extent cx="822960" cy="201295"/>
              <wp:wrapNone/>
              <wp:docPr id="9" name="Shape 9"/>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wps:txbx>
                    <wps:bodyPr wrap="none" lIns="0" tIns="0" rIns="0" bIns="0">
                      <a:spAutoFit/>
                    </wps:bodyPr>
                  </wps:wsp>
                </a:graphicData>
              </a:graphic>
            </wp:anchor>
          </w:drawing>
        </mc:Choice>
        <mc:Fallback>
          <w:pict>
            <v:shape id="_x0000_s1035" type="#_x0000_t202" style="position:absolute;margin-left:459.90000000000003pt;margin-top:779.05000000000007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5739765</wp:posOffset>
              </wp:positionH>
              <wp:positionV relativeFrom="page">
                <wp:posOffset>435610</wp:posOffset>
              </wp:positionV>
              <wp:extent cx="920750" cy="189230"/>
              <wp:wrapNone/>
              <wp:docPr id="7" name="Shape 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3" type="#_x0000_t202" style="position:absolute;margin-left:451.94999999999999pt;margin-top:34.30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36"/>
      <w:szCs w:val="36"/>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bCs/>
      <w:i w:val="0"/>
      <w:iCs w:val="0"/>
      <w:smallCaps w:val="0"/>
      <w:strike w:val="0"/>
      <w:sz w:val="22"/>
      <w:szCs w:val="22"/>
      <w:u w:val="none"/>
    </w:rPr>
  </w:style>
  <w:style w:type="character" w:customStyle="1" w:styleId="CharStyle25">
    <w:name w:val="Char Style 25"/>
    <w:basedOn w:val="DefaultParagraphFont"/>
    <w:link w:val="Style24"/>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40"/>
      <w:jc w:val="center"/>
      <w:outlineLvl w:val="0"/>
    </w:pPr>
    <w:rPr>
      <w:rFonts w:ascii="Arial" w:eastAsia="Arial" w:hAnsi="Arial" w:cs="Arial"/>
      <w:b/>
      <w:bCs/>
      <w:i w:val="0"/>
      <w:iCs w:val="0"/>
      <w:smallCaps w:val="0"/>
      <w:strike w:val="0"/>
      <w:sz w:val="36"/>
      <w:szCs w:val="36"/>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40"/>
      <w:jc w:val="center"/>
      <w:outlineLvl w:val="2"/>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120"/>
      <w:jc w:val="center"/>
      <w:outlineLvl w:val="3"/>
    </w:pPr>
    <w:rPr>
      <w:rFonts w:ascii="Arial" w:eastAsia="Arial" w:hAnsi="Arial" w:cs="Arial"/>
      <w:b/>
      <w:bCs/>
      <w:i w:val="0"/>
      <w:iCs w:val="0"/>
      <w:smallCaps w:val="0"/>
      <w:strike w:val="0"/>
      <w:sz w:val="22"/>
      <w:szCs w:val="22"/>
      <w:u w:val="none"/>
    </w:rPr>
  </w:style>
  <w:style w:type="paragraph" w:customStyle="1" w:styleId="Style24">
    <w:name w:val="Style 24"/>
    <w:basedOn w:val="Normal"/>
    <w:link w:val="CharStyle25"/>
    <w:pPr>
      <w:widowControl w:val="0"/>
      <w:shd w:val="clear" w:color="auto" w:fill="FFFFFF"/>
      <w:spacing w:after="180"/>
      <w:jc w:val="center"/>
      <w:outlineLvl w:val="1"/>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Martin Chmelík</dc:creator>
  <cp:keywords/>
</cp:coreProperties>
</file>