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FF7" w14:textId="77777777" w:rsidR="00885578" w:rsidRPr="00AD1275" w:rsidRDefault="00885578" w:rsidP="0000049F">
      <w:pP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7661CA78" w14:textId="110C9195" w:rsidR="009F3720" w:rsidRPr="00595CEB" w:rsidRDefault="009F3720" w:rsidP="00595CEB">
      <w:pPr>
        <w:jc w:val="center"/>
        <w:rPr>
          <w:rFonts w:cs="Arial"/>
          <w:sz w:val="20"/>
          <w:szCs w:val="20"/>
        </w:rPr>
      </w:pPr>
      <w:r w:rsidRPr="00AD1275">
        <w:rPr>
          <w:rFonts w:cs="Arial"/>
          <w:b/>
          <w:sz w:val="28"/>
          <w:szCs w:val="28"/>
        </w:rPr>
        <w:t>(dále jen „smlouva“)</w:t>
      </w:r>
    </w:p>
    <w:p w14:paraId="2A138418" w14:textId="311A2708" w:rsidR="009F3720" w:rsidRPr="004D5F78" w:rsidRDefault="009F3720" w:rsidP="00A04A96">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r w:rsidR="00A04A96">
        <w:rPr>
          <w:rFonts w:cs="Arial"/>
          <w:szCs w:val="22"/>
        </w:rPr>
        <w:t xml:space="preserve"> </w:t>
      </w: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r w:rsidR="00A04A96">
        <w:rPr>
          <w:rFonts w:cs="Arial"/>
          <w:szCs w:val="22"/>
        </w:rPr>
        <w:t xml:space="preserve"> </w:t>
      </w: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4A6E81B9" w14:textId="77777777" w:rsidR="001A285B" w:rsidRDefault="001A285B" w:rsidP="001A285B">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0C736CE7" w14:textId="77777777" w:rsidR="001A285B" w:rsidRPr="004D5F78" w:rsidRDefault="001A285B" w:rsidP="001A285B">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43259377" w14:textId="77777777" w:rsidR="001A285B" w:rsidRDefault="001A285B" w:rsidP="001A285B">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Krajský pozemkový úřad</w:t>
      </w:r>
      <w:r>
        <w:rPr>
          <w:rFonts w:cs="Arial"/>
          <w:b/>
          <w:bCs/>
          <w:snapToGrid w:val="0"/>
          <w:szCs w:val="22"/>
        </w:rPr>
        <w:t xml:space="preserve"> pro Zlínský Kraj</w:t>
      </w:r>
    </w:p>
    <w:p w14:paraId="2356A352" w14:textId="4F0A012C" w:rsidR="001A285B" w:rsidRPr="004D5F78" w:rsidRDefault="001A285B" w:rsidP="00595CEB">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proofErr w:type="spellStart"/>
      <w:r w:rsidRPr="10255EBE">
        <w:rPr>
          <w:rFonts w:cs="Arial"/>
          <w:b/>
          <w:bCs/>
        </w:rPr>
        <w:t>Zarámí</w:t>
      </w:r>
      <w:proofErr w:type="spellEnd"/>
      <w:r w:rsidRPr="10255EBE">
        <w:rPr>
          <w:rFonts w:cs="Arial"/>
          <w:b/>
          <w:bCs/>
        </w:rPr>
        <w:t xml:space="preserve"> 88, 760 41 Zlín</w:t>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4DC446FF" w14:textId="77777777" w:rsidR="001A285B" w:rsidRPr="004D5F78" w:rsidRDefault="001A285B" w:rsidP="001A285B">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Pr>
          <w:rFonts w:eastAsia="Lucida Sans Unicode" w:cs="Arial"/>
          <w:szCs w:val="22"/>
        </w:rPr>
        <w:t xml:space="preserve">Ing. Mladou Augustinovou, ředitelkou KPÚ pro Zlínský kraj </w:t>
      </w:r>
    </w:p>
    <w:p w14:paraId="7DE4860A" w14:textId="77777777" w:rsidR="001A285B" w:rsidRPr="004D5F78" w:rsidRDefault="001A285B" w:rsidP="001A285B">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Pr="002035DA">
        <w:rPr>
          <w:rFonts w:eastAsia="Lucida Sans Unicode" w:cs="Arial"/>
          <w:szCs w:val="22"/>
        </w:rPr>
        <w:t xml:space="preserve"> </w:t>
      </w:r>
      <w:r>
        <w:rPr>
          <w:rFonts w:eastAsia="Lucida Sans Unicode" w:cs="Arial"/>
          <w:szCs w:val="22"/>
        </w:rPr>
        <w:t>Ing. Mlada Augustinová, ředitelka KPÚ pro Zlínský kraj</w:t>
      </w:r>
    </w:p>
    <w:p w14:paraId="121F8856" w14:textId="1E465A13" w:rsidR="001A285B" w:rsidRPr="00572C6D" w:rsidRDefault="001A285B" w:rsidP="00572C6D">
      <w:pPr>
        <w:widowControl w:val="0"/>
        <w:tabs>
          <w:tab w:val="left" w:pos="4536"/>
        </w:tabs>
        <w:suppressAutoHyphens/>
        <w:spacing w:after="0" w:line="240" w:lineRule="auto"/>
        <w:ind w:left="4530" w:hanging="4530"/>
        <w:rPr>
          <w:rFonts w:eastAsia="Lucida Sans Unicode" w:cs="Arial"/>
          <w:snapToGrid w:val="0"/>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rPr>
        <w:t xml:space="preserve">Ing. </w:t>
      </w:r>
      <w:r w:rsidR="00ED222D">
        <w:rPr>
          <w:rFonts w:eastAsia="Lucida Sans Unicode" w:cs="Arial"/>
          <w:snapToGrid w:val="0"/>
        </w:rPr>
        <w:t>Radka Zábojníková</w:t>
      </w:r>
      <w:r w:rsidRPr="10255EBE">
        <w:rPr>
          <w:rFonts w:eastAsia="Lucida Sans Unicode" w:cs="Arial"/>
          <w:snapToGrid w:val="0"/>
        </w:rPr>
        <w:t xml:space="preserve"> </w:t>
      </w:r>
      <w:r w:rsidR="00ED222D">
        <w:rPr>
          <w:rFonts w:eastAsia="Lucida Sans Unicode" w:cs="Arial"/>
          <w:snapToGrid w:val="0"/>
        </w:rPr>
        <w:t xml:space="preserve">Ph.D., </w:t>
      </w:r>
      <w:r w:rsidRPr="10255EBE">
        <w:rPr>
          <w:rFonts w:eastAsia="Lucida Sans Unicode" w:cs="Arial"/>
          <w:snapToGrid w:val="0"/>
        </w:rPr>
        <w:t xml:space="preserve">vedoucí Pobočky </w:t>
      </w:r>
      <w:proofErr w:type="spellStart"/>
      <w:r w:rsidR="00ED222D">
        <w:rPr>
          <w:rFonts w:eastAsia="Lucida Sans Unicode" w:cs="Arial"/>
          <w:snapToGrid w:val="0"/>
        </w:rPr>
        <w:t>Kroměžíž</w:t>
      </w:r>
      <w:proofErr w:type="spellEnd"/>
      <w:r w:rsidRPr="004D5F78">
        <w:rPr>
          <w:rFonts w:eastAsia="Lucida Sans Unicode" w:cs="Arial"/>
          <w:szCs w:val="22"/>
        </w:rPr>
        <w:tab/>
      </w:r>
    </w:p>
    <w:p w14:paraId="5EBE0875" w14:textId="64B3313E" w:rsidR="001A285B" w:rsidRPr="004D5F78" w:rsidRDefault="001A285B" w:rsidP="001A285B">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t>+420</w:t>
      </w:r>
      <w:r w:rsidR="00EB1A9E">
        <w:rPr>
          <w:rFonts w:eastAsia="Lucida Sans Unicode" w:cs="Arial"/>
          <w:szCs w:val="22"/>
        </w:rPr>
        <w:t> </w:t>
      </w:r>
      <w:r w:rsidR="00EB1A9E" w:rsidRPr="00EB1A9E">
        <w:rPr>
          <w:rFonts w:eastAsia="Lucida Sans Unicode" w:cs="Arial"/>
          <w:szCs w:val="22"/>
        </w:rPr>
        <w:t>725</w:t>
      </w:r>
      <w:r w:rsidR="00EB1A9E">
        <w:rPr>
          <w:rFonts w:eastAsia="Lucida Sans Unicode" w:cs="Arial"/>
          <w:szCs w:val="22"/>
        </w:rPr>
        <w:t> </w:t>
      </w:r>
      <w:r w:rsidR="00EB1A9E" w:rsidRPr="00EB1A9E">
        <w:rPr>
          <w:rFonts w:eastAsia="Lucida Sans Unicode" w:cs="Arial"/>
          <w:szCs w:val="22"/>
        </w:rPr>
        <w:t>970</w:t>
      </w:r>
      <w:r w:rsidR="00EB1A9E">
        <w:rPr>
          <w:rFonts w:eastAsia="Lucida Sans Unicode" w:cs="Arial"/>
          <w:szCs w:val="22"/>
        </w:rPr>
        <w:t xml:space="preserve"> </w:t>
      </w:r>
      <w:r w:rsidR="00EB1A9E" w:rsidRPr="00EB1A9E">
        <w:rPr>
          <w:rFonts w:eastAsia="Lucida Sans Unicode" w:cs="Arial"/>
          <w:szCs w:val="22"/>
        </w:rPr>
        <w:t>656</w:t>
      </w:r>
      <w:r w:rsidRPr="004D5F78">
        <w:rPr>
          <w:rFonts w:eastAsia="Lucida Sans Unicode" w:cs="Arial"/>
          <w:szCs w:val="22"/>
        </w:rPr>
        <w:tab/>
        <w:t xml:space="preserve"> </w:t>
      </w:r>
    </w:p>
    <w:p w14:paraId="3B5759B4" w14:textId="4E272B43" w:rsidR="001A285B" w:rsidRPr="004D5F78" w:rsidRDefault="001A285B" w:rsidP="001A285B">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hyperlink r:id="rId15" w:history="1">
        <w:r w:rsidR="00572C6D" w:rsidRPr="00572C6D">
          <w:rPr>
            <w:rStyle w:val="Hypertextovodkaz"/>
            <w:rFonts w:eastAsia="Lucida Sans Unicode"/>
            <w:bCs/>
            <w:color w:val="auto"/>
            <w:u w:val="none"/>
          </w:rPr>
          <w:t>r.zabojnikova</w:t>
        </w:r>
        <w:r w:rsidR="00572C6D" w:rsidRPr="00572C6D">
          <w:rPr>
            <w:rStyle w:val="Hypertextovodkaz"/>
            <w:rFonts w:eastAsia="Lucida Sans Unicode"/>
            <w:color w:val="auto"/>
            <w:u w:val="none"/>
          </w:rPr>
          <w:t>@</w:t>
        </w:r>
        <w:r w:rsidR="00572C6D" w:rsidRPr="00572C6D">
          <w:rPr>
            <w:rStyle w:val="Hypertextovodkaz"/>
            <w:rFonts w:eastAsia="Lucida Sans Unicode" w:cs="Arial"/>
            <w:color w:val="auto"/>
            <w:szCs w:val="22"/>
            <w:u w:val="none"/>
          </w:rPr>
          <w:t>spucr.cz</w:t>
        </w:r>
      </w:hyperlink>
    </w:p>
    <w:p w14:paraId="21192922" w14:textId="77777777" w:rsidR="001A285B" w:rsidRPr="004D5F78" w:rsidRDefault="001A285B" w:rsidP="001A285B">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5D4BAF8D" w14:textId="77777777" w:rsidR="001A285B" w:rsidRPr="004D5F78" w:rsidRDefault="001A285B" w:rsidP="001A285B">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3B9AA8E3" w14:textId="77777777" w:rsidR="001A285B" w:rsidRPr="004D5F78" w:rsidRDefault="001A285B" w:rsidP="001A285B">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374DDF30" w14:textId="77777777" w:rsidR="001A285B" w:rsidRPr="004D5F78" w:rsidRDefault="001A285B" w:rsidP="001A285B">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177FC4B" w14:textId="77777777" w:rsidR="001A285B" w:rsidRPr="004D5F78" w:rsidRDefault="001A285B" w:rsidP="001A285B">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54370645" w14:textId="705E3E99" w:rsidR="00835577" w:rsidRDefault="00FD20AF" w:rsidP="00835577">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r w:rsidR="00835577">
        <w:rPr>
          <w:rFonts w:cs="Arial"/>
          <w:b/>
          <w:bCs/>
          <w:snapToGrid w:val="0"/>
          <w:szCs w:val="22"/>
        </w:rPr>
        <w:tab/>
      </w:r>
      <w:r w:rsidR="00835577">
        <w:rPr>
          <w:rFonts w:cs="Arial"/>
          <w:b/>
          <w:bCs/>
          <w:snapToGrid w:val="0"/>
          <w:szCs w:val="22"/>
        </w:rPr>
        <w:tab/>
      </w:r>
      <w:r w:rsidR="00835577">
        <w:rPr>
          <w:rFonts w:cs="Arial"/>
          <w:b/>
          <w:bCs/>
          <w:snapToGrid w:val="0"/>
          <w:szCs w:val="22"/>
        </w:rPr>
        <w:tab/>
      </w:r>
      <w:r w:rsidR="00835577">
        <w:rPr>
          <w:rFonts w:cs="Arial"/>
          <w:b/>
          <w:bCs/>
          <w:snapToGrid w:val="0"/>
          <w:szCs w:val="22"/>
        </w:rPr>
        <w:tab/>
      </w:r>
      <w:r w:rsidR="00835577">
        <w:rPr>
          <w:rFonts w:cs="Arial"/>
          <w:b/>
          <w:bCs/>
          <w:snapToGrid w:val="0"/>
          <w:szCs w:val="22"/>
        </w:rPr>
        <w:tab/>
      </w:r>
      <w:r w:rsidR="00835577">
        <w:rPr>
          <w:rFonts w:cs="Arial"/>
          <w:b/>
          <w:bCs/>
          <w:snapToGrid w:val="0"/>
          <w:szCs w:val="22"/>
        </w:rPr>
        <w:tab/>
        <w:t>AGPOL s.r.o.</w:t>
      </w:r>
    </w:p>
    <w:p w14:paraId="4495EEFC" w14:textId="77777777" w:rsidR="00A650C1" w:rsidRPr="00135259" w:rsidRDefault="00A650C1" w:rsidP="00A650C1">
      <w:pPr>
        <w:spacing w:after="0"/>
        <w:jc w:val="both"/>
        <w:rPr>
          <w:rFonts w:cs="Arial"/>
          <w:bCs/>
          <w:szCs w:val="22"/>
        </w:rPr>
      </w:pPr>
      <w:r w:rsidRPr="00135259">
        <w:rPr>
          <w:rFonts w:cs="Arial"/>
          <w:bCs/>
          <w:szCs w:val="22"/>
        </w:rPr>
        <w:t>Sídlo:</w:t>
      </w:r>
      <w:r w:rsidRPr="00135259">
        <w:rPr>
          <w:rFonts w:cs="Arial"/>
          <w:bCs/>
          <w:szCs w:val="22"/>
        </w:rPr>
        <w:tab/>
      </w:r>
      <w:r w:rsidRPr="00135259">
        <w:rPr>
          <w:rFonts w:cs="Arial"/>
          <w:bCs/>
          <w:szCs w:val="22"/>
        </w:rPr>
        <w:tab/>
      </w:r>
      <w:r w:rsidRPr="00135259">
        <w:rPr>
          <w:rFonts w:cs="Arial"/>
          <w:bCs/>
          <w:szCs w:val="22"/>
        </w:rPr>
        <w:tab/>
      </w:r>
      <w:r w:rsidRPr="00135259">
        <w:rPr>
          <w:rFonts w:cs="Arial"/>
          <w:bCs/>
          <w:szCs w:val="22"/>
        </w:rPr>
        <w:tab/>
      </w:r>
      <w:r w:rsidRPr="00135259">
        <w:rPr>
          <w:rFonts w:cs="Arial"/>
          <w:bCs/>
          <w:szCs w:val="22"/>
        </w:rPr>
        <w:tab/>
      </w:r>
      <w:r w:rsidRPr="00135259">
        <w:rPr>
          <w:rFonts w:cs="Arial"/>
          <w:bCs/>
          <w:szCs w:val="22"/>
        </w:rPr>
        <w:tab/>
      </w:r>
      <w:r w:rsidRPr="00135259">
        <w:rPr>
          <w:rFonts w:cs="Arial"/>
          <w:bCs/>
          <w:szCs w:val="22"/>
        </w:rPr>
        <w:tab/>
      </w:r>
      <w:proofErr w:type="spellStart"/>
      <w:r w:rsidRPr="00135259">
        <w:rPr>
          <w:rFonts w:cs="Arial"/>
          <w:bCs/>
          <w:snapToGrid w:val="0"/>
          <w:szCs w:val="22"/>
          <w:lang w:val="en-US"/>
        </w:rPr>
        <w:t>Jungmannova</w:t>
      </w:r>
      <w:proofErr w:type="spellEnd"/>
      <w:r w:rsidRPr="00135259">
        <w:rPr>
          <w:rFonts w:cs="Arial"/>
          <w:bCs/>
          <w:snapToGrid w:val="0"/>
          <w:szCs w:val="22"/>
          <w:lang w:val="en-US"/>
        </w:rPr>
        <w:t xml:space="preserve"> 153/12, 779 00 Olomouc</w:t>
      </w:r>
    </w:p>
    <w:p w14:paraId="46FE14F6" w14:textId="77777777" w:rsidR="00A650C1" w:rsidRPr="00135259" w:rsidRDefault="00A650C1" w:rsidP="00A650C1">
      <w:pPr>
        <w:spacing w:after="0"/>
        <w:rPr>
          <w:rFonts w:cs="Arial"/>
          <w:szCs w:val="22"/>
        </w:rPr>
      </w:pPr>
      <w:r w:rsidRPr="00135259">
        <w:rPr>
          <w:rFonts w:cs="Arial"/>
          <w:szCs w:val="22"/>
        </w:rPr>
        <w:t>Zastoupený:</w:t>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bCs/>
          <w:snapToGrid w:val="0"/>
          <w:szCs w:val="22"/>
        </w:rPr>
        <w:t xml:space="preserve">Ing. Ondřejem </w:t>
      </w:r>
      <w:proofErr w:type="spellStart"/>
      <w:r w:rsidRPr="00135259">
        <w:rPr>
          <w:rFonts w:cs="Arial"/>
          <w:bCs/>
          <w:snapToGrid w:val="0"/>
          <w:szCs w:val="22"/>
        </w:rPr>
        <w:t>Vaculínem</w:t>
      </w:r>
      <w:proofErr w:type="spellEnd"/>
      <w:r w:rsidRPr="00135259">
        <w:rPr>
          <w:rFonts w:cs="Arial"/>
          <w:bCs/>
          <w:snapToGrid w:val="0"/>
          <w:szCs w:val="22"/>
        </w:rPr>
        <w:t xml:space="preserve">, Ph.D., jednatelem </w:t>
      </w:r>
    </w:p>
    <w:p w14:paraId="1C76EBEC" w14:textId="77777777" w:rsidR="00A650C1" w:rsidRPr="00135259" w:rsidRDefault="00A650C1" w:rsidP="00A650C1">
      <w:pPr>
        <w:spacing w:after="0"/>
        <w:rPr>
          <w:rFonts w:cs="Arial"/>
          <w:szCs w:val="22"/>
        </w:rPr>
      </w:pPr>
      <w:r w:rsidRPr="00135259">
        <w:rPr>
          <w:rFonts w:cs="Arial"/>
          <w:szCs w:val="22"/>
        </w:rPr>
        <w:t>Ve smluvních záležitostech oprávněn jednat:</w:t>
      </w:r>
      <w:r w:rsidRPr="00135259">
        <w:rPr>
          <w:rFonts w:cs="Arial"/>
          <w:szCs w:val="22"/>
        </w:rPr>
        <w:tab/>
      </w:r>
      <w:r w:rsidRPr="00135259">
        <w:rPr>
          <w:rFonts w:cs="Arial"/>
          <w:bCs/>
          <w:snapToGrid w:val="0"/>
          <w:szCs w:val="22"/>
        </w:rPr>
        <w:t>Ing. Ondřej Vaculín, Ph.D.</w:t>
      </w:r>
    </w:p>
    <w:p w14:paraId="19458C50" w14:textId="5C5CC194" w:rsidR="00A650C1" w:rsidRPr="00135259" w:rsidRDefault="00A650C1" w:rsidP="00A650C1">
      <w:pPr>
        <w:pStyle w:val="Zkladntext"/>
        <w:spacing w:after="0" w:line="240" w:lineRule="auto"/>
        <w:rPr>
          <w:rFonts w:cs="Arial"/>
          <w:b w:val="0"/>
          <w:szCs w:val="22"/>
        </w:rPr>
      </w:pPr>
      <w:r w:rsidRPr="00135259">
        <w:rPr>
          <w:rFonts w:cs="Arial"/>
          <w:b w:val="0"/>
          <w:szCs w:val="22"/>
        </w:rPr>
        <w:t>V technických záležitostech oprávněn jednat:</w:t>
      </w:r>
      <w:r w:rsidRPr="00135259">
        <w:rPr>
          <w:rFonts w:cs="Arial"/>
          <w:b w:val="0"/>
          <w:szCs w:val="22"/>
        </w:rPr>
        <w:tab/>
      </w:r>
      <w:r w:rsidR="004269C6">
        <w:rPr>
          <w:rFonts w:cs="Arial"/>
          <w:b w:val="0"/>
          <w:bCs/>
          <w:szCs w:val="22"/>
        </w:rPr>
        <w:t xml:space="preserve">X </w:t>
      </w:r>
      <w:proofErr w:type="spellStart"/>
      <w:r w:rsidR="004269C6">
        <w:rPr>
          <w:rFonts w:cs="Arial"/>
          <w:b w:val="0"/>
          <w:bCs/>
          <w:szCs w:val="22"/>
        </w:rPr>
        <w:t>X</w:t>
      </w:r>
      <w:proofErr w:type="spellEnd"/>
      <w:r w:rsidR="004269C6">
        <w:rPr>
          <w:rFonts w:cs="Arial"/>
          <w:b w:val="0"/>
          <w:bCs/>
          <w:szCs w:val="22"/>
        </w:rPr>
        <w:t xml:space="preserve"> </w:t>
      </w:r>
      <w:proofErr w:type="spellStart"/>
      <w:r w:rsidR="004269C6">
        <w:rPr>
          <w:rFonts w:cs="Arial"/>
          <w:b w:val="0"/>
          <w:bCs/>
          <w:szCs w:val="22"/>
        </w:rPr>
        <w:t>X</w:t>
      </w:r>
      <w:proofErr w:type="spellEnd"/>
      <w:r w:rsidR="004269C6">
        <w:rPr>
          <w:rFonts w:cs="Arial"/>
          <w:b w:val="0"/>
          <w:bCs/>
          <w:szCs w:val="22"/>
        </w:rPr>
        <w:t xml:space="preserve"> </w:t>
      </w:r>
      <w:proofErr w:type="spellStart"/>
      <w:r w:rsidR="004269C6">
        <w:rPr>
          <w:rFonts w:cs="Arial"/>
          <w:b w:val="0"/>
          <w:bCs/>
          <w:szCs w:val="22"/>
        </w:rPr>
        <w:t>X</w:t>
      </w:r>
      <w:proofErr w:type="spellEnd"/>
      <w:r w:rsidR="004269C6">
        <w:rPr>
          <w:rFonts w:cs="Arial"/>
          <w:b w:val="0"/>
          <w:bCs/>
          <w:szCs w:val="22"/>
        </w:rPr>
        <w:t xml:space="preserve"> </w:t>
      </w:r>
      <w:proofErr w:type="spellStart"/>
      <w:r w:rsidR="004269C6">
        <w:rPr>
          <w:rFonts w:cs="Arial"/>
          <w:b w:val="0"/>
          <w:bCs/>
          <w:szCs w:val="22"/>
        </w:rPr>
        <w:t>X</w:t>
      </w:r>
      <w:proofErr w:type="spellEnd"/>
      <w:r w:rsidR="004269C6">
        <w:rPr>
          <w:rFonts w:cs="Arial"/>
          <w:b w:val="0"/>
          <w:bCs/>
          <w:szCs w:val="22"/>
        </w:rPr>
        <w:t xml:space="preserve"> </w:t>
      </w:r>
      <w:proofErr w:type="spellStart"/>
      <w:r w:rsidR="004269C6">
        <w:rPr>
          <w:rFonts w:cs="Arial"/>
          <w:b w:val="0"/>
          <w:bCs/>
          <w:szCs w:val="22"/>
        </w:rPr>
        <w:t>X</w:t>
      </w:r>
      <w:proofErr w:type="spellEnd"/>
      <w:r w:rsidR="004269C6">
        <w:rPr>
          <w:rFonts w:cs="Arial"/>
          <w:b w:val="0"/>
          <w:bCs/>
          <w:szCs w:val="22"/>
        </w:rPr>
        <w:t xml:space="preserve"> </w:t>
      </w:r>
      <w:proofErr w:type="spellStart"/>
      <w:r w:rsidR="004269C6">
        <w:rPr>
          <w:rFonts w:cs="Arial"/>
          <w:b w:val="0"/>
          <w:bCs/>
          <w:szCs w:val="22"/>
        </w:rPr>
        <w:t>X</w:t>
      </w:r>
      <w:proofErr w:type="spellEnd"/>
      <w:r w:rsidR="004269C6">
        <w:rPr>
          <w:rFonts w:cs="Arial"/>
          <w:b w:val="0"/>
          <w:bCs/>
          <w:szCs w:val="22"/>
        </w:rPr>
        <w:t xml:space="preserve"> </w:t>
      </w:r>
      <w:proofErr w:type="spellStart"/>
      <w:r w:rsidR="004269C6">
        <w:rPr>
          <w:rFonts w:cs="Arial"/>
          <w:b w:val="0"/>
          <w:bCs/>
          <w:szCs w:val="22"/>
        </w:rPr>
        <w:t>X</w:t>
      </w:r>
      <w:proofErr w:type="spellEnd"/>
      <w:r w:rsidR="004269C6">
        <w:rPr>
          <w:rFonts w:cs="Arial"/>
          <w:b w:val="0"/>
          <w:bCs/>
          <w:szCs w:val="22"/>
        </w:rPr>
        <w:t xml:space="preserve"> </w:t>
      </w:r>
      <w:proofErr w:type="spellStart"/>
      <w:r w:rsidR="004269C6">
        <w:rPr>
          <w:rFonts w:cs="Arial"/>
          <w:b w:val="0"/>
          <w:bCs/>
          <w:szCs w:val="22"/>
        </w:rPr>
        <w:t>X</w:t>
      </w:r>
      <w:proofErr w:type="spellEnd"/>
      <w:r w:rsidR="004269C6">
        <w:rPr>
          <w:rFonts w:cs="Arial"/>
          <w:b w:val="0"/>
          <w:bCs/>
          <w:szCs w:val="22"/>
        </w:rPr>
        <w:t xml:space="preserve"> </w:t>
      </w:r>
      <w:proofErr w:type="spellStart"/>
      <w:r w:rsidR="004269C6">
        <w:rPr>
          <w:rFonts w:cs="Arial"/>
          <w:b w:val="0"/>
          <w:bCs/>
          <w:szCs w:val="22"/>
        </w:rPr>
        <w:t>X</w:t>
      </w:r>
      <w:proofErr w:type="spellEnd"/>
    </w:p>
    <w:p w14:paraId="1C2488CB" w14:textId="77777777" w:rsidR="00A650C1" w:rsidRPr="00135259" w:rsidRDefault="00A650C1" w:rsidP="00A650C1">
      <w:pPr>
        <w:spacing w:after="0"/>
        <w:rPr>
          <w:rFonts w:cs="Arial"/>
          <w:bCs/>
          <w:snapToGrid w:val="0"/>
          <w:szCs w:val="22"/>
        </w:rPr>
      </w:pPr>
      <w:r w:rsidRPr="00135259">
        <w:rPr>
          <w:rFonts w:cs="Arial"/>
          <w:szCs w:val="22"/>
        </w:rPr>
        <w:t>Bankovní spojení:</w:t>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bCs/>
          <w:snapToGrid w:val="0"/>
          <w:szCs w:val="22"/>
        </w:rPr>
        <w:t>Komerční banka a.s., Olomouc</w:t>
      </w:r>
    </w:p>
    <w:p w14:paraId="40A0A245" w14:textId="77777777" w:rsidR="00A650C1" w:rsidRPr="00135259" w:rsidRDefault="00A650C1" w:rsidP="00A650C1">
      <w:pPr>
        <w:spacing w:after="0"/>
        <w:rPr>
          <w:rFonts w:cs="Arial"/>
          <w:szCs w:val="22"/>
        </w:rPr>
      </w:pPr>
      <w:r w:rsidRPr="00135259">
        <w:rPr>
          <w:rFonts w:cs="Arial"/>
          <w:szCs w:val="22"/>
        </w:rPr>
        <w:t>Číslo účtu:</w:t>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bCs/>
          <w:snapToGrid w:val="0"/>
          <w:szCs w:val="22"/>
        </w:rPr>
        <w:t>43-5130280277/0100</w:t>
      </w:r>
    </w:p>
    <w:p w14:paraId="6D7E18B1" w14:textId="77777777" w:rsidR="00A650C1" w:rsidRDefault="00A650C1" w:rsidP="00A650C1">
      <w:pPr>
        <w:spacing w:after="0"/>
        <w:rPr>
          <w:rFonts w:cs="Arial"/>
          <w:szCs w:val="22"/>
        </w:rPr>
      </w:pPr>
      <w:r w:rsidRPr="00135259">
        <w:rPr>
          <w:rFonts w:cs="Arial"/>
          <w:szCs w:val="22"/>
        </w:rPr>
        <w:t>IČ/DIČ:</w:t>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szCs w:val="22"/>
        </w:rPr>
        <w:tab/>
      </w:r>
      <w:r w:rsidRPr="00135259">
        <w:rPr>
          <w:rFonts w:cs="Arial"/>
          <w:bCs/>
          <w:snapToGrid w:val="0"/>
          <w:szCs w:val="22"/>
        </w:rPr>
        <w:t>285 97 044   /   CZ28597044</w:t>
      </w:r>
      <w:r>
        <w:rPr>
          <w:rFonts w:cs="Arial"/>
          <w:bCs/>
          <w:snapToGrid w:val="0"/>
          <w:szCs w:val="22"/>
        </w:rPr>
        <w:t xml:space="preserve"> je plátce DPH   </w:t>
      </w:r>
      <w:r w:rsidRPr="00D20182">
        <w:rPr>
          <w:rFonts w:cs="Arial"/>
          <w:szCs w:val="22"/>
        </w:rPr>
        <w:t xml:space="preserve">Společnost je zapsaná </w:t>
      </w:r>
      <w:r>
        <w:rPr>
          <w:rFonts w:cs="Arial"/>
          <w:szCs w:val="22"/>
        </w:rPr>
        <w:t xml:space="preserve">v obchodním rejstříku vedeném u Krajského </w:t>
      </w:r>
      <w:r w:rsidRPr="00D20182">
        <w:rPr>
          <w:rFonts w:cs="Arial"/>
          <w:szCs w:val="22"/>
        </w:rPr>
        <w:t>soudu v</w:t>
      </w:r>
      <w:r>
        <w:rPr>
          <w:rFonts w:cs="Arial"/>
          <w:szCs w:val="22"/>
        </w:rPr>
        <w:t xml:space="preserve"> Ostravě, </w:t>
      </w:r>
      <w:r w:rsidRPr="00D20182">
        <w:rPr>
          <w:rFonts w:cs="Arial"/>
          <w:szCs w:val="22"/>
        </w:rPr>
        <w:t xml:space="preserve">oddíl </w:t>
      </w:r>
      <w:r w:rsidRPr="00135259">
        <w:rPr>
          <w:rFonts w:cs="Arial"/>
          <w:szCs w:val="22"/>
        </w:rPr>
        <w:t>C</w:t>
      </w:r>
      <w:r w:rsidRPr="00135259">
        <w:rPr>
          <w:rFonts w:cs="Arial"/>
          <w:bCs/>
          <w:snapToGrid w:val="0"/>
          <w:szCs w:val="22"/>
        </w:rPr>
        <w:t xml:space="preserve">, </w:t>
      </w:r>
      <w:r>
        <w:rPr>
          <w:rFonts w:cs="Arial"/>
          <w:szCs w:val="22"/>
        </w:rPr>
        <w:t>vložka 44 147.</w:t>
      </w:r>
    </w:p>
    <w:p w14:paraId="3BB997AC" w14:textId="5ECC3A04" w:rsidR="00126736" w:rsidRPr="00CD47DA" w:rsidRDefault="00A650C1" w:rsidP="00CD47DA">
      <w:pPr>
        <w:tabs>
          <w:tab w:val="left" w:pos="2127"/>
          <w:tab w:val="left" w:pos="4800"/>
        </w:tabs>
        <w:spacing w:line="240" w:lineRule="auto"/>
        <w:ind w:hanging="360"/>
        <w:jc w:val="both"/>
        <w:rPr>
          <w:rFonts w:cs="Arial"/>
          <w:snapToGrid w:val="0"/>
          <w:szCs w:val="22"/>
        </w:rPr>
      </w:pPr>
      <w:r>
        <w:rPr>
          <w:rFonts w:cs="Arial"/>
          <w:snapToGrid w:val="0"/>
          <w:szCs w:val="22"/>
        </w:rPr>
        <w:tab/>
      </w:r>
      <w:r w:rsidRPr="004D5F78">
        <w:rPr>
          <w:rFonts w:cs="Arial"/>
          <w:snapToGrid w:val="0"/>
          <w:szCs w:val="22"/>
        </w:rPr>
        <w:t>(dále jen jako „zhotovitel“)</w:t>
      </w:r>
    </w:p>
    <w:p w14:paraId="59FC70AF" w14:textId="6B6A096F" w:rsidR="004F64EF"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D13404" w:rsidRPr="00D13404">
        <w:rPr>
          <w:rFonts w:cs="Arial"/>
          <w:b/>
          <w:spacing w:val="8"/>
          <w:szCs w:val="22"/>
        </w:rPr>
        <w:t xml:space="preserve">Projektová dokumentace Příkopy V-SP2, V-SP3, HPC V-C4, V-C5, L-C4 a LBK 98 část v k. </w:t>
      </w:r>
      <w:proofErr w:type="spellStart"/>
      <w:r w:rsidR="00D13404" w:rsidRPr="00D13404">
        <w:rPr>
          <w:rFonts w:cs="Arial"/>
          <w:b/>
          <w:spacing w:val="8"/>
          <w:szCs w:val="22"/>
        </w:rPr>
        <w:t>ú.</w:t>
      </w:r>
      <w:proofErr w:type="spellEnd"/>
      <w:r w:rsidR="00D13404" w:rsidRPr="00D13404">
        <w:rPr>
          <w:rFonts w:cs="Arial"/>
          <w:b/>
          <w:spacing w:val="8"/>
          <w:szCs w:val="22"/>
        </w:rPr>
        <w:t xml:space="preserve"> Vrbka u Sulimova a Lubná u Kroměříže</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666C7C10" w14:textId="77777777" w:rsidR="00CD47DA" w:rsidRPr="004D5F78" w:rsidRDefault="00CD47DA" w:rsidP="004F64EF">
      <w:pPr>
        <w:jc w:val="both"/>
        <w:rPr>
          <w:rFonts w:cs="Arial"/>
          <w:szCs w:val="22"/>
        </w:rPr>
      </w:pPr>
    </w:p>
    <w:p w14:paraId="447BC330" w14:textId="77777777" w:rsidR="004F64EF" w:rsidRPr="00B8338E" w:rsidRDefault="004F154E" w:rsidP="005204F2">
      <w:pPr>
        <w:spacing w:after="0"/>
        <w:jc w:val="center"/>
        <w:rPr>
          <w:rFonts w:ascii="Times New Roman" w:hAnsi="Times New Roman"/>
          <w:b/>
          <w:szCs w:val="22"/>
        </w:rPr>
      </w:pPr>
      <w:r w:rsidRPr="004D5F78">
        <w:rPr>
          <w:rFonts w:cs="Arial"/>
          <w:szCs w:val="22"/>
        </w:rPr>
        <w:lastRenderedPageBreak/>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112F7E1B" w14:textId="77777777" w:rsidR="00571E6D" w:rsidRDefault="000F5BF7" w:rsidP="00AE2DC5">
      <w:pPr>
        <w:pStyle w:val="l-L1"/>
        <w:keepNext w:val="0"/>
        <w:numPr>
          <w:ilvl w:val="0"/>
          <w:numId w:val="0"/>
        </w:numPr>
        <w:spacing w:before="120" w:after="120"/>
        <w:ind w:left="737"/>
        <w:jc w:val="both"/>
        <w:rPr>
          <w:rStyle w:val="l-L2Char"/>
          <w:rFonts w:cs="Arial"/>
          <w:bCs/>
          <w:snapToGrid w:val="0"/>
          <w:szCs w:val="22"/>
          <w:u w:val="none"/>
          <w:lang w:val="en-US"/>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proofErr w:type="spellStart"/>
      <w:r w:rsidR="00571E6D" w:rsidRPr="00571E6D">
        <w:rPr>
          <w:rFonts w:ascii="Arial" w:hAnsi="Arial" w:cs="Arial"/>
          <w:bCs/>
          <w:snapToGrid w:val="0"/>
          <w:szCs w:val="22"/>
          <w:u w:val="none"/>
          <w:lang w:val="en-US"/>
        </w:rPr>
        <w:t>Příkopy</w:t>
      </w:r>
      <w:proofErr w:type="spellEnd"/>
      <w:r w:rsidR="00571E6D" w:rsidRPr="00571E6D">
        <w:rPr>
          <w:rFonts w:ascii="Arial" w:hAnsi="Arial" w:cs="Arial"/>
          <w:bCs/>
          <w:snapToGrid w:val="0"/>
          <w:szCs w:val="22"/>
          <w:u w:val="none"/>
          <w:lang w:val="en-US"/>
        </w:rPr>
        <w:t xml:space="preserve"> V-SP2, V-SP3, HPC V-C4, V-C5, L-C4 a LBK 98 </w:t>
      </w:r>
      <w:proofErr w:type="spellStart"/>
      <w:r w:rsidR="00571E6D" w:rsidRPr="00571E6D">
        <w:rPr>
          <w:rFonts w:ascii="Arial" w:hAnsi="Arial" w:cs="Arial"/>
          <w:bCs/>
          <w:snapToGrid w:val="0"/>
          <w:szCs w:val="22"/>
          <w:u w:val="none"/>
          <w:lang w:val="en-US"/>
        </w:rPr>
        <w:t>část</w:t>
      </w:r>
      <w:proofErr w:type="spellEnd"/>
      <w:r w:rsidR="00571E6D" w:rsidRPr="00571E6D">
        <w:rPr>
          <w:rFonts w:ascii="Arial" w:hAnsi="Arial" w:cs="Arial"/>
          <w:bCs/>
          <w:snapToGrid w:val="0"/>
          <w:szCs w:val="22"/>
          <w:u w:val="none"/>
          <w:lang w:val="en-US"/>
        </w:rPr>
        <w:t xml:space="preserve"> v k. ú. </w:t>
      </w:r>
      <w:proofErr w:type="spellStart"/>
      <w:r w:rsidR="00571E6D" w:rsidRPr="00571E6D">
        <w:rPr>
          <w:rFonts w:ascii="Arial" w:hAnsi="Arial" w:cs="Arial"/>
          <w:bCs/>
          <w:snapToGrid w:val="0"/>
          <w:szCs w:val="22"/>
          <w:u w:val="none"/>
          <w:lang w:val="en-US"/>
        </w:rPr>
        <w:t>Vrbka</w:t>
      </w:r>
      <w:proofErr w:type="spellEnd"/>
      <w:r w:rsidR="00571E6D" w:rsidRPr="00571E6D">
        <w:rPr>
          <w:rFonts w:ascii="Arial" w:hAnsi="Arial" w:cs="Arial"/>
          <w:bCs/>
          <w:snapToGrid w:val="0"/>
          <w:szCs w:val="22"/>
          <w:u w:val="none"/>
          <w:lang w:val="en-US"/>
        </w:rPr>
        <w:t xml:space="preserve"> u </w:t>
      </w:r>
      <w:proofErr w:type="spellStart"/>
      <w:r w:rsidR="00571E6D" w:rsidRPr="00571E6D">
        <w:rPr>
          <w:rFonts w:ascii="Arial" w:hAnsi="Arial" w:cs="Arial"/>
          <w:bCs/>
          <w:snapToGrid w:val="0"/>
          <w:szCs w:val="22"/>
          <w:u w:val="none"/>
          <w:lang w:val="en-US"/>
        </w:rPr>
        <w:t>Sulimova</w:t>
      </w:r>
      <w:proofErr w:type="spellEnd"/>
      <w:r w:rsidR="00571E6D" w:rsidRPr="00571E6D">
        <w:rPr>
          <w:rFonts w:ascii="Arial" w:hAnsi="Arial" w:cs="Arial"/>
          <w:bCs/>
          <w:snapToGrid w:val="0"/>
          <w:szCs w:val="22"/>
          <w:u w:val="none"/>
          <w:lang w:val="en-US"/>
        </w:rPr>
        <w:t xml:space="preserve"> a </w:t>
      </w:r>
      <w:proofErr w:type="spellStart"/>
      <w:r w:rsidR="00571E6D" w:rsidRPr="00571E6D">
        <w:rPr>
          <w:rFonts w:ascii="Arial" w:hAnsi="Arial" w:cs="Arial"/>
          <w:bCs/>
          <w:snapToGrid w:val="0"/>
          <w:szCs w:val="22"/>
          <w:u w:val="none"/>
          <w:lang w:val="en-US"/>
        </w:rPr>
        <w:t>Lubná</w:t>
      </w:r>
      <w:proofErr w:type="spellEnd"/>
      <w:r w:rsidR="00571E6D" w:rsidRPr="00571E6D">
        <w:rPr>
          <w:rFonts w:ascii="Arial" w:hAnsi="Arial" w:cs="Arial"/>
          <w:bCs/>
          <w:snapToGrid w:val="0"/>
          <w:szCs w:val="22"/>
          <w:u w:val="none"/>
          <w:lang w:val="en-US"/>
        </w:rPr>
        <w:t xml:space="preserve"> u </w:t>
      </w:r>
      <w:proofErr w:type="spellStart"/>
      <w:r w:rsidR="00571E6D" w:rsidRPr="00571E6D">
        <w:rPr>
          <w:rFonts w:ascii="Arial" w:hAnsi="Arial" w:cs="Arial"/>
          <w:bCs/>
          <w:snapToGrid w:val="0"/>
          <w:szCs w:val="22"/>
          <w:u w:val="none"/>
          <w:lang w:val="en-US"/>
        </w:rPr>
        <w:t>Kroměříže</w:t>
      </w:r>
      <w:proofErr w:type="spellEnd"/>
      <w:r w:rsidR="00571E6D" w:rsidRPr="00571E6D">
        <w:rPr>
          <w:rStyle w:val="l-L2Char"/>
          <w:rFonts w:cs="Arial"/>
          <w:bCs/>
          <w:snapToGrid w:val="0"/>
          <w:szCs w:val="22"/>
          <w:u w:val="none"/>
          <w:lang w:val="en-US"/>
        </w:rPr>
        <w:t xml:space="preserve"> </w:t>
      </w:r>
    </w:p>
    <w:p w14:paraId="535BF821" w14:textId="19FF4B7B" w:rsidR="00035F68" w:rsidRPr="00A21BF3"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D43AA8" w:rsidRPr="00D43AA8">
        <w:rPr>
          <w:rFonts w:ascii="Arial" w:hAnsi="Arial" w:cs="Arial"/>
          <w:b w:val="0"/>
          <w:snapToGrid w:val="0"/>
          <w:szCs w:val="22"/>
          <w:u w:val="none"/>
          <w:lang w:val="en-US"/>
        </w:rPr>
        <w:t xml:space="preserve">k. ú. </w:t>
      </w:r>
      <w:proofErr w:type="spellStart"/>
      <w:r w:rsidR="00D43AA8" w:rsidRPr="00D43AA8">
        <w:rPr>
          <w:rFonts w:ascii="Arial" w:hAnsi="Arial" w:cs="Arial"/>
          <w:b w:val="0"/>
          <w:snapToGrid w:val="0"/>
          <w:szCs w:val="22"/>
          <w:u w:val="none"/>
          <w:lang w:val="en-US"/>
        </w:rPr>
        <w:t>Vrbka</w:t>
      </w:r>
      <w:proofErr w:type="spellEnd"/>
      <w:r w:rsidR="00D43AA8" w:rsidRPr="00D43AA8">
        <w:rPr>
          <w:rFonts w:ascii="Arial" w:hAnsi="Arial" w:cs="Arial"/>
          <w:b w:val="0"/>
          <w:snapToGrid w:val="0"/>
          <w:szCs w:val="22"/>
          <w:u w:val="none"/>
          <w:lang w:val="en-US"/>
        </w:rPr>
        <w:t xml:space="preserve"> u </w:t>
      </w:r>
      <w:proofErr w:type="spellStart"/>
      <w:r w:rsidR="00D43AA8" w:rsidRPr="00D43AA8">
        <w:rPr>
          <w:rFonts w:ascii="Arial" w:hAnsi="Arial" w:cs="Arial"/>
          <w:b w:val="0"/>
          <w:snapToGrid w:val="0"/>
          <w:szCs w:val="22"/>
          <w:u w:val="none"/>
          <w:lang w:val="en-US"/>
        </w:rPr>
        <w:t>Sulimova</w:t>
      </w:r>
      <w:proofErr w:type="spellEnd"/>
      <w:r w:rsidR="00D43AA8" w:rsidRPr="00D43AA8">
        <w:rPr>
          <w:rFonts w:ascii="Arial" w:hAnsi="Arial" w:cs="Arial"/>
          <w:b w:val="0"/>
          <w:snapToGrid w:val="0"/>
          <w:szCs w:val="22"/>
          <w:u w:val="none"/>
          <w:lang w:val="en-US"/>
        </w:rPr>
        <w:t xml:space="preserve"> a </w:t>
      </w:r>
      <w:proofErr w:type="spellStart"/>
      <w:r w:rsidR="00D43AA8" w:rsidRPr="00D43AA8">
        <w:rPr>
          <w:rFonts w:ascii="Arial" w:hAnsi="Arial" w:cs="Arial"/>
          <w:b w:val="0"/>
          <w:snapToGrid w:val="0"/>
          <w:szCs w:val="22"/>
          <w:u w:val="none"/>
          <w:lang w:val="en-US"/>
        </w:rPr>
        <w:t>Lubná</w:t>
      </w:r>
      <w:proofErr w:type="spellEnd"/>
      <w:r w:rsidR="00D43AA8" w:rsidRPr="00D43AA8">
        <w:rPr>
          <w:rFonts w:ascii="Arial" w:hAnsi="Arial" w:cs="Arial"/>
          <w:b w:val="0"/>
          <w:snapToGrid w:val="0"/>
          <w:szCs w:val="22"/>
          <w:u w:val="none"/>
          <w:lang w:val="en-US"/>
        </w:rPr>
        <w:t xml:space="preserve"> u </w:t>
      </w:r>
      <w:proofErr w:type="spellStart"/>
      <w:r w:rsidR="00D43AA8" w:rsidRPr="00D43AA8">
        <w:rPr>
          <w:rFonts w:ascii="Arial" w:hAnsi="Arial" w:cs="Arial"/>
          <w:b w:val="0"/>
          <w:snapToGrid w:val="0"/>
          <w:szCs w:val="22"/>
          <w:u w:val="none"/>
          <w:lang w:val="en-US"/>
        </w:rPr>
        <w:t>Kroměříže</w:t>
      </w:r>
      <w:proofErr w:type="spellEnd"/>
      <w:r w:rsidR="00D43AA8" w:rsidRPr="00D43AA8">
        <w:rPr>
          <w:rFonts w:ascii="Arial" w:hAnsi="Arial" w:cs="Arial"/>
          <w:b w:val="0"/>
          <w:snapToGrid w:val="0"/>
          <w:szCs w:val="22"/>
          <w:u w:val="none"/>
          <w:lang w:val="en-US"/>
        </w:rPr>
        <w:t xml:space="preserve">, </w:t>
      </w:r>
      <w:proofErr w:type="spellStart"/>
      <w:r w:rsidR="00D43AA8" w:rsidRPr="00D43AA8">
        <w:rPr>
          <w:rFonts w:ascii="Arial" w:hAnsi="Arial" w:cs="Arial"/>
          <w:b w:val="0"/>
          <w:snapToGrid w:val="0"/>
          <w:szCs w:val="22"/>
          <w:u w:val="none"/>
          <w:lang w:val="en-US"/>
        </w:rPr>
        <w:t>okres</w:t>
      </w:r>
      <w:proofErr w:type="spellEnd"/>
      <w:r w:rsidR="00D43AA8" w:rsidRPr="00D43AA8">
        <w:rPr>
          <w:rFonts w:ascii="Arial" w:hAnsi="Arial" w:cs="Arial"/>
          <w:b w:val="0"/>
          <w:snapToGrid w:val="0"/>
          <w:szCs w:val="22"/>
          <w:u w:val="none"/>
          <w:lang w:val="en-US"/>
        </w:rPr>
        <w:t xml:space="preserve"> Kroměříž, Zlínský kraj.</w:t>
      </w:r>
    </w:p>
    <w:p w14:paraId="631979C6" w14:textId="77777777" w:rsidR="00C96E1D" w:rsidRPr="004D66F4" w:rsidRDefault="00035F68" w:rsidP="00AE2DC5">
      <w:pPr>
        <w:pStyle w:val="l-L1"/>
        <w:keepNext w:val="0"/>
        <w:numPr>
          <w:ilvl w:val="0"/>
          <w:numId w:val="0"/>
        </w:numPr>
        <w:spacing w:before="120" w:after="120"/>
        <w:ind w:left="737"/>
        <w:jc w:val="both"/>
        <w:rPr>
          <w:rFonts w:ascii="Arial" w:hAnsi="Arial" w:cs="Arial"/>
          <w:szCs w:val="22"/>
          <w:u w:val="none"/>
          <w:lang w:val="en-US"/>
        </w:rPr>
      </w:pPr>
      <w:r w:rsidRPr="004D66F4">
        <w:rPr>
          <w:rStyle w:val="l-L2Char"/>
          <w:rFonts w:cs="Arial"/>
          <w:b w:val="0"/>
          <w:szCs w:val="22"/>
          <w:u w:val="none"/>
        </w:rPr>
        <w:t xml:space="preserve">Popis stavby:      </w:t>
      </w:r>
    </w:p>
    <w:p w14:paraId="0847F9AD" w14:textId="77777777" w:rsidR="00C96E1D" w:rsidRPr="00513B2A" w:rsidRDefault="00C96E1D" w:rsidP="00C96E1D">
      <w:pPr>
        <w:spacing w:after="0"/>
        <w:ind w:firstLine="708"/>
        <w:rPr>
          <w:rFonts w:eastAsia="MS Mincho" w:cs="Arial"/>
          <w:szCs w:val="20"/>
          <w:lang w:eastAsia="en-US"/>
        </w:rPr>
      </w:pPr>
      <w:r w:rsidRPr="00513B2A">
        <w:rPr>
          <w:rFonts w:eastAsia="MS Mincho" w:cs="Arial"/>
          <w:szCs w:val="20"/>
          <w:lang w:eastAsia="en-US"/>
        </w:rPr>
        <w:t>Předmět díla bude rozdělen na stavební objekty:</w:t>
      </w:r>
    </w:p>
    <w:p w14:paraId="36B0B443" w14:textId="77777777" w:rsidR="000B0CF9" w:rsidRPr="005936F1" w:rsidRDefault="000B0CF9" w:rsidP="000B0CF9">
      <w:pPr>
        <w:spacing w:after="0"/>
        <w:ind w:firstLine="708"/>
        <w:jc w:val="both"/>
        <w:rPr>
          <w:rFonts w:cs="Arial"/>
          <w:szCs w:val="22"/>
        </w:rPr>
      </w:pPr>
      <w:r w:rsidRPr="005936F1">
        <w:rPr>
          <w:rFonts w:cs="Arial"/>
          <w:szCs w:val="22"/>
        </w:rPr>
        <w:t>SO 01 – Příkopy V-SP2 a V-SP3</w:t>
      </w:r>
    </w:p>
    <w:p w14:paraId="34003BE4" w14:textId="77777777" w:rsidR="000B0CF9" w:rsidRPr="005936F1" w:rsidRDefault="000B0CF9" w:rsidP="000B0CF9">
      <w:pPr>
        <w:spacing w:after="0"/>
        <w:ind w:firstLine="708"/>
        <w:jc w:val="both"/>
        <w:rPr>
          <w:rFonts w:cs="Arial"/>
          <w:szCs w:val="22"/>
        </w:rPr>
      </w:pPr>
      <w:r w:rsidRPr="005936F1">
        <w:rPr>
          <w:rFonts w:cs="Arial"/>
          <w:szCs w:val="22"/>
        </w:rPr>
        <w:t>SO 02 – Hlavní polní cesty V-C4, V-C5 a L-C4</w:t>
      </w:r>
    </w:p>
    <w:p w14:paraId="08067399" w14:textId="77777777" w:rsidR="000B0CF9" w:rsidRPr="005936F1" w:rsidRDefault="000B0CF9" w:rsidP="000B0CF9">
      <w:pPr>
        <w:spacing w:after="0"/>
        <w:ind w:firstLine="708"/>
        <w:jc w:val="both"/>
        <w:rPr>
          <w:rFonts w:cs="Arial"/>
          <w:szCs w:val="22"/>
        </w:rPr>
      </w:pPr>
      <w:r w:rsidRPr="005936F1">
        <w:rPr>
          <w:rFonts w:cs="Arial"/>
          <w:szCs w:val="22"/>
        </w:rPr>
        <w:t>SO 03 – Výsadba lokálního biokoridoru LBK 98 - část</w:t>
      </w:r>
    </w:p>
    <w:p w14:paraId="7A8D58EB" w14:textId="77777777" w:rsidR="000B0CF9" w:rsidRPr="005936F1" w:rsidRDefault="000B0CF9" w:rsidP="000B0CF9">
      <w:pPr>
        <w:spacing w:after="0"/>
        <w:jc w:val="both"/>
        <w:rPr>
          <w:rFonts w:cs="Arial"/>
          <w:szCs w:val="22"/>
        </w:rPr>
      </w:pPr>
    </w:p>
    <w:p w14:paraId="1B99333F" w14:textId="77777777" w:rsidR="000B0CF9" w:rsidRPr="005936F1" w:rsidRDefault="000B0CF9" w:rsidP="000B0CF9">
      <w:pPr>
        <w:spacing w:after="0"/>
        <w:ind w:firstLine="708"/>
        <w:jc w:val="both"/>
        <w:rPr>
          <w:rFonts w:cs="Arial"/>
          <w:szCs w:val="22"/>
          <w:u w:val="single"/>
        </w:rPr>
      </w:pPr>
      <w:r w:rsidRPr="005936F1">
        <w:rPr>
          <w:rFonts w:cs="Arial"/>
          <w:szCs w:val="22"/>
          <w:u w:val="single"/>
        </w:rPr>
        <w:t>SO 01 – Příkopy V-SP2 a V-SP3</w:t>
      </w:r>
    </w:p>
    <w:p w14:paraId="5F4FC5BC" w14:textId="77777777" w:rsidR="000B0CF9" w:rsidRPr="005936F1" w:rsidRDefault="000B0CF9" w:rsidP="000B0CF9">
      <w:pPr>
        <w:spacing w:after="0"/>
        <w:ind w:left="708"/>
        <w:jc w:val="both"/>
        <w:rPr>
          <w:rFonts w:cs="Arial"/>
          <w:szCs w:val="22"/>
        </w:rPr>
      </w:pPr>
      <w:r w:rsidRPr="005936F1">
        <w:rPr>
          <w:rFonts w:cs="Arial"/>
          <w:szCs w:val="22"/>
        </w:rPr>
        <w:t xml:space="preserve">Navržený svodný příkop V-SP2 je situován při SZ hranici intravilánu obce Vrbka na parcelách č. 1691 a 1689 v k. </w:t>
      </w:r>
      <w:proofErr w:type="spellStart"/>
      <w:r w:rsidRPr="005936F1">
        <w:rPr>
          <w:rFonts w:cs="Arial"/>
          <w:szCs w:val="22"/>
        </w:rPr>
        <w:t>ú.</w:t>
      </w:r>
      <w:proofErr w:type="spellEnd"/>
      <w:r w:rsidRPr="005936F1">
        <w:rPr>
          <w:rFonts w:cs="Arial"/>
          <w:szCs w:val="22"/>
        </w:rPr>
        <w:t xml:space="preserve"> Vrbka u Sulimova. Příkop je pokračováním příkopu V-SP3, který zachytává vodu nad intravilánem obce a převádí ji propustkem V-P55 pod hlavní polní cestou V-C5 do řešeného svodného příkopu V-SP2.</w:t>
      </w:r>
      <w:r w:rsidRPr="005936F1">
        <w:rPr>
          <w:szCs w:val="22"/>
        </w:rPr>
        <w:t xml:space="preserve"> </w:t>
      </w:r>
      <w:r w:rsidRPr="005936F1">
        <w:rPr>
          <w:rFonts w:cs="Arial"/>
          <w:szCs w:val="22"/>
        </w:rPr>
        <w:t>Příkop je navržen jako lichoběžníkový s šířkou ve dně 0,5 m, sklon břehů je 10:1. Opevnění břehů je provedeno drátokamennými koši (</w:t>
      </w:r>
      <w:proofErr w:type="spellStart"/>
      <w:r w:rsidRPr="005936F1">
        <w:rPr>
          <w:rFonts w:cs="Arial"/>
          <w:szCs w:val="22"/>
        </w:rPr>
        <w:t>gabiony</w:t>
      </w:r>
      <w:proofErr w:type="spellEnd"/>
      <w:r w:rsidRPr="005936F1">
        <w:rPr>
          <w:rFonts w:cs="Arial"/>
          <w:szCs w:val="22"/>
        </w:rPr>
        <w:t xml:space="preserve">), opevnění dna je provedeno gabionovými matracemi, které zároveň tvoří pevné podloží pro usazení </w:t>
      </w:r>
      <w:proofErr w:type="spellStart"/>
      <w:r w:rsidRPr="005936F1">
        <w:rPr>
          <w:rFonts w:cs="Arial"/>
          <w:szCs w:val="22"/>
        </w:rPr>
        <w:t>gabionů</w:t>
      </w:r>
      <w:proofErr w:type="spellEnd"/>
      <w:r w:rsidRPr="005936F1">
        <w:rPr>
          <w:rFonts w:cs="Arial"/>
          <w:szCs w:val="22"/>
        </w:rPr>
        <w:t>.</w:t>
      </w:r>
      <w:r>
        <w:rPr>
          <w:rFonts w:cs="Arial"/>
          <w:szCs w:val="22"/>
        </w:rPr>
        <w:t xml:space="preserve"> </w:t>
      </w:r>
      <w:r w:rsidRPr="005936F1">
        <w:rPr>
          <w:rFonts w:cs="Arial"/>
          <w:szCs w:val="22"/>
        </w:rPr>
        <w:t xml:space="preserve">Okolí </w:t>
      </w:r>
      <w:proofErr w:type="spellStart"/>
      <w:r w:rsidRPr="005936F1">
        <w:rPr>
          <w:rFonts w:cs="Arial"/>
          <w:szCs w:val="22"/>
        </w:rPr>
        <w:t>gabionů</w:t>
      </w:r>
      <w:proofErr w:type="spellEnd"/>
      <w:r w:rsidRPr="005936F1">
        <w:rPr>
          <w:rFonts w:cs="Arial"/>
          <w:szCs w:val="22"/>
        </w:rPr>
        <w:t xml:space="preserve"> bude </w:t>
      </w:r>
      <w:proofErr w:type="spellStart"/>
      <w:r w:rsidRPr="005936F1">
        <w:rPr>
          <w:rFonts w:cs="Arial"/>
          <w:szCs w:val="22"/>
        </w:rPr>
        <w:t>ohumusováno</w:t>
      </w:r>
      <w:proofErr w:type="spellEnd"/>
      <w:r w:rsidRPr="005936F1">
        <w:rPr>
          <w:rFonts w:cs="Arial"/>
          <w:szCs w:val="22"/>
        </w:rPr>
        <w:t xml:space="preserve"> a oseto travním semenem. Ve staničení 0,197–0,237 22, kde jsou navrženy dva </w:t>
      </w:r>
      <w:proofErr w:type="spellStart"/>
      <w:r w:rsidRPr="005936F1">
        <w:rPr>
          <w:rFonts w:cs="Arial"/>
          <w:szCs w:val="22"/>
        </w:rPr>
        <w:t>gabiony</w:t>
      </w:r>
      <w:proofErr w:type="spellEnd"/>
      <w:r w:rsidRPr="005936F1">
        <w:rPr>
          <w:rFonts w:cs="Arial"/>
          <w:szCs w:val="22"/>
        </w:rPr>
        <w:t xml:space="preserve"> nad sebou, je nutná sanace svahu pod půdním blokem. </w:t>
      </w:r>
    </w:p>
    <w:p w14:paraId="1261B2F0" w14:textId="77777777" w:rsidR="000B0CF9" w:rsidRPr="005936F1" w:rsidRDefault="000B0CF9" w:rsidP="000B0CF9">
      <w:pPr>
        <w:ind w:left="708"/>
        <w:jc w:val="both"/>
        <w:rPr>
          <w:rFonts w:cs="Arial"/>
          <w:szCs w:val="22"/>
        </w:rPr>
      </w:pPr>
      <w:r>
        <w:rPr>
          <w:rFonts w:cs="Arial"/>
          <w:szCs w:val="22"/>
        </w:rPr>
        <w:t xml:space="preserve">Navržený svodný příkop </w:t>
      </w:r>
      <w:r w:rsidRPr="005936F1">
        <w:rPr>
          <w:rFonts w:cs="Arial"/>
          <w:szCs w:val="22"/>
        </w:rPr>
        <w:t xml:space="preserve">V-SP3 </w:t>
      </w:r>
      <w:r>
        <w:rPr>
          <w:rFonts w:cs="Arial"/>
          <w:szCs w:val="22"/>
        </w:rPr>
        <w:t xml:space="preserve">je situován </w:t>
      </w:r>
      <w:r w:rsidRPr="005936F1">
        <w:rPr>
          <w:rFonts w:cs="Arial"/>
          <w:szCs w:val="22"/>
        </w:rPr>
        <w:t xml:space="preserve">na parcele č. 1765 v k. </w:t>
      </w:r>
      <w:proofErr w:type="spellStart"/>
      <w:r w:rsidRPr="005936F1">
        <w:rPr>
          <w:rFonts w:cs="Arial"/>
          <w:szCs w:val="22"/>
        </w:rPr>
        <w:t>ú.</w:t>
      </w:r>
      <w:proofErr w:type="spellEnd"/>
      <w:r w:rsidRPr="005936F1">
        <w:rPr>
          <w:rFonts w:cs="Arial"/>
          <w:szCs w:val="22"/>
        </w:rPr>
        <w:t xml:space="preserve"> Vrbka u Sulimova, na rozhraní užívání orné půdy a polní cesty. Příkop bude podporovat vsak, zachytávat přívalové srážky a bezpečně je svádět mimo intravilán obce s minimalizováním erozních procesů. Příkop je lichoběžníkového průřezu s menší hrázkou, která bude vymezovat hloubku příkopu h=0,4 m. V rozmezí staničení 0,068 30–0,168 30 km je podélný sklon přesahující </w:t>
      </w:r>
      <w:proofErr w:type="gramStart"/>
      <w:r w:rsidRPr="005936F1">
        <w:rPr>
          <w:rFonts w:cs="Arial"/>
          <w:szCs w:val="22"/>
        </w:rPr>
        <w:t>11,57%</w:t>
      </w:r>
      <w:proofErr w:type="gramEnd"/>
      <w:r w:rsidRPr="005936F1">
        <w:rPr>
          <w:rFonts w:cs="Arial"/>
          <w:szCs w:val="22"/>
        </w:rPr>
        <w:t>, proto jsou v tomto úseku navrženy polozapuštěné dřevěné prahy s kamenným záhozem</w:t>
      </w:r>
      <w:r>
        <w:rPr>
          <w:rFonts w:cs="Arial"/>
          <w:szCs w:val="22"/>
        </w:rPr>
        <w:t>.</w:t>
      </w:r>
    </w:p>
    <w:p w14:paraId="491A5B68" w14:textId="77777777" w:rsidR="000B0CF9" w:rsidRPr="005936F1" w:rsidRDefault="000B0CF9" w:rsidP="000B0CF9">
      <w:pPr>
        <w:spacing w:after="0"/>
        <w:ind w:firstLine="708"/>
        <w:jc w:val="both"/>
        <w:rPr>
          <w:rFonts w:cs="Arial"/>
          <w:szCs w:val="22"/>
          <w:u w:val="single"/>
        </w:rPr>
      </w:pPr>
      <w:r w:rsidRPr="005936F1">
        <w:rPr>
          <w:rFonts w:cs="Arial"/>
          <w:szCs w:val="22"/>
          <w:u w:val="single"/>
        </w:rPr>
        <w:t>SO 02 – Hlavní polní cesty V-C4, V-C5 a L-C4</w:t>
      </w:r>
    </w:p>
    <w:p w14:paraId="133183CB" w14:textId="77777777" w:rsidR="000B0CF9" w:rsidRPr="005936F1" w:rsidRDefault="000B0CF9" w:rsidP="000B0CF9">
      <w:pPr>
        <w:spacing w:after="0"/>
        <w:ind w:left="708"/>
        <w:jc w:val="both"/>
        <w:rPr>
          <w:rFonts w:cs="Arial"/>
          <w:szCs w:val="22"/>
        </w:rPr>
      </w:pPr>
      <w:r w:rsidRPr="005936F1">
        <w:rPr>
          <w:rFonts w:cs="Arial"/>
          <w:szCs w:val="22"/>
        </w:rPr>
        <w:t>Hlavní polní cesty V-C4, V-C5 a L-C4 jsou navrženy v rámci „Komplexní pozemkové úpravy v katastrálním území Lubná u Kroměříže a Vrbka u Sulimova“ jako jedno z hlavních opatření zajišťující zpřístupnění zemědělsky obhospodařovaných pozemků. V současné době je v trase navrhovaných cest vedena stávající polní cesta nezpevněná. Do plánu společných zařízení byly cesty zakomponovány v kategorii hlavních cest tak, aby byl pohyb zemědělské techniky sveden mimo komunikace III. třídy.</w:t>
      </w:r>
    </w:p>
    <w:p w14:paraId="6D99C282" w14:textId="77777777" w:rsidR="000B0CF9" w:rsidRPr="005936F1" w:rsidRDefault="000B0CF9" w:rsidP="000B0CF9">
      <w:pPr>
        <w:spacing w:after="0"/>
        <w:ind w:left="708"/>
        <w:jc w:val="both"/>
        <w:rPr>
          <w:rFonts w:cs="Arial"/>
          <w:szCs w:val="22"/>
        </w:rPr>
      </w:pPr>
      <w:r w:rsidRPr="005936F1">
        <w:rPr>
          <w:rFonts w:cs="Arial"/>
          <w:szCs w:val="22"/>
        </w:rPr>
        <w:t xml:space="preserve">V-C5 – hlavní polní cesta na parcele č. 2294 v k. </w:t>
      </w:r>
      <w:proofErr w:type="spellStart"/>
      <w:r w:rsidRPr="005936F1">
        <w:rPr>
          <w:rFonts w:cs="Arial"/>
          <w:szCs w:val="22"/>
        </w:rPr>
        <w:t>ú.</w:t>
      </w:r>
      <w:proofErr w:type="spellEnd"/>
      <w:r w:rsidRPr="005936F1">
        <w:rPr>
          <w:rFonts w:cs="Arial"/>
          <w:szCs w:val="22"/>
        </w:rPr>
        <w:t xml:space="preserve"> Vrbka u Sulimova, začíná </w:t>
      </w:r>
      <w:r>
        <w:rPr>
          <w:rFonts w:cs="Arial"/>
          <w:szCs w:val="22"/>
        </w:rPr>
        <w:t>napojením na silnici</w:t>
      </w:r>
      <w:r w:rsidRPr="005936F1">
        <w:rPr>
          <w:rFonts w:cs="Arial"/>
          <w:szCs w:val="22"/>
        </w:rPr>
        <w:t xml:space="preserve"> III/36738 za intravilánem Vrbky. Poté vede severozápadním směrem za záhumeními zahradami až po napojení na hlavní polní cestu V-C4. Polní cesta je navržena v kategorii 4,5/30, s povrchem zpevněným asfaltobetonem a dvěma výhybnami. Polní cesta je v celé své délce navržena s levostranným rigolem, pod kterým je trativod s vyústěním do propustku V-P55. V nejnižším místě nivelety polní cesty je navržen propustek s jímkou V-</w:t>
      </w:r>
      <w:r w:rsidRPr="005936F1">
        <w:rPr>
          <w:rFonts w:cs="Arial"/>
          <w:szCs w:val="22"/>
        </w:rPr>
        <w:lastRenderedPageBreak/>
        <w:t>P55 o DN 600, který převádí srážky zachycené v rigolu i ve svodném příkopu V-SP3 do svodného příkopu V-SP2.</w:t>
      </w:r>
    </w:p>
    <w:p w14:paraId="3EC7E52B" w14:textId="77777777" w:rsidR="000B0CF9" w:rsidRPr="005936F1" w:rsidRDefault="000B0CF9" w:rsidP="000B0CF9">
      <w:pPr>
        <w:spacing w:after="0"/>
        <w:ind w:left="708"/>
        <w:jc w:val="both"/>
        <w:rPr>
          <w:rFonts w:cs="Arial"/>
          <w:szCs w:val="22"/>
        </w:rPr>
      </w:pPr>
      <w:r w:rsidRPr="005936F1">
        <w:rPr>
          <w:rFonts w:cs="Arial"/>
          <w:szCs w:val="22"/>
        </w:rPr>
        <w:t xml:space="preserve">V-C4 – hlavní polní cesta na parcele č. 2305 v k. </w:t>
      </w:r>
      <w:proofErr w:type="spellStart"/>
      <w:r w:rsidRPr="005936F1">
        <w:rPr>
          <w:rFonts w:cs="Arial"/>
          <w:szCs w:val="22"/>
        </w:rPr>
        <w:t>ú.</w:t>
      </w:r>
      <w:proofErr w:type="spellEnd"/>
      <w:r w:rsidRPr="005936F1">
        <w:rPr>
          <w:rFonts w:cs="Arial"/>
          <w:szCs w:val="22"/>
        </w:rPr>
        <w:t xml:space="preserve"> Vrbka u Sulimova, navazuje na polní cestu V-C5. Cesta vede severozápadním směrem po stávající polní cestě, která je doprovázena starší třešňovou alejí. Cesta je navržena v kategorii 4,5/30 s povrchem zpevněným asfaltobetonem a s dvěma výhybnami. </w:t>
      </w:r>
    </w:p>
    <w:p w14:paraId="15AF8AD9" w14:textId="77777777" w:rsidR="000B0CF9" w:rsidRPr="005936F1" w:rsidRDefault="000B0CF9" w:rsidP="000B0CF9">
      <w:pPr>
        <w:spacing w:after="0"/>
        <w:ind w:left="708"/>
        <w:jc w:val="both"/>
        <w:rPr>
          <w:rFonts w:cs="Arial"/>
          <w:szCs w:val="22"/>
        </w:rPr>
      </w:pPr>
      <w:r w:rsidRPr="005936F1">
        <w:rPr>
          <w:rFonts w:cs="Arial"/>
          <w:szCs w:val="22"/>
        </w:rPr>
        <w:t xml:space="preserve">L-C4 – hlavní polní cesta na parcelách č. 3640, 3657 a 3639 v k. </w:t>
      </w:r>
      <w:proofErr w:type="spellStart"/>
      <w:r w:rsidRPr="005936F1">
        <w:rPr>
          <w:rFonts w:cs="Arial"/>
          <w:szCs w:val="22"/>
        </w:rPr>
        <w:t>ú.</w:t>
      </w:r>
      <w:proofErr w:type="spellEnd"/>
      <w:r w:rsidRPr="005936F1">
        <w:rPr>
          <w:rFonts w:cs="Arial"/>
          <w:szCs w:val="22"/>
        </w:rPr>
        <w:t xml:space="preserve"> Lubná u Kroměříže, navazuje na cestu V-C4 a dále pokračuje jižním směrem k intravilánu Lubné. Před intravilánem se cesta stáčí doprava a napojuje se přes most M4 na zpevněnou plochu autobusové točny při komunikaci III/36738. Polní cesta je navržena v kategorii 4,5/30, s povrchem zpevněným asfaltobetonem, s jednou výhybnou. Součástí projektové dokumentace bude rekonstrukce mostu M4 pře vodní tok </w:t>
      </w:r>
      <w:proofErr w:type="spellStart"/>
      <w:r w:rsidRPr="005936F1">
        <w:rPr>
          <w:rFonts w:cs="Arial"/>
          <w:szCs w:val="22"/>
        </w:rPr>
        <w:t>Trňák</w:t>
      </w:r>
      <w:proofErr w:type="spellEnd"/>
      <w:r w:rsidRPr="005936F1">
        <w:rPr>
          <w:rFonts w:cs="Arial"/>
          <w:szCs w:val="22"/>
        </w:rPr>
        <w:t>.</w:t>
      </w:r>
    </w:p>
    <w:p w14:paraId="0A6E73B6" w14:textId="77777777" w:rsidR="000B0CF9" w:rsidRPr="005936F1" w:rsidRDefault="000B0CF9" w:rsidP="000B0CF9">
      <w:pPr>
        <w:spacing w:after="0"/>
        <w:ind w:firstLine="708"/>
        <w:jc w:val="both"/>
        <w:rPr>
          <w:rFonts w:cs="Arial"/>
          <w:szCs w:val="22"/>
          <w:u w:val="single"/>
        </w:rPr>
      </w:pPr>
      <w:r w:rsidRPr="005936F1">
        <w:rPr>
          <w:rFonts w:cs="Arial"/>
          <w:szCs w:val="22"/>
          <w:u w:val="single"/>
        </w:rPr>
        <w:t>SO 03 – Výsadba lokálního biokoridoru LBK 98 - část</w:t>
      </w:r>
    </w:p>
    <w:p w14:paraId="725500D5" w14:textId="731E1317" w:rsidR="000B0CF9" w:rsidRPr="009865A9" w:rsidRDefault="000B0CF9" w:rsidP="009865A9">
      <w:pPr>
        <w:spacing w:after="0"/>
        <w:ind w:left="708"/>
        <w:jc w:val="both"/>
        <w:rPr>
          <w:rFonts w:cs="Arial"/>
          <w:szCs w:val="22"/>
        </w:rPr>
      </w:pPr>
      <w:r w:rsidRPr="005936F1">
        <w:rPr>
          <w:rFonts w:cs="Arial"/>
          <w:szCs w:val="22"/>
        </w:rPr>
        <w:t>J</w:t>
      </w:r>
      <w:r>
        <w:rPr>
          <w:rFonts w:cs="Arial"/>
          <w:szCs w:val="22"/>
        </w:rPr>
        <w:t>edná se</w:t>
      </w:r>
      <w:r w:rsidRPr="005936F1">
        <w:rPr>
          <w:rFonts w:cs="Arial"/>
          <w:szCs w:val="22"/>
        </w:rPr>
        <w:t xml:space="preserve"> o výsadbu části biokoridoru podél hlavní polní cesty V-C4 na parcelách č. 2042, 2044, 2060 a 2063 v k. </w:t>
      </w:r>
      <w:proofErr w:type="spellStart"/>
      <w:r w:rsidRPr="005936F1">
        <w:rPr>
          <w:rFonts w:cs="Arial"/>
          <w:szCs w:val="22"/>
        </w:rPr>
        <w:t>ú.</w:t>
      </w:r>
      <w:proofErr w:type="spellEnd"/>
      <w:r w:rsidRPr="005936F1">
        <w:rPr>
          <w:rFonts w:cs="Arial"/>
          <w:szCs w:val="22"/>
        </w:rPr>
        <w:t xml:space="preserve"> Vrbka u Sulimova. U stávající třešňová alej</w:t>
      </w:r>
      <w:r>
        <w:rPr>
          <w:rFonts w:cs="Arial"/>
          <w:szCs w:val="22"/>
        </w:rPr>
        <w:t xml:space="preserve"> </w:t>
      </w:r>
      <w:r w:rsidRPr="005936F1">
        <w:rPr>
          <w:rFonts w:cs="Arial"/>
          <w:szCs w:val="22"/>
        </w:rPr>
        <w:t>bude rozšířena a doplněna o vhodné typy dřevin.</w:t>
      </w:r>
    </w:p>
    <w:p w14:paraId="7782FD21" w14:textId="77777777" w:rsidR="000F5BF7" w:rsidRPr="00C96E1D" w:rsidRDefault="000F5BF7" w:rsidP="00AE2DC5">
      <w:pPr>
        <w:pStyle w:val="l-L1"/>
        <w:keepNext w:val="0"/>
        <w:numPr>
          <w:ilvl w:val="0"/>
          <w:numId w:val="0"/>
        </w:numPr>
        <w:spacing w:before="120" w:after="120"/>
        <w:ind w:left="737"/>
        <w:jc w:val="both"/>
        <w:rPr>
          <w:rStyle w:val="l-L2Char"/>
          <w:rFonts w:cs="Arial"/>
          <w:szCs w:val="22"/>
        </w:rPr>
      </w:pPr>
      <w:r w:rsidRPr="00C96E1D">
        <w:rPr>
          <w:rStyle w:val="l-L2Char"/>
          <w:rFonts w:cs="Arial"/>
          <w:b w:val="0"/>
          <w:szCs w:val="22"/>
          <w:u w:val="none"/>
        </w:rPr>
        <w:t>(dále jen „</w:t>
      </w:r>
      <w:r w:rsidR="00B5161D" w:rsidRPr="00C96E1D">
        <w:rPr>
          <w:rStyle w:val="l-L2Char"/>
          <w:rFonts w:cs="Arial"/>
          <w:b w:val="0"/>
          <w:szCs w:val="22"/>
          <w:u w:val="none"/>
        </w:rPr>
        <w:t>s</w:t>
      </w:r>
      <w:r w:rsidRPr="00C96E1D">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DA0B29" w:rsidRDefault="00792016" w:rsidP="005202FA">
      <w:pPr>
        <w:pStyle w:val="l-L1"/>
        <w:keepNext w:val="0"/>
        <w:numPr>
          <w:ilvl w:val="1"/>
          <w:numId w:val="37"/>
        </w:numPr>
        <w:spacing w:before="120" w:after="120"/>
        <w:jc w:val="both"/>
        <w:rPr>
          <w:rStyle w:val="l-L2Char"/>
          <w:rFonts w:cs="Arial"/>
          <w:b w:val="0"/>
          <w:szCs w:val="22"/>
          <w:u w:val="none"/>
        </w:rPr>
      </w:pPr>
      <w:r w:rsidRPr="00DA0B29">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DA0B29">
        <w:rPr>
          <w:rStyle w:val="l-L2Char"/>
          <w:rFonts w:cs="Arial"/>
          <w:b w:val="0"/>
          <w:szCs w:val="22"/>
          <w:u w:val="none"/>
        </w:rPr>
        <w:t xml:space="preserve">je </w:t>
      </w:r>
      <w:r w:rsidRPr="00DA0B29">
        <w:rPr>
          <w:rStyle w:val="l-L2Char"/>
          <w:rFonts w:cs="Arial"/>
          <w:b w:val="0"/>
          <w:szCs w:val="22"/>
          <w:u w:val="none"/>
        </w:rPr>
        <w:t>v rámci úkonů směřujícím k zajištění povolení stavebního úřadu na stavbu na základě plné moci (</w:t>
      </w:r>
      <w:r w:rsidR="008D5DB7" w:rsidRPr="00DA0B29">
        <w:rPr>
          <w:rStyle w:val="l-L2Char"/>
          <w:rFonts w:cs="Arial"/>
          <w:b w:val="0"/>
          <w:szCs w:val="22"/>
          <w:u w:val="none"/>
        </w:rPr>
        <w:t>P</w:t>
      </w:r>
      <w:r w:rsidRPr="00DA0B29">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DA0B29">
        <w:rPr>
          <w:rStyle w:val="l-L2Char"/>
          <w:rFonts w:cs="Arial"/>
          <w:b w:val="0"/>
          <w:szCs w:val="22"/>
          <w:u w:val="none"/>
        </w:rPr>
        <w:t>stavebního  úřadu</w:t>
      </w:r>
      <w:proofErr w:type="gramEnd"/>
      <w:r w:rsidRPr="00DA0B29">
        <w:rPr>
          <w:rStyle w:val="l-L2Char"/>
          <w:rFonts w:cs="Arial"/>
          <w:b w:val="0"/>
          <w:szCs w:val="22"/>
          <w:u w:val="none"/>
        </w:rPr>
        <w:t>, vzdání se práva na odvolání proti rozhodnutí stavebního úřadu</w:t>
      </w:r>
      <w:r w:rsidR="008D5DB7" w:rsidRPr="00DA0B29">
        <w:rPr>
          <w:rStyle w:val="l-L2Char"/>
          <w:rFonts w:cs="Arial"/>
          <w:b w:val="0"/>
          <w:szCs w:val="22"/>
          <w:u w:val="none"/>
        </w:rPr>
        <w:t xml:space="preserve"> a činit</w:t>
      </w:r>
      <w:r w:rsidRPr="00DA0B29">
        <w:rPr>
          <w:rStyle w:val="l-L2Char"/>
          <w:rFonts w:cs="Arial"/>
          <w:b w:val="0"/>
          <w:szCs w:val="22"/>
          <w:u w:val="none"/>
        </w:rPr>
        <w:t xml:space="preserve"> další právní </w:t>
      </w:r>
      <w:r w:rsidR="008D5DB7" w:rsidRPr="00DA0B29">
        <w:rPr>
          <w:rStyle w:val="l-L2Char"/>
          <w:rFonts w:cs="Arial"/>
          <w:b w:val="0"/>
          <w:szCs w:val="22"/>
          <w:u w:val="none"/>
        </w:rPr>
        <w:t>jednání</w:t>
      </w:r>
      <w:r w:rsidRPr="00DA0B29">
        <w:rPr>
          <w:rStyle w:val="l-L2Char"/>
          <w:rFonts w:cs="Arial"/>
          <w:b w:val="0"/>
          <w:szCs w:val="22"/>
          <w:u w:val="none"/>
        </w:rPr>
        <w:t xml:space="preserve">  směřující k dosažení vydání příslušného stavebního povolení.</w:t>
      </w:r>
    </w:p>
    <w:p w14:paraId="33834E0F" w14:textId="1CDD8B84"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w:t>
      </w:r>
      <w:r w:rsidRPr="004D5F78">
        <w:rPr>
          <w:rFonts w:cs="Arial"/>
          <w:b w:val="0"/>
          <w:szCs w:val="22"/>
          <w:u w:val="none"/>
        </w:rPr>
        <w:lastRenderedPageBreak/>
        <w:t xml:space="preserve">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lastRenderedPageBreak/>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4B44A9D6" w14:textId="4B3C596D" w:rsidR="006B2BF9" w:rsidRPr="00671EED" w:rsidRDefault="006B2BF9" w:rsidP="00671EED">
      <w:pPr>
        <w:pStyle w:val="Odstavecseseznamem"/>
        <w:numPr>
          <w:ilvl w:val="0"/>
          <w:numId w:val="82"/>
        </w:numPr>
        <w:spacing w:after="0" w:line="240" w:lineRule="auto"/>
        <w:ind w:left="1078" w:hanging="284"/>
        <w:contextualSpacing w:val="0"/>
        <w:jc w:val="both"/>
        <w:rPr>
          <w:rStyle w:val="l-L2Cha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1FAA83E7"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D25A51">
        <w:rPr>
          <w:rFonts w:ascii="Arial" w:hAnsi="Arial" w:cs="Arial"/>
          <w:szCs w:val="22"/>
        </w:rPr>
        <w:t xml:space="preserve"> </w:t>
      </w:r>
      <w:r w:rsidR="008960AA" w:rsidRPr="004D5F78">
        <w:rPr>
          <w:rFonts w:ascii="Arial" w:hAnsi="Arial" w:cs="Arial"/>
          <w:szCs w:val="22"/>
        </w:rPr>
        <w:t>plnění</w:t>
      </w:r>
      <w:bookmarkEnd w:id="1"/>
    </w:p>
    <w:p w14:paraId="6F839CDA" w14:textId="7E92210F"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62A093B6"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r w:rsidR="00F544EF">
        <w:rPr>
          <w:rStyle w:val="l-L2Char"/>
          <w:rFonts w:cs="Arial"/>
          <w:b w:val="0"/>
          <w:szCs w:val="22"/>
          <w:u w:val="none"/>
        </w:rPr>
        <w:t xml:space="preserve"> </w:t>
      </w:r>
    </w:p>
    <w:p w14:paraId="5C776E51" w14:textId="6F9BE2D9" w:rsidR="00712A60" w:rsidRPr="00E44314" w:rsidRDefault="00712A60" w:rsidP="00712A60">
      <w:pPr>
        <w:pStyle w:val="l-L1"/>
        <w:keepNext w:val="0"/>
        <w:numPr>
          <w:ilvl w:val="0"/>
          <w:numId w:val="0"/>
        </w:numPr>
        <w:spacing w:before="120" w:after="120"/>
        <w:ind w:left="1304"/>
        <w:jc w:val="both"/>
        <w:rPr>
          <w:rStyle w:val="l-L2Char"/>
          <w:rFonts w:cs="Arial"/>
          <w:b w:val="0"/>
          <w:szCs w:val="22"/>
          <w:u w:val="none"/>
        </w:rPr>
      </w:pPr>
      <w:r w:rsidRPr="00E44314">
        <w:rPr>
          <w:rStyle w:val="l-L2Char"/>
          <w:rFonts w:cs="Arial"/>
          <w:b w:val="0"/>
          <w:szCs w:val="22"/>
          <w:u w:val="none"/>
        </w:rPr>
        <w:t>a) Projektová dokumentace</w:t>
      </w:r>
      <w:r w:rsidR="00EB2BFE" w:rsidRPr="00E44314">
        <w:rPr>
          <w:rStyle w:val="l-L2Char"/>
          <w:rFonts w:cs="Arial"/>
          <w:b w:val="0"/>
          <w:szCs w:val="22"/>
          <w:u w:val="none"/>
        </w:rPr>
        <w:t>:</w:t>
      </w:r>
      <w:r w:rsidR="00EB2BFE" w:rsidRPr="00E44314">
        <w:rPr>
          <w:rStyle w:val="l-L2Char"/>
          <w:rFonts w:cs="Arial"/>
          <w:b w:val="0"/>
          <w:szCs w:val="22"/>
          <w:u w:val="none"/>
        </w:rPr>
        <w:tab/>
      </w:r>
      <w:r w:rsidRPr="00E44314">
        <w:rPr>
          <w:rStyle w:val="l-L2Char"/>
          <w:rFonts w:cs="Arial"/>
          <w:b w:val="0"/>
          <w:szCs w:val="22"/>
          <w:u w:val="none"/>
        </w:rPr>
        <w:t xml:space="preserve"> </w:t>
      </w:r>
      <w:r w:rsidR="00FE0D24" w:rsidRPr="00E44314">
        <w:rPr>
          <w:rStyle w:val="l-L2Char"/>
          <w:rFonts w:cs="Arial"/>
          <w:bCs/>
          <w:szCs w:val="22"/>
          <w:u w:val="none"/>
        </w:rPr>
        <w:t>31.3</w:t>
      </w:r>
      <w:r w:rsidR="00F544EF" w:rsidRPr="00E44314">
        <w:rPr>
          <w:rStyle w:val="l-L2Char"/>
          <w:rFonts w:cs="Arial"/>
          <w:bCs/>
          <w:szCs w:val="22"/>
          <w:u w:val="none"/>
        </w:rPr>
        <w:t>.2025</w:t>
      </w:r>
    </w:p>
    <w:p w14:paraId="6CD00C5D" w14:textId="298F717A" w:rsidR="00712A60" w:rsidRPr="00EB2BFE" w:rsidRDefault="00712A60" w:rsidP="00FD06FA">
      <w:pPr>
        <w:autoSpaceDE w:val="0"/>
        <w:autoSpaceDN w:val="0"/>
        <w:adjustRightInd w:val="0"/>
        <w:spacing w:after="0" w:line="240" w:lineRule="auto"/>
        <w:ind w:left="596" w:firstLine="708"/>
        <w:rPr>
          <w:rFonts w:cs="Arial"/>
          <w:bCs/>
          <w:snapToGrid w:val="0"/>
          <w:szCs w:val="22"/>
        </w:rPr>
      </w:pPr>
      <w:r w:rsidRPr="00EB2BFE">
        <w:rPr>
          <w:rStyle w:val="l-L2Char"/>
          <w:rFonts w:cs="Arial"/>
          <w:szCs w:val="22"/>
        </w:rPr>
        <w:t>b) stavební povolení (</w:t>
      </w:r>
      <w:r w:rsidR="00B648B8" w:rsidRPr="00EB2BFE">
        <w:rPr>
          <w:rStyle w:val="l-L2Char"/>
          <w:rFonts w:cs="Arial"/>
          <w:szCs w:val="22"/>
        </w:rPr>
        <w:t>souhlas/</w:t>
      </w:r>
      <w:r w:rsidRPr="00EB2BFE">
        <w:rPr>
          <w:rStyle w:val="l-L2Char"/>
          <w:rFonts w:cs="Arial"/>
          <w:szCs w:val="22"/>
        </w:rPr>
        <w:t>rozhodnutí s dolož</w:t>
      </w:r>
      <w:r w:rsidR="00B648B8" w:rsidRPr="00EB2BFE">
        <w:rPr>
          <w:rStyle w:val="l-L2Char"/>
          <w:rFonts w:cs="Arial"/>
          <w:szCs w:val="22"/>
        </w:rPr>
        <w:t>ením</w:t>
      </w:r>
      <w:r w:rsidRPr="00EB2BFE">
        <w:rPr>
          <w:rStyle w:val="l-L2Char"/>
          <w:rFonts w:cs="Arial"/>
          <w:szCs w:val="22"/>
        </w:rPr>
        <w:t xml:space="preserve"> právní moci</w:t>
      </w:r>
      <w:proofErr w:type="gramStart"/>
      <w:r w:rsidRPr="00EB2BFE">
        <w:rPr>
          <w:rStyle w:val="l-L2Char"/>
          <w:rFonts w:cs="Arial"/>
          <w:szCs w:val="22"/>
        </w:rPr>
        <w:t>)</w:t>
      </w:r>
      <w:r w:rsidR="00EB2BFE">
        <w:rPr>
          <w:rStyle w:val="l-L2Char"/>
          <w:rFonts w:cs="Arial"/>
          <w:szCs w:val="22"/>
        </w:rPr>
        <w:t>:</w:t>
      </w:r>
      <w:r w:rsidRPr="00EB2BFE">
        <w:rPr>
          <w:rStyle w:val="l-L2Char"/>
          <w:rFonts w:cs="Arial"/>
          <w:szCs w:val="22"/>
        </w:rPr>
        <w:t xml:space="preserve"> </w:t>
      </w:r>
      <w:r w:rsidR="00FD06FA">
        <w:rPr>
          <w:rStyle w:val="l-L2Char"/>
          <w:rFonts w:cs="Arial"/>
          <w:szCs w:val="22"/>
        </w:rPr>
        <w:t xml:space="preserve"> </w:t>
      </w:r>
      <w:r w:rsidR="00FD06FA" w:rsidRPr="00E44314">
        <w:rPr>
          <w:rStyle w:val="l-L2Char"/>
          <w:rFonts w:cs="Arial"/>
          <w:szCs w:val="22"/>
        </w:rPr>
        <w:t>do</w:t>
      </w:r>
      <w:proofErr w:type="gramEnd"/>
      <w:r w:rsidR="00FD06FA" w:rsidRPr="00E44314">
        <w:rPr>
          <w:rStyle w:val="l-L2Char"/>
          <w:rFonts w:cs="Arial"/>
          <w:szCs w:val="22"/>
        </w:rPr>
        <w:t xml:space="preserve"> 4 měsíců</w:t>
      </w:r>
      <w:r w:rsidR="00F3166E" w:rsidRPr="00E44314">
        <w:rPr>
          <w:rStyle w:val="l-L2Char"/>
          <w:rFonts w:cs="Arial"/>
          <w:szCs w:val="22"/>
        </w:rPr>
        <w:t xml:space="preserve"> od předání projektové dokumentace</w:t>
      </w:r>
      <w:r w:rsidR="00FD06FA" w:rsidRPr="00E44314">
        <w:rPr>
          <w:rStyle w:val="l-L2Char"/>
          <w:rFonts w:cs="Arial"/>
          <w:szCs w:val="22"/>
        </w:rPr>
        <w:t xml:space="preserve"> </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Pr="00AB29AD" w:rsidRDefault="001D70C2" w:rsidP="00056754">
      <w:pPr>
        <w:pStyle w:val="l-L1"/>
        <w:keepNext w:val="0"/>
        <w:numPr>
          <w:ilvl w:val="1"/>
          <w:numId w:val="37"/>
        </w:numPr>
        <w:spacing w:before="120" w:after="120"/>
        <w:jc w:val="both"/>
        <w:rPr>
          <w:rStyle w:val="l-L2Char"/>
          <w:rFonts w:cs="Arial"/>
          <w:b w:val="0"/>
          <w:szCs w:val="22"/>
          <w:u w:val="none"/>
        </w:rPr>
      </w:pPr>
      <w:r w:rsidRPr="00AB29AD">
        <w:rPr>
          <w:rStyle w:val="l-L2Char"/>
          <w:rFonts w:cs="Arial"/>
          <w:b w:val="0"/>
          <w:szCs w:val="22"/>
          <w:u w:val="none"/>
        </w:rPr>
        <w:t xml:space="preserve">Místem pro předání </w:t>
      </w:r>
      <w:r w:rsidR="00932E7A" w:rsidRPr="00AB29AD">
        <w:rPr>
          <w:rStyle w:val="l-L2Char"/>
          <w:rFonts w:cs="Arial"/>
          <w:b w:val="0"/>
          <w:szCs w:val="22"/>
          <w:u w:val="none"/>
        </w:rPr>
        <w:t>Díla</w:t>
      </w:r>
      <w:r w:rsidRPr="00AB29AD">
        <w:rPr>
          <w:rStyle w:val="l-L2Char"/>
          <w:rFonts w:cs="Arial"/>
          <w:b w:val="0"/>
          <w:szCs w:val="22"/>
          <w:u w:val="none"/>
        </w:rPr>
        <w:t xml:space="preserve"> je sídlo objednatele. </w:t>
      </w:r>
    </w:p>
    <w:p w14:paraId="263A83B8" w14:textId="77777777" w:rsidR="00712A60" w:rsidRPr="00AB29AD" w:rsidRDefault="00932E7A" w:rsidP="00712A60">
      <w:pPr>
        <w:pStyle w:val="l-L1"/>
        <w:keepNext w:val="0"/>
        <w:numPr>
          <w:ilvl w:val="1"/>
          <w:numId w:val="37"/>
        </w:numPr>
        <w:spacing w:before="120" w:after="120"/>
        <w:jc w:val="both"/>
        <w:rPr>
          <w:rStyle w:val="l-L2Char"/>
          <w:rFonts w:cs="Arial"/>
          <w:b w:val="0"/>
          <w:szCs w:val="22"/>
          <w:u w:val="none"/>
        </w:rPr>
      </w:pPr>
      <w:r w:rsidRPr="00AB29AD">
        <w:rPr>
          <w:rStyle w:val="l-L2Char"/>
          <w:rFonts w:cs="Arial"/>
          <w:b w:val="0"/>
          <w:szCs w:val="22"/>
          <w:u w:val="none"/>
        </w:rPr>
        <w:t>Vyhotovení projektové dokumentace se skládá ze dvou etap:</w:t>
      </w:r>
      <w:r w:rsidR="00712A60" w:rsidRPr="00AB29AD">
        <w:rPr>
          <w:rStyle w:val="l-L2Char"/>
          <w:rFonts w:cs="Arial"/>
          <w:b w:val="0"/>
          <w:szCs w:val="22"/>
          <w:u w:val="none"/>
        </w:rPr>
        <w:t xml:space="preserve"> </w:t>
      </w:r>
    </w:p>
    <w:p w14:paraId="2DDBF8E5" w14:textId="77777777" w:rsidR="00712A60" w:rsidRPr="00AB29AD" w:rsidRDefault="00712A60" w:rsidP="00712A60">
      <w:pPr>
        <w:pStyle w:val="l-L1"/>
        <w:keepNext w:val="0"/>
        <w:numPr>
          <w:ilvl w:val="0"/>
          <w:numId w:val="0"/>
        </w:numPr>
        <w:spacing w:before="120" w:after="120"/>
        <w:ind w:left="737"/>
        <w:jc w:val="both"/>
        <w:rPr>
          <w:rStyle w:val="l-L2Char"/>
          <w:rFonts w:cs="Arial"/>
          <w:b w:val="0"/>
          <w:szCs w:val="22"/>
          <w:u w:val="none"/>
        </w:rPr>
      </w:pPr>
      <w:r w:rsidRPr="00AB29AD">
        <w:rPr>
          <w:rStyle w:val="l-L2Char"/>
          <w:rFonts w:cs="Arial"/>
          <w:b w:val="0"/>
          <w:szCs w:val="22"/>
          <w:u w:val="none"/>
        </w:rPr>
        <w:t>a) vypracování projektové dokumentace</w:t>
      </w:r>
    </w:p>
    <w:p w14:paraId="6AE834DE" w14:textId="05DF05A9"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AB29AD">
        <w:rPr>
          <w:rStyle w:val="l-L2Char"/>
          <w:rFonts w:cs="Arial"/>
          <w:b w:val="0"/>
          <w:szCs w:val="22"/>
          <w:u w:val="none"/>
        </w:rPr>
        <w:t>b) zajištění stavebního povolení (</w:t>
      </w:r>
      <w:r w:rsidR="00B648B8" w:rsidRPr="00AB29AD">
        <w:rPr>
          <w:rStyle w:val="l-L2Char"/>
          <w:rFonts w:cs="Arial"/>
          <w:b w:val="0"/>
          <w:szCs w:val="22"/>
          <w:u w:val="none"/>
        </w:rPr>
        <w:t>souhlas/rozhodnutí s doložením právní moci</w:t>
      </w:r>
      <w:r w:rsidRPr="00AB29AD">
        <w:rPr>
          <w:rStyle w:val="l-L2Char"/>
          <w:rFonts w:cs="Arial"/>
          <w:b w:val="0"/>
          <w:szCs w:val="22"/>
          <w:u w:val="none"/>
        </w:rPr>
        <w:t>– stavební povolení)</w:t>
      </w:r>
      <w:r w:rsidRPr="001309E6">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8899C52" w14:textId="3B7214F4" w:rsidR="00B648B8" w:rsidRPr="007E0BE3" w:rsidRDefault="00EB7E27" w:rsidP="007E0BE3">
      <w:pPr>
        <w:pStyle w:val="l-L1"/>
        <w:keepNext w:val="0"/>
        <w:numPr>
          <w:ilvl w:val="0"/>
          <w:numId w:val="0"/>
        </w:numPr>
        <w:spacing w:before="120" w:after="0"/>
        <w:ind w:left="737"/>
        <w:jc w:val="both"/>
        <w:rPr>
          <w:b w:val="0"/>
          <w:strike/>
          <w:szCs w:val="22"/>
        </w:rPr>
      </w:pPr>
      <w:r>
        <w:rPr>
          <w:rFonts w:ascii="Arial" w:hAnsi="Arial" w:cs="Arial"/>
          <w:b w:val="0"/>
          <w:szCs w:val="22"/>
          <w:u w:val="none"/>
        </w:rPr>
        <w:lastRenderedPageBreak/>
        <w:t>S</w:t>
      </w:r>
      <w:r w:rsidR="004E7FB7" w:rsidRPr="00EB7E27">
        <w:rPr>
          <w:rFonts w:ascii="Arial" w:hAnsi="Arial" w:cs="Arial"/>
          <w:b w:val="0"/>
          <w:szCs w:val="22"/>
          <w:u w:val="none"/>
        </w:rPr>
        <w:t>tavební povolení (souhlas/rozhodnutí s doložením právní moci) bude předán</w:t>
      </w:r>
      <w:r w:rsidR="00942C63">
        <w:rPr>
          <w:rFonts w:ascii="Arial" w:hAnsi="Arial" w:cs="Arial"/>
          <w:b w:val="0"/>
          <w:szCs w:val="22"/>
          <w:u w:val="none"/>
        </w:rPr>
        <w:t xml:space="preserve">o </w:t>
      </w:r>
      <w:r w:rsidR="004E7FB7" w:rsidRPr="00EB7E27">
        <w:rPr>
          <w:rFonts w:ascii="Arial" w:hAnsi="Arial" w:cs="Arial"/>
          <w:b w:val="0"/>
          <w:szCs w:val="22"/>
          <w:u w:val="none"/>
        </w:rPr>
        <w:t xml:space="preserve">objednateli </w:t>
      </w:r>
      <w:r w:rsidR="00942C63">
        <w:rPr>
          <w:rFonts w:ascii="Arial" w:hAnsi="Arial" w:cs="Arial"/>
          <w:b w:val="0"/>
          <w:szCs w:val="22"/>
          <w:u w:val="none"/>
        </w:rPr>
        <w:t>s</w:t>
      </w:r>
      <w:r w:rsidR="004E7FB7" w:rsidRPr="00EB7E27">
        <w:rPr>
          <w:rFonts w:ascii="Arial" w:hAnsi="Arial" w:cs="Arial"/>
          <w:b w:val="0"/>
          <w:szCs w:val="22"/>
          <w:u w:val="none"/>
        </w:rPr>
        <w:t xml:space="preserve"> protokol</w:t>
      </w:r>
      <w:r w:rsidR="00942C63">
        <w:rPr>
          <w:rFonts w:ascii="Arial" w:hAnsi="Arial" w:cs="Arial"/>
          <w:b w:val="0"/>
          <w:szCs w:val="22"/>
          <w:u w:val="none"/>
        </w:rPr>
        <w:t>em</w:t>
      </w:r>
      <w:r w:rsidR="004E7FB7" w:rsidRPr="00EB7E27">
        <w:rPr>
          <w:rFonts w:ascii="Arial" w:hAnsi="Arial" w:cs="Arial"/>
          <w:b w:val="0"/>
          <w:szCs w:val="22"/>
          <w:u w:val="none"/>
        </w:rPr>
        <w:t xml:space="preserve"> o předání a převzetí podepsaný</w:t>
      </w:r>
      <w:r w:rsidR="00942C63">
        <w:rPr>
          <w:rFonts w:ascii="Arial" w:hAnsi="Arial" w:cs="Arial"/>
          <w:b w:val="0"/>
          <w:szCs w:val="22"/>
          <w:u w:val="none"/>
        </w:rPr>
        <w:t>m</w:t>
      </w:r>
      <w:r w:rsidR="004E7FB7" w:rsidRPr="00EB7E27">
        <w:rPr>
          <w:rFonts w:ascii="Arial" w:hAnsi="Arial" w:cs="Arial"/>
          <w:b w:val="0"/>
          <w:szCs w:val="22"/>
          <w:u w:val="none"/>
        </w:rPr>
        <w:t xml:space="preserve"> oběma smluvními stranami.</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27673FAD"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5204F2">
        <w:rPr>
          <w:rStyle w:val="l-L2Char"/>
          <w:rFonts w:cs="Arial"/>
          <w:b w:val="0"/>
          <w:szCs w:val="22"/>
          <w:u w:val="none"/>
        </w:rPr>
        <w:t xml:space="preserve"> 27. 9. 2024.</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08B1770B"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FC484C" w:rsidRPr="00CC479B">
        <w:rPr>
          <w:rFonts w:ascii="Arial" w:hAnsi="Arial" w:cs="Arial"/>
          <w:bCs/>
          <w:snapToGrid w:val="0"/>
          <w:szCs w:val="22"/>
          <w:u w:val="none"/>
        </w:rPr>
        <w:t>9</w:t>
      </w:r>
      <w:r w:rsidR="00CC479B" w:rsidRPr="00CC479B">
        <w:rPr>
          <w:rFonts w:ascii="Arial" w:hAnsi="Arial" w:cs="Arial"/>
          <w:bCs/>
          <w:snapToGrid w:val="0"/>
          <w:szCs w:val="22"/>
          <w:u w:val="none"/>
        </w:rPr>
        <w:t>00</w:t>
      </w:r>
      <w:r w:rsidR="000A5D00">
        <w:rPr>
          <w:rFonts w:ascii="Arial" w:hAnsi="Arial" w:cs="Arial"/>
          <w:bCs/>
          <w:snapToGrid w:val="0"/>
          <w:szCs w:val="22"/>
          <w:u w:val="none"/>
        </w:rPr>
        <w:t> </w:t>
      </w:r>
      <w:r w:rsidR="00CC479B" w:rsidRPr="00CC479B">
        <w:rPr>
          <w:rFonts w:ascii="Arial" w:hAnsi="Arial" w:cs="Arial"/>
          <w:bCs/>
          <w:snapToGrid w:val="0"/>
          <w:szCs w:val="22"/>
          <w:u w:val="none"/>
        </w:rPr>
        <w:t>000</w:t>
      </w:r>
      <w:r w:rsidR="000A5D00">
        <w:rPr>
          <w:rFonts w:ascii="Arial" w:hAnsi="Arial" w:cs="Arial"/>
          <w:bCs/>
          <w:snapToGrid w:val="0"/>
          <w:szCs w:val="22"/>
          <w:u w:val="none"/>
        </w:rPr>
        <w:t>,00</w:t>
      </w:r>
      <w:r w:rsidR="00CC479B" w:rsidRPr="00CC479B">
        <w:rPr>
          <w:rFonts w:ascii="Arial" w:hAnsi="Arial" w:cs="Arial"/>
          <w:bCs/>
          <w:snapToGrid w:val="0"/>
          <w:szCs w:val="22"/>
          <w:u w:val="none"/>
        </w:rPr>
        <w:t xml:space="preserve"> </w:t>
      </w:r>
      <w:r w:rsidR="00DE5AF1" w:rsidRPr="004D5F78">
        <w:rPr>
          <w:rStyle w:val="l-L2Char"/>
          <w:rFonts w:cs="Arial"/>
          <w:szCs w:val="22"/>
          <w:u w:val="none"/>
        </w:rPr>
        <w:t xml:space="preserve">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CC479B" w:rsidRPr="00CC479B">
        <w:rPr>
          <w:rFonts w:ascii="Arial" w:hAnsi="Arial" w:cs="Arial"/>
          <w:bCs/>
          <w:snapToGrid w:val="0"/>
          <w:szCs w:val="22"/>
          <w:u w:val="none"/>
        </w:rPr>
        <w:t>1 089</w:t>
      </w:r>
      <w:r w:rsidR="000A5D00">
        <w:rPr>
          <w:rFonts w:ascii="Arial" w:hAnsi="Arial" w:cs="Arial"/>
          <w:bCs/>
          <w:snapToGrid w:val="0"/>
          <w:szCs w:val="22"/>
          <w:u w:val="none"/>
        </w:rPr>
        <w:t> </w:t>
      </w:r>
      <w:r w:rsidR="00CC479B" w:rsidRPr="00CC479B">
        <w:rPr>
          <w:rFonts w:ascii="Arial" w:hAnsi="Arial" w:cs="Arial"/>
          <w:bCs/>
          <w:snapToGrid w:val="0"/>
          <w:szCs w:val="22"/>
          <w:u w:val="none"/>
        </w:rPr>
        <w:t>000</w:t>
      </w:r>
      <w:r w:rsidR="000A5D00">
        <w:rPr>
          <w:rFonts w:ascii="Arial" w:hAnsi="Arial" w:cs="Arial"/>
          <w:bCs/>
          <w:snapToGrid w:val="0"/>
          <w:szCs w:val="22"/>
          <w:u w:val="none"/>
        </w:rPr>
        <w:t>,00</w:t>
      </w:r>
      <w:r w:rsidR="00CC479B">
        <w:rPr>
          <w:rFonts w:ascii="Arial" w:hAnsi="Arial" w:cs="Arial"/>
          <w:bCs/>
          <w:snapToGrid w:val="0"/>
          <w:szCs w:val="22"/>
          <w:u w:val="none"/>
        </w:rPr>
        <w:t xml:space="preserve"> </w:t>
      </w:r>
      <w:r w:rsidR="006F3CD0" w:rsidRPr="00CC479B">
        <w:rPr>
          <w:rStyle w:val="l-L2Char"/>
          <w:rFonts w:cs="Arial"/>
          <w:bCs/>
          <w:szCs w:val="22"/>
          <w:u w:val="none"/>
        </w:rPr>
        <w:t>Kč</w:t>
      </w:r>
      <w:r w:rsidR="006F3CD0" w:rsidRPr="004D5F78">
        <w:rPr>
          <w:rStyle w:val="l-L2Char"/>
          <w:rFonts w:cs="Arial"/>
          <w:szCs w:val="22"/>
          <w:u w:val="none"/>
        </w:rPr>
        <w:t xml:space="preserve">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2A0E7156" w14:textId="5BFEBEA2" w:rsidR="005B3173" w:rsidRDefault="005B3173" w:rsidP="005B3173">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 toho:</w:t>
      </w:r>
    </w:p>
    <w:p w14:paraId="305E0FFC" w14:textId="43852440" w:rsidR="005B3173" w:rsidRPr="005B3173" w:rsidRDefault="005B3173" w:rsidP="005B3173">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Cena za zpracování projektové dokumentace činí</w:t>
      </w:r>
      <w:r w:rsidR="007066DB">
        <w:rPr>
          <w:rStyle w:val="l-L2Char"/>
          <w:rFonts w:cs="Arial"/>
          <w:b w:val="0"/>
          <w:szCs w:val="22"/>
          <w:u w:val="none"/>
        </w:rPr>
        <w:t xml:space="preserve"> </w:t>
      </w:r>
      <w:r w:rsidR="007066DB" w:rsidRPr="007066DB">
        <w:rPr>
          <w:rStyle w:val="l-L2Char"/>
          <w:rFonts w:cs="Arial"/>
          <w:bCs/>
          <w:szCs w:val="22"/>
          <w:u w:val="none"/>
        </w:rPr>
        <w:t>720</w:t>
      </w:r>
      <w:r w:rsidR="000A5D00">
        <w:rPr>
          <w:rStyle w:val="l-L2Char"/>
          <w:rFonts w:cs="Arial"/>
          <w:bCs/>
          <w:szCs w:val="22"/>
          <w:u w:val="none"/>
        </w:rPr>
        <w:t> </w:t>
      </w:r>
      <w:r w:rsidR="007066DB" w:rsidRPr="007066DB">
        <w:rPr>
          <w:rStyle w:val="l-L2Char"/>
          <w:rFonts w:cs="Arial"/>
          <w:bCs/>
          <w:szCs w:val="22"/>
          <w:u w:val="none"/>
        </w:rPr>
        <w:t>000</w:t>
      </w:r>
      <w:r w:rsidR="000A5D00">
        <w:rPr>
          <w:rStyle w:val="l-L2Char"/>
          <w:rFonts w:cs="Arial"/>
          <w:bCs/>
          <w:szCs w:val="22"/>
          <w:u w:val="none"/>
        </w:rPr>
        <w:t>,00</w:t>
      </w:r>
      <w:r w:rsidR="007066DB" w:rsidRPr="007066DB">
        <w:rPr>
          <w:rStyle w:val="l-L2Char"/>
          <w:rFonts w:cs="Arial"/>
          <w:bCs/>
          <w:szCs w:val="22"/>
          <w:u w:val="none"/>
        </w:rPr>
        <w:t xml:space="preserve"> </w:t>
      </w:r>
      <w:r w:rsidRPr="007066DB">
        <w:rPr>
          <w:rStyle w:val="l-L2Char"/>
          <w:rFonts w:cs="Arial"/>
          <w:bCs/>
          <w:szCs w:val="22"/>
          <w:u w:val="none"/>
        </w:rPr>
        <w:t>Kč bez DPH, tj.</w:t>
      </w:r>
      <w:r w:rsidR="007066DB" w:rsidRPr="007066DB">
        <w:rPr>
          <w:rStyle w:val="l-L2Char"/>
          <w:rFonts w:cs="Arial"/>
          <w:bCs/>
          <w:szCs w:val="22"/>
          <w:u w:val="none"/>
        </w:rPr>
        <w:t xml:space="preserve"> 871</w:t>
      </w:r>
      <w:r w:rsidR="000A5D00">
        <w:rPr>
          <w:rStyle w:val="l-L2Char"/>
          <w:rFonts w:cs="Arial"/>
          <w:bCs/>
          <w:szCs w:val="22"/>
          <w:u w:val="none"/>
        </w:rPr>
        <w:t> </w:t>
      </w:r>
      <w:r w:rsidR="007066DB" w:rsidRPr="007066DB">
        <w:rPr>
          <w:rStyle w:val="l-L2Char"/>
          <w:rFonts w:cs="Arial"/>
          <w:bCs/>
          <w:szCs w:val="22"/>
          <w:u w:val="none"/>
        </w:rPr>
        <w:t>200</w:t>
      </w:r>
      <w:r w:rsidR="000A5D00">
        <w:rPr>
          <w:rStyle w:val="l-L2Char"/>
          <w:rFonts w:cs="Arial"/>
          <w:bCs/>
          <w:szCs w:val="22"/>
          <w:u w:val="none"/>
        </w:rPr>
        <w:t>,00</w:t>
      </w:r>
      <w:r w:rsidR="007066DB">
        <w:rPr>
          <w:rStyle w:val="l-L2Char"/>
          <w:rFonts w:cs="Arial"/>
          <w:b w:val="0"/>
          <w:szCs w:val="22"/>
          <w:u w:val="none"/>
        </w:rPr>
        <w:t xml:space="preserve"> </w:t>
      </w:r>
      <w:r w:rsidRPr="005B3173">
        <w:rPr>
          <w:rStyle w:val="l-L2Char"/>
          <w:rFonts w:cs="Arial"/>
          <w:szCs w:val="22"/>
          <w:u w:val="none"/>
        </w:rPr>
        <w:t>Kč s DPH</w:t>
      </w:r>
      <w:r w:rsidRPr="005B3173">
        <w:rPr>
          <w:rStyle w:val="l-L2Char"/>
          <w:rFonts w:cs="Arial"/>
          <w:b w:val="0"/>
          <w:szCs w:val="22"/>
          <w:u w:val="none"/>
        </w:rPr>
        <w:t>. DPH bude účtována v příslušné výši stanovené zákonem.</w:t>
      </w:r>
    </w:p>
    <w:p w14:paraId="1A605513" w14:textId="5AFAC60B" w:rsidR="002015A0" w:rsidRDefault="005B3173" w:rsidP="005B3173">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Cena za zajištění stavebního povolení činí</w:t>
      </w:r>
      <w:r w:rsidR="000A5D00">
        <w:rPr>
          <w:rStyle w:val="l-L2Char"/>
          <w:rFonts w:cs="Arial"/>
          <w:b w:val="0"/>
          <w:szCs w:val="22"/>
          <w:u w:val="none"/>
        </w:rPr>
        <w:t xml:space="preserve"> </w:t>
      </w:r>
      <w:r w:rsidR="000A5D00" w:rsidRPr="000A5D00">
        <w:rPr>
          <w:rStyle w:val="l-L2Char"/>
          <w:rFonts w:cs="Arial"/>
          <w:bCs/>
          <w:szCs w:val="22"/>
          <w:u w:val="none"/>
        </w:rPr>
        <w:t>180</w:t>
      </w:r>
      <w:r w:rsidR="000A5D00">
        <w:rPr>
          <w:rStyle w:val="l-L2Char"/>
          <w:rFonts w:cs="Arial"/>
          <w:bCs/>
          <w:szCs w:val="22"/>
          <w:u w:val="none"/>
        </w:rPr>
        <w:t> </w:t>
      </w:r>
      <w:r w:rsidR="000A5D00" w:rsidRPr="000A5D00">
        <w:rPr>
          <w:rStyle w:val="l-L2Char"/>
          <w:rFonts w:cs="Arial"/>
          <w:bCs/>
          <w:szCs w:val="22"/>
          <w:u w:val="none"/>
        </w:rPr>
        <w:t>000</w:t>
      </w:r>
      <w:r w:rsidR="000A5D00">
        <w:rPr>
          <w:rStyle w:val="l-L2Char"/>
          <w:rFonts w:cs="Arial"/>
          <w:bCs/>
          <w:szCs w:val="22"/>
          <w:u w:val="none"/>
        </w:rPr>
        <w:t>,00</w:t>
      </w:r>
      <w:r w:rsidR="000A5D00" w:rsidRPr="000A5D00">
        <w:rPr>
          <w:rStyle w:val="l-L2Char"/>
          <w:rFonts w:cs="Arial"/>
          <w:bCs/>
          <w:szCs w:val="22"/>
          <w:u w:val="none"/>
        </w:rPr>
        <w:t xml:space="preserve"> </w:t>
      </w:r>
      <w:r w:rsidRPr="000A5D00">
        <w:rPr>
          <w:rStyle w:val="l-L2Char"/>
          <w:rFonts w:cs="Arial"/>
          <w:bCs/>
          <w:szCs w:val="22"/>
          <w:u w:val="none"/>
        </w:rPr>
        <w:t>Kč bez DPH, tj.</w:t>
      </w:r>
      <w:r w:rsidR="000A5D00" w:rsidRPr="000A5D00">
        <w:rPr>
          <w:rStyle w:val="l-L2Char"/>
          <w:rFonts w:cs="Arial"/>
          <w:bCs/>
          <w:szCs w:val="22"/>
          <w:u w:val="none"/>
        </w:rPr>
        <w:t xml:space="preserve"> 217</w:t>
      </w:r>
      <w:r w:rsidR="000A5D00">
        <w:rPr>
          <w:rStyle w:val="l-L2Char"/>
          <w:rFonts w:cs="Arial"/>
          <w:bCs/>
          <w:szCs w:val="22"/>
          <w:u w:val="none"/>
        </w:rPr>
        <w:t> </w:t>
      </w:r>
      <w:r w:rsidR="000A5D00" w:rsidRPr="000A5D00">
        <w:rPr>
          <w:rStyle w:val="l-L2Char"/>
          <w:rFonts w:cs="Arial"/>
          <w:bCs/>
          <w:szCs w:val="22"/>
          <w:u w:val="none"/>
        </w:rPr>
        <w:t>800</w:t>
      </w:r>
      <w:r w:rsidR="000A5D00">
        <w:rPr>
          <w:rStyle w:val="l-L2Char"/>
          <w:rFonts w:cs="Arial"/>
          <w:bCs/>
          <w:szCs w:val="22"/>
          <w:u w:val="none"/>
        </w:rPr>
        <w:t>,00</w:t>
      </w:r>
      <w:r w:rsidR="000A5D00" w:rsidRPr="000A5D00">
        <w:rPr>
          <w:rStyle w:val="l-L2Char"/>
          <w:rFonts w:cs="Arial"/>
          <w:bCs/>
          <w:szCs w:val="22"/>
          <w:u w:val="none"/>
        </w:rPr>
        <w:t xml:space="preserve"> </w:t>
      </w:r>
      <w:r w:rsidRPr="00444E98">
        <w:rPr>
          <w:rStyle w:val="l-L2Char"/>
          <w:rFonts w:cs="Arial"/>
          <w:szCs w:val="22"/>
          <w:u w:val="none"/>
        </w:rPr>
        <w:t>Kč s DPH</w:t>
      </w:r>
      <w:r w:rsidRPr="00444E98">
        <w:rPr>
          <w:rStyle w:val="l-L2Char"/>
          <w:rFonts w:cs="Arial"/>
          <w:b w:val="0"/>
          <w:szCs w:val="22"/>
          <w:u w:val="none"/>
        </w:rPr>
        <w:t>. DPH bude účtována v příslušné výši stanovené zákonem.</w:t>
      </w:r>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Pr="0074299C"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w:t>
      </w:r>
      <w:r w:rsidR="00054689" w:rsidRPr="0074299C">
        <w:rPr>
          <w:rStyle w:val="l-L2Char"/>
          <w:rFonts w:cs="Arial"/>
          <w:b w:val="0"/>
          <w:szCs w:val="22"/>
          <w:u w:val="none"/>
        </w:rPr>
        <w:t xml:space="preserve">akceptační protokol.  </w:t>
      </w:r>
    </w:p>
    <w:p w14:paraId="03E6A9CC" w14:textId="2AE6F24D" w:rsidR="00712A60" w:rsidRPr="0074299C"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74299C">
        <w:rPr>
          <w:rStyle w:val="l-L2Char"/>
          <w:rFonts w:cs="Arial"/>
          <w:b w:val="0"/>
          <w:szCs w:val="22"/>
          <w:u w:val="none"/>
        </w:rPr>
        <w:t xml:space="preserve">V případě zajištění stavebního povolení zhotovitelem dle čl. I. </w:t>
      </w:r>
      <w:proofErr w:type="spellStart"/>
      <w:r w:rsidRPr="0074299C">
        <w:rPr>
          <w:rStyle w:val="l-L2Char"/>
          <w:rFonts w:cs="Arial"/>
          <w:b w:val="0"/>
          <w:szCs w:val="22"/>
          <w:u w:val="none"/>
        </w:rPr>
        <w:t>odst</w:t>
      </w:r>
      <w:proofErr w:type="spellEnd"/>
      <w:r w:rsidRPr="0074299C">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74299C">
        <w:rPr>
          <w:rStyle w:val="l-L2Char"/>
          <w:rFonts w:cs="Arial"/>
          <w:b w:val="0"/>
          <w:szCs w:val="22"/>
          <w:u w:val="none"/>
        </w:rPr>
        <w:t xml:space="preserve">na základě souhlasu/rozhodnutí s doložením právní </w:t>
      </w:r>
      <w:proofErr w:type="gramStart"/>
      <w:r w:rsidR="004E7FB7" w:rsidRPr="0074299C">
        <w:rPr>
          <w:rStyle w:val="l-L2Char"/>
          <w:rFonts w:cs="Arial"/>
          <w:b w:val="0"/>
          <w:szCs w:val="22"/>
          <w:u w:val="none"/>
        </w:rPr>
        <w:t xml:space="preserve">moci </w:t>
      </w:r>
      <w:r w:rsidRPr="0074299C">
        <w:rPr>
          <w:rStyle w:val="l-L2Char"/>
          <w:rFonts w:cs="Arial"/>
          <w:b w:val="0"/>
          <w:szCs w:val="22"/>
          <w:u w:val="none"/>
        </w:rPr>
        <w:t>- stavební</w:t>
      </w:r>
      <w:proofErr w:type="gramEnd"/>
      <w:r w:rsidRPr="0074299C">
        <w:rPr>
          <w:rStyle w:val="l-L2Char"/>
          <w:rFonts w:cs="Arial"/>
          <w:b w:val="0"/>
          <w:szCs w:val="22"/>
          <w:u w:val="none"/>
        </w:rPr>
        <w:t xml:space="preserve"> povolení.</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08DFA586" w:rsidR="004E7FB7" w:rsidRPr="0074299C" w:rsidRDefault="000708A3" w:rsidP="004E7FB7">
      <w:pPr>
        <w:pStyle w:val="l-L1"/>
        <w:keepNext w:val="0"/>
        <w:numPr>
          <w:ilvl w:val="1"/>
          <w:numId w:val="37"/>
        </w:numPr>
        <w:spacing w:before="120" w:after="120"/>
        <w:jc w:val="both"/>
        <w:rPr>
          <w:b w:val="0"/>
          <w:szCs w:val="22"/>
          <w:u w:val="none"/>
        </w:rPr>
      </w:pPr>
      <w:r w:rsidRPr="0074299C">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74299C">
        <w:rPr>
          <w:rStyle w:val="l-L2Char"/>
          <w:rFonts w:cs="Arial"/>
          <w:b w:val="0"/>
          <w:szCs w:val="22"/>
          <w:u w:val="none"/>
        </w:rPr>
        <w:t>datem</w:t>
      </w:r>
      <w:r w:rsidRPr="0074299C">
        <w:rPr>
          <w:rStyle w:val="l-L2Char"/>
          <w:rFonts w:cs="Arial"/>
          <w:b w:val="0"/>
          <w:szCs w:val="22"/>
          <w:u w:val="none"/>
        </w:rPr>
        <w:t>splatnosti</w:t>
      </w:r>
      <w:proofErr w:type="spellEnd"/>
      <w:r w:rsidRPr="0074299C">
        <w:rPr>
          <w:rStyle w:val="l-L2Char"/>
          <w:rFonts w:cs="Arial"/>
          <w:b w:val="0"/>
          <w:szCs w:val="22"/>
          <w:u w:val="none"/>
        </w:rPr>
        <w:t>. V takovém případě není objednatel v prodlení s</w:t>
      </w:r>
      <w:r w:rsidR="00A91766" w:rsidRPr="0074299C">
        <w:rPr>
          <w:rStyle w:val="l-L2Char"/>
          <w:rFonts w:cs="Arial"/>
          <w:b w:val="0"/>
          <w:szCs w:val="22"/>
          <w:u w:val="none"/>
        </w:rPr>
        <w:t xml:space="preserve"> její </w:t>
      </w:r>
      <w:r w:rsidRPr="0074299C">
        <w:rPr>
          <w:rStyle w:val="l-L2Char"/>
          <w:rFonts w:cs="Arial"/>
          <w:b w:val="0"/>
          <w:szCs w:val="22"/>
          <w:u w:val="none"/>
        </w:rPr>
        <w:t>úhradou.</w:t>
      </w:r>
      <w:r w:rsidR="00054689" w:rsidRPr="0074299C">
        <w:rPr>
          <w:rStyle w:val="l-L2Char"/>
          <w:rFonts w:cs="Arial"/>
          <w:b w:val="0"/>
          <w:szCs w:val="22"/>
          <w:u w:val="none"/>
        </w:rPr>
        <w:t xml:space="preserve"> </w:t>
      </w:r>
      <w:r w:rsidR="004E7FB7" w:rsidRPr="0074299C">
        <w:rPr>
          <w:b w:val="0"/>
          <w:bCs/>
          <w:szCs w:val="22"/>
          <w:u w:val="none"/>
        </w:rPr>
        <w:t xml:space="preserve"> </w:t>
      </w:r>
      <w:r w:rsidR="004E7FB7" w:rsidRPr="0074299C">
        <w:rPr>
          <w:rFonts w:ascii="Arial" w:hAnsi="Arial" w:cs="Arial"/>
          <w:b w:val="0"/>
          <w:szCs w:val="22"/>
          <w:u w:val="none"/>
        </w:rPr>
        <w:t xml:space="preserve">Přílohou faktury bude protokol o předání a převzetí díla, ze </w:t>
      </w:r>
      <w:proofErr w:type="spellStart"/>
      <w:r w:rsidR="004E7FB7" w:rsidRPr="0074299C">
        <w:rPr>
          <w:rFonts w:ascii="Arial" w:hAnsi="Arial" w:cs="Arial"/>
          <w:b w:val="0"/>
          <w:szCs w:val="22"/>
          <w:u w:val="none"/>
        </w:rPr>
        <w:t>ktrerého</w:t>
      </w:r>
      <w:proofErr w:type="spellEnd"/>
      <w:r w:rsidR="004E7FB7" w:rsidRPr="0074299C">
        <w:rPr>
          <w:rFonts w:ascii="Arial" w:hAnsi="Arial" w:cs="Arial"/>
          <w:b w:val="0"/>
          <w:szCs w:val="22"/>
          <w:u w:val="none"/>
        </w:rPr>
        <w:t xml:space="preserve"> bude vyplývat, že dílo nevykazuje žádné vady a nedostatky.</w:t>
      </w:r>
      <w:r w:rsidR="0074299C" w:rsidRPr="0074299C">
        <w:rPr>
          <w:rFonts w:ascii="Arial" w:hAnsi="Arial" w:cs="Arial"/>
          <w:b w:val="0"/>
          <w:szCs w:val="22"/>
          <w:u w:val="none"/>
        </w:rPr>
        <w:t xml:space="preserve"> </w:t>
      </w:r>
      <w:r w:rsidR="004E7FB7" w:rsidRPr="0074299C">
        <w:rPr>
          <w:rFonts w:ascii="Arial" w:hAnsi="Arial" w:cs="Arial"/>
          <w:b w:val="0"/>
          <w:szCs w:val="22"/>
          <w:u w:val="none"/>
        </w:rPr>
        <w:t>Přílohou druhé faktury bude protokol o předání a převzetí stavebního povolení (</w:t>
      </w:r>
      <w:bookmarkStart w:id="4" w:name="_Hlk137552575"/>
      <w:r w:rsidR="004E7FB7" w:rsidRPr="0074299C">
        <w:rPr>
          <w:rFonts w:ascii="Arial" w:hAnsi="Arial" w:cs="Arial"/>
          <w:b w:val="0"/>
          <w:szCs w:val="22"/>
          <w:u w:val="none"/>
        </w:rPr>
        <w:t xml:space="preserve">souhlas/rozhodnutí s </w:t>
      </w:r>
      <w:proofErr w:type="spellStart"/>
      <w:r w:rsidR="004E7FB7" w:rsidRPr="0074299C">
        <w:rPr>
          <w:rFonts w:ascii="Arial" w:hAnsi="Arial" w:cs="Arial"/>
          <w:b w:val="0"/>
          <w:szCs w:val="22"/>
          <w:u w:val="none"/>
        </w:rPr>
        <w:t>doložním</w:t>
      </w:r>
      <w:proofErr w:type="spellEnd"/>
      <w:r w:rsidR="004E7FB7" w:rsidRPr="0074299C">
        <w:rPr>
          <w:rFonts w:ascii="Arial" w:hAnsi="Arial" w:cs="Arial"/>
          <w:b w:val="0"/>
          <w:szCs w:val="22"/>
          <w:u w:val="none"/>
        </w:rPr>
        <w:t xml:space="preserve"> právní moci</w:t>
      </w:r>
      <w:bookmarkEnd w:id="4"/>
      <w:r w:rsidR="004E7FB7" w:rsidRPr="0074299C">
        <w:rPr>
          <w:rFonts w:ascii="Arial" w:hAnsi="Arial" w:cs="Arial"/>
          <w:b w:val="0"/>
          <w:szCs w:val="22"/>
          <w:u w:val="none"/>
        </w:rPr>
        <w:t>).</w:t>
      </w:r>
      <w:r w:rsidR="004E7FB7" w:rsidRPr="0074299C">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0B70AB57" w14:textId="65FD6611" w:rsidR="00F240C7" w:rsidRPr="004D5F78" w:rsidRDefault="00C75A45" w:rsidP="00200307">
      <w:pPr>
        <w:pStyle w:val="l-L1"/>
        <w:keepNext w:val="0"/>
        <w:numPr>
          <w:ilvl w:val="0"/>
          <w:numId w:val="0"/>
        </w:numPr>
        <w:spacing w:before="120" w:after="120"/>
        <w:ind w:left="708" w:firstLine="27"/>
        <w:jc w:val="both"/>
        <w:rPr>
          <w:rStyle w:val="l-L2Char"/>
          <w:rFonts w:cs="Arial"/>
          <w:b w:val="0"/>
          <w:szCs w:val="22"/>
          <w:u w:val="none"/>
        </w:rPr>
      </w:pPr>
      <w:r w:rsidRPr="004D5F78">
        <w:rPr>
          <w:rStyle w:val="l-L2Char"/>
          <w:rFonts w:cs="Arial"/>
          <w:b w:val="0"/>
          <w:szCs w:val="22"/>
          <w:u w:val="none"/>
        </w:rPr>
        <w:t>Konečný příjemce: Státní pozemkový úřad</w:t>
      </w:r>
      <w:r w:rsidR="0074299C">
        <w:rPr>
          <w:rStyle w:val="l-L2Char"/>
          <w:rFonts w:cs="Arial"/>
          <w:b w:val="0"/>
          <w:szCs w:val="22"/>
          <w:u w:val="none"/>
        </w:rPr>
        <w:t xml:space="preserve">, Krajský pozemkový úřad pro Zlínský kraj, Pobočka </w:t>
      </w:r>
      <w:r w:rsidR="003A6565" w:rsidRPr="003A6565">
        <w:rPr>
          <w:rStyle w:val="l-L2Char"/>
          <w:rFonts w:cs="Arial"/>
          <w:b w:val="0"/>
          <w:szCs w:val="22"/>
          <w:u w:val="none"/>
        </w:rPr>
        <w:t>Kroměříž, Riegrovo nám. 3228/22, Kroměříž 76701.</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lastRenderedPageBreak/>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3423AAC6"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6311F8">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nebo </w:t>
      </w:r>
      <w:r w:rsidR="00261C1F">
        <w:rPr>
          <w:rStyle w:val="l-L2Char"/>
          <w:rFonts w:cs="Arial"/>
          <w:b w:val="0"/>
          <w:szCs w:val="22"/>
          <w:u w:val="none"/>
        </w:rPr>
        <w:t xml:space="preserve">jeho </w:t>
      </w:r>
      <w:r w:rsidR="00A508F9">
        <w:rPr>
          <w:rStyle w:val="l-L2Char"/>
          <w:rFonts w:cs="Arial"/>
          <w:b w:val="0"/>
          <w:szCs w:val="22"/>
          <w:u w:val="none"/>
        </w:rPr>
        <w:t>části</w:t>
      </w:r>
      <w:r w:rsidR="005A0043" w:rsidRPr="004D5F78">
        <w:rPr>
          <w:rStyle w:val="l-L2Char"/>
          <w:rFonts w:cs="Arial"/>
          <w:b w:val="0"/>
          <w:szCs w:val="22"/>
          <w:u w:val="none"/>
        </w:rPr>
        <w:t xml:space="preserve"> 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5"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5"/>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r w:rsidR="004E7FB7">
        <w:rPr>
          <w:rStyle w:val="l-L2Char"/>
          <w:rFonts w:cs="Arial"/>
          <w:b w:val="0"/>
          <w:szCs w:val="22"/>
          <w:u w:val="none"/>
        </w:rPr>
        <w:t>čl</w:t>
      </w:r>
      <w:r w:rsidR="008D2DA1" w:rsidRPr="004D5F78">
        <w:rPr>
          <w:rStyle w:val="l-L2Char"/>
          <w:rFonts w:cs="Arial"/>
          <w:b w:val="0"/>
          <w:szCs w:val="22"/>
          <w:u w:val="none"/>
        </w:rPr>
        <w:t>.I</w:t>
      </w:r>
      <w:proofErr w:type="spell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1C74748"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w:t>
      </w:r>
      <w:r w:rsidRPr="00674417">
        <w:rPr>
          <w:rFonts w:ascii="Arial" w:hAnsi="Arial" w:cs="Arial"/>
          <w:b w:val="0"/>
          <w:iCs/>
          <w:szCs w:val="22"/>
          <w:u w:val="none"/>
        </w:rPr>
        <w:lastRenderedPageBreak/>
        <w:t>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605CFF04" w:rsidR="00712A60" w:rsidRPr="00674417" w:rsidRDefault="00674417" w:rsidP="00674417">
      <w:pPr>
        <w:spacing w:after="200" w:line="276" w:lineRule="auto"/>
        <w:ind w:left="705" w:hanging="705"/>
        <w:jc w:val="both"/>
        <w:rPr>
          <w:rFonts w:cs="Arial"/>
          <w:szCs w:val="22"/>
          <w:highlight w:val="green"/>
        </w:rPr>
      </w:pPr>
      <w:bookmarkStart w:id="6"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2446E7">
        <w:rPr>
          <w:rFonts w:cs="Arial"/>
          <w:b/>
          <w:szCs w:val="22"/>
        </w:rPr>
        <w:t>600</w:t>
      </w:r>
      <w:proofErr w:type="gramEnd"/>
      <w:r w:rsidR="00B65A9A" w:rsidRPr="00B65A9A">
        <w:rPr>
          <w:rFonts w:cs="Arial"/>
          <w:b/>
          <w:szCs w:val="22"/>
        </w:rPr>
        <w:t xml:space="preserve"> 000 </w:t>
      </w:r>
      <w:r w:rsidR="00BB1545" w:rsidRPr="00B65A9A">
        <w:rPr>
          <w:rFonts w:cs="Arial"/>
          <w:b/>
          <w:bCs/>
          <w:szCs w:val="22"/>
        </w:rPr>
        <w:t>Kč</w:t>
      </w:r>
      <w:r w:rsidR="00BB1545" w:rsidRPr="00B65A9A">
        <w:rPr>
          <w:rFonts w:cs="Arial"/>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6"/>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7" w:name="_Ref376798291"/>
      <w:r w:rsidRPr="004D5F78">
        <w:rPr>
          <w:rFonts w:ascii="Arial" w:hAnsi="Arial" w:cs="Arial"/>
          <w:szCs w:val="22"/>
        </w:rPr>
        <w:t>Licenční ujednání</w:t>
      </w:r>
      <w:bookmarkEnd w:id="7"/>
    </w:p>
    <w:p w14:paraId="28A7233B" w14:textId="2787B246"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BA4F37" w:rsidRPr="00BA4F37">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33D904A4" w14:textId="6061503D" w:rsidR="00DA2191" w:rsidRPr="00AC32A3" w:rsidRDefault="009D39E8" w:rsidP="00DA2191">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6ABC1BEC"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w:t>
      </w:r>
      <w:r w:rsidRPr="009343C2">
        <w:rPr>
          <w:rStyle w:val="l-L2Char"/>
          <w:rFonts w:cs="Arial"/>
          <w:b w:val="0"/>
          <w:szCs w:val="22"/>
          <w:u w:val="none"/>
        </w:rPr>
        <w:t>prodlení s</w:t>
      </w:r>
      <w:r w:rsidR="00F15883" w:rsidRPr="009343C2">
        <w:rPr>
          <w:rStyle w:val="l-L2Char"/>
          <w:rFonts w:cs="Arial"/>
          <w:b w:val="0"/>
          <w:szCs w:val="22"/>
          <w:u w:val="none"/>
        </w:rPr>
        <w:t xml:space="preserve"> předáním </w:t>
      </w:r>
      <w:r w:rsidR="00261C1F" w:rsidRPr="009343C2">
        <w:rPr>
          <w:rStyle w:val="l-L2Char"/>
          <w:rFonts w:cs="Arial"/>
          <w:b w:val="0"/>
          <w:szCs w:val="22"/>
          <w:u w:val="none"/>
        </w:rPr>
        <w:t>Díla</w:t>
      </w:r>
      <w:r w:rsidR="00F15883" w:rsidRPr="009343C2">
        <w:rPr>
          <w:rStyle w:val="l-L2Char"/>
          <w:rFonts w:cs="Arial"/>
          <w:b w:val="0"/>
          <w:szCs w:val="22"/>
          <w:u w:val="none"/>
        </w:rPr>
        <w:t xml:space="preserve"> či jeho části v</w:t>
      </w:r>
      <w:r w:rsidR="004E7FB7" w:rsidRPr="009343C2">
        <w:rPr>
          <w:rStyle w:val="l-L2Char"/>
          <w:rFonts w:cs="Arial"/>
          <w:b w:val="0"/>
          <w:szCs w:val="22"/>
          <w:u w:val="none"/>
        </w:rPr>
        <w:t xml:space="preserve">e </w:t>
      </w:r>
      <w:proofErr w:type="gramStart"/>
      <w:r w:rsidR="004E7FB7" w:rsidRPr="009343C2">
        <w:rPr>
          <w:rStyle w:val="l-L2Char"/>
          <w:rFonts w:cs="Arial"/>
          <w:b w:val="0"/>
          <w:szCs w:val="22"/>
          <w:u w:val="none"/>
        </w:rPr>
        <w:t>lhůtě</w:t>
      </w:r>
      <w:r w:rsidR="00F15883" w:rsidRPr="009343C2">
        <w:rPr>
          <w:rStyle w:val="l-L2Char"/>
          <w:rFonts w:cs="Arial"/>
          <w:b w:val="0"/>
          <w:szCs w:val="22"/>
          <w:u w:val="none"/>
        </w:rPr>
        <w:t>  dle</w:t>
      </w:r>
      <w:proofErr w:type="gramEnd"/>
      <w:r w:rsidR="00F15883" w:rsidRPr="009343C2">
        <w:rPr>
          <w:rStyle w:val="l-L2Char"/>
          <w:rFonts w:cs="Arial"/>
          <w:b w:val="0"/>
          <w:szCs w:val="22"/>
          <w:u w:val="none"/>
        </w:rPr>
        <w:t xml:space="preserve"> </w:t>
      </w:r>
      <w:r w:rsidR="00B24B4D" w:rsidRPr="009343C2">
        <w:fldChar w:fldCharType="begin"/>
      </w:r>
      <w:r w:rsidR="00B24B4D" w:rsidRPr="009343C2">
        <w:instrText xml:space="preserve"> REF _Ref376528450 \r \h  \* MERGEFORMAT </w:instrText>
      </w:r>
      <w:r w:rsidR="00B24B4D" w:rsidRPr="009343C2">
        <w:fldChar w:fldCharType="separate"/>
      </w:r>
      <w:r w:rsidR="00BA4F37" w:rsidRPr="00BA4F37">
        <w:rPr>
          <w:rStyle w:val="l-L2Char"/>
          <w:rFonts w:cs="Arial"/>
          <w:b w:val="0"/>
          <w:szCs w:val="22"/>
          <w:u w:val="none"/>
        </w:rPr>
        <w:t>Čl. III</w:t>
      </w:r>
      <w:r w:rsidR="00B24B4D" w:rsidRPr="009343C2">
        <w:fldChar w:fldCharType="end"/>
      </w:r>
      <w:r w:rsidR="00F15883" w:rsidRPr="009343C2">
        <w:rPr>
          <w:rStyle w:val="l-L2Char"/>
          <w:rFonts w:cs="Arial"/>
          <w:b w:val="0"/>
          <w:szCs w:val="22"/>
          <w:u w:val="none"/>
        </w:rPr>
        <w:t xml:space="preserve"> této smlouvy, </w:t>
      </w:r>
      <w:r w:rsidRPr="009343C2">
        <w:rPr>
          <w:rStyle w:val="l-L2Char"/>
          <w:rFonts w:cs="Arial"/>
          <w:b w:val="0"/>
          <w:szCs w:val="22"/>
          <w:u w:val="none"/>
        </w:rPr>
        <w:t xml:space="preserve">uhradí objednateli smluvní pokutu ve výši </w:t>
      </w:r>
      <w:r w:rsidR="00B671FC" w:rsidRPr="009343C2">
        <w:rPr>
          <w:rStyle w:val="l-L2Char"/>
          <w:rFonts w:cs="Arial"/>
          <w:b w:val="0"/>
          <w:szCs w:val="22"/>
          <w:u w:val="none"/>
        </w:rPr>
        <w:t>0,</w:t>
      </w:r>
      <w:r w:rsidR="00835FCF" w:rsidRPr="009343C2">
        <w:rPr>
          <w:rStyle w:val="l-L2Char"/>
          <w:rFonts w:cs="Arial"/>
          <w:b w:val="0"/>
          <w:szCs w:val="22"/>
          <w:u w:val="none"/>
        </w:rPr>
        <w:t>0</w:t>
      </w:r>
      <w:r w:rsidR="00B671FC" w:rsidRPr="009343C2">
        <w:rPr>
          <w:rStyle w:val="l-L2Char"/>
          <w:rFonts w:cs="Arial"/>
          <w:b w:val="0"/>
          <w:szCs w:val="22"/>
          <w:u w:val="none"/>
        </w:rPr>
        <w:t xml:space="preserve">5% </w:t>
      </w:r>
      <w:r w:rsidR="00F15883" w:rsidRPr="009343C2">
        <w:rPr>
          <w:rStyle w:val="l-L2Char"/>
          <w:rFonts w:cs="Arial"/>
          <w:b w:val="0"/>
          <w:szCs w:val="22"/>
          <w:u w:val="none"/>
        </w:rPr>
        <w:t xml:space="preserve">z ceny Díla </w:t>
      </w:r>
      <w:r w:rsidR="00261C1F" w:rsidRPr="009343C2">
        <w:t xml:space="preserve"> </w:t>
      </w:r>
      <w:r w:rsidR="00261C1F" w:rsidRPr="009343C2">
        <w:rPr>
          <w:rStyle w:val="l-L2Char"/>
          <w:rFonts w:cs="Arial"/>
          <w:b w:val="0"/>
          <w:szCs w:val="22"/>
          <w:u w:val="none"/>
        </w:rPr>
        <w:t>bez DPH  dle čl. V odst. 5.2 z ceny dílčího plnění dle</w:t>
      </w:r>
      <w:r w:rsidR="00261C1F" w:rsidRPr="00261C1F">
        <w:rPr>
          <w:rStyle w:val="l-L2Char"/>
          <w:rFonts w:cs="Arial"/>
          <w:b w:val="0"/>
          <w:szCs w:val="22"/>
          <w:u w:val="none"/>
        </w:rPr>
        <w:t xml:space="preserve"> Smlouvy  za každý byť i jen započatý den prodlení.</w:t>
      </w:r>
    </w:p>
    <w:p w14:paraId="1E4F22FF" w14:textId="7C2DE4FC"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BA4F37">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w:t>
      </w:r>
      <w:r w:rsidR="00512DDF" w:rsidRPr="003B2A34">
        <w:rPr>
          <w:rStyle w:val="l-L2Char"/>
          <w:rFonts w:cs="Arial"/>
          <w:b w:val="0"/>
          <w:szCs w:val="22"/>
          <w:u w:val="none"/>
        </w:rPr>
        <w:lastRenderedPageBreak/>
        <w:t>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8"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8"/>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9"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0" w:name="_Hlk72742281"/>
      <w:bookmarkEnd w:id="9"/>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1" w:name="_Hlk71720356"/>
      <w:r w:rsidRPr="00CD1317">
        <w:rPr>
          <w:rStyle w:val="l-L2Char"/>
          <w:rFonts w:cs="Arial"/>
          <w:szCs w:val="22"/>
          <w:lang w:eastAsia="en-US"/>
        </w:rPr>
        <w:t>Smlouva může být ukončena rovněž vzájemnou dohodou smluvních stran.</w:t>
      </w:r>
    </w:p>
    <w:bookmarkEnd w:id="11"/>
    <w:p w14:paraId="172E9017" w14:textId="7F486B88" w:rsidR="00CD1317" w:rsidRPr="009343C2" w:rsidRDefault="00CD1317" w:rsidP="009343C2">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0"/>
    </w:p>
    <w:p w14:paraId="6DAE4120" w14:textId="77777777" w:rsidR="009A6087" w:rsidRDefault="009A6087" w:rsidP="00172048">
      <w:pPr>
        <w:pStyle w:val="l-L1"/>
        <w:keepNext w:val="0"/>
        <w:spacing w:line="120" w:lineRule="auto"/>
        <w:ind w:left="0"/>
        <w:rPr>
          <w:rFonts w:ascii="Arial" w:hAnsi="Arial" w:cs="Arial"/>
          <w:szCs w:val="22"/>
        </w:rPr>
      </w:pPr>
      <w:bookmarkStart w:id="12" w:name="_Hlk72140552"/>
      <w:bookmarkStart w:id="13" w:name="_Hlk71720533"/>
      <w:r>
        <w:rPr>
          <w:rFonts w:ascii="Arial" w:hAnsi="Arial" w:cs="Arial"/>
          <w:szCs w:val="22"/>
        </w:rPr>
        <w:lastRenderedPageBreak/>
        <w:t xml:space="preserve"> </w:t>
      </w:r>
    </w:p>
    <w:p w14:paraId="3B715A54" w14:textId="5E51782B" w:rsidR="00B63BC9" w:rsidRPr="009343C2" w:rsidRDefault="00B63BC9" w:rsidP="009343C2">
      <w:pPr>
        <w:pStyle w:val="l-L1"/>
        <w:keepNext w:val="0"/>
        <w:numPr>
          <w:ilvl w:val="0"/>
          <w:numId w:val="0"/>
        </w:numPr>
        <w:spacing w:line="120" w:lineRule="auto"/>
        <w:rPr>
          <w:rStyle w:val="l-L2Char"/>
          <w:rFonts w:cs="Arial"/>
          <w:szCs w:val="22"/>
        </w:rPr>
      </w:pPr>
      <w:r w:rsidRPr="009A6087">
        <w:rPr>
          <w:rFonts w:ascii="Arial" w:hAnsi="Arial" w:cs="Arial"/>
          <w:szCs w:val="22"/>
        </w:rPr>
        <w:t>Doručování a způsob komunikace, kontaktní osoby</w:t>
      </w: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1F7AD652" w14:textId="2CE0AC02" w:rsidR="006A65BF" w:rsidRPr="008377B5" w:rsidRDefault="006A65BF" w:rsidP="00FA009A">
      <w:pPr>
        <w:spacing w:after="0"/>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Pr>
          <w:rFonts w:cs="Arial"/>
          <w:szCs w:val="22"/>
        </w:rPr>
        <w:tab/>
        <w:t xml:space="preserve">Ing. </w:t>
      </w:r>
      <w:r w:rsidR="00F43676">
        <w:rPr>
          <w:rFonts w:cs="Arial"/>
          <w:szCs w:val="22"/>
        </w:rPr>
        <w:t>Radka Zábojníková Ph.D.</w:t>
      </w:r>
      <w:r w:rsidRPr="008377B5">
        <w:rPr>
          <w:rFonts w:cs="Arial"/>
          <w:szCs w:val="22"/>
        </w:rPr>
        <w:tab/>
      </w:r>
    </w:p>
    <w:p w14:paraId="467CC395" w14:textId="2D9073A1" w:rsidR="006A65BF" w:rsidRPr="008377B5" w:rsidRDefault="006A65BF" w:rsidP="00FA009A">
      <w:pPr>
        <w:spacing w:after="0"/>
        <w:ind w:left="426" w:firstLine="282"/>
        <w:jc w:val="both"/>
        <w:rPr>
          <w:rFonts w:cs="Arial"/>
          <w:szCs w:val="22"/>
        </w:rPr>
      </w:pPr>
      <w:r w:rsidRPr="008377B5">
        <w:rPr>
          <w:rFonts w:cs="Arial"/>
          <w:szCs w:val="22"/>
        </w:rPr>
        <w:t>Tel.:</w:t>
      </w:r>
      <w:r>
        <w:rPr>
          <w:rFonts w:cs="Arial"/>
          <w:szCs w:val="22"/>
        </w:rPr>
        <w:tab/>
      </w:r>
      <w:r>
        <w:rPr>
          <w:rFonts w:cs="Arial"/>
          <w:szCs w:val="22"/>
        </w:rPr>
        <w:tab/>
      </w:r>
      <w:r>
        <w:rPr>
          <w:rFonts w:cs="Arial"/>
          <w:szCs w:val="22"/>
        </w:rPr>
        <w:tab/>
      </w:r>
      <w:r w:rsidR="00F43676" w:rsidRPr="004D5F78">
        <w:rPr>
          <w:rFonts w:eastAsia="Lucida Sans Unicode" w:cs="Arial"/>
          <w:szCs w:val="22"/>
        </w:rPr>
        <w:t>+420</w:t>
      </w:r>
      <w:r w:rsidR="00F43676">
        <w:rPr>
          <w:rFonts w:eastAsia="Lucida Sans Unicode" w:cs="Arial"/>
          <w:szCs w:val="22"/>
        </w:rPr>
        <w:t> </w:t>
      </w:r>
      <w:r w:rsidR="00F43676" w:rsidRPr="00EB1A9E">
        <w:rPr>
          <w:rFonts w:eastAsia="Lucida Sans Unicode" w:cs="Arial"/>
          <w:szCs w:val="22"/>
        </w:rPr>
        <w:t>725</w:t>
      </w:r>
      <w:r w:rsidR="00F43676">
        <w:rPr>
          <w:rFonts w:eastAsia="Lucida Sans Unicode" w:cs="Arial"/>
          <w:szCs w:val="22"/>
        </w:rPr>
        <w:t> </w:t>
      </w:r>
      <w:r w:rsidR="00F43676" w:rsidRPr="00EB1A9E">
        <w:rPr>
          <w:rFonts w:eastAsia="Lucida Sans Unicode" w:cs="Arial"/>
          <w:szCs w:val="22"/>
        </w:rPr>
        <w:t>970</w:t>
      </w:r>
      <w:r w:rsidR="00F43676">
        <w:rPr>
          <w:rFonts w:eastAsia="Lucida Sans Unicode" w:cs="Arial"/>
          <w:szCs w:val="22"/>
        </w:rPr>
        <w:t> </w:t>
      </w:r>
      <w:r w:rsidR="00F43676" w:rsidRPr="00EB1A9E">
        <w:rPr>
          <w:rFonts w:eastAsia="Lucida Sans Unicode" w:cs="Arial"/>
          <w:szCs w:val="22"/>
        </w:rPr>
        <w:t>656</w:t>
      </w:r>
      <w:r w:rsidR="00F43676" w:rsidRPr="004D5F78">
        <w:rPr>
          <w:rFonts w:eastAsia="Lucida Sans Unicode" w:cs="Arial"/>
          <w:szCs w:val="22"/>
        </w:rPr>
        <w:tab/>
      </w:r>
      <w:r w:rsidR="006066B6" w:rsidRPr="004D5F78">
        <w:rPr>
          <w:rFonts w:eastAsia="Lucida Sans Unicode" w:cs="Arial"/>
          <w:szCs w:val="22"/>
        </w:rPr>
        <w:tab/>
      </w:r>
      <w:r w:rsidRPr="008377B5">
        <w:rPr>
          <w:rFonts w:cs="Arial"/>
          <w:szCs w:val="22"/>
        </w:rPr>
        <w:tab/>
      </w:r>
    </w:p>
    <w:p w14:paraId="3B680305" w14:textId="0302F627" w:rsidR="006A65BF" w:rsidRPr="008377B5" w:rsidRDefault="006A65BF" w:rsidP="006A65BF">
      <w:pPr>
        <w:ind w:left="426" w:firstLine="282"/>
        <w:jc w:val="both"/>
        <w:rPr>
          <w:rFonts w:cs="Arial"/>
          <w:szCs w:val="22"/>
        </w:rPr>
      </w:pPr>
      <w:r w:rsidRPr="008377B5">
        <w:rPr>
          <w:rFonts w:cs="Arial"/>
          <w:szCs w:val="22"/>
        </w:rPr>
        <w:t>E-mail:</w:t>
      </w:r>
      <w:r w:rsidRPr="008377B5">
        <w:rPr>
          <w:rFonts w:cs="Arial"/>
          <w:szCs w:val="22"/>
        </w:rPr>
        <w:tab/>
        <w:t xml:space="preserve"> </w:t>
      </w:r>
      <w:r>
        <w:rPr>
          <w:rFonts w:cs="Arial"/>
          <w:szCs w:val="22"/>
        </w:rPr>
        <w:tab/>
      </w:r>
      <w:r>
        <w:rPr>
          <w:rFonts w:cs="Arial"/>
          <w:szCs w:val="22"/>
        </w:rPr>
        <w:tab/>
      </w:r>
      <w:r w:rsidR="00F43676">
        <w:rPr>
          <w:rFonts w:cs="Arial"/>
          <w:szCs w:val="22"/>
        </w:rPr>
        <w:t>r.zabojnikova</w:t>
      </w:r>
      <w:r>
        <w:rPr>
          <w:rFonts w:cs="Arial"/>
          <w:szCs w:val="22"/>
        </w:rPr>
        <w:t>@spucr.cz</w:t>
      </w:r>
    </w:p>
    <w:p w14:paraId="67CDC24D" w14:textId="2371C3B5"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6A65BF">
        <w:rPr>
          <w:rFonts w:cs="Arial"/>
          <w:szCs w:val="22"/>
        </w:rPr>
        <w:tab/>
      </w:r>
    </w:p>
    <w:p w14:paraId="5BA3E9CD" w14:textId="4715157D" w:rsidR="00B63BC9" w:rsidRPr="004269C6" w:rsidRDefault="00B63BC9" w:rsidP="00FA009A">
      <w:pPr>
        <w:spacing w:after="0"/>
        <w:ind w:left="426" w:firstLine="282"/>
        <w:jc w:val="both"/>
        <w:rPr>
          <w:rFonts w:cs="Arial"/>
          <w:szCs w:val="22"/>
        </w:rPr>
      </w:pPr>
      <w:r w:rsidRPr="004269C6">
        <w:rPr>
          <w:rFonts w:cs="Arial"/>
          <w:szCs w:val="22"/>
        </w:rPr>
        <w:t>Jméno/funkce:</w:t>
      </w:r>
      <w:r w:rsidR="006A65BF" w:rsidRPr="004269C6">
        <w:rPr>
          <w:rFonts w:cs="Arial"/>
          <w:szCs w:val="22"/>
        </w:rPr>
        <w:tab/>
      </w:r>
      <w:r w:rsidR="004269C6" w:rsidRPr="004269C6">
        <w:rPr>
          <w:rFonts w:cs="Arial"/>
          <w:szCs w:val="22"/>
        </w:rPr>
        <w:t xml:space="preserve">X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Pr="004269C6">
        <w:rPr>
          <w:rFonts w:cs="Arial"/>
          <w:szCs w:val="22"/>
        </w:rPr>
        <w:tab/>
      </w:r>
    </w:p>
    <w:p w14:paraId="3A4D488C" w14:textId="66ED63A8" w:rsidR="00B63BC9" w:rsidRPr="004269C6" w:rsidRDefault="00B63BC9" w:rsidP="00FA009A">
      <w:pPr>
        <w:spacing w:after="0"/>
        <w:ind w:left="426" w:firstLine="282"/>
        <w:jc w:val="both"/>
        <w:rPr>
          <w:rFonts w:cs="Arial"/>
          <w:szCs w:val="22"/>
        </w:rPr>
      </w:pPr>
      <w:r w:rsidRPr="004269C6">
        <w:rPr>
          <w:rFonts w:cs="Arial"/>
          <w:szCs w:val="22"/>
        </w:rPr>
        <w:t>Tel.:</w:t>
      </w:r>
      <w:r w:rsidRPr="004269C6">
        <w:rPr>
          <w:rFonts w:cs="Arial"/>
          <w:szCs w:val="22"/>
        </w:rPr>
        <w:tab/>
      </w:r>
      <w:r w:rsidR="00112046" w:rsidRPr="004269C6">
        <w:rPr>
          <w:rFonts w:cs="Arial"/>
          <w:szCs w:val="22"/>
        </w:rPr>
        <w:tab/>
      </w:r>
      <w:r w:rsidR="00112046" w:rsidRPr="004269C6">
        <w:rPr>
          <w:rFonts w:cs="Arial"/>
          <w:szCs w:val="22"/>
        </w:rPr>
        <w:tab/>
      </w:r>
      <w:r w:rsidR="004269C6" w:rsidRPr="004269C6">
        <w:rPr>
          <w:rFonts w:cs="Arial"/>
          <w:szCs w:val="22"/>
        </w:rPr>
        <w:t xml:space="preserve">X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p>
    <w:p w14:paraId="063E2D8B" w14:textId="081E4265" w:rsidR="003F0EEF" w:rsidRPr="004269C6" w:rsidRDefault="00B63BC9" w:rsidP="007E7248">
      <w:pPr>
        <w:ind w:left="426" w:firstLine="282"/>
        <w:jc w:val="both"/>
      </w:pPr>
      <w:r w:rsidRPr="004269C6">
        <w:rPr>
          <w:rFonts w:cs="Arial"/>
          <w:szCs w:val="22"/>
        </w:rPr>
        <w:t>E-mail:</w:t>
      </w:r>
      <w:r w:rsidRPr="004269C6">
        <w:rPr>
          <w:rFonts w:cs="Arial"/>
          <w:szCs w:val="22"/>
        </w:rPr>
        <w:tab/>
      </w:r>
      <w:bookmarkEnd w:id="12"/>
      <w:r w:rsidR="00112046" w:rsidRPr="004269C6">
        <w:rPr>
          <w:rFonts w:cs="Arial"/>
          <w:szCs w:val="22"/>
        </w:rPr>
        <w:tab/>
      </w:r>
      <w:r w:rsidR="00112046" w:rsidRPr="004269C6">
        <w:rPr>
          <w:rFonts w:cs="Arial"/>
          <w:szCs w:val="22"/>
        </w:rPr>
        <w:tab/>
      </w:r>
      <w:r w:rsidR="004269C6" w:rsidRPr="004269C6">
        <w:rPr>
          <w:rFonts w:cs="Arial"/>
          <w:szCs w:val="22"/>
        </w:rPr>
        <w:t xml:space="preserve">X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r w:rsidR="004269C6" w:rsidRPr="004269C6">
        <w:rPr>
          <w:rFonts w:cs="Arial"/>
          <w:szCs w:val="22"/>
        </w:rPr>
        <w:t xml:space="preserve"> </w:t>
      </w:r>
      <w:proofErr w:type="spellStart"/>
      <w:r w:rsidR="004269C6" w:rsidRPr="004269C6">
        <w:rPr>
          <w:rFonts w:cs="Arial"/>
          <w:szCs w:val="22"/>
        </w:rPr>
        <w:t>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3"/>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 xml:space="preserve">vyjma údajů, které požívají ochrany dle zvláštních zákonů, zejména osobní a citlivé údaje a obchodní tajemství. Smluvní strany </w:t>
      </w:r>
      <w:r w:rsidRPr="00843160">
        <w:rPr>
          <w:rStyle w:val="l-L2Char"/>
          <w:rFonts w:cs="Arial"/>
          <w:b w:val="0"/>
          <w:szCs w:val="22"/>
          <w:u w:val="none"/>
        </w:rPr>
        <w:lastRenderedPageBreak/>
        <w:t>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727ACA">
        <w:rPr>
          <w:rStyle w:val="l-L2Char"/>
          <w:rFonts w:cs="Arial"/>
          <w:b w:val="0"/>
          <w:szCs w:val="22"/>
          <w:u w:val="none"/>
        </w:rPr>
        <w:t>Plná moc k zastupování SPÚ</w:t>
      </w:r>
      <w:r>
        <w:rPr>
          <w:rStyle w:val="l-L2Char"/>
          <w:rFonts w:cs="Arial"/>
          <w:b w:val="0"/>
          <w:szCs w:val="22"/>
          <w:u w:val="none"/>
        </w:rPr>
        <w:t xml:space="preserve"> </w:t>
      </w:r>
    </w:p>
    <w:p w14:paraId="2B0B1124" w14:textId="5CE6BB14" w:rsidR="00D84550" w:rsidRDefault="00024114" w:rsidP="00727ACA">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7EEC532A" w14:textId="77777777" w:rsidR="00F22327" w:rsidRDefault="00F22327" w:rsidP="00F22327">
      <w:pPr>
        <w:pStyle w:val="l-L1"/>
        <w:keepNext w:val="0"/>
        <w:numPr>
          <w:ilvl w:val="0"/>
          <w:numId w:val="0"/>
        </w:numPr>
        <w:spacing w:before="120" w:after="120"/>
        <w:ind w:left="737"/>
        <w:jc w:val="both"/>
        <w:rPr>
          <w:rStyle w:val="l-L2Char"/>
        </w:rPr>
      </w:pPr>
    </w:p>
    <w:p w14:paraId="5A733D7F" w14:textId="77777777" w:rsidR="00F22327" w:rsidRPr="00D35211" w:rsidRDefault="00F22327" w:rsidP="00F22327">
      <w:pPr>
        <w:pStyle w:val="l-L1"/>
        <w:keepNext w:val="0"/>
        <w:numPr>
          <w:ilvl w:val="0"/>
          <w:numId w:val="0"/>
        </w:numPr>
        <w:spacing w:before="120" w:after="120"/>
        <w:ind w:left="737"/>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D84550" w:rsidRPr="004D5F78" w14:paraId="708C2A5B" w14:textId="77777777" w:rsidTr="004A150D">
        <w:tc>
          <w:tcPr>
            <w:tcW w:w="4606" w:type="dxa"/>
            <w:shd w:val="clear" w:color="auto" w:fill="auto"/>
          </w:tcPr>
          <w:p w14:paraId="629D580F" w14:textId="6CF0B0E1" w:rsidR="00D84550" w:rsidRPr="004D5F78" w:rsidRDefault="00D84550" w:rsidP="004A150D">
            <w:pPr>
              <w:spacing w:line="288" w:lineRule="auto"/>
              <w:rPr>
                <w:rFonts w:cs="Arial"/>
                <w:szCs w:val="22"/>
              </w:rPr>
            </w:pPr>
            <w:r w:rsidRPr="004D5F78">
              <w:rPr>
                <w:rFonts w:cs="Arial"/>
                <w:szCs w:val="22"/>
              </w:rPr>
              <w:t>V</w:t>
            </w:r>
            <w:r>
              <w:rPr>
                <w:rFonts w:cs="Arial"/>
                <w:szCs w:val="22"/>
              </w:rPr>
              <w:t>e Zlíně</w:t>
            </w:r>
            <w:r w:rsidRPr="004D5F78">
              <w:rPr>
                <w:rFonts w:cs="Arial"/>
                <w:szCs w:val="22"/>
              </w:rPr>
              <w:t xml:space="preserve"> dne</w:t>
            </w:r>
            <w:r>
              <w:rPr>
                <w:rFonts w:cs="Arial"/>
                <w:szCs w:val="22"/>
              </w:rPr>
              <w:t xml:space="preserve">: </w:t>
            </w:r>
            <w:r w:rsidR="004269C6">
              <w:rPr>
                <w:rFonts w:cs="Arial"/>
                <w:szCs w:val="22"/>
              </w:rPr>
              <w:t>10. 10. 2024</w:t>
            </w:r>
          </w:p>
        </w:tc>
        <w:tc>
          <w:tcPr>
            <w:tcW w:w="4606" w:type="dxa"/>
            <w:shd w:val="clear" w:color="auto" w:fill="auto"/>
          </w:tcPr>
          <w:p w14:paraId="49482A50" w14:textId="7D3B2B69" w:rsidR="00D84550" w:rsidRPr="004D5F78" w:rsidRDefault="00D84550" w:rsidP="004A150D">
            <w:pPr>
              <w:spacing w:line="288" w:lineRule="auto"/>
              <w:jc w:val="center"/>
              <w:rPr>
                <w:rFonts w:cs="Arial"/>
                <w:szCs w:val="22"/>
              </w:rPr>
            </w:pPr>
            <w:r w:rsidRPr="004D5F78">
              <w:rPr>
                <w:rFonts w:cs="Arial"/>
                <w:szCs w:val="22"/>
              </w:rPr>
              <w:t>V</w:t>
            </w:r>
            <w:r w:rsidR="00F22327">
              <w:rPr>
                <w:rFonts w:cs="Arial"/>
                <w:szCs w:val="22"/>
              </w:rPr>
              <w:t xml:space="preserve"> Olomouci</w:t>
            </w:r>
            <w:r w:rsidRPr="004D5F78">
              <w:rPr>
                <w:rFonts w:cs="Arial"/>
                <w:szCs w:val="22"/>
              </w:rPr>
              <w:t xml:space="preserve"> dne</w:t>
            </w:r>
            <w:r w:rsidR="00F22327">
              <w:rPr>
                <w:rFonts w:cs="Arial"/>
                <w:szCs w:val="22"/>
              </w:rPr>
              <w:t xml:space="preserve"> </w:t>
            </w:r>
            <w:r w:rsidR="004C6BE1">
              <w:rPr>
                <w:rFonts w:cs="Arial"/>
                <w:szCs w:val="22"/>
              </w:rPr>
              <w:t>9. 10. 2024</w:t>
            </w:r>
          </w:p>
        </w:tc>
      </w:tr>
      <w:tr w:rsidR="00D84550" w:rsidRPr="004D5F78" w14:paraId="573B0F3A" w14:textId="77777777" w:rsidTr="004A150D">
        <w:tc>
          <w:tcPr>
            <w:tcW w:w="4606" w:type="dxa"/>
            <w:shd w:val="clear" w:color="auto" w:fill="auto"/>
          </w:tcPr>
          <w:p w14:paraId="34499B73" w14:textId="77777777" w:rsidR="00D84550" w:rsidRDefault="00D84550" w:rsidP="00727ACA">
            <w:pPr>
              <w:spacing w:line="288" w:lineRule="auto"/>
              <w:rPr>
                <w:rFonts w:cs="Arial"/>
                <w:szCs w:val="22"/>
              </w:rPr>
            </w:pPr>
          </w:p>
          <w:p w14:paraId="77838665" w14:textId="77777777" w:rsidR="00F22327" w:rsidRDefault="00F22327" w:rsidP="00727ACA">
            <w:pPr>
              <w:spacing w:line="288" w:lineRule="auto"/>
              <w:rPr>
                <w:rFonts w:cs="Arial"/>
                <w:szCs w:val="22"/>
              </w:rPr>
            </w:pPr>
          </w:p>
          <w:p w14:paraId="4C41E975" w14:textId="77777777" w:rsidR="00F22327" w:rsidRPr="004D5F78" w:rsidRDefault="00F22327" w:rsidP="00727ACA">
            <w:pPr>
              <w:spacing w:line="288" w:lineRule="auto"/>
              <w:rPr>
                <w:rFonts w:cs="Arial"/>
                <w:szCs w:val="22"/>
              </w:rPr>
            </w:pPr>
          </w:p>
        </w:tc>
        <w:tc>
          <w:tcPr>
            <w:tcW w:w="4606" w:type="dxa"/>
            <w:shd w:val="clear" w:color="auto" w:fill="auto"/>
          </w:tcPr>
          <w:p w14:paraId="17A605D9" w14:textId="77777777" w:rsidR="00D84550" w:rsidRPr="004D5F78" w:rsidRDefault="00D84550" w:rsidP="004A150D">
            <w:pPr>
              <w:spacing w:line="288" w:lineRule="auto"/>
              <w:jc w:val="center"/>
              <w:rPr>
                <w:rFonts w:cs="Arial"/>
                <w:szCs w:val="22"/>
              </w:rPr>
            </w:pPr>
          </w:p>
        </w:tc>
      </w:tr>
      <w:tr w:rsidR="00D84550" w:rsidRPr="004D5F78" w14:paraId="0E43E22A" w14:textId="77777777" w:rsidTr="004A150D">
        <w:tc>
          <w:tcPr>
            <w:tcW w:w="4606" w:type="dxa"/>
            <w:shd w:val="clear" w:color="auto" w:fill="auto"/>
          </w:tcPr>
          <w:p w14:paraId="0FC40328" w14:textId="77777777" w:rsidR="00D84550" w:rsidRPr="004D5F78" w:rsidRDefault="00D84550" w:rsidP="004A150D">
            <w:pPr>
              <w:spacing w:line="288" w:lineRule="auto"/>
              <w:rPr>
                <w:rFonts w:cs="Arial"/>
                <w:szCs w:val="22"/>
              </w:rPr>
            </w:pPr>
            <w:r w:rsidRPr="004D5F78">
              <w:rPr>
                <w:rFonts w:cs="Arial"/>
                <w:szCs w:val="22"/>
              </w:rPr>
              <w:t>……………………………………</w:t>
            </w:r>
          </w:p>
        </w:tc>
        <w:tc>
          <w:tcPr>
            <w:tcW w:w="4606" w:type="dxa"/>
            <w:shd w:val="clear" w:color="auto" w:fill="auto"/>
          </w:tcPr>
          <w:p w14:paraId="6DB9DC43" w14:textId="77777777" w:rsidR="00D84550" w:rsidRPr="004D5F78" w:rsidRDefault="00D84550" w:rsidP="004A150D">
            <w:pPr>
              <w:spacing w:line="288" w:lineRule="auto"/>
              <w:jc w:val="center"/>
              <w:rPr>
                <w:rFonts w:cs="Arial"/>
                <w:szCs w:val="22"/>
              </w:rPr>
            </w:pPr>
            <w:r w:rsidRPr="004D5F78">
              <w:rPr>
                <w:rFonts w:cs="Arial"/>
                <w:szCs w:val="22"/>
              </w:rPr>
              <w:t>……………………………………</w:t>
            </w:r>
          </w:p>
        </w:tc>
      </w:tr>
      <w:tr w:rsidR="00D84550" w:rsidRPr="004D5F78" w14:paraId="5BDFD70D" w14:textId="77777777" w:rsidTr="004A150D">
        <w:tc>
          <w:tcPr>
            <w:tcW w:w="4606" w:type="dxa"/>
            <w:shd w:val="clear" w:color="auto" w:fill="auto"/>
          </w:tcPr>
          <w:p w14:paraId="5D48276B" w14:textId="7B3FDF76" w:rsidR="00D84550" w:rsidRPr="00255737" w:rsidRDefault="0007454C" w:rsidP="004A150D">
            <w:pPr>
              <w:spacing w:line="288" w:lineRule="auto"/>
              <w:rPr>
                <w:rFonts w:cs="Arial"/>
                <w:b/>
                <w:szCs w:val="22"/>
              </w:rPr>
            </w:pPr>
            <w:r>
              <w:rPr>
                <w:rFonts w:cs="Arial"/>
                <w:b/>
                <w:szCs w:val="22"/>
              </w:rPr>
              <w:t xml:space="preserve">                  </w:t>
            </w:r>
            <w:r w:rsidR="00D84550">
              <w:rPr>
                <w:rFonts w:cs="Arial"/>
                <w:b/>
                <w:szCs w:val="22"/>
              </w:rPr>
              <w:t>O</w:t>
            </w:r>
            <w:r w:rsidR="00D84550" w:rsidRPr="00255737">
              <w:rPr>
                <w:rFonts w:cs="Arial"/>
                <w:b/>
                <w:szCs w:val="22"/>
              </w:rPr>
              <w:t>bjednatel</w:t>
            </w:r>
          </w:p>
        </w:tc>
        <w:tc>
          <w:tcPr>
            <w:tcW w:w="4606" w:type="dxa"/>
            <w:shd w:val="clear" w:color="auto" w:fill="auto"/>
          </w:tcPr>
          <w:p w14:paraId="341D1C9F" w14:textId="77777777" w:rsidR="00D84550" w:rsidRPr="004D5F78" w:rsidRDefault="00D84550" w:rsidP="004A150D">
            <w:pPr>
              <w:spacing w:line="288" w:lineRule="auto"/>
              <w:jc w:val="center"/>
              <w:rPr>
                <w:rFonts w:cs="Arial"/>
                <w:b/>
                <w:szCs w:val="22"/>
              </w:rPr>
            </w:pPr>
            <w:r w:rsidRPr="004D5F78">
              <w:rPr>
                <w:rFonts w:cs="Arial"/>
                <w:b/>
                <w:szCs w:val="22"/>
              </w:rPr>
              <w:t>zhotovitel</w:t>
            </w:r>
          </w:p>
        </w:tc>
      </w:tr>
    </w:tbl>
    <w:p w14:paraId="3549FF04" w14:textId="4C205CBB" w:rsidR="00D84550" w:rsidRDefault="00D84550" w:rsidP="00D84550">
      <w:pPr>
        <w:contextualSpacing/>
        <w:rPr>
          <w:rFonts w:cs="Arial"/>
          <w:szCs w:val="20"/>
        </w:rPr>
      </w:pPr>
      <w:r w:rsidRPr="00BC5993">
        <w:rPr>
          <w:rFonts w:cs="Arial"/>
          <w:szCs w:val="20"/>
        </w:rPr>
        <w:t xml:space="preserve">Česká </w:t>
      </w:r>
      <w:proofErr w:type="gramStart"/>
      <w:r w:rsidRPr="00BC5993">
        <w:rPr>
          <w:rFonts w:cs="Arial"/>
          <w:szCs w:val="20"/>
        </w:rPr>
        <w:t>republika - Státní</w:t>
      </w:r>
      <w:proofErr w:type="gramEnd"/>
      <w:r w:rsidRPr="00BC5993">
        <w:rPr>
          <w:rFonts w:cs="Arial"/>
          <w:szCs w:val="20"/>
        </w:rPr>
        <w:t xml:space="preserve"> pozemkový úřad</w:t>
      </w:r>
      <w:r w:rsidR="0007454C">
        <w:rPr>
          <w:rFonts w:cs="Arial"/>
          <w:szCs w:val="20"/>
        </w:rPr>
        <w:tab/>
      </w:r>
      <w:r w:rsidR="0007454C">
        <w:rPr>
          <w:rFonts w:cs="Arial"/>
          <w:szCs w:val="20"/>
        </w:rPr>
        <w:tab/>
      </w:r>
      <w:r w:rsidR="0007454C">
        <w:rPr>
          <w:rFonts w:cs="Arial"/>
          <w:szCs w:val="20"/>
        </w:rPr>
        <w:tab/>
        <w:t>AGPOL s.r.o.</w:t>
      </w:r>
    </w:p>
    <w:p w14:paraId="72C90881" w14:textId="77777777" w:rsidR="00D84550" w:rsidRDefault="00D84550" w:rsidP="00D84550">
      <w:pPr>
        <w:contextualSpacing/>
        <w:rPr>
          <w:rFonts w:cs="Arial"/>
          <w:szCs w:val="20"/>
        </w:rPr>
      </w:pPr>
      <w:r w:rsidRPr="00BC5993">
        <w:rPr>
          <w:rFonts w:cs="Arial"/>
          <w:szCs w:val="20"/>
        </w:rPr>
        <w:t>Krajský pozemkový úřad pro Zlínský kraj</w:t>
      </w:r>
    </w:p>
    <w:p w14:paraId="255824B7" w14:textId="2A8C4A16" w:rsidR="00D84550" w:rsidRDefault="00D84550" w:rsidP="00D84550">
      <w:pPr>
        <w:contextualSpacing/>
        <w:rPr>
          <w:rFonts w:cs="Arial"/>
          <w:szCs w:val="20"/>
        </w:rPr>
      </w:pPr>
      <w:r>
        <w:rPr>
          <w:rFonts w:cs="Arial"/>
          <w:szCs w:val="20"/>
        </w:rPr>
        <w:t>Ing. Mlada Augustinová</w:t>
      </w:r>
      <w:r w:rsidR="0007454C">
        <w:rPr>
          <w:rFonts w:cs="Arial"/>
          <w:szCs w:val="20"/>
        </w:rPr>
        <w:tab/>
      </w:r>
      <w:r w:rsidR="0007454C">
        <w:rPr>
          <w:rFonts w:cs="Arial"/>
          <w:szCs w:val="20"/>
        </w:rPr>
        <w:tab/>
      </w:r>
      <w:r w:rsidR="0007454C">
        <w:rPr>
          <w:rFonts w:cs="Arial"/>
          <w:szCs w:val="20"/>
        </w:rPr>
        <w:tab/>
      </w:r>
      <w:r w:rsidR="0007454C">
        <w:rPr>
          <w:rFonts w:cs="Arial"/>
          <w:szCs w:val="20"/>
        </w:rPr>
        <w:tab/>
      </w:r>
      <w:r w:rsidR="0007454C">
        <w:rPr>
          <w:rFonts w:cs="Arial"/>
          <w:szCs w:val="20"/>
        </w:rPr>
        <w:tab/>
        <w:t>Ing. Ondřej Vaculín</w:t>
      </w:r>
      <w:r w:rsidR="00D53CB5">
        <w:rPr>
          <w:rFonts w:cs="Arial"/>
          <w:szCs w:val="20"/>
        </w:rPr>
        <w:t>, Ph.D.</w:t>
      </w:r>
    </w:p>
    <w:p w14:paraId="41855107" w14:textId="160380F9" w:rsidR="00D84550" w:rsidRPr="00D84D50" w:rsidRDefault="00D53CB5" w:rsidP="00D84550">
      <w:pPr>
        <w:rPr>
          <w:rFonts w:cs="Arial"/>
        </w:rPr>
      </w:pPr>
      <w:r>
        <w:rPr>
          <w:rFonts w:cs="Arial"/>
        </w:rPr>
        <w:t>ř</w:t>
      </w:r>
      <w:r w:rsidR="00D84550" w:rsidRPr="10255EBE">
        <w:rPr>
          <w:rFonts w:cs="Arial"/>
        </w:rPr>
        <w:t>editelka</w:t>
      </w:r>
      <w:r w:rsidR="0007454C">
        <w:rPr>
          <w:rFonts w:cs="Arial"/>
        </w:rPr>
        <w:tab/>
      </w:r>
      <w:r w:rsidR="0007454C">
        <w:rPr>
          <w:rFonts w:cs="Arial"/>
        </w:rPr>
        <w:tab/>
      </w:r>
      <w:r w:rsidR="0007454C">
        <w:rPr>
          <w:rFonts w:cs="Arial"/>
        </w:rPr>
        <w:tab/>
      </w:r>
      <w:r w:rsidR="0007454C">
        <w:rPr>
          <w:rFonts w:cs="Arial"/>
        </w:rPr>
        <w:tab/>
      </w:r>
      <w:r w:rsidR="0007454C">
        <w:rPr>
          <w:rFonts w:cs="Arial"/>
        </w:rPr>
        <w:tab/>
      </w:r>
      <w:r w:rsidR="0007454C">
        <w:rPr>
          <w:rFonts w:cs="Arial"/>
        </w:rPr>
        <w:tab/>
      </w:r>
      <w:r w:rsidR="0007454C">
        <w:rPr>
          <w:rFonts w:cs="Arial"/>
        </w:rPr>
        <w:tab/>
        <w:t>jednatel</w:t>
      </w:r>
    </w:p>
    <w:p w14:paraId="32825D80" w14:textId="18EBA0A9" w:rsidR="00D84550" w:rsidRDefault="00D84550" w:rsidP="00D84550">
      <w:pPr>
        <w:tabs>
          <w:tab w:val="left" w:pos="6520"/>
        </w:tabs>
        <w:spacing w:after="200" w:line="276" w:lineRule="auto"/>
        <w:rPr>
          <w:rFonts w:cs="Arial"/>
          <w:b/>
          <w:bCs/>
        </w:rPr>
      </w:pPr>
    </w:p>
    <w:p w14:paraId="2679B241" w14:textId="77777777" w:rsidR="00D84550" w:rsidRPr="004D5F78" w:rsidRDefault="00D84550" w:rsidP="003C2212">
      <w:pPr>
        <w:jc w:val="center"/>
        <w:rPr>
          <w:rFonts w:cs="Arial"/>
          <w:szCs w:val="22"/>
        </w:rPr>
        <w:sectPr w:rsidR="00D84550" w:rsidRPr="004D5F78" w:rsidSect="00595CEB">
          <w:footerReference w:type="even" r:id="rId16"/>
          <w:footerReference w:type="default" r:id="rId17"/>
          <w:headerReference w:type="first" r:id="rId18"/>
          <w:footerReference w:type="first" r:id="rId19"/>
          <w:pgSz w:w="11906" w:h="16838" w:code="9"/>
          <w:pgMar w:top="851" w:right="991"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69DBE563" w14:textId="77777777" w:rsidR="001A6421"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48832D8C" w14:textId="7486ED55" w:rsidR="0045387F" w:rsidRPr="006934C5" w:rsidRDefault="001A6421" w:rsidP="001A6421">
      <w:pPr>
        <w:pStyle w:val="l-L1"/>
        <w:keepNext w:val="0"/>
        <w:numPr>
          <w:ilvl w:val="0"/>
          <w:numId w:val="0"/>
        </w:numPr>
        <w:spacing w:before="120" w:after="120"/>
        <w:ind w:left="1212"/>
        <w:jc w:val="both"/>
        <w:rPr>
          <w:rStyle w:val="l-L2Char"/>
          <w:rFonts w:cs="Arial"/>
          <w:szCs w:val="22"/>
          <w:u w:val="none"/>
        </w:rPr>
      </w:pPr>
      <w:r w:rsidRPr="006934C5">
        <w:rPr>
          <w:rFonts w:ascii="Arial" w:hAnsi="Arial" w:cs="Arial"/>
          <w:szCs w:val="22"/>
          <w:u w:val="none"/>
        </w:rPr>
        <w:t>Položkové výkazy výměr a rozpočty veřejné zakázky budou vypracovány zvlášť pro</w:t>
      </w:r>
      <w:r w:rsidR="00C45FC6" w:rsidRPr="006934C5">
        <w:rPr>
          <w:rFonts w:ascii="Arial" w:hAnsi="Arial" w:cs="Arial"/>
          <w:szCs w:val="22"/>
          <w:u w:val="none"/>
        </w:rPr>
        <w:t xml:space="preserve"> </w:t>
      </w:r>
      <w:r w:rsidRPr="006934C5">
        <w:rPr>
          <w:rFonts w:ascii="Arial" w:hAnsi="Arial" w:cs="Arial"/>
          <w:szCs w:val="22"/>
          <w:u w:val="none"/>
        </w:rPr>
        <w:t>každý stavební objekt včetně rekapitulace stavby, krycích listů soupisu jednotlivých</w:t>
      </w:r>
      <w:r w:rsidR="00C45FC6" w:rsidRPr="006934C5">
        <w:rPr>
          <w:rFonts w:ascii="Arial" w:hAnsi="Arial" w:cs="Arial"/>
          <w:szCs w:val="22"/>
          <w:u w:val="none"/>
        </w:rPr>
        <w:t xml:space="preserve"> </w:t>
      </w:r>
      <w:r w:rsidRPr="006934C5">
        <w:rPr>
          <w:rFonts w:ascii="Arial" w:hAnsi="Arial" w:cs="Arial"/>
          <w:szCs w:val="22"/>
          <w:u w:val="none"/>
        </w:rPr>
        <w:t>stavebních objektů a rekapitulace členění soupisu prací vedlejších rozpočtových</w:t>
      </w:r>
      <w:r w:rsidR="001105B2" w:rsidRPr="006934C5">
        <w:rPr>
          <w:rFonts w:ascii="Arial" w:hAnsi="Arial" w:cs="Arial"/>
          <w:szCs w:val="22"/>
          <w:u w:val="none"/>
        </w:rPr>
        <w:t xml:space="preserve"> </w:t>
      </w:r>
      <w:r w:rsidRPr="006934C5">
        <w:rPr>
          <w:rFonts w:ascii="Arial" w:hAnsi="Arial" w:cs="Arial"/>
          <w:szCs w:val="22"/>
          <w:u w:val="none"/>
        </w:rPr>
        <w:t>nákladů. U výsadeb bude zvlášť vyčleněna následná péče zvlášť po jednotlivých letech.</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w:t>
      </w:r>
      <w:r w:rsidRPr="004D5F78">
        <w:rPr>
          <w:rStyle w:val="l-L2Char"/>
          <w:rFonts w:cs="Arial"/>
          <w:b w:val="0"/>
          <w:szCs w:val="22"/>
          <w:u w:val="none"/>
        </w:rPr>
        <w:lastRenderedPageBreak/>
        <w:t>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798AA66" w14:textId="54632388" w:rsidR="001A6421" w:rsidRPr="009144CF" w:rsidRDefault="001A6421" w:rsidP="001A6421">
      <w:pPr>
        <w:pStyle w:val="l-L1"/>
        <w:keepNext w:val="0"/>
        <w:numPr>
          <w:ilvl w:val="2"/>
          <w:numId w:val="60"/>
        </w:numPr>
        <w:spacing w:before="120" w:after="120"/>
        <w:jc w:val="both"/>
        <w:rPr>
          <w:rFonts w:ascii="Arial" w:hAnsi="Arial" w:cs="Arial"/>
          <w:i/>
          <w:szCs w:val="22"/>
          <w:u w:val="none"/>
        </w:rPr>
      </w:pPr>
      <w:r w:rsidRPr="009144CF">
        <w:rPr>
          <w:rFonts w:ascii="Arial" w:hAnsi="Arial" w:cs="Arial"/>
          <w:szCs w:val="22"/>
          <w:u w:val="none"/>
        </w:rPr>
        <w:t>Nedílnou součástí etapy vypracování projektové dokumentace je zajištění povolení</w:t>
      </w:r>
      <w:r w:rsidR="00C45FC6" w:rsidRPr="009144CF">
        <w:rPr>
          <w:rFonts w:ascii="Arial" w:hAnsi="Arial" w:cs="Arial"/>
          <w:szCs w:val="22"/>
          <w:u w:val="none"/>
        </w:rPr>
        <w:t xml:space="preserve"> </w:t>
      </w:r>
      <w:r w:rsidRPr="009144CF">
        <w:rPr>
          <w:rFonts w:ascii="Arial" w:hAnsi="Arial" w:cs="Arial"/>
          <w:szCs w:val="22"/>
          <w:u w:val="none"/>
        </w:rPr>
        <w:t>příslušného orgánu ochrany přírody a krajiny ke kácení dřevin rostoucích mimo les,</w:t>
      </w:r>
      <w:r w:rsidR="00C45FC6" w:rsidRPr="009144CF">
        <w:rPr>
          <w:rFonts w:ascii="Arial" w:hAnsi="Arial" w:cs="Arial"/>
          <w:szCs w:val="22"/>
          <w:u w:val="none"/>
        </w:rPr>
        <w:t xml:space="preserve"> </w:t>
      </w:r>
      <w:r w:rsidRPr="009144CF">
        <w:rPr>
          <w:rFonts w:ascii="Arial" w:hAnsi="Arial" w:cs="Arial"/>
          <w:szCs w:val="22"/>
          <w:u w:val="none"/>
        </w:rPr>
        <w:t>včetně doložky o nabytí právní moci pro dřeviny, které budou dotčeny stavebním</w:t>
      </w:r>
      <w:r w:rsidR="00C45FC6" w:rsidRPr="009144CF">
        <w:rPr>
          <w:rFonts w:ascii="Arial" w:hAnsi="Arial" w:cs="Arial"/>
          <w:szCs w:val="22"/>
          <w:u w:val="none"/>
        </w:rPr>
        <w:t xml:space="preserve"> </w:t>
      </w:r>
      <w:proofErr w:type="spellStart"/>
      <w:r w:rsidRPr="009144CF">
        <w:rPr>
          <w:rFonts w:ascii="Arial" w:hAnsi="Arial" w:cs="Arial"/>
          <w:szCs w:val="22"/>
          <w:u w:val="none"/>
        </w:rPr>
        <w:t>iobjekty</w:t>
      </w:r>
      <w:proofErr w:type="spellEnd"/>
      <w:r w:rsidRPr="009144CF">
        <w:rPr>
          <w:rFonts w:ascii="Arial" w:hAnsi="Arial" w:cs="Arial"/>
          <w:szCs w:val="22"/>
          <w:u w:val="none"/>
        </w:rPr>
        <w:t xml:space="preserve"> řešenými v projektové dokumentaci v souladu s </w:t>
      </w:r>
      <w:proofErr w:type="spellStart"/>
      <w:r w:rsidRPr="009144CF">
        <w:rPr>
          <w:rFonts w:ascii="Arial" w:hAnsi="Arial" w:cs="Arial"/>
          <w:szCs w:val="22"/>
          <w:u w:val="none"/>
        </w:rPr>
        <w:t>ust</w:t>
      </w:r>
      <w:proofErr w:type="spellEnd"/>
      <w:r w:rsidRPr="009144CF">
        <w:rPr>
          <w:rFonts w:ascii="Arial" w:hAnsi="Arial" w:cs="Arial"/>
          <w:szCs w:val="22"/>
          <w:u w:val="none"/>
        </w:rPr>
        <w:t xml:space="preserve">. § 8 zákona č. 114/1992Sb., o ochraně přírody a krajiny, v platném znění a vyhláškou č. 189/2013 Sb., </w:t>
      </w:r>
      <w:proofErr w:type="spellStart"/>
      <w:r w:rsidRPr="009144CF">
        <w:rPr>
          <w:rFonts w:ascii="Arial" w:hAnsi="Arial" w:cs="Arial"/>
          <w:szCs w:val="22"/>
          <w:u w:val="none"/>
        </w:rPr>
        <w:t>kterouse</w:t>
      </w:r>
      <w:proofErr w:type="spellEnd"/>
      <w:r w:rsidRPr="009144CF">
        <w:rPr>
          <w:rFonts w:ascii="Arial" w:hAnsi="Arial" w:cs="Arial"/>
          <w:szCs w:val="22"/>
          <w:u w:val="none"/>
        </w:rPr>
        <w:t xml:space="preserve"> provádí některá ustanovení zákona č. 114/1992 Sb. V případě, že příslušný orgán</w:t>
      </w:r>
      <w:r w:rsidR="00C45FC6" w:rsidRPr="009144CF">
        <w:rPr>
          <w:rFonts w:ascii="Arial" w:hAnsi="Arial" w:cs="Arial"/>
          <w:szCs w:val="22"/>
          <w:u w:val="none"/>
        </w:rPr>
        <w:t xml:space="preserve"> </w:t>
      </w:r>
      <w:r w:rsidRPr="009144CF">
        <w:rPr>
          <w:rFonts w:ascii="Arial" w:hAnsi="Arial" w:cs="Arial"/>
          <w:szCs w:val="22"/>
          <w:u w:val="none"/>
        </w:rPr>
        <w:t>ochrany přírody a krajiny ve svém rozhodnutí či závazném stanovisku uloží žadateli</w:t>
      </w:r>
      <w:r w:rsidR="00C45FC6" w:rsidRPr="009144CF">
        <w:rPr>
          <w:rFonts w:ascii="Arial" w:hAnsi="Arial" w:cs="Arial"/>
          <w:szCs w:val="22"/>
          <w:u w:val="none"/>
        </w:rPr>
        <w:t xml:space="preserve"> </w:t>
      </w:r>
      <w:r w:rsidRPr="009144CF">
        <w:rPr>
          <w:rFonts w:ascii="Arial" w:hAnsi="Arial" w:cs="Arial"/>
          <w:szCs w:val="22"/>
          <w:u w:val="none"/>
        </w:rPr>
        <w:t>náhradní výsadbu, zhotovitel tuto náhradní výsadbu zapracuje jako stavební objekt do projektové dokumentace, která je předmětem této smlouvy.</w:t>
      </w:r>
    </w:p>
    <w:p w14:paraId="5476B0E9" w14:textId="0BD3CE29" w:rsidR="00826B69" w:rsidRDefault="00826B69" w:rsidP="001A6421">
      <w:pPr>
        <w:pStyle w:val="TSlneksmlouvy"/>
        <w:keepNext w:val="0"/>
        <w:numPr>
          <w:ilvl w:val="2"/>
          <w:numId w:val="86"/>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1A6421">
      <w:pPr>
        <w:pStyle w:val="l-L1"/>
        <w:keepNext w:val="0"/>
        <w:numPr>
          <w:ilvl w:val="2"/>
          <w:numId w:val="86"/>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261DEA9C" w:rsidR="00C629E5" w:rsidRPr="004D5F78" w:rsidRDefault="0071160B" w:rsidP="001A6421">
      <w:pPr>
        <w:pStyle w:val="l-L1"/>
        <w:keepNext w:val="0"/>
        <w:numPr>
          <w:ilvl w:val="2"/>
          <w:numId w:val="86"/>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0079244C">
        <w:rPr>
          <w:rStyle w:val="l-L2Char"/>
          <w:rFonts w:cs="Arial"/>
          <w:szCs w:val="22"/>
          <w:u w:val="none"/>
        </w:rPr>
        <w:t xml:space="preserve"> </w:t>
      </w:r>
      <w:r w:rsidR="0079244C" w:rsidRPr="00893103">
        <w:rPr>
          <w:rStyle w:val="l-L2Char"/>
          <w:rFonts w:cs="Arial"/>
          <w:b w:val="0"/>
          <w:bCs/>
          <w:szCs w:val="22"/>
          <w:u w:val="none"/>
        </w:rPr>
        <w:t>v</w:t>
      </w:r>
      <w:r w:rsidR="00893103" w:rsidRPr="00893103">
        <w:rPr>
          <w:rStyle w:val="l-L2Char"/>
          <w:rFonts w:cs="Arial"/>
          <w:b w:val="0"/>
          <w:bCs/>
          <w:szCs w:val="22"/>
          <w:u w:val="none"/>
        </w:rPr>
        <w:t>i</w:t>
      </w:r>
      <w:r w:rsidR="0079244C" w:rsidRPr="00893103">
        <w:rPr>
          <w:rStyle w:val="l-L2Char"/>
          <w:rFonts w:cs="Arial"/>
          <w:b w:val="0"/>
          <w:bCs/>
          <w:szCs w:val="22"/>
          <w:u w:val="none"/>
        </w:rPr>
        <w:t xml:space="preserve">z. </w:t>
      </w:r>
      <w:r w:rsidR="00893103" w:rsidRPr="00893103">
        <w:rPr>
          <w:rStyle w:val="l-L2Char"/>
          <w:rFonts w:cs="Arial"/>
          <w:b w:val="0"/>
          <w:bCs/>
          <w:szCs w:val="22"/>
          <w:u w:val="none"/>
        </w:rPr>
        <w:t>Čl. I smlouvy</w:t>
      </w:r>
    </w:p>
    <w:p w14:paraId="617DFB41" w14:textId="77777777" w:rsidR="003659C2" w:rsidRPr="004D5F78" w:rsidRDefault="003659C2" w:rsidP="001A6421">
      <w:pPr>
        <w:pStyle w:val="l-L1"/>
        <w:keepNext w:val="0"/>
        <w:numPr>
          <w:ilvl w:val="2"/>
          <w:numId w:val="86"/>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1A6421">
      <w:pPr>
        <w:pStyle w:val="l-L1"/>
        <w:keepNext w:val="0"/>
        <w:numPr>
          <w:ilvl w:val="2"/>
          <w:numId w:val="86"/>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1A6421">
      <w:pPr>
        <w:numPr>
          <w:ilvl w:val="2"/>
          <w:numId w:val="86"/>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1A6421">
      <w:pPr>
        <w:pStyle w:val="l-L1"/>
        <w:keepNext w:val="0"/>
        <w:numPr>
          <w:ilvl w:val="1"/>
          <w:numId w:val="86"/>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3EDBE964" w:rsidR="00B94443" w:rsidRPr="00194D0C" w:rsidRDefault="00B94443" w:rsidP="001A6421">
      <w:pPr>
        <w:pStyle w:val="l-L1"/>
        <w:keepNext w:val="0"/>
        <w:numPr>
          <w:ilvl w:val="2"/>
          <w:numId w:val="86"/>
        </w:numPr>
        <w:spacing w:before="120" w:after="120"/>
        <w:jc w:val="left"/>
        <w:rPr>
          <w:rStyle w:val="l-L2Char"/>
          <w:rFonts w:cs="Arial"/>
          <w:szCs w:val="22"/>
          <w:u w:val="none"/>
        </w:rPr>
      </w:pPr>
      <w:r w:rsidRPr="00CD3303">
        <w:rPr>
          <w:rStyle w:val="l-L2Char"/>
          <w:rFonts w:cs="Arial"/>
          <w:szCs w:val="22"/>
          <w:u w:val="none"/>
        </w:rPr>
        <w:lastRenderedPageBreak/>
        <w:t xml:space="preserve">Dokumentační základna </w:t>
      </w:r>
      <w:r w:rsidR="00DC2688" w:rsidRPr="00CD3303">
        <w:rPr>
          <w:rStyle w:val="l-L2Char"/>
          <w:rFonts w:cs="Arial"/>
          <w:szCs w:val="22"/>
          <w:u w:val="none"/>
        </w:rPr>
        <w:t>Díla</w:t>
      </w:r>
      <w:r w:rsidR="00A14402" w:rsidRPr="00CD3303">
        <w:rPr>
          <w:rStyle w:val="l-L2Char"/>
          <w:rFonts w:cs="Arial"/>
          <w:szCs w:val="22"/>
          <w:u w:val="none"/>
        </w:rPr>
        <w:t xml:space="preserve"> (podklady pro zpracování projektové dokumentace):</w:t>
      </w:r>
      <w:r w:rsidR="00CD3303" w:rsidRPr="00CD3303">
        <w:rPr>
          <w:rStyle w:val="l-L2Char"/>
          <w:rFonts w:cs="Arial"/>
          <w:szCs w:val="22"/>
          <w:u w:val="none"/>
        </w:rPr>
        <w:t xml:space="preserve"> </w:t>
      </w:r>
      <w:r w:rsidR="00CD3303" w:rsidRPr="00CD3303">
        <w:rPr>
          <w:rStyle w:val="l-L2Char"/>
          <w:rFonts w:cs="Arial"/>
          <w:b w:val="0"/>
          <w:bCs/>
          <w:szCs w:val="22"/>
          <w:u w:val="none"/>
        </w:rPr>
        <w:t xml:space="preserve">Projektová dokumentace musí být zpracována v souladu s uvedeným plánem společných zařízení a s příslušnými normami a souvisejícími </w:t>
      </w:r>
      <w:r w:rsidR="00CD3303" w:rsidRPr="00194D0C">
        <w:rPr>
          <w:rStyle w:val="l-L2Char"/>
          <w:rFonts w:cs="Arial"/>
          <w:b w:val="0"/>
          <w:bCs/>
          <w:szCs w:val="22"/>
          <w:u w:val="none"/>
        </w:rPr>
        <w:t>předpisy.</w:t>
      </w:r>
    </w:p>
    <w:p w14:paraId="7C11D447" w14:textId="77777777" w:rsidR="00CD3303" w:rsidRPr="00194D0C" w:rsidRDefault="00CD3303" w:rsidP="00CD3303">
      <w:pPr>
        <w:pStyle w:val="l-L1"/>
        <w:keepNext w:val="0"/>
        <w:numPr>
          <w:ilvl w:val="0"/>
          <w:numId w:val="0"/>
        </w:numPr>
        <w:spacing w:before="120" w:after="120"/>
        <w:ind w:left="1212"/>
        <w:jc w:val="left"/>
        <w:rPr>
          <w:rStyle w:val="l-L2Char"/>
          <w:rFonts w:cs="Arial"/>
          <w:szCs w:val="22"/>
          <w:u w:val="none"/>
        </w:rPr>
      </w:pPr>
    </w:p>
    <w:p w14:paraId="5275FA29" w14:textId="77777777" w:rsidR="00F829EA" w:rsidRPr="00194D0C" w:rsidRDefault="00F829EA" w:rsidP="001A6421">
      <w:pPr>
        <w:pStyle w:val="l-L1"/>
        <w:keepNext w:val="0"/>
        <w:numPr>
          <w:ilvl w:val="2"/>
          <w:numId w:val="86"/>
        </w:numPr>
        <w:spacing w:before="120" w:after="120"/>
        <w:jc w:val="left"/>
        <w:rPr>
          <w:rStyle w:val="l-L2Char"/>
          <w:rFonts w:cs="Arial"/>
          <w:szCs w:val="22"/>
          <w:u w:val="none"/>
        </w:rPr>
      </w:pPr>
      <w:r w:rsidRPr="00194D0C">
        <w:rPr>
          <w:rStyle w:val="l-L2Char"/>
          <w:rFonts w:cs="Arial"/>
          <w:szCs w:val="22"/>
          <w:u w:val="none"/>
        </w:rPr>
        <w:t>Plán společných zařízení:</w:t>
      </w:r>
    </w:p>
    <w:p w14:paraId="2149EA38" w14:textId="2F025C4F" w:rsidR="002E0D1A" w:rsidRPr="00194D0C" w:rsidRDefault="00680DDD" w:rsidP="00194D0C">
      <w:pPr>
        <w:pStyle w:val="l-L1"/>
        <w:keepNext w:val="0"/>
        <w:numPr>
          <w:ilvl w:val="0"/>
          <w:numId w:val="0"/>
        </w:numPr>
        <w:spacing w:before="120" w:after="120"/>
        <w:ind w:left="1212"/>
        <w:jc w:val="both"/>
        <w:rPr>
          <w:rStyle w:val="l-L2Char"/>
          <w:rFonts w:cs="Arial"/>
          <w:b w:val="0"/>
          <w:bCs/>
          <w:szCs w:val="22"/>
          <w:highlight w:val="yellow"/>
          <w:u w:val="none"/>
        </w:rPr>
      </w:pPr>
      <w:r w:rsidRPr="00194D0C">
        <w:rPr>
          <w:rStyle w:val="l-L2Char"/>
          <w:rFonts w:cs="Arial"/>
          <w:b w:val="0"/>
          <w:bCs/>
          <w:szCs w:val="22"/>
          <w:u w:val="none"/>
        </w:rPr>
        <w:t xml:space="preserve">Podkladem pro vypracování projektové dokumentace je plán společných zařízení v katastrálním území </w:t>
      </w:r>
      <w:r w:rsidR="004E31E4">
        <w:rPr>
          <w:rStyle w:val="l-L2Char"/>
          <w:rFonts w:cs="Arial"/>
          <w:b w:val="0"/>
          <w:bCs/>
          <w:szCs w:val="22"/>
          <w:u w:val="none"/>
        </w:rPr>
        <w:t>Vrbka</w:t>
      </w:r>
      <w:r w:rsidR="00194D0C">
        <w:rPr>
          <w:rStyle w:val="l-L2Char"/>
          <w:rFonts w:cs="Arial"/>
          <w:b w:val="0"/>
          <w:bCs/>
          <w:szCs w:val="22"/>
          <w:u w:val="none"/>
        </w:rPr>
        <w:t xml:space="preserve"> u </w:t>
      </w:r>
      <w:r w:rsidR="004E31E4">
        <w:rPr>
          <w:rStyle w:val="l-L2Char"/>
          <w:rFonts w:cs="Arial"/>
          <w:b w:val="0"/>
          <w:bCs/>
          <w:szCs w:val="22"/>
          <w:u w:val="none"/>
        </w:rPr>
        <w:t>Sulimova a Lubná u Kroměříže</w:t>
      </w:r>
      <w:r w:rsidRPr="00194D0C">
        <w:rPr>
          <w:rStyle w:val="l-L2Char"/>
          <w:rFonts w:cs="Arial"/>
          <w:b w:val="0"/>
          <w:bCs/>
          <w:szCs w:val="22"/>
          <w:u w:val="none"/>
        </w:rPr>
        <w:t xml:space="preserve"> a dokumentace technického řešení PSZ, které v roce 201</w:t>
      </w:r>
      <w:r w:rsidR="003A613C">
        <w:rPr>
          <w:rStyle w:val="l-L2Char"/>
          <w:rFonts w:cs="Arial"/>
          <w:b w:val="0"/>
          <w:bCs/>
          <w:szCs w:val="22"/>
          <w:u w:val="none"/>
        </w:rPr>
        <w:t>3</w:t>
      </w:r>
      <w:r w:rsidRPr="00194D0C">
        <w:rPr>
          <w:rStyle w:val="l-L2Char"/>
          <w:rFonts w:cs="Arial"/>
          <w:b w:val="0"/>
          <w:bCs/>
          <w:szCs w:val="22"/>
          <w:u w:val="none"/>
        </w:rPr>
        <w:t xml:space="preserve"> vypracovala projekční společnost </w:t>
      </w:r>
      <w:proofErr w:type="spellStart"/>
      <w:r w:rsidR="00194D0C" w:rsidRPr="00194D0C">
        <w:rPr>
          <w:rStyle w:val="l-L2Char"/>
          <w:rFonts w:cs="Arial"/>
          <w:b w:val="0"/>
          <w:bCs/>
          <w:szCs w:val="22"/>
          <w:u w:val="none"/>
        </w:rPr>
        <w:t>Geocentrum</w:t>
      </w:r>
      <w:proofErr w:type="spellEnd"/>
      <w:r w:rsidR="00194D0C" w:rsidRPr="00194D0C">
        <w:rPr>
          <w:rStyle w:val="l-L2Char"/>
          <w:rFonts w:cs="Arial"/>
          <w:b w:val="0"/>
          <w:bCs/>
          <w:szCs w:val="22"/>
          <w:u w:val="none"/>
        </w:rPr>
        <w:t xml:space="preserve"> spol. s r.o., se sídlem tř. Kosmonautů 1143/</w:t>
      </w:r>
      <w:proofErr w:type="gramStart"/>
      <w:r w:rsidR="00194D0C" w:rsidRPr="00194D0C">
        <w:rPr>
          <w:rStyle w:val="l-L2Char"/>
          <w:rFonts w:cs="Arial"/>
          <w:b w:val="0"/>
          <w:bCs/>
          <w:szCs w:val="22"/>
          <w:u w:val="none"/>
        </w:rPr>
        <w:t>8B</w:t>
      </w:r>
      <w:proofErr w:type="gramEnd"/>
      <w:r w:rsidR="00194D0C" w:rsidRPr="00194D0C">
        <w:rPr>
          <w:rStyle w:val="l-L2Char"/>
          <w:rFonts w:cs="Arial"/>
          <w:b w:val="0"/>
          <w:bCs/>
          <w:szCs w:val="22"/>
          <w:u w:val="none"/>
        </w:rPr>
        <w:t>, 779 00 Olomouc.</w:t>
      </w:r>
    </w:p>
    <w:p w14:paraId="2BAB3B50"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18D4BE2" w14:textId="77777777" w:rsidR="00194D0C" w:rsidRDefault="00194D0C" w:rsidP="00E172A7">
      <w:pPr>
        <w:pStyle w:val="l-L1"/>
        <w:keepNext w:val="0"/>
        <w:numPr>
          <w:ilvl w:val="0"/>
          <w:numId w:val="0"/>
        </w:numPr>
        <w:spacing w:before="120" w:after="120"/>
        <w:ind w:left="1212"/>
        <w:jc w:val="left"/>
        <w:rPr>
          <w:rStyle w:val="l-L2Char"/>
          <w:rFonts w:cs="Arial"/>
          <w:szCs w:val="22"/>
          <w:highlight w:val="yellow"/>
          <w:u w:val="none"/>
        </w:rPr>
      </w:pPr>
    </w:p>
    <w:p w14:paraId="05214A11" w14:textId="77777777" w:rsidR="00194D0C" w:rsidRDefault="00194D0C" w:rsidP="00E172A7">
      <w:pPr>
        <w:pStyle w:val="l-L1"/>
        <w:keepNext w:val="0"/>
        <w:numPr>
          <w:ilvl w:val="0"/>
          <w:numId w:val="0"/>
        </w:numPr>
        <w:spacing w:before="120" w:after="120"/>
        <w:ind w:left="1212"/>
        <w:jc w:val="left"/>
        <w:rPr>
          <w:rStyle w:val="l-L2Char"/>
          <w:rFonts w:cs="Arial"/>
          <w:szCs w:val="22"/>
          <w:highlight w:val="yellow"/>
          <w:u w:val="none"/>
        </w:rPr>
      </w:pPr>
    </w:p>
    <w:p w14:paraId="1F001094"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781E1C85"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44A1D5C2"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79A19A1F"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4379E353"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097CB6B3"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239AB234"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77D7E503"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425C3417"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55559139"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791DA37C"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3DC7D3B9"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7291EF48"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793F1828"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6E4DA6C6"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1501FA4F"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13C982CE"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3E064805"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00594D6D"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6936581A"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52889665"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2850D4DC"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4299A785"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26A36254" w14:textId="77777777" w:rsidR="0023528A"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4927C9F1" w14:textId="77777777" w:rsidR="0023528A" w:rsidRPr="004D5F78" w:rsidRDefault="0023528A" w:rsidP="00E172A7">
      <w:pPr>
        <w:pStyle w:val="l-L1"/>
        <w:keepNext w:val="0"/>
        <w:numPr>
          <w:ilvl w:val="0"/>
          <w:numId w:val="0"/>
        </w:numPr>
        <w:spacing w:before="120" w:after="120"/>
        <w:ind w:left="1212"/>
        <w:jc w:val="left"/>
        <w:rPr>
          <w:rStyle w:val="l-L2Char"/>
          <w:rFonts w:cs="Arial"/>
          <w:szCs w:val="22"/>
          <w:highlight w:val="yellow"/>
          <w:u w:val="none"/>
        </w:rPr>
      </w:pPr>
    </w:p>
    <w:p w14:paraId="1767C186" w14:textId="77777777" w:rsidR="002E0D1A" w:rsidRDefault="002E0D1A" w:rsidP="00680DDD">
      <w:pPr>
        <w:pStyle w:val="Nadpis1"/>
        <w:keepNext w:val="0"/>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30EEDB0E" w:rsidR="001A027C"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w:t>
      </w:r>
      <w:r w:rsidR="00E10C7F">
        <w:rPr>
          <w:rFonts w:eastAsia="Lucida Sans Unicode" w:cs="Arial"/>
          <w:bCs/>
          <w:szCs w:val="22"/>
        </w:rPr>
        <w:t> </w:t>
      </w:r>
      <w:r w:rsidRPr="004D5F78">
        <w:rPr>
          <w:rFonts w:eastAsia="Lucida Sans Unicode" w:cs="Arial"/>
          <w:bCs/>
          <w:szCs w:val="22"/>
        </w:rPr>
        <w:t>zadání</w:t>
      </w:r>
    </w:p>
    <w:p w14:paraId="5190DB84" w14:textId="77777777" w:rsidR="00E10C7F" w:rsidRDefault="00E10C7F" w:rsidP="00E10C7F">
      <w:pPr>
        <w:widowControl w:val="0"/>
        <w:suppressAutoHyphens/>
        <w:spacing w:after="0" w:line="276" w:lineRule="auto"/>
        <w:jc w:val="both"/>
        <w:rPr>
          <w:rFonts w:eastAsia="Lucida Sans Unicode" w:cs="Arial"/>
          <w:bCs/>
          <w:szCs w:val="22"/>
        </w:rPr>
      </w:pPr>
    </w:p>
    <w:p w14:paraId="4E3C445B" w14:textId="77777777" w:rsidR="00E10C7F" w:rsidRDefault="00E10C7F" w:rsidP="00E10C7F">
      <w:pPr>
        <w:widowControl w:val="0"/>
        <w:suppressAutoHyphens/>
        <w:spacing w:after="0" w:line="276" w:lineRule="auto"/>
        <w:jc w:val="both"/>
        <w:rPr>
          <w:rFonts w:eastAsia="Lucida Sans Unicode" w:cs="Arial"/>
          <w:bCs/>
          <w:szCs w:val="22"/>
        </w:rPr>
      </w:pPr>
    </w:p>
    <w:p w14:paraId="0D2B51A8" w14:textId="77777777" w:rsidR="00E10C7F" w:rsidRDefault="00E10C7F" w:rsidP="00E10C7F">
      <w:pPr>
        <w:widowControl w:val="0"/>
        <w:suppressAutoHyphens/>
        <w:spacing w:after="0" w:line="276" w:lineRule="auto"/>
        <w:jc w:val="both"/>
        <w:rPr>
          <w:rFonts w:eastAsia="Lucida Sans Unicode" w:cs="Arial"/>
          <w:bCs/>
          <w:szCs w:val="22"/>
        </w:rPr>
      </w:pPr>
    </w:p>
    <w:p w14:paraId="589EBE23" w14:textId="77777777" w:rsidR="00E10C7F" w:rsidRDefault="00E10C7F" w:rsidP="00E10C7F">
      <w:pPr>
        <w:widowControl w:val="0"/>
        <w:suppressAutoHyphens/>
        <w:spacing w:after="0" w:line="276" w:lineRule="auto"/>
        <w:jc w:val="both"/>
        <w:rPr>
          <w:rFonts w:eastAsia="Lucida Sans Unicode" w:cs="Arial"/>
          <w:bCs/>
          <w:szCs w:val="22"/>
        </w:rPr>
      </w:pPr>
    </w:p>
    <w:p w14:paraId="251D5DF9" w14:textId="77777777" w:rsidR="00E10C7F" w:rsidRPr="004D5F78" w:rsidRDefault="00E10C7F" w:rsidP="00E10C7F">
      <w:pPr>
        <w:widowControl w:val="0"/>
        <w:spacing w:before="126" w:after="0" w:line="240" w:lineRule="auto"/>
        <w:rPr>
          <w:rFonts w:cs="Arial"/>
          <w:b/>
          <w:spacing w:val="-1"/>
          <w:szCs w:val="22"/>
          <w:u w:val="single" w:color="000000"/>
        </w:rPr>
      </w:pPr>
      <w:r w:rsidRPr="004D5F78">
        <w:rPr>
          <w:rFonts w:cs="Arial"/>
          <w:b/>
          <w:spacing w:val="-1"/>
          <w:szCs w:val="22"/>
          <w:u w:val="single" w:color="000000"/>
        </w:rPr>
        <w:lastRenderedPageBreak/>
        <w:t>1.3.Zadání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1FE34336" w14:textId="18141610" w:rsidR="00E10C7F" w:rsidRPr="004D5F78" w:rsidRDefault="00E10C7F" w:rsidP="00FB7075">
      <w:pPr>
        <w:spacing w:before="37"/>
        <w:jc w:val="both"/>
        <w:outlineLvl w:val="0"/>
        <w:rPr>
          <w:rFonts w:eastAsia="Calibri" w:cs="Arial"/>
          <w:b/>
          <w:bCs/>
          <w:i/>
          <w:spacing w:val="-1"/>
          <w:szCs w:val="22"/>
        </w:rPr>
      </w:pPr>
    </w:p>
    <w:p w14:paraId="6C962E87" w14:textId="77777777" w:rsidR="00E10C7F" w:rsidRPr="004D5F78" w:rsidRDefault="00E10C7F" w:rsidP="00E10C7F">
      <w:pPr>
        <w:widowControl w:val="0"/>
        <w:spacing w:before="126" w:after="0" w:line="240" w:lineRule="auto"/>
        <w:ind w:left="395"/>
        <w:rPr>
          <w:rFonts w:eastAsia="Calibri" w:cs="Arial"/>
          <w:szCs w:val="22"/>
        </w:rPr>
      </w:pPr>
    </w:p>
    <w:p w14:paraId="5883EEEC" w14:textId="77777777" w:rsidR="00E10C7F" w:rsidRPr="00627EE9" w:rsidRDefault="00E10C7F" w:rsidP="00E10C7F">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5871B391" w14:textId="77777777" w:rsidR="00E10C7F" w:rsidRPr="004D5F78" w:rsidRDefault="00E10C7F" w:rsidP="00E10C7F">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E10C7F" w:rsidRPr="004D5F78" w14:paraId="09E9738C" w14:textId="77777777" w:rsidTr="00973940">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1D02A7BB" w14:textId="77777777" w:rsidR="00E10C7F" w:rsidRPr="002F6773" w:rsidRDefault="00E10C7F" w:rsidP="00973940">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E10C7F" w:rsidRPr="004D5F78" w14:paraId="7939D14F" w14:textId="77777777" w:rsidTr="0097394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C0287B1" w14:textId="77777777" w:rsidR="00E10C7F" w:rsidRPr="004D5F78" w:rsidRDefault="00E10C7F" w:rsidP="00973940">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81C763A" w14:textId="77777777" w:rsidR="00E10C7F" w:rsidRPr="004D5F78" w:rsidRDefault="00E10C7F" w:rsidP="00973940">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26F0829D" w14:textId="77777777" w:rsidR="00E10C7F" w:rsidRPr="004D5F78" w:rsidRDefault="00E10C7F" w:rsidP="00973940">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73CF77F4" w14:textId="77777777" w:rsidR="00E10C7F" w:rsidRPr="004D5F78" w:rsidRDefault="00E10C7F" w:rsidP="00973940">
            <w:pPr>
              <w:spacing w:line="264" w:lineRule="exact"/>
              <w:ind w:left="104"/>
              <w:rPr>
                <w:rFonts w:cs="Arial"/>
              </w:rPr>
            </w:pPr>
            <w:proofErr w:type="spellStart"/>
            <w:r w:rsidRPr="004D5F78">
              <w:rPr>
                <w:rFonts w:cs="Arial"/>
                <w:spacing w:val="-1"/>
              </w:rPr>
              <w:t>Zemníky</w:t>
            </w:r>
            <w:proofErr w:type="spellEnd"/>
          </w:p>
        </w:tc>
      </w:tr>
      <w:tr w:rsidR="00E10C7F" w:rsidRPr="004D5F78" w14:paraId="16DB702A" w14:textId="77777777" w:rsidTr="0097394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A1FC5B3" w14:textId="77777777" w:rsidR="00E10C7F" w:rsidRPr="004D5F78" w:rsidRDefault="00E10C7F" w:rsidP="00973940">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6FF0438F" w14:textId="77777777" w:rsidR="00E10C7F" w:rsidRPr="004D5F78" w:rsidRDefault="00E10C7F" w:rsidP="00973940">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6F5CB57D" w14:textId="77777777" w:rsidR="00E10C7F" w:rsidRPr="004D5F78" w:rsidRDefault="00E10C7F" w:rsidP="0097394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52AB7605" w14:textId="77777777" w:rsidR="00E10C7F" w:rsidRPr="004D5F78" w:rsidRDefault="00E10C7F" w:rsidP="0097394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E10C7F" w:rsidRPr="004D5F78" w14:paraId="54ED62C8" w14:textId="77777777" w:rsidTr="0097394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B6AC6A2" w14:textId="77777777" w:rsidR="00E10C7F" w:rsidRPr="004D5F78" w:rsidRDefault="00E10C7F" w:rsidP="00973940">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A532AB7" w14:textId="77777777" w:rsidR="00E10C7F" w:rsidRPr="004D5F78" w:rsidRDefault="00E10C7F" w:rsidP="00973940">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739A7DAD" w14:textId="77777777" w:rsidR="00E10C7F" w:rsidRPr="004D5F78" w:rsidRDefault="00E10C7F" w:rsidP="0097394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08D455D4" w14:textId="77777777" w:rsidR="00E10C7F" w:rsidRPr="004D5F78" w:rsidRDefault="00E10C7F" w:rsidP="0097394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E10C7F" w:rsidRPr="004D5F78" w14:paraId="2DFCBF0E" w14:textId="77777777" w:rsidTr="00973940">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1F37869" w14:textId="77777777" w:rsidR="00E10C7F" w:rsidRPr="004D5F78" w:rsidRDefault="00E10C7F" w:rsidP="00973940">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45F213E" w14:textId="77777777" w:rsidR="00E10C7F" w:rsidRPr="004D5F78" w:rsidRDefault="00E10C7F" w:rsidP="00973940">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08B4435" w14:textId="77777777" w:rsidR="00E10C7F" w:rsidRPr="004D5F78" w:rsidRDefault="00E10C7F" w:rsidP="00973940">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69C46251" w14:textId="77777777" w:rsidR="00E10C7F" w:rsidRPr="004D5F78" w:rsidRDefault="00E10C7F" w:rsidP="00973940">
            <w:pPr>
              <w:rPr>
                <w:rFonts w:cs="Arial"/>
              </w:rPr>
            </w:pPr>
          </w:p>
        </w:tc>
      </w:tr>
      <w:tr w:rsidR="00E10C7F" w:rsidRPr="004D5F78" w14:paraId="2F9EB647" w14:textId="77777777" w:rsidTr="0097394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43A38B4" w14:textId="77777777" w:rsidR="00E10C7F" w:rsidRPr="004D5F78" w:rsidRDefault="00E10C7F" w:rsidP="00973940">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589E2935" w14:textId="77777777" w:rsidR="00E10C7F" w:rsidRPr="004D5F78" w:rsidRDefault="00E10C7F" w:rsidP="00973940">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69FAB99" w14:textId="77777777" w:rsidR="00E10C7F" w:rsidRPr="004D5F78" w:rsidRDefault="00E10C7F" w:rsidP="00973940">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7686E226" w14:textId="77777777" w:rsidR="00E10C7F" w:rsidRPr="004D5F78" w:rsidRDefault="00E10C7F" w:rsidP="00973940">
            <w:pPr>
              <w:rPr>
                <w:rFonts w:cs="Arial"/>
              </w:rPr>
            </w:pPr>
          </w:p>
        </w:tc>
      </w:tr>
      <w:tr w:rsidR="00E10C7F" w:rsidRPr="004D5F78" w14:paraId="3F55575C" w14:textId="77777777" w:rsidTr="0097394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6C39FFA" w14:textId="77777777" w:rsidR="00E10C7F" w:rsidRPr="004D5F78" w:rsidRDefault="00E10C7F" w:rsidP="00973940">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9DD2006" w14:textId="77777777" w:rsidR="00E10C7F" w:rsidRPr="004D5F78" w:rsidRDefault="00E10C7F" w:rsidP="00973940">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432256BA" w14:textId="77777777" w:rsidR="00E10C7F" w:rsidRPr="004D5F78" w:rsidRDefault="00E10C7F" w:rsidP="00973940">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17660187" w14:textId="77777777" w:rsidR="00E10C7F" w:rsidRPr="004D5F78" w:rsidRDefault="00E10C7F" w:rsidP="00973940">
            <w:pPr>
              <w:rPr>
                <w:rFonts w:cs="Arial"/>
              </w:rPr>
            </w:pPr>
          </w:p>
        </w:tc>
      </w:tr>
    </w:tbl>
    <w:p w14:paraId="48052A8E" w14:textId="77777777" w:rsidR="00E10C7F" w:rsidRPr="004D5F78" w:rsidRDefault="00E10C7F" w:rsidP="00E10C7F">
      <w:pPr>
        <w:widowControl w:val="0"/>
        <w:spacing w:before="2" w:after="0" w:line="240" w:lineRule="auto"/>
        <w:rPr>
          <w:rFonts w:eastAsia="Calibri" w:cs="Arial"/>
          <w:szCs w:val="22"/>
        </w:rPr>
      </w:pPr>
    </w:p>
    <w:p w14:paraId="093E6407" w14:textId="77777777" w:rsidR="00E10C7F" w:rsidRPr="004D5F78" w:rsidRDefault="00E10C7F" w:rsidP="00E10C7F">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39901D3C" w14:textId="77777777" w:rsidR="00E10C7F" w:rsidRPr="004D5F78" w:rsidRDefault="00E10C7F" w:rsidP="00E10C7F">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E10C7F" w:rsidRPr="004D5F78" w14:paraId="6B4BD659" w14:textId="77777777" w:rsidTr="00973940">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68BE6594" w14:textId="77777777" w:rsidR="00E10C7F" w:rsidRPr="002F6773" w:rsidRDefault="00E10C7F" w:rsidP="00973940">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E10C7F" w:rsidRPr="004D5F78" w14:paraId="4F00C99F" w14:textId="77777777" w:rsidTr="00973940">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576B10A3" w14:textId="77777777" w:rsidR="00E10C7F" w:rsidRPr="004D5F78" w:rsidRDefault="00E10C7F" w:rsidP="00973940">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16A243E" w14:textId="77777777" w:rsidR="00E10C7F" w:rsidRPr="004D5F78" w:rsidRDefault="00E10C7F" w:rsidP="00973940">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FFD2F00" w14:textId="77777777" w:rsidR="00E10C7F" w:rsidRPr="004D5F78" w:rsidRDefault="00E10C7F" w:rsidP="00973940">
            <w:pPr>
              <w:spacing w:line="264" w:lineRule="exact"/>
              <w:ind w:left="1"/>
              <w:jc w:val="center"/>
              <w:rPr>
                <w:rFonts w:cs="Arial"/>
              </w:rPr>
            </w:pPr>
            <w:proofErr w:type="spellStart"/>
            <w:r w:rsidRPr="004D5F78">
              <w:rPr>
                <w:rFonts w:cs="Arial"/>
                <w:spacing w:val="-1"/>
              </w:rPr>
              <w:t>Složité</w:t>
            </w:r>
            <w:proofErr w:type="spellEnd"/>
          </w:p>
        </w:tc>
      </w:tr>
      <w:tr w:rsidR="00E10C7F" w:rsidRPr="004D5F78" w14:paraId="0277A3BF" w14:textId="77777777" w:rsidTr="00973940">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6C43C28F" w14:textId="77777777" w:rsidR="00E10C7F" w:rsidRPr="004D5F78" w:rsidRDefault="00E10C7F" w:rsidP="00973940">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E8BD411" w14:textId="77777777" w:rsidR="00E10C7F" w:rsidRPr="004D5F78" w:rsidRDefault="00E10C7F" w:rsidP="00973940">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5539493" w14:textId="77777777" w:rsidR="00E10C7F" w:rsidRPr="004D5F78" w:rsidRDefault="00E10C7F" w:rsidP="00973940">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E10C7F" w:rsidRPr="004D5F78" w14:paraId="5D1FCD4E" w14:textId="77777777" w:rsidTr="00973940">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42D18FC8" w14:textId="77777777" w:rsidR="00E10C7F" w:rsidRPr="002F6773" w:rsidRDefault="00E10C7F" w:rsidP="00973940">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7C85CABD" w14:textId="77777777" w:rsidR="00E10C7F" w:rsidRPr="004D5F78" w:rsidRDefault="00E10C7F" w:rsidP="00973940">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33BFB8C3" w14:textId="77777777" w:rsidR="00E10C7F" w:rsidRPr="004D5F78" w:rsidRDefault="00E10C7F" w:rsidP="00973940">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E10C7F" w:rsidRPr="004D5F78" w14:paraId="5545201B" w14:textId="77777777" w:rsidTr="00973940">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28141995" w14:textId="77777777" w:rsidR="00E10C7F" w:rsidRPr="004D5F78" w:rsidRDefault="00E10C7F" w:rsidP="00973940">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626205A" w14:textId="77777777" w:rsidR="00E10C7F" w:rsidRPr="004D5F78" w:rsidRDefault="00E10C7F" w:rsidP="00973940">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B3F184" w14:textId="77777777" w:rsidR="00E10C7F" w:rsidRPr="004D5F78" w:rsidRDefault="00E10C7F" w:rsidP="00973940">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E10C7F" w:rsidRPr="004D5F78" w14:paraId="475E4B1B" w14:textId="77777777" w:rsidTr="00973940">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57ED8CC4" w14:textId="77777777" w:rsidR="00E10C7F" w:rsidRPr="002F6773" w:rsidRDefault="00E10C7F" w:rsidP="00973940">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4F3E16B1" w14:textId="77777777" w:rsidR="00E10C7F" w:rsidRPr="002F6773" w:rsidRDefault="00E10C7F" w:rsidP="00973940">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BF955D3" w14:textId="77777777" w:rsidR="00E10C7F" w:rsidRPr="002F6773" w:rsidRDefault="00E10C7F" w:rsidP="00973940">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E10C7F" w:rsidRPr="004D5F78" w14:paraId="207B89B8" w14:textId="77777777" w:rsidTr="00973940">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07742148" w14:textId="77777777" w:rsidR="00E10C7F" w:rsidRPr="004D5F78" w:rsidRDefault="00E10C7F" w:rsidP="00973940">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D2D6BCD" w14:textId="77777777" w:rsidR="00E10C7F" w:rsidRPr="004D5F78" w:rsidRDefault="00E10C7F" w:rsidP="00973940">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228D4422" w14:textId="77777777" w:rsidR="00E10C7F" w:rsidRPr="004D5F78" w:rsidRDefault="00E10C7F" w:rsidP="00973940">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E10C7F" w:rsidRPr="004D5F78" w14:paraId="0505037D" w14:textId="77777777" w:rsidTr="00973940">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3E5F289E" w14:textId="77777777" w:rsidR="00E10C7F" w:rsidRPr="004D5F78" w:rsidRDefault="00E10C7F" w:rsidP="00973940">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3A607E5" w14:textId="77777777" w:rsidR="00E10C7F" w:rsidRPr="004D5F78" w:rsidRDefault="00E10C7F" w:rsidP="00973940">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389B581" w14:textId="77777777" w:rsidR="00E10C7F" w:rsidRPr="004D5F78" w:rsidRDefault="00E10C7F" w:rsidP="00973940">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C637BFF" w14:textId="77777777" w:rsidR="00E10C7F" w:rsidRPr="004D5F78" w:rsidRDefault="00E10C7F" w:rsidP="00E10C7F">
      <w:pPr>
        <w:widowControl w:val="0"/>
        <w:spacing w:before="56" w:after="0" w:line="240" w:lineRule="auto"/>
        <w:rPr>
          <w:rFonts w:eastAsia="Calibri" w:cs="Arial"/>
          <w:b/>
          <w:spacing w:val="-1"/>
          <w:szCs w:val="22"/>
        </w:rPr>
      </w:pPr>
    </w:p>
    <w:p w14:paraId="7F98B834" w14:textId="77777777" w:rsidR="00E10C7F" w:rsidRPr="00627EE9" w:rsidRDefault="00E10C7F" w:rsidP="00E10C7F">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20DFA98A" w14:textId="77777777" w:rsidR="00E10C7F" w:rsidRPr="004D5F78" w:rsidRDefault="00E10C7F" w:rsidP="00E10C7F">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3F77D658" w14:textId="77777777" w:rsidR="00E10C7F" w:rsidRPr="001D0AEF" w:rsidRDefault="00E10C7F" w:rsidP="00E10C7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7366C52F" w14:textId="77777777" w:rsidR="00E10C7F" w:rsidRPr="004D5F78" w:rsidRDefault="00E10C7F" w:rsidP="00E10C7F">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8A78666" w14:textId="77777777" w:rsidR="00E10C7F" w:rsidRPr="004D5F78" w:rsidRDefault="00E10C7F" w:rsidP="00E10C7F">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5DDBC74D" w14:textId="77777777" w:rsidR="00E10C7F" w:rsidRPr="004D5F78" w:rsidRDefault="00E10C7F" w:rsidP="00E10C7F">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5379C36B" w14:textId="77777777" w:rsidR="00E10C7F" w:rsidRPr="004D5F78" w:rsidRDefault="00E10C7F" w:rsidP="00E10C7F">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014AAFAD" w14:textId="77777777" w:rsidR="00E10C7F" w:rsidRPr="004D5F78" w:rsidRDefault="00E10C7F" w:rsidP="00E10C7F">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29421E1F" w14:textId="77777777" w:rsidR="00E10C7F" w:rsidRPr="004D5F78" w:rsidRDefault="00E10C7F" w:rsidP="00E10C7F">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688A4D6C" w14:textId="77777777" w:rsidR="00E10C7F" w:rsidRPr="004D5F78" w:rsidRDefault="00E10C7F" w:rsidP="00E10C7F">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CC91C7D" w14:textId="77777777" w:rsidR="00E10C7F" w:rsidRPr="004D5F78" w:rsidRDefault="00E10C7F" w:rsidP="00E10C7F">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6A56A6F2" w14:textId="77777777" w:rsidR="00E10C7F" w:rsidRPr="004D5F78" w:rsidRDefault="00E10C7F" w:rsidP="00E10C7F">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E10C7F" w:rsidRPr="004D5F78" w14:paraId="1CD35881" w14:textId="77777777" w:rsidTr="00973940">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194F9351" w14:textId="77777777" w:rsidR="00E10C7F" w:rsidRPr="002F6773" w:rsidRDefault="00E10C7F" w:rsidP="00973940">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E10C7F" w:rsidRPr="004D5F78" w14:paraId="5AE22118" w14:textId="77777777" w:rsidTr="00973940">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72F70AAD" w14:textId="77777777" w:rsidR="00E10C7F" w:rsidRPr="004D5F78" w:rsidRDefault="00E10C7F" w:rsidP="00973940">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0A61896F" w14:textId="77777777" w:rsidR="00E10C7F" w:rsidRPr="004D5F78" w:rsidRDefault="00E10C7F" w:rsidP="00973940">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E10C7F" w:rsidRPr="004D5F78" w14:paraId="09893AA4" w14:textId="77777777" w:rsidTr="00973940">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301C7148" w14:textId="77777777" w:rsidR="00E10C7F" w:rsidRPr="004D5F78" w:rsidRDefault="00E10C7F" w:rsidP="00973940">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4E32AFA5" w14:textId="77777777" w:rsidR="00E10C7F" w:rsidRPr="004D5F78" w:rsidRDefault="00E10C7F" w:rsidP="00973940">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E10C7F" w:rsidRPr="004D5F78" w14:paraId="6CFE4363" w14:textId="77777777" w:rsidTr="00973940">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709B560E" w14:textId="77777777" w:rsidR="00E10C7F" w:rsidRPr="004D5F78" w:rsidRDefault="00E10C7F" w:rsidP="00973940">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124144EF" w14:textId="77777777" w:rsidR="00E10C7F" w:rsidRPr="004D5F78" w:rsidRDefault="00E10C7F" w:rsidP="00973940">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E10C7F" w:rsidRPr="004D5F78" w14:paraId="7EBB9AED" w14:textId="77777777" w:rsidTr="00973940">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716C2080" w14:textId="77777777" w:rsidR="00E10C7F" w:rsidRPr="004D5F78" w:rsidRDefault="00E10C7F" w:rsidP="00973940">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5C27D24C" w14:textId="77777777" w:rsidR="00E10C7F" w:rsidRPr="004D5F78" w:rsidRDefault="00E10C7F" w:rsidP="00973940">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Pr="00D5043C">
              <w:rPr>
                <w:rFonts w:eastAsia="Calibri" w:cs="Arial"/>
                <w:spacing w:val="1"/>
                <w:szCs w:val="22"/>
              </w:rPr>
              <w:t xml:space="preserve"> ČSN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Pr>
                <w:rFonts w:eastAsia="Calibri" w:cs="Arial"/>
                <w:spacing w:val="-1"/>
                <w:szCs w:val="22"/>
              </w:rPr>
              <w:t>.</w:t>
            </w:r>
            <w:r w:rsidRPr="00E93F51">
              <w:rPr>
                <w:rFonts w:eastAsia="Calibri" w:cs="Arial"/>
                <w:spacing w:val="-1"/>
                <w:szCs w:val="22"/>
              </w:rPr>
              <w:t xml:space="preserve"> </w:t>
            </w:r>
            <w:r w:rsidRPr="004D5F78">
              <w:rPr>
                <w:rFonts w:cs="Arial"/>
                <w:spacing w:val="-1"/>
              </w:rPr>
              <w:t>.</w:t>
            </w:r>
          </w:p>
        </w:tc>
      </w:tr>
      <w:tr w:rsidR="00E10C7F" w:rsidRPr="004D5F78" w14:paraId="32F8ED62" w14:textId="77777777" w:rsidTr="00973940">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7E3376D2" w14:textId="77777777" w:rsidR="00E10C7F" w:rsidRPr="004D5F78" w:rsidRDefault="00E10C7F" w:rsidP="00973940">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176258E4" w14:textId="77777777" w:rsidR="00E10C7F" w:rsidRPr="004D5F78" w:rsidRDefault="00E10C7F" w:rsidP="00973940">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E10C7F" w:rsidRPr="004D5F78" w14:paraId="7E90D992" w14:textId="77777777" w:rsidTr="00973940">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12B7982E" w14:textId="77777777" w:rsidR="00E10C7F" w:rsidRPr="004D5F78" w:rsidRDefault="00E10C7F" w:rsidP="00973940">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2855CC71" w14:textId="77777777" w:rsidR="00E10C7F" w:rsidRPr="004D5F78" w:rsidRDefault="00E10C7F" w:rsidP="00973940">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E10C7F" w:rsidRPr="004D5F78" w14:paraId="67BF654E" w14:textId="77777777" w:rsidTr="00973940">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15F7C408" w14:textId="77777777" w:rsidR="00E10C7F" w:rsidRPr="004D5F78" w:rsidRDefault="00E10C7F" w:rsidP="00973940">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5D282279" w14:textId="77777777" w:rsidR="00E10C7F" w:rsidRPr="004D5F78" w:rsidRDefault="00E10C7F" w:rsidP="00973940">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E10C7F" w:rsidRPr="004D5F78" w14:paraId="49CA228F" w14:textId="77777777" w:rsidTr="00973940">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349E4A03" w14:textId="77777777" w:rsidR="00E10C7F" w:rsidRPr="004D5F78" w:rsidRDefault="00E10C7F" w:rsidP="00973940">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78A256A" w14:textId="77777777" w:rsidR="00E10C7F" w:rsidRPr="004D5F78" w:rsidRDefault="00E10C7F" w:rsidP="00973940">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E10C7F" w:rsidRPr="004D5F78" w14:paraId="6BFB8923" w14:textId="77777777" w:rsidTr="00973940">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6A9C93A0" w14:textId="77777777" w:rsidR="00E10C7F" w:rsidRPr="004D5F78" w:rsidRDefault="00E10C7F" w:rsidP="00973940">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13D84C80" w14:textId="77777777" w:rsidR="00E10C7F" w:rsidRPr="004D5F78" w:rsidRDefault="00E10C7F" w:rsidP="00973940">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E10C7F" w:rsidRPr="004D5F78" w14:paraId="64FD8F90" w14:textId="77777777" w:rsidTr="00973940">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2BC8FE39" w14:textId="77777777" w:rsidR="00E10C7F" w:rsidRPr="004D5F78" w:rsidRDefault="00E10C7F" w:rsidP="00973940">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8CDA9F2" w14:textId="77777777" w:rsidR="00E10C7F" w:rsidRPr="004D5F78" w:rsidRDefault="00E10C7F" w:rsidP="00973940">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E10C7F" w:rsidRPr="004D5F78" w14:paraId="6254240A" w14:textId="77777777" w:rsidTr="00973940">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6E7981AB" w14:textId="77777777" w:rsidR="00E10C7F" w:rsidRPr="004D5F78" w:rsidRDefault="00E10C7F" w:rsidP="00973940">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46706EB6" w14:textId="77777777" w:rsidR="00E10C7F" w:rsidRPr="004D5F78" w:rsidRDefault="00E10C7F" w:rsidP="00973940">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E10C7F" w:rsidRPr="004D5F78" w14:paraId="73F2F781" w14:textId="77777777" w:rsidTr="00973940">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50F7915D" w14:textId="77777777" w:rsidR="00E10C7F" w:rsidRPr="004D5F78" w:rsidRDefault="00E10C7F" w:rsidP="00973940">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44906EAF" w14:textId="77777777" w:rsidR="00E10C7F" w:rsidRPr="004D5F78" w:rsidRDefault="00E10C7F" w:rsidP="00973940">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B0DF817" w14:textId="77777777" w:rsidR="00E10C7F" w:rsidRPr="004D5F78" w:rsidRDefault="00E10C7F" w:rsidP="00E10C7F">
      <w:pPr>
        <w:rPr>
          <w:rFonts w:cs="Arial"/>
          <w:b/>
          <w:szCs w:val="22"/>
        </w:rPr>
      </w:pPr>
    </w:p>
    <w:p w14:paraId="71F3574E" w14:textId="77777777" w:rsidR="00E10C7F" w:rsidRPr="004D5F78" w:rsidRDefault="00E10C7F" w:rsidP="00E10C7F">
      <w:pPr>
        <w:rPr>
          <w:rFonts w:cs="Arial"/>
          <w:b/>
          <w:szCs w:val="22"/>
        </w:rPr>
      </w:pPr>
      <w:r w:rsidRPr="004D5F78">
        <w:rPr>
          <w:rFonts w:cs="Arial"/>
          <w:b/>
          <w:szCs w:val="22"/>
        </w:rPr>
        <w:t>E. Členění díla Geotechnický průzkum:</w:t>
      </w:r>
    </w:p>
    <w:p w14:paraId="1F693A15" w14:textId="77777777" w:rsidR="00E10C7F" w:rsidRPr="004D5F78" w:rsidRDefault="00E10C7F" w:rsidP="00E10C7F">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22E5FD17" w14:textId="77777777" w:rsidR="00E10C7F" w:rsidRPr="004D5F78" w:rsidRDefault="00E10C7F" w:rsidP="00E10C7F">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6C2B1D71" w14:textId="77777777" w:rsidR="00E10C7F" w:rsidRPr="004D5F78" w:rsidRDefault="00E10C7F" w:rsidP="00E10C7F">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4D1559D5" w14:textId="77777777" w:rsidR="00E10C7F" w:rsidRPr="004D5F78" w:rsidRDefault="00E10C7F" w:rsidP="00E10C7F">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47241BDE" w14:textId="77777777" w:rsidR="00E10C7F" w:rsidRPr="004D5F78" w:rsidRDefault="00E10C7F" w:rsidP="00E10C7F">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4F4DE52B" w14:textId="77777777" w:rsidR="00E10C7F" w:rsidRPr="004D5F78" w:rsidRDefault="00E10C7F" w:rsidP="00E10C7F">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7A5D946F" w14:textId="77777777" w:rsidR="00E10C7F" w:rsidRPr="004D5F78" w:rsidRDefault="00E10C7F" w:rsidP="00E10C7F">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73146327" w14:textId="77777777" w:rsidR="00E10C7F" w:rsidRPr="004D5F78" w:rsidRDefault="00E10C7F" w:rsidP="00E10C7F">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02CC0AF" w14:textId="77777777" w:rsidR="00E10C7F" w:rsidRPr="004D5F78" w:rsidRDefault="00E10C7F" w:rsidP="00E10C7F">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7FE8DA9A" w14:textId="77777777" w:rsidR="00E10C7F" w:rsidRPr="004D5F78" w:rsidRDefault="00E10C7F" w:rsidP="00E10C7F">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F4E13CF" w:rsidR="00E34283" w:rsidRDefault="00E10C7F" w:rsidP="004C5790">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Pr>
          <w:rFonts w:eastAsia="Lucida Sans Unicode" w:cs="Arial"/>
          <w:bCs/>
          <w:szCs w:val="22"/>
        </w:rPr>
        <w:t> </w:t>
      </w:r>
      <w:r w:rsidRPr="00034E51">
        <w:rPr>
          <w:rFonts w:eastAsia="Lucida Sans Unicode" w:cs="Arial"/>
          <w:bCs/>
          <w:szCs w:val="22"/>
        </w:rPr>
        <w:t>zadání</w:t>
      </w:r>
    </w:p>
    <w:p w14:paraId="35F73DAE" w14:textId="77777777" w:rsidR="004D687E" w:rsidRDefault="004D687E" w:rsidP="00500D7A">
      <w:pPr>
        <w:widowControl w:val="0"/>
        <w:suppressAutoHyphens/>
        <w:spacing w:before="120" w:line="276" w:lineRule="auto"/>
        <w:rPr>
          <w:rFonts w:eastAsia="Lucida Sans Unicode" w:cs="Arial"/>
          <w:bCs/>
          <w:szCs w:val="22"/>
        </w:rPr>
      </w:pPr>
    </w:p>
    <w:p w14:paraId="69061599" w14:textId="77777777" w:rsidR="004D687E" w:rsidRPr="005F25BE" w:rsidRDefault="004D687E" w:rsidP="004D687E">
      <w:pPr>
        <w:widowControl w:val="0"/>
        <w:suppressAutoHyphens/>
        <w:spacing w:after="0" w:line="276" w:lineRule="auto"/>
        <w:ind w:left="3600"/>
        <w:jc w:val="both"/>
        <w:rPr>
          <w:rFonts w:eastAsia="Lucida Sans Unicode" w:cs="Arial"/>
          <w:b/>
          <w:bCs/>
          <w:szCs w:val="22"/>
        </w:rPr>
      </w:pPr>
      <w:r w:rsidRPr="001D0AEF">
        <w:rPr>
          <w:rFonts w:eastAsia="Lucida Sans Unicode" w:cs="Arial"/>
          <w:b/>
          <w:bCs/>
          <w:szCs w:val="22"/>
        </w:rPr>
        <w:lastRenderedPageBreak/>
        <w:t>Příl</w:t>
      </w:r>
      <w:r w:rsidRPr="00AF0A4B">
        <w:rPr>
          <w:rFonts w:eastAsia="Lucida Sans Unicode" w:cs="Arial"/>
          <w:b/>
          <w:bCs/>
          <w:szCs w:val="22"/>
        </w:rPr>
        <w:t>oha 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4D687E">
      <w:pPr>
        <w:rPr>
          <w:rFonts w:cs="Arial"/>
          <w:szCs w:val="22"/>
        </w:rPr>
      </w:pPr>
      <w:r w:rsidRPr="001C16F7">
        <w:rPr>
          <w:rFonts w:cs="Arial"/>
          <w:szCs w:val="22"/>
        </w:rPr>
        <w:t>Sídlo: Husinecká 1024/11a,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4D9A3E96" w14:textId="77777777" w:rsidR="004D687E" w:rsidRPr="001C16F7" w:rsidRDefault="004D687E" w:rsidP="004D687E">
      <w:pPr>
        <w:rPr>
          <w:rFonts w:cs="Arial"/>
          <w:b/>
          <w:szCs w:val="22"/>
        </w:rPr>
      </w:pP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8D137D0" w14:textId="77777777" w:rsidR="004D687E" w:rsidRPr="001C16F7" w:rsidRDefault="004D687E" w:rsidP="004D687E">
      <w:pPr>
        <w:ind w:right="-285"/>
        <w:rPr>
          <w:rFonts w:cs="Arial"/>
          <w:szCs w:val="22"/>
        </w:rPr>
      </w:pP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republika - Státní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3C7A7CED"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DB2997">
        <w:rPr>
          <w:rFonts w:ascii="Arial" w:hAnsi="Arial" w:cs="Arial"/>
          <w:sz w:val="22"/>
          <w:szCs w:val="22"/>
        </w:rPr>
        <w:t>Zlínský kraj</w:t>
      </w:r>
    </w:p>
    <w:p w14:paraId="1576C254" w14:textId="77777777" w:rsidR="004D687E" w:rsidRPr="001C16F7" w:rsidRDefault="004D687E" w:rsidP="004D687E">
      <w:pPr>
        <w:jc w:val="both"/>
        <w:rPr>
          <w:rFonts w:cs="Arial"/>
          <w:szCs w:val="22"/>
        </w:rPr>
      </w:pPr>
      <w:r w:rsidRPr="001C16F7">
        <w:rPr>
          <w:rFonts w:cs="Arial"/>
          <w:szCs w:val="22"/>
        </w:rPr>
        <w:t>IČO:  01312774, DIČ: CZ01312774</w:t>
      </w:r>
    </w:p>
    <w:p w14:paraId="0809D53B" w14:textId="17A07D76" w:rsidR="004D687E" w:rsidRPr="001C16F7" w:rsidRDefault="004D687E" w:rsidP="004D687E">
      <w:pPr>
        <w:jc w:val="both"/>
        <w:rPr>
          <w:rFonts w:cs="Arial"/>
          <w:szCs w:val="22"/>
        </w:rPr>
      </w:pPr>
      <w:r w:rsidRPr="001C16F7">
        <w:rPr>
          <w:rFonts w:cs="Arial"/>
          <w:szCs w:val="22"/>
        </w:rPr>
        <w:t xml:space="preserve">Adresa: </w:t>
      </w:r>
      <w:proofErr w:type="spellStart"/>
      <w:r w:rsidR="00BD7325">
        <w:rPr>
          <w:rFonts w:cs="Arial"/>
          <w:szCs w:val="22"/>
        </w:rPr>
        <w:t>Zarámí</w:t>
      </w:r>
      <w:proofErr w:type="spellEnd"/>
      <w:r w:rsidR="00BD7325">
        <w:rPr>
          <w:rFonts w:cs="Arial"/>
          <w:szCs w:val="22"/>
        </w:rPr>
        <w:t xml:space="preserve"> 88, 760 41 Zlín</w:t>
      </w:r>
    </w:p>
    <w:p w14:paraId="7C45DB32" w14:textId="2BB860DF" w:rsidR="004D687E" w:rsidRPr="001C16F7" w:rsidRDefault="004D687E" w:rsidP="004D687E">
      <w:pPr>
        <w:ind w:right="566"/>
        <w:jc w:val="both"/>
        <w:rPr>
          <w:rFonts w:cs="Arial"/>
          <w:szCs w:val="22"/>
        </w:rPr>
      </w:pPr>
      <w:r w:rsidRPr="001C16F7">
        <w:rPr>
          <w:rFonts w:cs="Arial"/>
          <w:szCs w:val="22"/>
        </w:rPr>
        <w:t xml:space="preserve">Zastoupený: </w:t>
      </w:r>
      <w:r w:rsidR="00BD7325">
        <w:rPr>
          <w:rFonts w:cs="Arial"/>
          <w:szCs w:val="22"/>
        </w:rPr>
        <w:t>Ing. Mladou Augustinovou, ředitelkou KPÚ</w:t>
      </w:r>
    </w:p>
    <w:p w14:paraId="1EF71829" w14:textId="77777777" w:rsidR="004D687E" w:rsidRPr="001C16F7" w:rsidRDefault="004D687E" w:rsidP="004D687E">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616CE1CE" w14:textId="77777777" w:rsidR="004D687E" w:rsidRPr="001C16F7" w:rsidRDefault="004D687E" w:rsidP="004D687E">
      <w:pPr>
        <w:ind w:right="70"/>
        <w:jc w:val="both"/>
        <w:rPr>
          <w:rFonts w:cs="Arial"/>
          <w:b/>
          <w:szCs w:val="22"/>
        </w:rPr>
      </w:pPr>
    </w:p>
    <w:p w14:paraId="3B3E7C9E" w14:textId="77777777" w:rsidR="00FD01B6" w:rsidRPr="00CB67B2" w:rsidRDefault="00FD01B6" w:rsidP="00FD01B6">
      <w:pPr>
        <w:rPr>
          <w:rFonts w:cs="Arial"/>
          <w:b/>
          <w:bCs/>
          <w:snapToGrid w:val="0"/>
          <w:szCs w:val="22"/>
          <w:lang w:val="en-US"/>
        </w:rPr>
      </w:pPr>
      <w:r w:rsidRPr="001C16F7">
        <w:rPr>
          <w:rFonts w:cs="Arial"/>
          <w:szCs w:val="22"/>
        </w:rPr>
        <w:t xml:space="preserve">společnost </w:t>
      </w:r>
      <w:proofErr w:type="gramStart"/>
      <w:r w:rsidRPr="001C16F7">
        <w:rPr>
          <w:rFonts w:cs="Arial"/>
          <w:szCs w:val="22"/>
        </w:rPr>
        <w:t xml:space="preserve">  :</w:t>
      </w:r>
      <w:proofErr w:type="gramEnd"/>
      <w:r w:rsidRPr="001C16F7">
        <w:rPr>
          <w:rFonts w:cs="Arial"/>
          <w:szCs w:val="22"/>
        </w:rPr>
        <w:t xml:space="preserve">  </w:t>
      </w:r>
      <w:bookmarkStart w:id="14" w:name="_Hlk179274078"/>
      <w:r>
        <w:rPr>
          <w:rFonts w:cs="Arial"/>
          <w:b/>
          <w:bCs/>
          <w:snapToGrid w:val="0"/>
          <w:szCs w:val="22"/>
          <w:lang w:val="en-US"/>
        </w:rPr>
        <w:t xml:space="preserve">AGPOL </w:t>
      </w:r>
      <w:proofErr w:type="spellStart"/>
      <w:r>
        <w:rPr>
          <w:rFonts w:cs="Arial"/>
          <w:b/>
          <w:bCs/>
          <w:snapToGrid w:val="0"/>
          <w:szCs w:val="22"/>
          <w:lang w:val="en-US"/>
        </w:rPr>
        <w:t>s.r.o.</w:t>
      </w:r>
      <w:proofErr w:type="spellEnd"/>
      <w:r w:rsidRPr="001C16F7">
        <w:rPr>
          <w:rFonts w:cs="Arial"/>
          <w:b/>
          <w:szCs w:val="22"/>
          <w:lang w:val="de-DE"/>
        </w:rPr>
        <w:t xml:space="preserve"> </w:t>
      </w:r>
      <w:bookmarkEnd w:id="14"/>
    </w:p>
    <w:p w14:paraId="673F91E3" w14:textId="77777777" w:rsidR="00FD01B6" w:rsidRPr="001C16F7" w:rsidRDefault="00FD01B6" w:rsidP="00FD01B6">
      <w:pPr>
        <w:jc w:val="both"/>
        <w:rPr>
          <w:rFonts w:cs="Arial"/>
          <w:szCs w:val="22"/>
        </w:rPr>
      </w:pPr>
      <w:r w:rsidRPr="001C16F7">
        <w:rPr>
          <w:rFonts w:cs="Arial"/>
          <w:szCs w:val="22"/>
        </w:rPr>
        <w:t xml:space="preserve">se sídlem   </w:t>
      </w:r>
      <w:proofErr w:type="gramStart"/>
      <w:r w:rsidRPr="001C16F7">
        <w:rPr>
          <w:rFonts w:cs="Arial"/>
          <w:szCs w:val="22"/>
        </w:rPr>
        <w:t xml:space="preserve">  :</w:t>
      </w:r>
      <w:proofErr w:type="gramEnd"/>
      <w:r w:rsidRPr="001C16F7">
        <w:rPr>
          <w:rFonts w:cs="Arial"/>
          <w:szCs w:val="22"/>
        </w:rPr>
        <w:t xml:space="preserve">  </w:t>
      </w:r>
      <w:proofErr w:type="spellStart"/>
      <w:r w:rsidRPr="00135259">
        <w:rPr>
          <w:rFonts w:cs="Arial"/>
          <w:bCs/>
          <w:snapToGrid w:val="0"/>
          <w:szCs w:val="22"/>
          <w:lang w:val="en-US"/>
        </w:rPr>
        <w:t>Jungmannova</w:t>
      </w:r>
      <w:proofErr w:type="spellEnd"/>
      <w:r w:rsidRPr="00135259">
        <w:rPr>
          <w:rFonts w:cs="Arial"/>
          <w:bCs/>
          <w:snapToGrid w:val="0"/>
          <w:szCs w:val="22"/>
          <w:lang w:val="en-US"/>
        </w:rPr>
        <w:t xml:space="preserve"> 153/12, 779 00 Olomouc</w:t>
      </w:r>
    </w:p>
    <w:p w14:paraId="0CCC9F2A" w14:textId="77777777" w:rsidR="00FD01B6" w:rsidRPr="001C16F7" w:rsidRDefault="00FD01B6" w:rsidP="00FD01B6">
      <w:pPr>
        <w:ind w:right="70"/>
        <w:jc w:val="both"/>
        <w:rPr>
          <w:rFonts w:cs="Arial"/>
          <w:szCs w:val="22"/>
        </w:rPr>
      </w:pPr>
      <w:r w:rsidRPr="001C16F7">
        <w:rPr>
          <w:rFonts w:cs="Arial"/>
          <w:szCs w:val="22"/>
        </w:rPr>
        <w:t xml:space="preserve">IČO            </w:t>
      </w:r>
      <w:proofErr w:type="gramStart"/>
      <w:r>
        <w:rPr>
          <w:rFonts w:cs="Arial"/>
          <w:szCs w:val="22"/>
        </w:rPr>
        <w:t xml:space="preserve"> </w:t>
      </w:r>
      <w:r w:rsidRPr="001C16F7">
        <w:rPr>
          <w:rFonts w:cs="Arial"/>
          <w:szCs w:val="22"/>
        </w:rPr>
        <w:t xml:space="preserve"> :</w:t>
      </w:r>
      <w:proofErr w:type="gramEnd"/>
      <w:r>
        <w:rPr>
          <w:rFonts w:cs="Arial"/>
          <w:b/>
          <w:szCs w:val="22"/>
        </w:rPr>
        <w:t xml:space="preserve">  </w:t>
      </w:r>
      <w:r w:rsidRPr="00135259">
        <w:rPr>
          <w:rFonts w:cs="Arial"/>
          <w:bCs/>
          <w:snapToGrid w:val="0"/>
          <w:szCs w:val="22"/>
        </w:rPr>
        <w:t xml:space="preserve">285 97 044   </w:t>
      </w:r>
    </w:p>
    <w:p w14:paraId="2102BEBD" w14:textId="77777777" w:rsidR="00FD01B6" w:rsidRPr="00135259" w:rsidRDefault="00FD01B6" w:rsidP="00FD01B6">
      <w:pPr>
        <w:spacing w:after="0"/>
        <w:rPr>
          <w:rFonts w:cs="Arial"/>
          <w:szCs w:val="22"/>
        </w:rPr>
      </w:pPr>
      <w:proofErr w:type="gramStart"/>
      <w:r w:rsidRPr="001C16F7">
        <w:rPr>
          <w:rFonts w:cs="Arial"/>
          <w:szCs w:val="22"/>
        </w:rPr>
        <w:t>Zastoupená  :</w:t>
      </w:r>
      <w:proofErr w:type="gramEnd"/>
      <w:r w:rsidRPr="001C16F7">
        <w:rPr>
          <w:rFonts w:cs="Arial"/>
          <w:szCs w:val="22"/>
        </w:rPr>
        <w:t xml:space="preserve"> </w:t>
      </w:r>
      <w:r>
        <w:rPr>
          <w:rFonts w:cs="Arial"/>
          <w:szCs w:val="22"/>
        </w:rPr>
        <w:t xml:space="preserve"> </w:t>
      </w:r>
      <w:bookmarkStart w:id="15" w:name="_Hlk95205893"/>
      <w:r w:rsidRPr="00135259">
        <w:rPr>
          <w:rFonts w:cs="Arial"/>
          <w:bCs/>
          <w:snapToGrid w:val="0"/>
          <w:szCs w:val="22"/>
        </w:rPr>
        <w:t xml:space="preserve">Ing. Ondřejem </w:t>
      </w:r>
      <w:proofErr w:type="spellStart"/>
      <w:r w:rsidRPr="00135259">
        <w:rPr>
          <w:rFonts w:cs="Arial"/>
          <w:bCs/>
          <w:snapToGrid w:val="0"/>
          <w:szCs w:val="22"/>
        </w:rPr>
        <w:t>Vaculínem</w:t>
      </w:r>
      <w:proofErr w:type="spellEnd"/>
      <w:r w:rsidRPr="00135259">
        <w:rPr>
          <w:rFonts w:cs="Arial"/>
          <w:bCs/>
          <w:snapToGrid w:val="0"/>
          <w:szCs w:val="22"/>
        </w:rPr>
        <w:t xml:space="preserve">, Ph.D., jednatelem </w:t>
      </w:r>
      <w:bookmarkEnd w:id="15"/>
    </w:p>
    <w:p w14:paraId="55F6C555" w14:textId="77777777" w:rsidR="004D687E" w:rsidRPr="001C16F7" w:rsidRDefault="004D687E" w:rsidP="004D687E">
      <w:pPr>
        <w:ind w:right="70"/>
        <w:jc w:val="both"/>
        <w:rPr>
          <w:rFonts w:cs="Arial"/>
          <w:szCs w:val="22"/>
        </w:rPr>
      </w:pPr>
    </w:p>
    <w:p w14:paraId="76FD3A5F" w14:textId="77777777" w:rsidR="004D687E" w:rsidRPr="001C16F7" w:rsidRDefault="004D687E" w:rsidP="004D687E">
      <w:pPr>
        <w:ind w:right="70"/>
        <w:jc w:val="both"/>
        <w:rPr>
          <w:rFonts w:cs="Arial"/>
          <w:szCs w:val="22"/>
        </w:rPr>
      </w:pPr>
      <w:r w:rsidRPr="001C16F7">
        <w:rPr>
          <w:rFonts w:cs="Arial"/>
          <w:szCs w:val="22"/>
        </w:rPr>
        <w:t xml:space="preserve">  </w:t>
      </w:r>
    </w:p>
    <w:p w14:paraId="6BB54F50" w14:textId="00A8E3DE" w:rsidR="004D687E" w:rsidRPr="001C16F7" w:rsidRDefault="004D687E" w:rsidP="004D687E">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00177FE3">
        <w:rPr>
          <w:rFonts w:cs="Arial"/>
          <w:szCs w:val="22"/>
        </w:rPr>
        <w:t>„</w:t>
      </w:r>
      <w:proofErr w:type="spellStart"/>
      <w:r w:rsidR="00177FE3" w:rsidRPr="00571E6D">
        <w:rPr>
          <w:rFonts w:cs="Arial"/>
          <w:bCs/>
          <w:snapToGrid w:val="0"/>
          <w:szCs w:val="22"/>
          <w:lang w:val="en-US"/>
        </w:rPr>
        <w:t>Příkopy</w:t>
      </w:r>
      <w:proofErr w:type="spellEnd"/>
      <w:r w:rsidR="00177FE3" w:rsidRPr="00571E6D">
        <w:rPr>
          <w:rFonts w:cs="Arial"/>
          <w:bCs/>
          <w:snapToGrid w:val="0"/>
          <w:szCs w:val="22"/>
          <w:lang w:val="en-US"/>
        </w:rPr>
        <w:t xml:space="preserve"> V-SP2, V-SP3, HPC V-C4, V-C5, L-C4 a LBK 98 </w:t>
      </w:r>
      <w:proofErr w:type="spellStart"/>
      <w:r w:rsidR="00177FE3" w:rsidRPr="00571E6D">
        <w:rPr>
          <w:rFonts w:cs="Arial"/>
          <w:bCs/>
          <w:snapToGrid w:val="0"/>
          <w:szCs w:val="22"/>
          <w:lang w:val="en-US"/>
        </w:rPr>
        <w:t>část</w:t>
      </w:r>
      <w:proofErr w:type="spellEnd"/>
      <w:r w:rsidR="00177FE3" w:rsidRPr="00571E6D">
        <w:rPr>
          <w:rFonts w:cs="Arial"/>
          <w:bCs/>
          <w:snapToGrid w:val="0"/>
          <w:szCs w:val="22"/>
          <w:lang w:val="en-US"/>
        </w:rPr>
        <w:t xml:space="preserve"> v k. ú. </w:t>
      </w:r>
      <w:proofErr w:type="spellStart"/>
      <w:r w:rsidR="00177FE3" w:rsidRPr="00571E6D">
        <w:rPr>
          <w:rFonts w:cs="Arial"/>
          <w:bCs/>
          <w:snapToGrid w:val="0"/>
          <w:szCs w:val="22"/>
          <w:lang w:val="en-US"/>
        </w:rPr>
        <w:t>Vrbka</w:t>
      </w:r>
      <w:proofErr w:type="spellEnd"/>
      <w:r w:rsidR="00177FE3" w:rsidRPr="00571E6D">
        <w:rPr>
          <w:rFonts w:cs="Arial"/>
          <w:bCs/>
          <w:snapToGrid w:val="0"/>
          <w:szCs w:val="22"/>
          <w:lang w:val="en-US"/>
        </w:rPr>
        <w:t xml:space="preserve"> u </w:t>
      </w:r>
      <w:proofErr w:type="spellStart"/>
      <w:r w:rsidR="00177FE3" w:rsidRPr="00571E6D">
        <w:rPr>
          <w:rFonts w:cs="Arial"/>
          <w:bCs/>
          <w:snapToGrid w:val="0"/>
          <w:szCs w:val="22"/>
          <w:lang w:val="en-US"/>
        </w:rPr>
        <w:t>Sulimova</w:t>
      </w:r>
      <w:proofErr w:type="spellEnd"/>
      <w:r w:rsidR="00177FE3" w:rsidRPr="00571E6D">
        <w:rPr>
          <w:rFonts w:cs="Arial"/>
          <w:bCs/>
          <w:snapToGrid w:val="0"/>
          <w:szCs w:val="22"/>
          <w:lang w:val="en-US"/>
        </w:rPr>
        <w:t xml:space="preserve"> a </w:t>
      </w:r>
      <w:proofErr w:type="spellStart"/>
      <w:r w:rsidR="00177FE3" w:rsidRPr="00571E6D">
        <w:rPr>
          <w:rFonts w:cs="Arial"/>
          <w:bCs/>
          <w:snapToGrid w:val="0"/>
          <w:szCs w:val="22"/>
          <w:lang w:val="en-US"/>
        </w:rPr>
        <w:t>Lubná</w:t>
      </w:r>
      <w:proofErr w:type="spellEnd"/>
      <w:r w:rsidR="00177FE3" w:rsidRPr="00571E6D">
        <w:rPr>
          <w:rFonts w:cs="Arial"/>
          <w:bCs/>
          <w:snapToGrid w:val="0"/>
          <w:szCs w:val="22"/>
          <w:lang w:val="en-US"/>
        </w:rPr>
        <w:t xml:space="preserve"> u </w:t>
      </w:r>
      <w:proofErr w:type="spellStart"/>
      <w:r w:rsidR="00177FE3" w:rsidRPr="00571E6D">
        <w:rPr>
          <w:rFonts w:cs="Arial"/>
          <w:bCs/>
          <w:snapToGrid w:val="0"/>
          <w:szCs w:val="22"/>
          <w:lang w:val="en-US"/>
        </w:rPr>
        <w:t>Kroměříže</w:t>
      </w:r>
      <w:proofErr w:type="spellEnd"/>
      <w:r w:rsidR="00177FE3">
        <w:rPr>
          <w:rFonts w:cs="Arial"/>
          <w:bCs/>
          <w:snapToGrid w:val="0"/>
          <w:szCs w:val="22"/>
          <w:lang w:val="en-US"/>
        </w:rPr>
        <w:t>”</w:t>
      </w:r>
      <w:r w:rsidR="00177FE3" w:rsidRPr="00571E6D">
        <w:rPr>
          <w:rStyle w:val="l-L2Char"/>
          <w:rFonts w:cs="Arial"/>
          <w:bCs/>
          <w:snapToGrid w:val="0"/>
          <w:szCs w:val="22"/>
          <w:lang w:val="en-US"/>
        </w:rPr>
        <w:t xml:space="preserve"> </w:t>
      </w:r>
      <w:r w:rsidRPr="001C16F7">
        <w:rPr>
          <w:rFonts w:cs="Arial"/>
          <w:szCs w:val="22"/>
        </w:rPr>
        <w:t xml:space="preserve">dle smlouvy o dílo mezi </w:t>
      </w:r>
      <w:r w:rsidR="00CD1317">
        <w:rPr>
          <w:rFonts w:cs="Arial"/>
          <w:szCs w:val="22"/>
        </w:rPr>
        <w:t xml:space="preserve">Českou republikou - </w:t>
      </w:r>
      <w:r w:rsidRPr="001C16F7">
        <w:rPr>
          <w:rFonts w:cs="Arial"/>
          <w:szCs w:val="22"/>
        </w:rPr>
        <w:t xml:space="preserve">Státním pozemkovým úřadem jako zmocnitelem a společností </w:t>
      </w:r>
      <w:r w:rsidR="00177FE3" w:rsidRPr="00177FE3">
        <w:rPr>
          <w:rFonts w:cs="Arial"/>
          <w:szCs w:val="22"/>
        </w:rPr>
        <w:t xml:space="preserve">AGPOL s.r.o. </w:t>
      </w:r>
      <w:r w:rsidRPr="001C16F7">
        <w:rPr>
          <w:rFonts w:cs="Arial"/>
          <w:szCs w:val="22"/>
        </w:rPr>
        <w:t>jako zmocněncem v rozsahu této smlouvy.</w:t>
      </w:r>
    </w:p>
    <w:p w14:paraId="25B09332" w14:textId="77777777" w:rsidR="004D687E" w:rsidRPr="001C16F7" w:rsidRDefault="004D687E" w:rsidP="004D687E">
      <w:pPr>
        <w:ind w:right="70"/>
        <w:jc w:val="both"/>
        <w:rPr>
          <w:rFonts w:cs="Arial"/>
          <w:szCs w:val="22"/>
        </w:rPr>
      </w:pPr>
    </w:p>
    <w:p w14:paraId="020BA4A2" w14:textId="77777777" w:rsidR="004D687E" w:rsidRPr="001C16F7"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13B78890" w14:textId="77777777" w:rsidR="004D687E" w:rsidRPr="001C16F7" w:rsidRDefault="004D687E" w:rsidP="004D687E">
      <w:pPr>
        <w:ind w:right="70"/>
        <w:jc w:val="both"/>
        <w:rPr>
          <w:rFonts w:cs="Arial"/>
          <w:i/>
          <w:szCs w:val="22"/>
        </w:rPr>
      </w:pP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38640F2A" w14:textId="77777777" w:rsidR="004D687E" w:rsidRPr="001C16F7" w:rsidRDefault="004D687E" w:rsidP="004D687E">
      <w:pPr>
        <w:ind w:right="70"/>
        <w:jc w:val="both"/>
        <w:rPr>
          <w:rFonts w:cs="Arial"/>
          <w:szCs w:val="22"/>
        </w:rPr>
      </w:pPr>
    </w:p>
    <w:p w14:paraId="71A67DF2" w14:textId="77777777" w:rsidR="004D687E" w:rsidRPr="001C16F7" w:rsidRDefault="004D687E" w:rsidP="004D687E">
      <w:pPr>
        <w:ind w:right="70"/>
        <w:jc w:val="both"/>
        <w:rPr>
          <w:rFonts w:cs="Arial"/>
          <w:szCs w:val="22"/>
        </w:rPr>
      </w:pPr>
    </w:p>
    <w:p w14:paraId="1B3A95E4" w14:textId="77777777" w:rsidR="004D687E" w:rsidRPr="001C16F7" w:rsidRDefault="004D687E" w:rsidP="004D687E">
      <w:pPr>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16" w:name="_Hlk19542743"/>
      <w:r w:rsidRPr="001C16F7">
        <w:rPr>
          <w:rFonts w:cs="Arial"/>
          <w:szCs w:val="22"/>
        </w:rPr>
        <w:t>;</w:t>
      </w:r>
      <w:bookmarkEnd w:id="16"/>
      <w:r w:rsidRPr="001C16F7">
        <w:rPr>
          <w:rFonts w:cs="Arial"/>
          <w:szCs w:val="22"/>
        </w:rPr>
        <w:t xml:space="preserve"> je vyhotovena ve třech stejnopisech, z nichž jeden je založen u zmocnitele.</w:t>
      </w:r>
    </w:p>
    <w:p w14:paraId="319511BD" w14:textId="77777777" w:rsidR="004D687E" w:rsidRPr="001C16F7" w:rsidRDefault="004D687E" w:rsidP="004D687E">
      <w:pPr>
        <w:ind w:right="70"/>
        <w:jc w:val="both"/>
        <w:rPr>
          <w:rFonts w:cs="Arial"/>
          <w:szCs w:val="22"/>
        </w:rPr>
      </w:pPr>
    </w:p>
    <w:p w14:paraId="3ED64532" w14:textId="77777777" w:rsidR="004D687E" w:rsidRPr="001C16F7" w:rsidRDefault="004D687E" w:rsidP="004D687E">
      <w:pPr>
        <w:ind w:right="70"/>
        <w:jc w:val="both"/>
        <w:rPr>
          <w:rFonts w:cs="Arial"/>
          <w:szCs w:val="22"/>
        </w:rPr>
      </w:pPr>
    </w:p>
    <w:p w14:paraId="59448B4A" w14:textId="6C8BF204" w:rsidR="002454AC" w:rsidRPr="001C16F7" w:rsidRDefault="002454AC" w:rsidP="002454AC">
      <w:pPr>
        <w:ind w:right="70"/>
        <w:jc w:val="both"/>
        <w:rPr>
          <w:rFonts w:cs="Arial"/>
          <w:szCs w:val="22"/>
        </w:rPr>
      </w:pPr>
      <w:r w:rsidRPr="001C16F7">
        <w:rPr>
          <w:rFonts w:cs="Arial"/>
          <w:szCs w:val="22"/>
        </w:rPr>
        <w:t>V</w:t>
      </w:r>
      <w:r>
        <w:rPr>
          <w:rFonts w:cs="Arial"/>
          <w:szCs w:val="22"/>
        </w:rPr>
        <w:t xml:space="preserve">e Zlíně </w:t>
      </w:r>
      <w:r w:rsidRPr="001C16F7">
        <w:rPr>
          <w:rFonts w:cs="Arial"/>
          <w:szCs w:val="22"/>
        </w:rPr>
        <w:t>dne</w:t>
      </w:r>
      <w:r>
        <w:rPr>
          <w:rFonts w:cs="Arial"/>
          <w:szCs w:val="22"/>
        </w:rPr>
        <w:t>:</w:t>
      </w:r>
      <w:r w:rsidR="00215503">
        <w:rPr>
          <w:rFonts w:cs="Arial"/>
          <w:szCs w:val="22"/>
        </w:rPr>
        <w:t xml:space="preserve"> </w:t>
      </w:r>
      <w:r w:rsidR="00C966B9">
        <w:rPr>
          <w:rFonts w:cs="Arial"/>
          <w:szCs w:val="22"/>
        </w:rPr>
        <w:t>10. 10. 2024</w:t>
      </w:r>
    </w:p>
    <w:p w14:paraId="762A3A00" w14:textId="77777777" w:rsidR="004D687E" w:rsidRDefault="004D687E" w:rsidP="004D687E">
      <w:pPr>
        <w:ind w:right="70"/>
        <w:jc w:val="both"/>
        <w:rPr>
          <w:rFonts w:cs="Arial"/>
          <w:szCs w:val="22"/>
        </w:rPr>
      </w:pPr>
    </w:p>
    <w:p w14:paraId="73241736" w14:textId="77777777" w:rsidR="002454AC" w:rsidRPr="001C16F7" w:rsidRDefault="002454AC" w:rsidP="004D687E">
      <w:pPr>
        <w:ind w:right="70"/>
        <w:jc w:val="both"/>
        <w:rPr>
          <w:rFonts w:cs="Arial"/>
          <w:szCs w:val="22"/>
        </w:rPr>
      </w:pPr>
    </w:p>
    <w:p w14:paraId="3DA3F516" w14:textId="77777777" w:rsidR="00670B08" w:rsidRDefault="00670B08" w:rsidP="00670B08">
      <w:pPr>
        <w:spacing w:line="276" w:lineRule="auto"/>
        <w:rPr>
          <w:rFonts w:cs="Arial"/>
          <w:szCs w:val="22"/>
        </w:rPr>
      </w:pPr>
      <w:bookmarkStart w:id="17" w:name="Text16"/>
    </w:p>
    <w:p w14:paraId="1711E347" w14:textId="02A8B367" w:rsidR="004D687E" w:rsidRPr="001C16F7" w:rsidRDefault="004D687E" w:rsidP="00670B08">
      <w:pPr>
        <w:spacing w:line="276" w:lineRule="auto"/>
        <w:rPr>
          <w:rFonts w:cs="Arial"/>
          <w:szCs w:val="22"/>
        </w:rPr>
      </w:pPr>
      <w:r w:rsidRPr="001C16F7">
        <w:rPr>
          <w:rFonts w:cs="Arial"/>
          <w:szCs w:val="22"/>
        </w:rPr>
        <w:t>……………………………………….</w:t>
      </w:r>
      <w:bookmarkEnd w:id="17"/>
    </w:p>
    <w:p w14:paraId="4681556D" w14:textId="77777777" w:rsidR="00670B08" w:rsidRPr="00470CAB" w:rsidRDefault="00670B08" w:rsidP="002454AC">
      <w:pPr>
        <w:spacing w:after="0"/>
        <w:rPr>
          <w:rFonts w:eastAsia="Calibri" w:cs="Arial"/>
          <w:szCs w:val="22"/>
        </w:rPr>
      </w:pPr>
      <w:r w:rsidRPr="00470CAB">
        <w:rPr>
          <w:rFonts w:eastAsia="Calibri" w:cs="Arial"/>
          <w:szCs w:val="22"/>
        </w:rPr>
        <w:t xml:space="preserve">Česká </w:t>
      </w:r>
      <w:proofErr w:type="gramStart"/>
      <w:r w:rsidRPr="00470CAB">
        <w:rPr>
          <w:rFonts w:eastAsia="Calibri" w:cs="Arial"/>
          <w:szCs w:val="22"/>
        </w:rPr>
        <w:t>republika - Státní</w:t>
      </w:r>
      <w:proofErr w:type="gramEnd"/>
      <w:r w:rsidRPr="00470CAB">
        <w:rPr>
          <w:rFonts w:eastAsia="Calibri" w:cs="Arial"/>
          <w:szCs w:val="22"/>
        </w:rPr>
        <w:t xml:space="preserve"> pozemkový úřad</w:t>
      </w:r>
    </w:p>
    <w:p w14:paraId="6AB71AA0" w14:textId="77777777" w:rsidR="00670B08" w:rsidRPr="006C0501" w:rsidRDefault="00670B08" w:rsidP="002454AC">
      <w:pPr>
        <w:spacing w:after="0"/>
        <w:rPr>
          <w:rFonts w:eastAsia="Arial" w:cs="Arial"/>
          <w:szCs w:val="22"/>
        </w:rPr>
      </w:pPr>
      <w:r w:rsidRPr="006C0501">
        <w:rPr>
          <w:rFonts w:eastAsia="Arial" w:cs="Arial"/>
          <w:szCs w:val="22"/>
        </w:rPr>
        <w:t>Krajský pozemkový úřad pro Zlínský kraj</w:t>
      </w:r>
    </w:p>
    <w:p w14:paraId="0FB79F56" w14:textId="77777777" w:rsidR="00670B08" w:rsidRDefault="00670B08" w:rsidP="002454AC">
      <w:pPr>
        <w:spacing w:after="0"/>
        <w:rPr>
          <w:rFonts w:eastAsia="Arial" w:cs="Arial"/>
          <w:szCs w:val="22"/>
        </w:rPr>
      </w:pPr>
      <w:r w:rsidRPr="006C0501">
        <w:rPr>
          <w:rFonts w:eastAsia="Arial" w:cs="Arial"/>
          <w:szCs w:val="22"/>
        </w:rPr>
        <w:t>Ing. Mlada Augustinová</w:t>
      </w:r>
    </w:p>
    <w:p w14:paraId="3AF65CAA" w14:textId="09168A4F" w:rsidR="00670B08" w:rsidRDefault="00670B08" w:rsidP="002454AC">
      <w:pPr>
        <w:spacing w:after="0"/>
        <w:rPr>
          <w:rFonts w:eastAsia="Calibri" w:cs="Arial"/>
          <w:szCs w:val="22"/>
        </w:rPr>
      </w:pPr>
      <w:r>
        <w:rPr>
          <w:rFonts w:eastAsia="Calibri" w:cs="Arial"/>
          <w:szCs w:val="22"/>
        </w:rPr>
        <w:t>ř</w:t>
      </w:r>
      <w:r w:rsidRPr="00470CAB">
        <w:rPr>
          <w:rFonts w:eastAsia="Calibri" w:cs="Arial"/>
          <w:szCs w:val="22"/>
        </w:rPr>
        <w:t>editelka</w:t>
      </w:r>
    </w:p>
    <w:p w14:paraId="01757F2E" w14:textId="77777777" w:rsidR="00670B08" w:rsidRDefault="00670B08" w:rsidP="00670B08">
      <w:pPr>
        <w:rPr>
          <w:rFonts w:eastAsia="Calibri" w:cs="Arial"/>
          <w:szCs w:val="22"/>
        </w:rPr>
      </w:pPr>
    </w:p>
    <w:p w14:paraId="7BCC3461" w14:textId="77777777" w:rsidR="00670B08" w:rsidRDefault="00670B08" w:rsidP="00670B08">
      <w:pPr>
        <w:rPr>
          <w:rFonts w:eastAsia="Calibri" w:cs="Arial"/>
          <w:szCs w:val="22"/>
        </w:rPr>
      </w:pPr>
    </w:p>
    <w:p w14:paraId="4AC499FD" w14:textId="77777777" w:rsidR="00670B08" w:rsidRDefault="00670B08" w:rsidP="00670B08">
      <w:pPr>
        <w:rPr>
          <w:rFonts w:eastAsia="Calibri" w:cs="Arial"/>
          <w:szCs w:val="22"/>
        </w:rPr>
      </w:pPr>
    </w:p>
    <w:p w14:paraId="3AC73CB1" w14:textId="77777777" w:rsidR="000C5B7F" w:rsidRDefault="000C5B7F" w:rsidP="00670B08">
      <w:pPr>
        <w:rPr>
          <w:rFonts w:eastAsia="Calibri" w:cs="Arial"/>
          <w:szCs w:val="22"/>
        </w:rPr>
      </w:pPr>
    </w:p>
    <w:p w14:paraId="2826A215" w14:textId="64026409" w:rsidR="004D687E" w:rsidRPr="00E00727" w:rsidRDefault="004D687E" w:rsidP="00670B08">
      <w:pPr>
        <w:rPr>
          <w:rFonts w:eastAsia="Arial" w:cs="Arial"/>
          <w:szCs w:val="22"/>
        </w:rPr>
      </w:pPr>
      <w:r w:rsidRPr="00E00727">
        <w:rPr>
          <w:rFonts w:cs="Arial"/>
          <w:szCs w:val="22"/>
        </w:rPr>
        <w:t>Plnou moc přijímá: …………………………</w:t>
      </w:r>
    </w:p>
    <w:p w14:paraId="6D24D652" w14:textId="24F259D1" w:rsidR="004D687E" w:rsidRDefault="00C4641B" w:rsidP="00C4641B">
      <w:pPr>
        <w:widowControl w:val="0"/>
        <w:suppressAutoHyphens/>
        <w:spacing w:after="0" w:line="276" w:lineRule="auto"/>
        <w:jc w:val="both"/>
        <w:rPr>
          <w:rFonts w:cs="Arial"/>
          <w:szCs w:val="22"/>
        </w:rPr>
      </w:pPr>
      <w:r>
        <w:rPr>
          <w:rFonts w:cs="Arial"/>
          <w:szCs w:val="22"/>
        </w:rPr>
        <w:tab/>
      </w:r>
      <w:r>
        <w:rPr>
          <w:rFonts w:cs="Arial"/>
          <w:szCs w:val="22"/>
        </w:rPr>
        <w:tab/>
      </w:r>
      <w:r>
        <w:rPr>
          <w:rFonts w:cs="Arial"/>
          <w:szCs w:val="22"/>
        </w:rPr>
        <w:tab/>
        <w:t>AGPOL s.r.o.</w:t>
      </w:r>
    </w:p>
    <w:p w14:paraId="5D1BF64E" w14:textId="59605F31" w:rsidR="00C4641B" w:rsidRDefault="00C4641B" w:rsidP="00C4641B">
      <w:pPr>
        <w:widowControl w:val="0"/>
        <w:suppressAutoHyphens/>
        <w:spacing w:after="0" w:line="276" w:lineRule="auto"/>
        <w:jc w:val="both"/>
        <w:rPr>
          <w:rFonts w:cs="Arial"/>
          <w:szCs w:val="22"/>
        </w:rPr>
      </w:pPr>
      <w:r>
        <w:rPr>
          <w:rFonts w:cs="Arial"/>
          <w:szCs w:val="22"/>
        </w:rPr>
        <w:tab/>
      </w:r>
      <w:r>
        <w:rPr>
          <w:rFonts w:cs="Arial"/>
          <w:szCs w:val="22"/>
        </w:rPr>
        <w:tab/>
      </w:r>
      <w:r>
        <w:rPr>
          <w:rFonts w:cs="Arial"/>
          <w:szCs w:val="22"/>
        </w:rPr>
        <w:tab/>
        <w:t>Ing. Ondřej Vaculín</w:t>
      </w:r>
      <w:r w:rsidR="000C5B7F">
        <w:rPr>
          <w:rFonts w:cs="Arial"/>
          <w:szCs w:val="22"/>
        </w:rPr>
        <w:t>, Ph.D.</w:t>
      </w:r>
    </w:p>
    <w:p w14:paraId="27D3439E" w14:textId="3302EACD" w:rsidR="000C5B7F" w:rsidRPr="00175701" w:rsidRDefault="000C5B7F" w:rsidP="00C4641B">
      <w:pPr>
        <w:widowControl w:val="0"/>
        <w:suppressAutoHyphens/>
        <w:spacing w:after="0" w:line="276" w:lineRule="auto"/>
        <w:jc w:val="both"/>
        <w:rPr>
          <w:rFonts w:cs="Arial"/>
          <w:szCs w:val="22"/>
        </w:rPr>
      </w:pPr>
      <w:r>
        <w:rPr>
          <w:rFonts w:cs="Arial"/>
          <w:szCs w:val="22"/>
        </w:rPr>
        <w:tab/>
      </w:r>
      <w:r>
        <w:rPr>
          <w:rFonts w:cs="Arial"/>
          <w:szCs w:val="22"/>
        </w:rPr>
        <w:tab/>
      </w:r>
      <w:r>
        <w:rPr>
          <w:rFonts w:cs="Arial"/>
          <w:szCs w:val="22"/>
        </w:rPr>
        <w:tab/>
        <w:t>jednatel</w:t>
      </w:r>
    </w:p>
    <w:p w14:paraId="393EE7B3" w14:textId="77777777" w:rsidR="004D687E" w:rsidRDefault="004D687E" w:rsidP="00500D7A">
      <w:pPr>
        <w:widowControl w:val="0"/>
        <w:suppressAutoHyphens/>
        <w:spacing w:before="120" w:line="276"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A420" w14:textId="77777777" w:rsidR="002C22D9" w:rsidRDefault="002C22D9">
      <w:r>
        <w:separator/>
      </w:r>
    </w:p>
  </w:endnote>
  <w:endnote w:type="continuationSeparator" w:id="0">
    <w:p w14:paraId="57F93997" w14:textId="77777777" w:rsidR="002C22D9" w:rsidRDefault="002C22D9">
      <w:r>
        <w:continuationSeparator/>
      </w:r>
    </w:p>
  </w:endnote>
  <w:endnote w:type="continuationNotice" w:id="1">
    <w:p w14:paraId="5539E234" w14:textId="77777777" w:rsidR="002C22D9" w:rsidRDefault="002C22D9"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C7F6BED"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049F">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47E5" w14:textId="77777777" w:rsidR="002C22D9" w:rsidRDefault="002C22D9">
      <w:r>
        <w:separator/>
      </w:r>
    </w:p>
  </w:footnote>
  <w:footnote w:type="continuationSeparator" w:id="0">
    <w:p w14:paraId="0F80F290" w14:textId="77777777" w:rsidR="002C22D9" w:rsidRDefault="002C22D9">
      <w:r>
        <w:continuationSeparator/>
      </w:r>
    </w:p>
  </w:footnote>
  <w:footnote w:type="continuationNotice" w:id="1">
    <w:p w14:paraId="79280E87" w14:textId="77777777" w:rsidR="002C22D9" w:rsidRDefault="002C22D9"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7380CEFE" w:rsidR="0053219E" w:rsidRPr="0015467D" w:rsidRDefault="0053219E" w:rsidP="000A202C">
    <w:pPr>
      <w:pStyle w:val="Zhlav"/>
      <w:spacing w:after="0" w:line="240" w:lineRule="auto"/>
      <w:rPr>
        <w:sz w:val="16"/>
        <w:szCs w:val="16"/>
      </w:rPr>
    </w:pPr>
    <w:r>
      <w:t xml:space="preserve">                                                                                    </w:t>
    </w:r>
    <w:r w:rsidRPr="0015467D">
      <w:rPr>
        <w:sz w:val="16"/>
        <w:szCs w:val="16"/>
      </w:rPr>
      <w:t>Číslo smlouvy objednatele:</w:t>
    </w:r>
    <w:r w:rsidR="000A202C">
      <w:rPr>
        <w:sz w:val="16"/>
        <w:szCs w:val="16"/>
      </w:rPr>
      <w:t xml:space="preserve"> </w:t>
    </w:r>
    <w:r w:rsidR="000A202C" w:rsidRPr="000A202C">
      <w:rPr>
        <w:sz w:val="16"/>
        <w:szCs w:val="16"/>
      </w:rPr>
      <w:t>1108-2024-525202</w:t>
    </w:r>
  </w:p>
  <w:p w14:paraId="3CED7CE2" w14:textId="3DDF163C" w:rsidR="0053219E" w:rsidRPr="00B16ADC" w:rsidRDefault="0053219E" w:rsidP="000A202C">
    <w:pPr>
      <w:pStyle w:val="Zhlav"/>
      <w:spacing w:line="240" w:lineRule="auto"/>
      <w:rPr>
        <w:sz w:val="16"/>
        <w:szCs w:val="16"/>
      </w:rPr>
    </w:pPr>
    <w:r w:rsidRPr="0015467D">
      <w:rPr>
        <w:sz w:val="16"/>
        <w:szCs w:val="16"/>
      </w:rPr>
      <w:t xml:space="preserve">                                                                                  </w:t>
    </w:r>
    <w:r>
      <w:rPr>
        <w:sz w:val="16"/>
        <w:szCs w:val="16"/>
      </w:rPr>
      <w:t xml:space="preserve">                                 </w:t>
    </w:r>
    <w:r w:rsidR="000A202C">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3856764"/>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3363622">
    <w:abstractNumId w:val="32"/>
  </w:num>
  <w:num w:numId="2" w16cid:durableId="201477605">
    <w:abstractNumId w:val="31"/>
  </w:num>
  <w:num w:numId="3" w16cid:durableId="25913408">
    <w:abstractNumId w:val="4"/>
  </w:num>
  <w:num w:numId="4" w16cid:durableId="1416436530">
    <w:abstractNumId w:val="38"/>
  </w:num>
  <w:num w:numId="5" w16cid:durableId="1398310">
    <w:abstractNumId w:val="16"/>
  </w:num>
  <w:num w:numId="6" w16cid:durableId="2037535311">
    <w:abstractNumId w:val="17"/>
  </w:num>
  <w:num w:numId="7" w16cid:durableId="1403332813">
    <w:abstractNumId w:val="22"/>
  </w:num>
  <w:num w:numId="8" w16cid:durableId="2057850248">
    <w:abstractNumId w:val="40"/>
  </w:num>
  <w:num w:numId="9" w16cid:durableId="901596314">
    <w:abstractNumId w:val="21"/>
  </w:num>
  <w:num w:numId="10" w16cid:durableId="153302322">
    <w:abstractNumId w:val="48"/>
  </w:num>
  <w:num w:numId="11" w16cid:durableId="1136534849">
    <w:abstractNumId w:val="42"/>
  </w:num>
  <w:num w:numId="12" w16cid:durableId="1655060232">
    <w:abstractNumId w:val="10"/>
  </w:num>
  <w:num w:numId="13" w16cid:durableId="420416752">
    <w:abstractNumId w:val="8"/>
  </w:num>
  <w:num w:numId="14" w16cid:durableId="949044457">
    <w:abstractNumId w:val="27"/>
  </w:num>
  <w:num w:numId="15" w16cid:durableId="1603145143">
    <w:abstractNumId w:val="1"/>
  </w:num>
  <w:num w:numId="16" w16cid:durableId="433406104">
    <w:abstractNumId w:val="5"/>
  </w:num>
  <w:num w:numId="17" w16cid:durableId="1092747844">
    <w:abstractNumId w:val="33"/>
  </w:num>
  <w:num w:numId="18" w16cid:durableId="1844082106">
    <w:abstractNumId w:val="43"/>
  </w:num>
  <w:num w:numId="19" w16cid:durableId="307516321">
    <w:abstractNumId w:val="23"/>
  </w:num>
  <w:num w:numId="20" w16cid:durableId="1636252542">
    <w:abstractNumId w:val="19"/>
  </w:num>
  <w:num w:numId="21" w16cid:durableId="1300260143">
    <w:abstractNumId w:val="41"/>
  </w:num>
  <w:num w:numId="22" w16cid:durableId="1091895593">
    <w:abstractNumId w:val="45"/>
  </w:num>
  <w:num w:numId="23" w16cid:durableId="1206679004">
    <w:abstractNumId w:val="47"/>
  </w:num>
  <w:num w:numId="24" w16cid:durableId="43911399">
    <w:abstractNumId w:val="13"/>
  </w:num>
  <w:num w:numId="25" w16cid:durableId="370964449">
    <w:abstractNumId w:val="30"/>
  </w:num>
  <w:num w:numId="26" w16cid:durableId="1164054996">
    <w:abstractNumId w:val="44"/>
  </w:num>
  <w:num w:numId="27" w16cid:durableId="1424499219">
    <w:abstractNumId w:val="51"/>
  </w:num>
  <w:num w:numId="28" w16cid:durableId="672299023">
    <w:abstractNumId w:val="24"/>
  </w:num>
  <w:num w:numId="29" w16cid:durableId="1652173665">
    <w:abstractNumId w:val="25"/>
  </w:num>
  <w:num w:numId="30" w16cid:durableId="359162469">
    <w:abstractNumId w:val="11"/>
  </w:num>
  <w:num w:numId="31" w16cid:durableId="811292933">
    <w:abstractNumId w:val="20"/>
  </w:num>
  <w:num w:numId="32" w16cid:durableId="1571236118">
    <w:abstractNumId w:val="29"/>
  </w:num>
  <w:num w:numId="33" w16cid:durableId="1001737223">
    <w:abstractNumId w:val="29"/>
  </w:num>
  <w:num w:numId="34" w16cid:durableId="1350255789">
    <w:abstractNumId w:val="18"/>
  </w:num>
  <w:num w:numId="35" w16cid:durableId="2077820731">
    <w:abstractNumId w:val="46"/>
  </w:num>
  <w:num w:numId="36" w16cid:durableId="491217613">
    <w:abstractNumId w:val="15"/>
  </w:num>
  <w:num w:numId="37" w16cid:durableId="1399791812">
    <w:abstractNumId w:val="9"/>
  </w:num>
  <w:num w:numId="38" w16cid:durableId="1310867012">
    <w:abstractNumId w:val="14"/>
  </w:num>
  <w:num w:numId="39" w16cid:durableId="1527523290">
    <w:abstractNumId w:val="9"/>
  </w:num>
  <w:num w:numId="40" w16cid:durableId="1976374301">
    <w:abstractNumId w:val="9"/>
  </w:num>
  <w:num w:numId="41" w16cid:durableId="683091112">
    <w:abstractNumId w:val="9"/>
  </w:num>
  <w:num w:numId="42" w16cid:durableId="629554339">
    <w:abstractNumId w:val="9"/>
  </w:num>
  <w:num w:numId="43" w16cid:durableId="1805540431">
    <w:abstractNumId w:val="9"/>
  </w:num>
  <w:num w:numId="44" w16cid:durableId="2028217876">
    <w:abstractNumId w:val="9"/>
  </w:num>
  <w:num w:numId="45" w16cid:durableId="1205411936">
    <w:abstractNumId w:val="9"/>
  </w:num>
  <w:num w:numId="46" w16cid:durableId="137694037">
    <w:abstractNumId w:val="9"/>
  </w:num>
  <w:num w:numId="47" w16cid:durableId="2010020182">
    <w:abstractNumId w:val="9"/>
  </w:num>
  <w:num w:numId="48" w16cid:durableId="1491167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5247973">
    <w:abstractNumId w:val="9"/>
  </w:num>
  <w:num w:numId="50" w16cid:durableId="614680057">
    <w:abstractNumId w:val="9"/>
  </w:num>
  <w:num w:numId="51" w16cid:durableId="940726860">
    <w:abstractNumId w:val="9"/>
  </w:num>
  <w:num w:numId="52" w16cid:durableId="2063678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38955919">
    <w:abstractNumId w:val="9"/>
  </w:num>
  <w:num w:numId="54" w16cid:durableId="485167353">
    <w:abstractNumId w:val="9"/>
  </w:num>
  <w:num w:numId="55" w16cid:durableId="1470324471">
    <w:abstractNumId w:val="9"/>
  </w:num>
  <w:num w:numId="56" w16cid:durableId="229778037">
    <w:abstractNumId w:val="9"/>
  </w:num>
  <w:num w:numId="57" w16cid:durableId="1984234351">
    <w:abstractNumId w:val="9"/>
  </w:num>
  <w:num w:numId="58" w16cid:durableId="100344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17282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82569359">
    <w:abstractNumId w:val="39"/>
  </w:num>
  <w:num w:numId="61" w16cid:durableId="1631011693">
    <w:abstractNumId w:val="9"/>
  </w:num>
  <w:num w:numId="62" w16cid:durableId="1342391926">
    <w:abstractNumId w:val="9"/>
  </w:num>
  <w:num w:numId="63" w16cid:durableId="312612565">
    <w:abstractNumId w:val="9"/>
  </w:num>
  <w:num w:numId="64" w16cid:durableId="1596281499">
    <w:abstractNumId w:val="9"/>
  </w:num>
  <w:num w:numId="65" w16cid:durableId="1909850358">
    <w:abstractNumId w:val="9"/>
  </w:num>
  <w:num w:numId="66" w16cid:durableId="685789733">
    <w:abstractNumId w:val="9"/>
  </w:num>
  <w:num w:numId="67" w16cid:durableId="1484197592">
    <w:abstractNumId w:val="9"/>
  </w:num>
  <w:num w:numId="68" w16cid:durableId="207106792">
    <w:abstractNumId w:val="9"/>
  </w:num>
  <w:num w:numId="69" w16cid:durableId="1339890589">
    <w:abstractNumId w:val="3"/>
  </w:num>
  <w:num w:numId="70" w16cid:durableId="97413493">
    <w:abstractNumId w:val="9"/>
  </w:num>
  <w:num w:numId="71" w16cid:durableId="1791242967">
    <w:abstractNumId w:val="36"/>
  </w:num>
  <w:num w:numId="72" w16cid:durableId="169150375">
    <w:abstractNumId w:val="12"/>
  </w:num>
  <w:num w:numId="73" w16cid:durableId="1549562338">
    <w:abstractNumId w:val="7"/>
  </w:num>
  <w:num w:numId="74" w16cid:durableId="2082019897">
    <w:abstractNumId w:val="6"/>
  </w:num>
  <w:num w:numId="75" w16cid:durableId="1382707805">
    <w:abstractNumId w:val="49"/>
  </w:num>
  <w:num w:numId="76" w16cid:durableId="1950165410">
    <w:abstractNumId w:val="0"/>
  </w:num>
  <w:num w:numId="77" w16cid:durableId="2073767748">
    <w:abstractNumId w:val="28"/>
  </w:num>
  <w:num w:numId="78" w16cid:durableId="1195656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39194253">
    <w:abstractNumId w:val="9"/>
  </w:num>
  <w:num w:numId="80" w16cid:durableId="800223141">
    <w:abstractNumId w:val="26"/>
  </w:num>
  <w:num w:numId="81" w16cid:durableId="2092965219">
    <w:abstractNumId w:val="35"/>
  </w:num>
  <w:num w:numId="82" w16cid:durableId="1450929165">
    <w:abstractNumId w:val="37"/>
  </w:num>
  <w:num w:numId="83" w16cid:durableId="1909529772">
    <w:abstractNumId w:val="2"/>
  </w:num>
  <w:num w:numId="84" w16cid:durableId="1155416322">
    <w:abstractNumId w:val="9"/>
  </w:num>
  <w:num w:numId="85" w16cid:durableId="576480612">
    <w:abstractNumId w:val="50"/>
  </w:num>
  <w:num w:numId="86" w16cid:durableId="1795555936">
    <w:abstractNumId w:val="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049F"/>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454C"/>
    <w:rsid w:val="0007515F"/>
    <w:rsid w:val="000827FC"/>
    <w:rsid w:val="0008462F"/>
    <w:rsid w:val="000917DD"/>
    <w:rsid w:val="00093A1A"/>
    <w:rsid w:val="00095603"/>
    <w:rsid w:val="000957E4"/>
    <w:rsid w:val="0009761D"/>
    <w:rsid w:val="000A202C"/>
    <w:rsid w:val="000A3C0D"/>
    <w:rsid w:val="000A3CCC"/>
    <w:rsid w:val="000A50EF"/>
    <w:rsid w:val="000A5D00"/>
    <w:rsid w:val="000A787C"/>
    <w:rsid w:val="000B0CF9"/>
    <w:rsid w:val="000B2FE7"/>
    <w:rsid w:val="000B6E51"/>
    <w:rsid w:val="000B713E"/>
    <w:rsid w:val="000B7640"/>
    <w:rsid w:val="000C1A9F"/>
    <w:rsid w:val="000C3B9B"/>
    <w:rsid w:val="000C5B7F"/>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235C"/>
    <w:rsid w:val="001074D7"/>
    <w:rsid w:val="001105B2"/>
    <w:rsid w:val="00112046"/>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0E42"/>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77FE3"/>
    <w:rsid w:val="001800BB"/>
    <w:rsid w:val="0018278F"/>
    <w:rsid w:val="00184040"/>
    <w:rsid w:val="0019040B"/>
    <w:rsid w:val="00194D0C"/>
    <w:rsid w:val="001A027C"/>
    <w:rsid w:val="001A285B"/>
    <w:rsid w:val="001A3598"/>
    <w:rsid w:val="001A6166"/>
    <w:rsid w:val="001A6421"/>
    <w:rsid w:val="001B2DB9"/>
    <w:rsid w:val="001B3D5F"/>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0307"/>
    <w:rsid w:val="002015A0"/>
    <w:rsid w:val="002024DC"/>
    <w:rsid w:val="00205F0D"/>
    <w:rsid w:val="002067C5"/>
    <w:rsid w:val="00210EB4"/>
    <w:rsid w:val="0021173D"/>
    <w:rsid w:val="00213ADC"/>
    <w:rsid w:val="002147D8"/>
    <w:rsid w:val="00215503"/>
    <w:rsid w:val="002161FC"/>
    <w:rsid w:val="0022069F"/>
    <w:rsid w:val="00225932"/>
    <w:rsid w:val="00233696"/>
    <w:rsid w:val="00233707"/>
    <w:rsid w:val="00233783"/>
    <w:rsid w:val="0023384B"/>
    <w:rsid w:val="00234261"/>
    <w:rsid w:val="0023528A"/>
    <w:rsid w:val="0023580F"/>
    <w:rsid w:val="002358DD"/>
    <w:rsid w:val="00235F5A"/>
    <w:rsid w:val="002361A5"/>
    <w:rsid w:val="00236584"/>
    <w:rsid w:val="00236919"/>
    <w:rsid w:val="002411D5"/>
    <w:rsid w:val="002446E7"/>
    <w:rsid w:val="002454AC"/>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019E"/>
    <w:rsid w:val="002921CB"/>
    <w:rsid w:val="002954A2"/>
    <w:rsid w:val="002954D1"/>
    <w:rsid w:val="002B0CFD"/>
    <w:rsid w:val="002B6870"/>
    <w:rsid w:val="002C0E34"/>
    <w:rsid w:val="002C113C"/>
    <w:rsid w:val="002C22D9"/>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67667"/>
    <w:rsid w:val="00370FDB"/>
    <w:rsid w:val="00372A83"/>
    <w:rsid w:val="00372F2C"/>
    <w:rsid w:val="0037518A"/>
    <w:rsid w:val="00380D9B"/>
    <w:rsid w:val="003823D0"/>
    <w:rsid w:val="003902CD"/>
    <w:rsid w:val="003937BC"/>
    <w:rsid w:val="00394CD0"/>
    <w:rsid w:val="00397AB8"/>
    <w:rsid w:val="003A0D94"/>
    <w:rsid w:val="003A222E"/>
    <w:rsid w:val="003A3EEB"/>
    <w:rsid w:val="003A613C"/>
    <w:rsid w:val="003A6565"/>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0CE"/>
    <w:rsid w:val="004269C6"/>
    <w:rsid w:val="00426FA0"/>
    <w:rsid w:val="00430580"/>
    <w:rsid w:val="004358C9"/>
    <w:rsid w:val="00436873"/>
    <w:rsid w:val="00436878"/>
    <w:rsid w:val="00437BA6"/>
    <w:rsid w:val="00442799"/>
    <w:rsid w:val="00443C71"/>
    <w:rsid w:val="0045387F"/>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C5790"/>
    <w:rsid w:val="004C6BE1"/>
    <w:rsid w:val="004D037A"/>
    <w:rsid w:val="004D2D12"/>
    <w:rsid w:val="004D3145"/>
    <w:rsid w:val="004D3F19"/>
    <w:rsid w:val="004D5F78"/>
    <w:rsid w:val="004D659D"/>
    <w:rsid w:val="004D66F4"/>
    <w:rsid w:val="004D687E"/>
    <w:rsid w:val="004E02BE"/>
    <w:rsid w:val="004E2CB2"/>
    <w:rsid w:val="004E31E4"/>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1F8A"/>
    <w:rsid w:val="00512499"/>
    <w:rsid w:val="00512DDF"/>
    <w:rsid w:val="00515CBE"/>
    <w:rsid w:val="00515DEA"/>
    <w:rsid w:val="005202FA"/>
    <w:rsid w:val="005204BB"/>
    <w:rsid w:val="005204F2"/>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1E6D"/>
    <w:rsid w:val="00572C6D"/>
    <w:rsid w:val="00577966"/>
    <w:rsid w:val="00581454"/>
    <w:rsid w:val="005844C4"/>
    <w:rsid w:val="00587E17"/>
    <w:rsid w:val="005949CF"/>
    <w:rsid w:val="00594E8D"/>
    <w:rsid w:val="00595CEB"/>
    <w:rsid w:val="00597BDF"/>
    <w:rsid w:val="005A0043"/>
    <w:rsid w:val="005A1830"/>
    <w:rsid w:val="005A32C1"/>
    <w:rsid w:val="005A39AC"/>
    <w:rsid w:val="005A7706"/>
    <w:rsid w:val="005B3173"/>
    <w:rsid w:val="005B3785"/>
    <w:rsid w:val="005B4AD0"/>
    <w:rsid w:val="005B692A"/>
    <w:rsid w:val="005C4A07"/>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066B6"/>
    <w:rsid w:val="006118BE"/>
    <w:rsid w:val="006135D6"/>
    <w:rsid w:val="006152B5"/>
    <w:rsid w:val="00616927"/>
    <w:rsid w:val="00617544"/>
    <w:rsid w:val="0062433A"/>
    <w:rsid w:val="00627EE9"/>
    <w:rsid w:val="006311F8"/>
    <w:rsid w:val="006313D9"/>
    <w:rsid w:val="00631AE8"/>
    <w:rsid w:val="00632E5A"/>
    <w:rsid w:val="00636D33"/>
    <w:rsid w:val="006414A6"/>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B08"/>
    <w:rsid w:val="00670F32"/>
    <w:rsid w:val="00671EED"/>
    <w:rsid w:val="00673F30"/>
    <w:rsid w:val="00674417"/>
    <w:rsid w:val="00674E35"/>
    <w:rsid w:val="00680DDD"/>
    <w:rsid w:val="006867E4"/>
    <w:rsid w:val="00687EC8"/>
    <w:rsid w:val="00690BC3"/>
    <w:rsid w:val="00690C9D"/>
    <w:rsid w:val="00692028"/>
    <w:rsid w:val="006934C5"/>
    <w:rsid w:val="0069418B"/>
    <w:rsid w:val="006A0F9D"/>
    <w:rsid w:val="006A14DA"/>
    <w:rsid w:val="006A2FB2"/>
    <w:rsid w:val="006A4DDF"/>
    <w:rsid w:val="006A4E33"/>
    <w:rsid w:val="006A65BF"/>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066DB"/>
    <w:rsid w:val="0071160B"/>
    <w:rsid w:val="00712A60"/>
    <w:rsid w:val="0071580B"/>
    <w:rsid w:val="00716DDA"/>
    <w:rsid w:val="007223A6"/>
    <w:rsid w:val="00722CA2"/>
    <w:rsid w:val="00723FA0"/>
    <w:rsid w:val="00727ACA"/>
    <w:rsid w:val="0073107E"/>
    <w:rsid w:val="00731318"/>
    <w:rsid w:val="00731789"/>
    <w:rsid w:val="0074299C"/>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9244C"/>
    <w:rsid w:val="007A7E6A"/>
    <w:rsid w:val="007B467E"/>
    <w:rsid w:val="007B4FE3"/>
    <w:rsid w:val="007B5B8F"/>
    <w:rsid w:val="007B5D2C"/>
    <w:rsid w:val="007B7420"/>
    <w:rsid w:val="007C3506"/>
    <w:rsid w:val="007C7BDD"/>
    <w:rsid w:val="007E0BE3"/>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577"/>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3103"/>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44CF"/>
    <w:rsid w:val="00915447"/>
    <w:rsid w:val="009264F2"/>
    <w:rsid w:val="00926A5C"/>
    <w:rsid w:val="00927633"/>
    <w:rsid w:val="00927D9B"/>
    <w:rsid w:val="00930D90"/>
    <w:rsid w:val="0093189C"/>
    <w:rsid w:val="0093298D"/>
    <w:rsid w:val="00932E7A"/>
    <w:rsid w:val="009343C2"/>
    <w:rsid w:val="00936760"/>
    <w:rsid w:val="009368F3"/>
    <w:rsid w:val="00940019"/>
    <w:rsid w:val="00940556"/>
    <w:rsid w:val="00941A95"/>
    <w:rsid w:val="00942C63"/>
    <w:rsid w:val="00951789"/>
    <w:rsid w:val="00952520"/>
    <w:rsid w:val="0095373F"/>
    <w:rsid w:val="00953EC8"/>
    <w:rsid w:val="009546DE"/>
    <w:rsid w:val="00954DBD"/>
    <w:rsid w:val="00971763"/>
    <w:rsid w:val="00971EAC"/>
    <w:rsid w:val="00972056"/>
    <w:rsid w:val="009737C2"/>
    <w:rsid w:val="009821DF"/>
    <w:rsid w:val="00982899"/>
    <w:rsid w:val="0098300F"/>
    <w:rsid w:val="00984C93"/>
    <w:rsid w:val="00985309"/>
    <w:rsid w:val="009859A5"/>
    <w:rsid w:val="009865A9"/>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6BA5"/>
    <w:rsid w:val="009F72AB"/>
    <w:rsid w:val="009F7877"/>
    <w:rsid w:val="00A00B54"/>
    <w:rsid w:val="00A02163"/>
    <w:rsid w:val="00A04035"/>
    <w:rsid w:val="00A04A96"/>
    <w:rsid w:val="00A05F9D"/>
    <w:rsid w:val="00A06C18"/>
    <w:rsid w:val="00A10143"/>
    <w:rsid w:val="00A10274"/>
    <w:rsid w:val="00A1147A"/>
    <w:rsid w:val="00A126CD"/>
    <w:rsid w:val="00A12FB6"/>
    <w:rsid w:val="00A13487"/>
    <w:rsid w:val="00A14402"/>
    <w:rsid w:val="00A21BF3"/>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0C1"/>
    <w:rsid w:val="00A65C79"/>
    <w:rsid w:val="00A660B0"/>
    <w:rsid w:val="00A67EE9"/>
    <w:rsid w:val="00A81135"/>
    <w:rsid w:val="00A850AC"/>
    <w:rsid w:val="00A85DC6"/>
    <w:rsid w:val="00A86DD5"/>
    <w:rsid w:val="00A90B15"/>
    <w:rsid w:val="00A91766"/>
    <w:rsid w:val="00A940F8"/>
    <w:rsid w:val="00A95F2D"/>
    <w:rsid w:val="00AA3587"/>
    <w:rsid w:val="00AA6790"/>
    <w:rsid w:val="00AA6C81"/>
    <w:rsid w:val="00AA6F20"/>
    <w:rsid w:val="00AA703A"/>
    <w:rsid w:val="00AB29AD"/>
    <w:rsid w:val="00AB7CC6"/>
    <w:rsid w:val="00AC144C"/>
    <w:rsid w:val="00AC32A3"/>
    <w:rsid w:val="00AC34F9"/>
    <w:rsid w:val="00AD1275"/>
    <w:rsid w:val="00AD170C"/>
    <w:rsid w:val="00AD1AA0"/>
    <w:rsid w:val="00AD1C77"/>
    <w:rsid w:val="00AD57A0"/>
    <w:rsid w:val="00AD5D34"/>
    <w:rsid w:val="00AD7B06"/>
    <w:rsid w:val="00AE2DC5"/>
    <w:rsid w:val="00AE33D5"/>
    <w:rsid w:val="00AE43D3"/>
    <w:rsid w:val="00AE605E"/>
    <w:rsid w:val="00AF0A4B"/>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19E1"/>
    <w:rsid w:val="00B43E16"/>
    <w:rsid w:val="00B448D2"/>
    <w:rsid w:val="00B5015A"/>
    <w:rsid w:val="00B51571"/>
    <w:rsid w:val="00B5161D"/>
    <w:rsid w:val="00B52FDD"/>
    <w:rsid w:val="00B53CDD"/>
    <w:rsid w:val="00B5642E"/>
    <w:rsid w:val="00B63BC9"/>
    <w:rsid w:val="00B63C61"/>
    <w:rsid w:val="00B648B8"/>
    <w:rsid w:val="00B6547F"/>
    <w:rsid w:val="00B65A9A"/>
    <w:rsid w:val="00B65FFB"/>
    <w:rsid w:val="00B671FC"/>
    <w:rsid w:val="00B67653"/>
    <w:rsid w:val="00B67CEA"/>
    <w:rsid w:val="00B70B1E"/>
    <w:rsid w:val="00B729EE"/>
    <w:rsid w:val="00B73391"/>
    <w:rsid w:val="00B73916"/>
    <w:rsid w:val="00B74698"/>
    <w:rsid w:val="00B774A9"/>
    <w:rsid w:val="00B77AA2"/>
    <w:rsid w:val="00B804D6"/>
    <w:rsid w:val="00B8338E"/>
    <w:rsid w:val="00B84160"/>
    <w:rsid w:val="00B857F4"/>
    <w:rsid w:val="00B87A91"/>
    <w:rsid w:val="00B94443"/>
    <w:rsid w:val="00BA432B"/>
    <w:rsid w:val="00BA4F37"/>
    <w:rsid w:val="00BB1545"/>
    <w:rsid w:val="00BB213E"/>
    <w:rsid w:val="00BB4624"/>
    <w:rsid w:val="00BB71C6"/>
    <w:rsid w:val="00BB7CB3"/>
    <w:rsid w:val="00BC11BB"/>
    <w:rsid w:val="00BC247C"/>
    <w:rsid w:val="00BC4D5C"/>
    <w:rsid w:val="00BD0A14"/>
    <w:rsid w:val="00BD3F3B"/>
    <w:rsid w:val="00BD41D3"/>
    <w:rsid w:val="00BD435A"/>
    <w:rsid w:val="00BD672E"/>
    <w:rsid w:val="00BD7325"/>
    <w:rsid w:val="00BD7C99"/>
    <w:rsid w:val="00BE258E"/>
    <w:rsid w:val="00BE7676"/>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5B5C"/>
    <w:rsid w:val="00C3789A"/>
    <w:rsid w:val="00C3793D"/>
    <w:rsid w:val="00C45FC6"/>
    <w:rsid w:val="00C4641B"/>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966B9"/>
    <w:rsid w:val="00C96E1D"/>
    <w:rsid w:val="00CA04E5"/>
    <w:rsid w:val="00CA082A"/>
    <w:rsid w:val="00CA7DF3"/>
    <w:rsid w:val="00CB55C3"/>
    <w:rsid w:val="00CB6687"/>
    <w:rsid w:val="00CB68CC"/>
    <w:rsid w:val="00CB6BAC"/>
    <w:rsid w:val="00CC04D6"/>
    <w:rsid w:val="00CC1BF4"/>
    <w:rsid w:val="00CC479B"/>
    <w:rsid w:val="00CD1317"/>
    <w:rsid w:val="00CD3303"/>
    <w:rsid w:val="00CD47DA"/>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3404"/>
    <w:rsid w:val="00D161F3"/>
    <w:rsid w:val="00D16E9B"/>
    <w:rsid w:val="00D21E70"/>
    <w:rsid w:val="00D243AF"/>
    <w:rsid w:val="00D25A51"/>
    <w:rsid w:val="00D316A9"/>
    <w:rsid w:val="00D35211"/>
    <w:rsid w:val="00D37F97"/>
    <w:rsid w:val="00D40491"/>
    <w:rsid w:val="00D43AA8"/>
    <w:rsid w:val="00D44836"/>
    <w:rsid w:val="00D45076"/>
    <w:rsid w:val="00D46D29"/>
    <w:rsid w:val="00D50182"/>
    <w:rsid w:val="00D50F27"/>
    <w:rsid w:val="00D52E4B"/>
    <w:rsid w:val="00D53965"/>
    <w:rsid w:val="00D53CB5"/>
    <w:rsid w:val="00D57FE6"/>
    <w:rsid w:val="00D62408"/>
    <w:rsid w:val="00D63D05"/>
    <w:rsid w:val="00D67603"/>
    <w:rsid w:val="00D7102A"/>
    <w:rsid w:val="00D72186"/>
    <w:rsid w:val="00D8162E"/>
    <w:rsid w:val="00D84550"/>
    <w:rsid w:val="00D95427"/>
    <w:rsid w:val="00DA0B29"/>
    <w:rsid w:val="00DA2191"/>
    <w:rsid w:val="00DB2997"/>
    <w:rsid w:val="00DB2E76"/>
    <w:rsid w:val="00DB31DA"/>
    <w:rsid w:val="00DB3718"/>
    <w:rsid w:val="00DB49A2"/>
    <w:rsid w:val="00DB4A73"/>
    <w:rsid w:val="00DB4D6D"/>
    <w:rsid w:val="00DC0156"/>
    <w:rsid w:val="00DC2688"/>
    <w:rsid w:val="00DC40C7"/>
    <w:rsid w:val="00DC6616"/>
    <w:rsid w:val="00DD200E"/>
    <w:rsid w:val="00DD696F"/>
    <w:rsid w:val="00DE04FD"/>
    <w:rsid w:val="00DE1361"/>
    <w:rsid w:val="00DE17AF"/>
    <w:rsid w:val="00DE24B6"/>
    <w:rsid w:val="00DE5AF1"/>
    <w:rsid w:val="00DF44DE"/>
    <w:rsid w:val="00DF4AC8"/>
    <w:rsid w:val="00DF6A49"/>
    <w:rsid w:val="00DF6E51"/>
    <w:rsid w:val="00DF702C"/>
    <w:rsid w:val="00E00727"/>
    <w:rsid w:val="00E00A8F"/>
    <w:rsid w:val="00E01AFB"/>
    <w:rsid w:val="00E04D56"/>
    <w:rsid w:val="00E07D12"/>
    <w:rsid w:val="00E10C7F"/>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2AD4"/>
    <w:rsid w:val="00E44314"/>
    <w:rsid w:val="00E449B9"/>
    <w:rsid w:val="00E44EC3"/>
    <w:rsid w:val="00E46FD4"/>
    <w:rsid w:val="00E539D4"/>
    <w:rsid w:val="00E612CB"/>
    <w:rsid w:val="00E62EE1"/>
    <w:rsid w:val="00E64D8D"/>
    <w:rsid w:val="00E71176"/>
    <w:rsid w:val="00E71981"/>
    <w:rsid w:val="00E7242E"/>
    <w:rsid w:val="00E72C64"/>
    <w:rsid w:val="00E7355F"/>
    <w:rsid w:val="00E76B8E"/>
    <w:rsid w:val="00E80B1A"/>
    <w:rsid w:val="00E839E9"/>
    <w:rsid w:val="00E83E7F"/>
    <w:rsid w:val="00E84827"/>
    <w:rsid w:val="00E85681"/>
    <w:rsid w:val="00E865F6"/>
    <w:rsid w:val="00E90083"/>
    <w:rsid w:val="00E924F7"/>
    <w:rsid w:val="00E96D07"/>
    <w:rsid w:val="00EA1A26"/>
    <w:rsid w:val="00EA1A9A"/>
    <w:rsid w:val="00EA4F01"/>
    <w:rsid w:val="00EA6D3F"/>
    <w:rsid w:val="00EA6F75"/>
    <w:rsid w:val="00EB1A9E"/>
    <w:rsid w:val="00EB23B5"/>
    <w:rsid w:val="00EB2BFE"/>
    <w:rsid w:val="00EB3FF6"/>
    <w:rsid w:val="00EB5FE0"/>
    <w:rsid w:val="00EB6086"/>
    <w:rsid w:val="00EB7E27"/>
    <w:rsid w:val="00EC3B59"/>
    <w:rsid w:val="00EC4DD8"/>
    <w:rsid w:val="00EC5C90"/>
    <w:rsid w:val="00EC621E"/>
    <w:rsid w:val="00EC62D2"/>
    <w:rsid w:val="00EC759D"/>
    <w:rsid w:val="00ED222D"/>
    <w:rsid w:val="00ED2619"/>
    <w:rsid w:val="00ED3898"/>
    <w:rsid w:val="00ED562F"/>
    <w:rsid w:val="00EE12FA"/>
    <w:rsid w:val="00EE230D"/>
    <w:rsid w:val="00EE2607"/>
    <w:rsid w:val="00EE35A9"/>
    <w:rsid w:val="00EE6A0B"/>
    <w:rsid w:val="00EE6B2B"/>
    <w:rsid w:val="00EE6DAE"/>
    <w:rsid w:val="00EF21A8"/>
    <w:rsid w:val="00F00F80"/>
    <w:rsid w:val="00F01856"/>
    <w:rsid w:val="00F04A61"/>
    <w:rsid w:val="00F062C7"/>
    <w:rsid w:val="00F12B63"/>
    <w:rsid w:val="00F13F17"/>
    <w:rsid w:val="00F146D0"/>
    <w:rsid w:val="00F15883"/>
    <w:rsid w:val="00F176C2"/>
    <w:rsid w:val="00F2079A"/>
    <w:rsid w:val="00F21DB3"/>
    <w:rsid w:val="00F22327"/>
    <w:rsid w:val="00F240C7"/>
    <w:rsid w:val="00F27BA5"/>
    <w:rsid w:val="00F30405"/>
    <w:rsid w:val="00F3166E"/>
    <w:rsid w:val="00F32259"/>
    <w:rsid w:val="00F33A5D"/>
    <w:rsid w:val="00F352BD"/>
    <w:rsid w:val="00F359D8"/>
    <w:rsid w:val="00F43676"/>
    <w:rsid w:val="00F43ED8"/>
    <w:rsid w:val="00F43F36"/>
    <w:rsid w:val="00F44458"/>
    <w:rsid w:val="00F5185F"/>
    <w:rsid w:val="00F537F5"/>
    <w:rsid w:val="00F544EF"/>
    <w:rsid w:val="00F55456"/>
    <w:rsid w:val="00F56055"/>
    <w:rsid w:val="00F6095A"/>
    <w:rsid w:val="00F60B17"/>
    <w:rsid w:val="00F62FB6"/>
    <w:rsid w:val="00F63EFC"/>
    <w:rsid w:val="00F64B21"/>
    <w:rsid w:val="00F72441"/>
    <w:rsid w:val="00F7704B"/>
    <w:rsid w:val="00F77FF1"/>
    <w:rsid w:val="00F805D1"/>
    <w:rsid w:val="00F829EA"/>
    <w:rsid w:val="00F835ED"/>
    <w:rsid w:val="00F85870"/>
    <w:rsid w:val="00F90B6D"/>
    <w:rsid w:val="00F94E66"/>
    <w:rsid w:val="00FA009A"/>
    <w:rsid w:val="00FA0A95"/>
    <w:rsid w:val="00FA0B7A"/>
    <w:rsid w:val="00FA207D"/>
    <w:rsid w:val="00FA235A"/>
    <w:rsid w:val="00FA6095"/>
    <w:rsid w:val="00FA6B73"/>
    <w:rsid w:val="00FB06DD"/>
    <w:rsid w:val="00FB36C0"/>
    <w:rsid w:val="00FB4130"/>
    <w:rsid w:val="00FB515C"/>
    <w:rsid w:val="00FB7075"/>
    <w:rsid w:val="00FC0B97"/>
    <w:rsid w:val="00FC484C"/>
    <w:rsid w:val="00FC5028"/>
    <w:rsid w:val="00FC6B30"/>
    <w:rsid w:val="00FD01B6"/>
    <w:rsid w:val="00FD06FA"/>
    <w:rsid w:val="00FD20AF"/>
    <w:rsid w:val="00FD2100"/>
    <w:rsid w:val="00FD2BEE"/>
    <w:rsid w:val="00FD32B1"/>
    <w:rsid w:val="00FD4C87"/>
    <w:rsid w:val="00FD5197"/>
    <w:rsid w:val="00FE0914"/>
    <w:rsid w:val="00FE0D2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1A285B"/>
    <w:rPr>
      <w:color w:val="0000FF" w:themeColor="hyperlink"/>
      <w:u w:val="single"/>
    </w:rPr>
  </w:style>
  <w:style w:type="character" w:styleId="Nevyeenzmnka">
    <w:name w:val="Unresolved Mention"/>
    <w:basedOn w:val="Standardnpsmoodstavce"/>
    <w:uiPriority w:val="99"/>
    <w:semiHidden/>
    <w:unhideWhenUsed/>
    <w:rsid w:val="00A940F8"/>
    <w:rPr>
      <w:color w:val="605E5C"/>
      <w:shd w:val="clear" w:color="auto" w:fill="E1DFDD"/>
    </w:rPr>
  </w:style>
  <w:style w:type="character" w:customStyle="1" w:styleId="ZkladntextChar">
    <w:name w:val="Základní text Char"/>
    <w:basedOn w:val="Standardnpsmoodstavce"/>
    <w:link w:val="Zkladntext"/>
    <w:rsid w:val="00A650C1"/>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r.zabojnikova@spucr.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3.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5.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6.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21</Pages>
  <Words>7045</Words>
  <Characters>40824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Košutová Lada</cp:lastModifiedBy>
  <cp:revision>130</cp:revision>
  <cp:lastPrinted>2024-10-08T08:21:00Z</cp:lastPrinted>
  <dcterms:created xsi:type="dcterms:W3CDTF">2023-05-04T11:52:00Z</dcterms:created>
  <dcterms:modified xsi:type="dcterms:W3CDTF">2024-10-10T10:48:00Z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