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DF1A" w14:textId="77777777" w:rsidR="00A71D02" w:rsidRPr="00B5522E" w:rsidRDefault="00A71D02" w:rsidP="008D785B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40"/>
          <w:szCs w:val="40"/>
        </w:rPr>
      </w:pPr>
      <w:r w:rsidRPr="00B5522E">
        <w:rPr>
          <w:rFonts w:ascii="Garamond" w:hAnsi="Garamond" w:cs="Times New Roman"/>
          <w:b/>
          <w:color w:val="000000" w:themeColor="text1"/>
          <w:sz w:val="40"/>
          <w:szCs w:val="40"/>
        </w:rPr>
        <w:t>Smlouva o dílo</w:t>
      </w:r>
      <w:r w:rsidR="008D785B" w:rsidRPr="00B5522E">
        <w:rPr>
          <w:rFonts w:ascii="Garamond" w:hAnsi="Garamond" w:cs="Times New Roman"/>
          <w:b/>
          <w:color w:val="000000" w:themeColor="text1"/>
          <w:sz w:val="40"/>
          <w:szCs w:val="40"/>
        </w:rPr>
        <w:t xml:space="preserve"> </w:t>
      </w:r>
      <w:r w:rsidRPr="00B5522E">
        <w:rPr>
          <w:rFonts w:ascii="Garamond" w:hAnsi="Garamond" w:cs="Times New Roman"/>
          <w:b/>
          <w:color w:val="000000" w:themeColor="text1"/>
          <w:sz w:val="40"/>
          <w:szCs w:val="40"/>
        </w:rPr>
        <w:t>na úklidové práce</w:t>
      </w:r>
    </w:p>
    <w:p w14:paraId="315FA583" w14:textId="77777777" w:rsidR="008D785B" w:rsidRPr="00B5522E" w:rsidRDefault="008D785B" w:rsidP="008D785B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podle § 2586 a násl. zákona č. 89/2012 Sb., občanský zákoník (dále jen “OZ“),</w:t>
      </w:r>
    </w:p>
    <w:p w14:paraId="3D5D6DDA" w14:textId="77777777" w:rsidR="008D785B" w:rsidRPr="00B5522E" w:rsidRDefault="008D785B" w:rsidP="00A71D02">
      <w:p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14:paraId="444C272D" w14:textId="77777777" w:rsidR="002B6913" w:rsidRPr="00B5522E" w:rsidRDefault="00A71D02" w:rsidP="00A71D02">
      <w:p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1. </w:t>
      </w: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ab/>
      </w:r>
      <w:r w:rsidR="00AD2DAF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Česká republika –</w:t>
      </w:r>
      <w:r w:rsidR="002B6913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Krajský soud v Českých Budějovicích</w:t>
      </w:r>
    </w:p>
    <w:p w14:paraId="3887C12A" w14:textId="77777777" w:rsidR="00AD2DAF" w:rsidRPr="00B5522E" w:rsidRDefault="00AD2DAF" w:rsidP="00F359F8">
      <w:pPr>
        <w:ind w:firstLine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se sídlem </w:t>
      </w:r>
      <w:r w:rsidR="002B691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Zátkovo nábřeží 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10/</w:t>
      </w:r>
      <w:r w:rsidR="002B6913" w:rsidRPr="00B5522E">
        <w:rPr>
          <w:rFonts w:ascii="Garamond" w:hAnsi="Garamond" w:cs="Times New Roman"/>
          <w:color w:val="000000" w:themeColor="text1"/>
          <w:sz w:val="24"/>
          <w:szCs w:val="24"/>
        </w:rPr>
        <w:t>2, 370 84 České Budějovice</w:t>
      </w:r>
    </w:p>
    <w:p w14:paraId="4B0A3D9A" w14:textId="467F6553" w:rsidR="00AD2DAF" w:rsidRPr="00B5522E" w:rsidRDefault="00CC2AB7" w:rsidP="00F359F8">
      <w:pPr>
        <w:ind w:firstLine="709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zastoupen</w:t>
      </w:r>
      <w:r w:rsidR="00F359F8">
        <w:rPr>
          <w:rFonts w:ascii="Garamond" w:hAnsi="Garamond" w:cs="Times New Roman"/>
          <w:color w:val="000000" w:themeColor="text1"/>
          <w:sz w:val="24"/>
          <w:szCs w:val="24"/>
        </w:rPr>
        <w:t>ý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: 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Mgr. Martinou Flanderovou, Ph.D., předsedkyní soudu</w:t>
      </w:r>
      <w:r w:rsidR="00E75AF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62EA1283" w14:textId="77777777" w:rsidR="00AD2DAF" w:rsidRPr="00B5522E" w:rsidRDefault="00AD2DAF" w:rsidP="00F359F8">
      <w:pPr>
        <w:ind w:firstLine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IČ</w:t>
      </w:r>
      <w:r w:rsidR="00524D9E" w:rsidRPr="00B5522E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="00AC4CD4" w:rsidRPr="00B5522E">
        <w:rPr>
          <w:rFonts w:ascii="Garamond" w:hAnsi="Garamond" w:cs="Times New Roman"/>
          <w:color w:val="000000" w:themeColor="text1"/>
          <w:sz w:val="24"/>
          <w:szCs w:val="24"/>
        </w:rPr>
        <w:t>: 00215686</w:t>
      </w:r>
    </w:p>
    <w:p w14:paraId="48D51610" w14:textId="77777777" w:rsidR="00E75AF8" w:rsidRPr="00B5522E" w:rsidRDefault="00177973" w:rsidP="00F359F8">
      <w:pPr>
        <w:ind w:firstLine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není plátcem DPH</w:t>
      </w:r>
    </w:p>
    <w:p w14:paraId="31BC41EC" w14:textId="4A3AF20F" w:rsidR="00AD2DAF" w:rsidRPr="00B5522E" w:rsidRDefault="00AD2DAF" w:rsidP="00F359F8">
      <w:pPr>
        <w:ind w:firstLine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bankovní spojení:</w:t>
      </w:r>
      <w:r w:rsidR="009E5E9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ČNB České Budějovice</w:t>
      </w:r>
      <w:r w:rsidR="0030487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č.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ú.:</w:t>
      </w:r>
      <w:r w:rsidR="009E5E9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8920231/0710</w:t>
      </w:r>
    </w:p>
    <w:p w14:paraId="1E39D9F8" w14:textId="54C86B4C" w:rsidR="0030487C" w:rsidRPr="00B5522E" w:rsidRDefault="00A71D02" w:rsidP="00F359F8">
      <w:pPr>
        <w:suppressAutoHyphens w:val="0"/>
        <w:ind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kontaktní osoba: </w:t>
      </w:r>
      <w:r w:rsidR="0030487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Leona Krejčiříková, tel.: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 w:rsid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2C6BD3C4" w14:textId="6BFB9AED" w:rsidR="003E4C95" w:rsidRPr="00B5522E" w:rsidRDefault="0030487C" w:rsidP="00F359F8">
      <w:pPr>
        <w:suppressAutoHyphens w:val="0"/>
        <w:ind w:firstLine="709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e-mail: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3FA7C36B" w14:textId="77777777" w:rsidR="00AD2DAF" w:rsidRPr="00B5522E" w:rsidRDefault="0030487C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(dále jen „objednatel“) na straně jedné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</w:p>
    <w:p w14:paraId="2200C913" w14:textId="77777777" w:rsidR="00AD2DAF" w:rsidRPr="00E171D4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b/>
          <w:color w:val="000000" w:themeColor="text1"/>
          <w:sz w:val="24"/>
          <w:szCs w:val="24"/>
        </w:rPr>
        <w:t>a</w:t>
      </w:r>
    </w:p>
    <w:p w14:paraId="7856A25B" w14:textId="77777777" w:rsidR="00F359F8" w:rsidRPr="00E171D4" w:rsidRDefault="00F359F8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14:paraId="132E9248" w14:textId="6D582B4C" w:rsidR="00CC2AB7" w:rsidRPr="00E171D4" w:rsidRDefault="00A71D02" w:rsidP="0002252D">
      <w:p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2. </w:t>
      </w:r>
      <w:r w:rsidRPr="00E171D4">
        <w:rPr>
          <w:rFonts w:ascii="Garamond" w:hAnsi="Garamond" w:cs="Times New Roman"/>
          <w:b/>
          <w:color w:val="000000" w:themeColor="text1"/>
          <w:sz w:val="24"/>
          <w:szCs w:val="24"/>
        </w:rPr>
        <w:tab/>
      </w:r>
      <w:r w:rsidR="00E171D4" w:rsidRPr="00E171D4">
        <w:rPr>
          <w:rFonts w:ascii="Garamond" w:hAnsi="Garamond" w:cs="Times New Roman"/>
          <w:b/>
          <w:color w:val="000000" w:themeColor="text1"/>
          <w:sz w:val="24"/>
          <w:szCs w:val="24"/>
        </w:rPr>
        <w:t>ABY servis s.r.o.</w:t>
      </w:r>
    </w:p>
    <w:p w14:paraId="7CAE865B" w14:textId="3AE18673" w:rsidR="00A71D02" w:rsidRPr="00E171D4" w:rsidRDefault="00CC2AB7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se sídlem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: Novodvorská 1062/12, 142 00 Praha 4 - Lhotka</w:t>
      </w:r>
    </w:p>
    <w:p w14:paraId="4E6545B9" w14:textId="34F9B831" w:rsidR="00CC2AB7" w:rsidRPr="00E171D4" w:rsidRDefault="00CC2AB7" w:rsidP="00E171D4">
      <w:pPr>
        <w:ind w:left="708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zapsaný v obchodním rejstříku vedeném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u Městského soudu v Praze, oddíl C, vložka 1578707</w:t>
      </w:r>
    </w:p>
    <w:p w14:paraId="1E309D01" w14:textId="0BCAE171" w:rsidR="00CC2AB7" w:rsidRPr="00E171D4" w:rsidRDefault="008201EF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CA1C19" w:rsidRPr="00E171D4">
        <w:rPr>
          <w:rFonts w:ascii="Garamond" w:hAnsi="Garamond" w:cs="Times New Roman"/>
          <w:color w:val="000000" w:themeColor="text1"/>
          <w:sz w:val="24"/>
          <w:szCs w:val="24"/>
        </w:rPr>
        <w:t>astoupený</w:t>
      </w: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:</w:t>
      </w:r>
      <w:r w:rsidR="00CC2AB7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Vierou Jiroutovou</w:t>
      </w:r>
    </w:p>
    <w:p w14:paraId="4A03FE30" w14:textId="5B07084B" w:rsidR="00CC2AB7" w:rsidRPr="00E171D4" w:rsidRDefault="00CC2AB7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IČO:</w:t>
      </w:r>
      <w:r w:rsidR="008201EF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28984030</w:t>
      </w:r>
    </w:p>
    <w:p w14:paraId="163B5494" w14:textId="103890E4" w:rsidR="00CC2AB7" w:rsidRPr="00E171D4" w:rsidRDefault="00CC2AB7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DIČ:</w:t>
      </w:r>
      <w:r w:rsidR="008201EF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CZ28984030</w:t>
      </w:r>
    </w:p>
    <w:p w14:paraId="7D285CC5" w14:textId="08230AEB" w:rsidR="00CC2AB7" w:rsidRPr="00E171D4" w:rsidRDefault="00CC2AB7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bankovní spojení:</w:t>
      </w:r>
      <w:r w:rsidR="008201EF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Komerční banka a.s.</w:t>
      </w:r>
    </w:p>
    <w:p w14:paraId="107BFBD0" w14:textId="5057F862" w:rsidR="00AE0608" w:rsidRPr="00E171D4" w:rsidRDefault="00CC2AB7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č.</w:t>
      </w:r>
      <w:r w:rsidR="006B65A2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ú.:</w:t>
      </w:r>
      <w:r w:rsidR="008201EF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>43-6183380217/0100</w:t>
      </w:r>
    </w:p>
    <w:p w14:paraId="7F7812FB" w14:textId="4FB502AC" w:rsidR="00A71D02" w:rsidRPr="00E171D4" w:rsidRDefault="00A71D02" w:rsidP="00F359F8">
      <w:pPr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>kontaktní osoba: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3C7D1EC5" w14:textId="0ACB4110" w:rsidR="00A71D02" w:rsidRPr="00B5522E" w:rsidRDefault="00A71D02" w:rsidP="00F359F8">
      <w:pPr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</w:rPr>
        <w:tab/>
        <w:t>tel. / email: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 w:rsid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27124183" w14:textId="77777777" w:rsidR="00AD2DAF" w:rsidRPr="00B5522E" w:rsidRDefault="0007467C" w:rsidP="00A71D02">
      <w:pPr>
        <w:spacing w:before="120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        </w:t>
      </w:r>
      <w:r w:rsidR="00CC2AB7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  <w:t>(dále jen „zhotovitel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“) na straně druhé</w:t>
      </w:r>
    </w:p>
    <w:p w14:paraId="0267FF2F" w14:textId="77777777" w:rsidR="00E9446D" w:rsidRPr="00B5522E" w:rsidRDefault="008D785B" w:rsidP="0002252D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uzavírají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tuto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smlouvu o dílo:</w:t>
      </w:r>
    </w:p>
    <w:p w14:paraId="6AB55137" w14:textId="77777777" w:rsidR="00CC2AB7" w:rsidRPr="00B5522E" w:rsidRDefault="00CC2AB7" w:rsidP="0002252D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8F98C17" w14:textId="77777777" w:rsidR="00E9446D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I.</w:t>
      </w:r>
    </w:p>
    <w:p w14:paraId="2880286C" w14:textId="77777777" w:rsidR="00FB1D58" w:rsidRPr="00B5522E" w:rsidRDefault="00FB1D58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Předmět a místo plnění </w:t>
      </w:r>
    </w:p>
    <w:p w14:paraId="579B7772" w14:textId="77777777" w:rsidR="00E9446D" w:rsidRPr="00B5522E" w:rsidRDefault="00B402DD" w:rsidP="00B402DD">
      <w:pPr>
        <w:pStyle w:val="Nadpis2"/>
        <w:numPr>
          <w:ilvl w:val="0"/>
          <w:numId w:val="0"/>
        </w:numPr>
        <w:spacing w:before="120"/>
        <w:jc w:val="both"/>
        <w:rPr>
          <w:rFonts w:ascii="Garamond" w:hAnsi="Garamond"/>
          <w:b w:val="0"/>
          <w:color w:val="000000" w:themeColor="text1"/>
        </w:rPr>
      </w:pPr>
      <w:r w:rsidRPr="00B5522E">
        <w:rPr>
          <w:rFonts w:ascii="Garamond" w:hAnsi="Garamond"/>
          <w:color w:val="000000" w:themeColor="text1"/>
        </w:rPr>
        <w:t>1.1</w:t>
      </w:r>
      <w:r w:rsidRPr="00B5522E">
        <w:rPr>
          <w:rFonts w:ascii="Garamond" w:hAnsi="Garamond"/>
          <w:b w:val="0"/>
          <w:color w:val="000000" w:themeColor="text1"/>
        </w:rPr>
        <w:t xml:space="preserve"> </w:t>
      </w:r>
      <w:r w:rsidR="00E9446D" w:rsidRPr="00B5522E">
        <w:rPr>
          <w:rFonts w:ascii="Garamond" w:hAnsi="Garamond"/>
          <w:b w:val="0"/>
          <w:color w:val="000000" w:themeColor="text1"/>
        </w:rPr>
        <w:t xml:space="preserve">Předmětem této smlouvy je úklid určených prostor </w:t>
      </w:r>
      <w:r w:rsidR="00C23AA4" w:rsidRPr="00B5522E">
        <w:rPr>
          <w:rFonts w:ascii="Garamond" w:hAnsi="Garamond"/>
          <w:b w:val="0"/>
          <w:color w:val="000000" w:themeColor="text1"/>
        </w:rPr>
        <w:t xml:space="preserve">na táborské Pobočce </w:t>
      </w:r>
      <w:r w:rsidR="00AC4CD4" w:rsidRPr="00B5522E">
        <w:rPr>
          <w:rFonts w:ascii="Garamond" w:hAnsi="Garamond"/>
          <w:b w:val="0"/>
          <w:color w:val="000000" w:themeColor="text1"/>
        </w:rPr>
        <w:t>Krajského soudu v Českýc</w:t>
      </w:r>
      <w:r w:rsidR="00C23AA4" w:rsidRPr="00B5522E">
        <w:rPr>
          <w:rFonts w:ascii="Garamond" w:hAnsi="Garamond"/>
          <w:b w:val="0"/>
          <w:color w:val="000000" w:themeColor="text1"/>
        </w:rPr>
        <w:t>h Budějovicích na adrese</w:t>
      </w:r>
      <w:r w:rsidRPr="00B5522E">
        <w:rPr>
          <w:rFonts w:ascii="Garamond" w:hAnsi="Garamond"/>
          <w:b w:val="0"/>
          <w:color w:val="000000" w:themeColor="text1"/>
        </w:rPr>
        <w:t xml:space="preserve"> </w:t>
      </w:r>
      <w:r w:rsidR="00C23AA4" w:rsidRPr="00B5522E">
        <w:rPr>
          <w:rFonts w:ascii="Garamond" w:hAnsi="Garamond"/>
          <w:b w:val="0"/>
          <w:color w:val="000000" w:themeColor="text1"/>
        </w:rPr>
        <w:t>tř. kpt. Jaroše 1851, 390 03 Tábor.</w:t>
      </w:r>
    </w:p>
    <w:p w14:paraId="024243CF" w14:textId="77777777" w:rsidR="00E9446D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Úklidem podle této smlouvy se rozumí:</w:t>
      </w:r>
    </w:p>
    <w:p w14:paraId="4330052F" w14:textId="77777777" w:rsidR="00C861FB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- p</w:t>
      </w:r>
      <w:r w:rsidR="003201B8" w:rsidRPr="00B5522E">
        <w:rPr>
          <w:rFonts w:ascii="Garamond" w:hAnsi="Garamond" w:cs="Times New Roman"/>
          <w:color w:val="000000" w:themeColor="text1"/>
          <w:sz w:val="24"/>
          <w:szCs w:val="24"/>
        </w:rPr>
        <w:t>ravidelný denní, týdenní a měsíční úklid</w:t>
      </w:r>
      <w:r w:rsidR="00DA63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v dohodnutém rozsahu</w:t>
      </w:r>
    </w:p>
    <w:p w14:paraId="2443C3A1" w14:textId="7BB8AEB3" w:rsidR="003201B8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- </w:t>
      </w:r>
      <w:r w:rsidR="003201B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pravidelné </w:t>
      </w:r>
      <w:r w:rsidR="001D253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mytí oken 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2x ročně v dohodnutých měsících</w:t>
      </w:r>
    </w:p>
    <w:p w14:paraId="56B4C304" w14:textId="77777777" w:rsidR="001D2531" w:rsidRPr="00B5522E" w:rsidRDefault="00E9104F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R</w:t>
      </w:r>
      <w:r w:rsidR="00CA1C19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ozsah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pravidelných </w:t>
      </w:r>
      <w:r w:rsidR="00CA1C19" w:rsidRPr="00B5522E">
        <w:rPr>
          <w:rFonts w:ascii="Garamond" w:hAnsi="Garamond" w:cs="Times New Roman"/>
          <w:color w:val="000000" w:themeColor="text1"/>
          <w:sz w:val="24"/>
          <w:szCs w:val="24"/>
        </w:rPr>
        <w:t>úklidových služeb a specifikace místností a ploch</w:t>
      </w:r>
      <w:r w:rsidR="00E35E9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jsou</w:t>
      </w:r>
      <w:r w:rsidR="00DA63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uveden</w:t>
      </w:r>
      <w:r w:rsidR="00E35E93" w:rsidRPr="00B5522E">
        <w:rPr>
          <w:rFonts w:ascii="Garamond" w:hAnsi="Garamond" w:cs="Times New Roman"/>
          <w:color w:val="000000" w:themeColor="text1"/>
          <w:sz w:val="24"/>
          <w:szCs w:val="24"/>
        </w:rPr>
        <w:t>y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</w:t>
      </w:r>
      <w:r w:rsidR="00DA6342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454E26" w:rsidRPr="00B5522E">
        <w:rPr>
          <w:rFonts w:ascii="Garamond" w:hAnsi="Garamond" w:cs="Times New Roman"/>
          <w:color w:val="000000" w:themeColor="text1"/>
          <w:sz w:val="24"/>
          <w:szCs w:val="24"/>
        </w:rPr>
        <w:t>přílohách</w:t>
      </w:r>
      <w:r w:rsidR="00DA6342" w:rsidRPr="00B5522E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č.</w:t>
      </w:r>
      <w:r w:rsidR="008A55EE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B4D8E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a 2</w:t>
      </w:r>
      <w:r w:rsidR="00E9446D" w:rsidRPr="00B5522E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této smlouvy.  </w:t>
      </w:r>
    </w:p>
    <w:p w14:paraId="6FAA4DE3" w14:textId="3FBAEB28" w:rsidR="00E9446D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1.3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C2AB7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 k provedení kompletního díla v patřičné kvalitě a podle pokynů </w:t>
      </w:r>
      <w:r w:rsidR="009F6D02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. Při provádění díla se </w:t>
      </w:r>
      <w:r w:rsidR="009F6D02" w:rsidRPr="00B5522E">
        <w:rPr>
          <w:rFonts w:ascii="Garamond" w:hAnsi="Garamond" w:cs="Times New Roman"/>
          <w:color w:val="000000" w:themeColor="text1"/>
          <w:sz w:val="24"/>
          <w:szCs w:val="24"/>
        </w:rPr>
        <w:t>poskytovatel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zavazuje dodržovat předpisy bezpečnost</w:t>
      </w:r>
      <w:r w:rsidR="00404A2B">
        <w:rPr>
          <w:rFonts w:ascii="Garamond" w:hAnsi="Garamond" w:cs="Times New Roman"/>
          <w:color w:val="000000" w:themeColor="text1"/>
          <w:sz w:val="24"/>
          <w:szCs w:val="24"/>
        </w:rPr>
        <w:t>ní a ochrany zdraví při práci (BOZP)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, protipožární</w:t>
      </w:r>
      <w:r w:rsidR="00404A2B">
        <w:rPr>
          <w:rFonts w:ascii="Garamond" w:hAnsi="Garamond" w:cs="Times New Roman"/>
          <w:color w:val="000000" w:themeColor="text1"/>
          <w:sz w:val="24"/>
          <w:szCs w:val="24"/>
        </w:rPr>
        <w:t xml:space="preserve"> (PO)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, hygienické a předpisy o ochraně životního prostředí.</w:t>
      </w:r>
    </w:p>
    <w:p w14:paraId="737AEAB5" w14:textId="77777777" w:rsidR="008909AC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>1.4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C2AB7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8909A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zavazuje, že při provádění úklidových prací, zejména dřevěných podlah budou zvoleny vhodné čist</w:t>
      </w:r>
      <w:r w:rsidR="0097673C" w:rsidRPr="00B5522E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="008909AC" w:rsidRPr="00B5522E">
        <w:rPr>
          <w:rFonts w:ascii="Garamond" w:hAnsi="Garamond" w:cs="Times New Roman"/>
          <w:color w:val="000000" w:themeColor="text1"/>
          <w:sz w:val="24"/>
          <w:szCs w:val="24"/>
        </w:rPr>
        <w:t>cí prostředky a postupy, které odpovídají příslušnému druhu podlahové krytiny.</w:t>
      </w:r>
    </w:p>
    <w:p w14:paraId="4D8B1BA9" w14:textId="77777777" w:rsidR="008909AC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1.5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909AC" w:rsidRPr="00B5522E">
        <w:rPr>
          <w:rFonts w:ascii="Garamond" w:hAnsi="Garamond" w:cs="Times New Roman"/>
          <w:color w:val="000000" w:themeColor="text1"/>
          <w:sz w:val="24"/>
          <w:szCs w:val="24"/>
        </w:rPr>
        <w:t>Pokud dojde při úklidu k poškození těchto krytin nesprávný</w:t>
      </w:r>
      <w:r w:rsidR="009E0D84" w:rsidRPr="00B5522E">
        <w:rPr>
          <w:rFonts w:ascii="Garamond" w:hAnsi="Garamond" w:cs="Times New Roman"/>
          <w:color w:val="000000" w:themeColor="text1"/>
          <w:sz w:val="24"/>
          <w:szCs w:val="24"/>
        </w:rPr>
        <w:t>m čištěním a bude prokázáno, že </w:t>
      </w:r>
      <w:r w:rsidR="008909AC" w:rsidRPr="00B5522E">
        <w:rPr>
          <w:rFonts w:ascii="Garamond" w:hAnsi="Garamond" w:cs="Times New Roman"/>
          <w:color w:val="000000" w:themeColor="text1"/>
          <w:sz w:val="24"/>
          <w:szCs w:val="24"/>
        </w:rPr>
        <w:t>k poškození došlo při provádění úklidových</w:t>
      </w:r>
      <w:r w:rsidR="00CC2AB7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prací zaměstnanci zhotovitele</w:t>
      </w:r>
      <w:r w:rsidR="008909A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, může objednatel tuto škodu požadovat k náhradě. </w:t>
      </w:r>
    </w:p>
    <w:p w14:paraId="6CB1109D" w14:textId="77777777" w:rsidR="002B4129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1.6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2B4129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Objednatel se zavazuje </w:t>
      </w:r>
      <w:r w:rsidR="00B0741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uhradit </w:t>
      </w:r>
      <w:r w:rsidR="00E9104F" w:rsidRPr="00B5522E">
        <w:rPr>
          <w:rFonts w:ascii="Garamond" w:hAnsi="Garamond" w:cs="Times New Roman"/>
          <w:color w:val="000000" w:themeColor="text1"/>
          <w:sz w:val="24"/>
          <w:szCs w:val="24"/>
        </w:rPr>
        <w:t>cenu za řádně provedený úklid určených prostor.</w:t>
      </w:r>
    </w:p>
    <w:p w14:paraId="5FD7384A" w14:textId="77777777" w:rsidR="00B402DD" w:rsidRPr="00B5522E" w:rsidRDefault="00B402DD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E976664" w14:textId="77777777" w:rsidR="00E9446D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II.</w:t>
      </w:r>
    </w:p>
    <w:p w14:paraId="713FFFAA" w14:textId="77777777" w:rsidR="00FB1D58" w:rsidRPr="00B5522E" w:rsidRDefault="00FB1D58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Doba plnění</w:t>
      </w:r>
    </w:p>
    <w:p w14:paraId="3F4007D5" w14:textId="4704FF25" w:rsidR="00C861FB" w:rsidRPr="00B5522E" w:rsidRDefault="006674B6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2.1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Tato smlouva se uzavírá na dobu určitou a to od </w:t>
      </w:r>
      <w:r w:rsidR="008A55EE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0</w:t>
      </w:r>
      <w:r w:rsidR="00F21576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1.</w:t>
      </w:r>
      <w:r w:rsidR="008A55EE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 0</w:t>
      </w:r>
      <w:r w:rsidR="00C23AA4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1</w:t>
      </w:r>
      <w:r w:rsidR="00F21576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.</w:t>
      </w:r>
      <w:r w:rsidR="008A55EE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 </w:t>
      </w:r>
      <w:r w:rsidR="00C23AA4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202</w:t>
      </w:r>
      <w:r w:rsidR="000B1D2E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</w:t>
      </w:r>
      <w:r w:rsidR="00E9446D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do </w:t>
      </w:r>
      <w:r w:rsidR="00C23AA4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31. 12. 202</w:t>
      </w:r>
      <w:r w:rsidR="000B1D2E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8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16793F96" w14:textId="77777777" w:rsidR="00B402DD" w:rsidRPr="00B5522E" w:rsidRDefault="00B402DD" w:rsidP="0002252D">
      <w:pPr>
        <w:spacing w:before="120"/>
        <w:ind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48922BA" w14:textId="77777777" w:rsidR="00E9446D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III.</w:t>
      </w:r>
    </w:p>
    <w:p w14:paraId="5C060D1D" w14:textId="77777777" w:rsidR="00C861FB" w:rsidRPr="00B5522E" w:rsidRDefault="00C861FB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Cena a platební podmínky</w:t>
      </w:r>
    </w:p>
    <w:p w14:paraId="6F31FFAD" w14:textId="77777777" w:rsidR="00B0741B" w:rsidRPr="00B5522E" w:rsidRDefault="00BD07D3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3.1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0741B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 neposkytuje pro realizaci díla zálohy a ani jedna smluvní strana neposkytne druhé smluvní straně závdavek.</w:t>
      </w:r>
    </w:p>
    <w:p w14:paraId="43BCE7D1" w14:textId="47197402" w:rsidR="000B1D2E" w:rsidRPr="00B5522E" w:rsidRDefault="002B4129" w:rsidP="000B1D2E">
      <w:pPr>
        <w:spacing w:before="120" w:after="240"/>
        <w:ind w:hanging="703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D07D3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3.</w:t>
      </w:r>
      <w:r w:rsidR="00793C3B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2</w:t>
      </w:r>
      <w:r w:rsidR="00BD07D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>Cena za pravidelný úklid činí: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5522E" w:rsidRPr="00B5522E" w14:paraId="129FDD22" w14:textId="77777777" w:rsidTr="00E171D4">
        <w:tc>
          <w:tcPr>
            <w:tcW w:w="3510" w:type="dxa"/>
          </w:tcPr>
          <w:p w14:paraId="0B4A3B89" w14:textId="1BDF6D14" w:rsidR="000B1D2E" w:rsidRPr="00B5522E" w:rsidRDefault="000B1D2E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Cena bez DPH / měsíc</w:t>
            </w: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702" w:type="dxa"/>
            <w:shd w:val="clear" w:color="auto" w:fill="auto"/>
          </w:tcPr>
          <w:p w14:paraId="39DA9C02" w14:textId="185D7947" w:rsidR="000B1D2E" w:rsidRPr="00B5522E" w:rsidRDefault="00E171D4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20 556,00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3A58CD06" w14:textId="77777777" w:rsidTr="00E171D4">
        <w:tc>
          <w:tcPr>
            <w:tcW w:w="3510" w:type="dxa"/>
          </w:tcPr>
          <w:p w14:paraId="19F3241E" w14:textId="09399331" w:rsidR="000B1D2E" w:rsidRPr="00B5522E" w:rsidRDefault="000B1D2E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DPH</w:t>
            </w:r>
          </w:p>
        </w:tc>
        <w:tc>
          <w:tcPr>
            <w:tcW w:w="5702" w:type="dxa"/>
            <w:shd w:val="clear" w:color="auto" w:fill="auto"/>
          </w:tcPr>
          <w:p w14:paraId="1FBD404F" w14:textId="2FF5E4F1" w:rsidR="000B1D2E" w:rsidRPr="00B5522E" w:rsidRDefault="00E171D4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4 316,76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14473E43" w14:textId="77777777" w:rsidTr="00E171D4">
        <w:tc>
          <w:tcPr>
            <w:tcW w:w="3510" w:type="dxa"/>
          </w:tcPr>
          <w:p w14:paraId="7BBE2D1A" w14:textId="0D7FF35A" w:rsidR="000B1D2E" w:rsidRPr="00B5522E" w:rsidRDefault="000B1D2E" w:rsidP="0002252D">
            <w:pPr>
              <w:spacing w:before="120"/>
              <w:jc w:val="both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Cena vč. DPH / měsíc</w:t>
            </w:r>
          </w:p>
        </w:tc>
        <w:tc>
          <w:tcPr>
            <w:tcW w:w="5702" w:type="dxa"/>
            <w:shd w:val="clear" w:color="auto" w:fill="auto"/>
          </w:tcPr>
          <w:p w14:paraId="49D53B0D" w14:textId="187EE7F5" w:rsidR="000B1D2E" w:rsidRPr="00E171D4" w:rsidRDefault="00E171D4" w:rsidP="0002252D">
            <w:pPr>
              <w:spacing w:before="120"/>
              <w:jc w:val="both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71D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24 872,76</w:t>
            </w:r>
            <w:r w:rsidR="000B1D2E" w:rsidRPr="00E171D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30852CB7" w14:textId="77777777" w:rsidTr="00E171D4">
        <w:tc>
          <w:tcPr>
            <w:tcW w:w="3510" w:type="dxa"/>
          </w:tcPr>
          <w:p w14:paraId="0C2C5055" w14:textId="3A6A686E" w:rsidR="000B1D2E" w:rsidRPr="00B5522E" w:rsidRDefault="000B1D2E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Cena vč. DPH slovy</w:t>
            </w:r>
          </w:p>
        </w:tc>
        <w:tc>
          <w:tcPr>
            <w:tcW w:w="5702" w:type="dxa"/>
            <w:shd w:val="clear" w:color="auto" w:fill="auto"/>
          </w:tcPr>
          <w:p w14:paraId="1B128501" w14:textId="25B94D34" w:rsidR="000B1D2E" w:rsidRPr="00B5522E" w:rsidRDefault="00E171D4" w:rsidP="0002252D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Dvacetčtyřitisícosmsetsedmdesátdvasedmdesátšest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korun českých</w:t>
            </w:r>
          </w:p>
        </w:tc>
      </w:tr>
    </w:tbl>
    <w:p w14:paraId="34B5960D" w14:textId="77777777" w:rsidR="00B0741B" w:rsidRPr="00B5522E" w:rsidRDefault="00793C3B" w:rsidP="000B1D2E">
      <w:pPr>
        <w:spacing w:before="2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3.3 </w:t>
      </w:r>
      <w:r w:rsidR="00375A40" w:rsidRPr="00B5522E">
        <w:rPr>
          <w:rFonts w:ascii="Garamond" w:hAnsi="Garamond" w:cs="Times New Roman"/>
          <w:color w:val="000000" w:themeColor="text1"/>
          <w:sz w:val="24"/>
          <w:szCs w:val="24"/>
        </w:rPr>
        <w:t>Tato cena zahrnuje veškeré úklidové pomůcky a prostředky potřebné k provádění požadovaných úklidových prací.</w:t>
      </w:r>
    </w:p>
    <w:p w14:paraId="354A44B8" w14:textId="77777777" w:rsidR="009558E7" w:rsidRPr="00B5522E" w:rsidRDefault="009558E7" w:rsidP="000B1D2E">
      <w:pPr>
        <w:pStyle w:val="Nadpis2"/>
        <w:numPr>
          <w:ilvl w:val="0"/>
          <w:numId w:val="0"/>
        </w:numPr>
        <w:spacing w:before="120" w:after="240"/>
        <w:jc w:val="both"/>
        <w:rPr>
          <w:rFonts w:ascii="Garamond" w:hAnsi="Garamond"/>
          <w:b w:val="0"/>
          <w:color w:val="000000" w:themeColor="text1"/>
        </w:rPr>
      </w:pPr>
      <w:r w:rsidRPr="00B5522E">
        <w:rPr>
          <w:rFonts w:ascii="Garamond" w:hAnsi="Garamond"/>
          <w:color w:val="000000" w:themeColor="text1"/>
        </w:rPr>
        <w:t xml:space="preserve">3.4 Opce: </w:t>
      </w:r>
      <w:r w:rsidRPr="00B5522E">
        <w:rPr>
          <w:rFonts w:ascii="Garamond" w:hAnsi="Garamond"/>
          <w:b w:val="0"/>
          <w:color w:val="000000" w:themeColor="text1"/>
        </w:rPr>
        <w:t>Objednatel si může nad rámec pravidelného úklidu vymezeného této smlouvě a jejích přílohách sjednat úklid týchž anebo i jiných prostor v budově Pobočky v Táboře za cenu: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5522E" w:rsidRPr="00B5522E" w14:paraId="1D050CA8" w14:textId="77777777" w:rsidTr="00E171D4">
        <w:tc>
          <w:tcPr>
            <w:tcW w:w="3510" w:type="dxa"/>
          </w:tcPr>
          <w:p w14:paraId="40C21141" w14:textId="156F2D38" w:rsidR="000B1D2E" w:rsidRPr="00B5522E" w:rsidRDefault="000B1D2E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Cena bez DPH / hodina / osoba</w:t>
            </w:r>
          </w:p>
        </w:tc>
        <w:tc>
          <w:tcPr>
            <w:tcW w:w="5702" w:type="dxa"/>
            <w:shd w:val="clear" w:color="auto" w:fill="auto"/>
          </w:tcPr>
          <w:p w14:paraId="701CD42F" w14:textId="0A425703" w:rsidR="000B1D2E" w:rsidRPr="00B5522E" w:rsidRDefault="00E171D4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144,00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534C08E4" w14:textId="77777777" w:rsidTr="00E171D4">
        <w:tc>
          <w:tcPr>
            <w:tcW w:w="3510" w:type="dxa"/>
          </w:tcPr>
          <w:p w14:paraId="65C34CFD" w14:textId="77777777" w:rsidR="000B1D2E" w:rsidRPr="00B5522E" w:rsidRDefault="000B1D2E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DPH</w:t>
            </w:r>
          </w:p>
        </w:tc>
        <w:tc>
          <w:tcPr>
            <w:tcW w:w="5702" w:type="dxa"/>
            <w:shd w:val="clear" w:color="auto" w:fill="auto"/>
          </w:tcPr>
          <w:p w14:paraId="106D7C73" w14:textId="04323B9D" w:rsidR="000B1D2E" w:rsidRPr="00B5522E" w:rsidRDefault="00E171D4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30,24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4DC7F0C6" w14:textId="77777777" w:rsidTr="00E171D4">
        <w:tc>
          <w:tcPr>
            <w:tcW w:w="3510" w:type="dxa"/>
          </w:tcPr>
          <w:p w14:paraId="26FDE6C0" w14:textId="60FC83B5" w:rsidR="000B1D2E" w:rsidRPr="00B5522E" w:rsidRDefault="000B1D2E" w:rsidP="00300E52">
            <w:pPr>
              <w:spacing w:before="120"/>
              <w:jc w:val="both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Cena vč. DPH / hodina / osoba</w:t>
            </w:r>
          </w:p>
        </w:tc>
        <w:tc>
          <w:tcPr>
            <w:tcW w:w="5702" w:type="dxa"/>
            <w:shd w:val="clear" w:color="auto" w:fill="auto"/>
          </w:tcPr>
          <w:p w14:paraId="758A1802" w14:textId="10827B7F" w:rsidR="000B1D2E" w:rsidRPr="00E171D4" w:rsidRDefault="00E171D4" w:rsidP="00300E52">
            <w:pPr>
              <w:spacing w:before="120"/>
              <w:jc w:val="both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71D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>174,24</w:t>
            </w:r>
            <w:r w:rsidR="000B1D2E" w:rsidRPr="00E171D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  <w:tr w:rsidR="00B5522E" w:rsidRPr="00B5522E" w14:paraId="3C75D17C" w14:textId="77777777" w:rsidTr="00E171D4">
        <w:tc>
          <w:tcPr>
            <w:tcW w:w="3510" w:type="dxa"/>
          </w:tcPr>
          <w:p w14:paraId="0A6CB313" w14:textId="1F351EC7" w:rsidR="000B1D2E" w:rsidRPr="00B5522E" w:rsidRDefault="000B1D2E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Cena vč. DPH slovy</w:t>
            </w:r>
          </w:p>
        </w:tc>
        <w:tc>
          <w:tcPr>
            <w:tcW w:w="5702" w:type="dxa"/>
            <w:shd w:val="clear" w:color="auto" w:fill="auto"/>
          </w:tcPr>
          <w:p w14:paraId="071E9CE6" w14:textId="2EC28DCC" w:rsidR="000B1D2E" w:rsidRPr="00B5522E" w:rsidRDefault="00E171D4" w:rsidP="00300E52">
            <w:pPr>
              <w:spacing w:before="120"/>
              <w:jc w:val="both"/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>Stosedmdesátčtyřidvacetčtyři</w:t>
            </w:r>
            <w:r w:rsidR="000B1D2E" w:rsidRPr="00B5522E">
              <w:rPr>
                <w:rFonts w:ascii="Garamond" w:hAnsi="Garamond" w:cs="Times New Roman"/>
                <w:color w:val="000000" w:themeColor="text1"/>
                <w:sz w:val="24"/>
                <w:szCs w:val="24"/>
              </w:rPr>
              <w:t xml:space="preserve"> korun českých</w:t>
            </w:r>
          </w:p>
        </w:tc>
      </w:tr>
    </w:tbl>
    <w:p w14:paraId="5EE2C381" w14:textId="77777777" w:rsidR="009558E7" w:rsidRPr="00B5522E" w:rsidRDefault="009558E7" w:rsidP="000B1D2E">
      <w:pPr>
        <w:pStyle w:val="Nadpis2"/>
        <w:numPr>
          <w:ilvl w:val="0"/>
          <w:numId w:val="0"/>
        </w:numPr>
        <w:spacing w:before="240"/>
        <w:jc w:val="both"/>
        <w:rPr>
          <w:rFonts w:ascii="Garamond" w:hAnsi="Garamond" w:cs="Times New Roman"/>
          <w:b w:val="0"/>
          <w:color w:val="000000" w:themeColor="text1"/>
          <w:szCs w:val="24"/>
        </w:rPr>
      </w:pPr>
      <w:r w:rsidRPr="00B5522E">
        <w:rPr>
          <w:rFonts w:ascii="Garamond" w:hAnsi="Garamond"/>
          <w:color w:val="000000" w:themeColor="text1"/>
        </w:rPr>
        <w:t xml:space="preserve">3.5 </w:t>
      </w:r>
      <w:r w:rsidRPr="00B5522E">
        <w:rPr>
          <w:rFonts w:ascii="Garamond" w:hAnsi="Garamond"/>
          <w:b w:val="0"/>
          <w:color w:val="000000" w:themeColor="text1"/>
        </w:rPr>
        <w:t xml:space="preserve">Tato cena zahrnuje veškeré úklidové pomůcky a prostředky potřebné k provádění požadovaných úklidových prací. </w:t>
      </w:r>
      <w:r w:rsidRPr="00B5522E">
        <w:rPr>
          <w:rFonts w:ascii="Garamond" w:hAnsi="Garamond" w:cs="Times New Roman"/>
          <w:b w:val="0"/>
          <w:color w:val="000000" w:themeColor="text1"/>
          <w:szCs w:val="24"/>
        </w:rPr>
        <w:t>Rozsah takového úklidu bude vymezen v písemné objednávce vystavené kontaktní osobou, a to včetně prostor určených k úklidu, způsobu provedení úklidu a počtu osob nutných k jeho provedení.</w:t>
      </w:r>
    </w:p>
    <w:p w14:paraId="3C731477" w14:textId="77777777" w:rsidR="00BD07D3" w:rsidRPr="00B5522E" w:rsidRDefault="00BD07D3" w:rsidP="00B402D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3.</w:t>
      </w:r>
      <w:r w:rsidR="009558E7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Cena díla bude hrazena na základ</w:t>
      </w:r>
      <w:r w:rsidR="00DA6342" w:rsidRPr="00B5522E">
        <w:rPr>
          <w:rFonts w:ascii="Garamond" w:hAnsi="Garamond" w:cs="Times New Roman"/>
          <w:color w:val="000000" w:themeColor="text1"/>
          <w:sz w:val="24"/>
          <w:szCs w:val="24"/>
        </w:rPr>
        <w:t>ě faktur vystavených zhotovitelem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0137A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jednou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měsíčně </w:t>
      </w:r>
      <w:r w:rsidR="00DA63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k prvnímu dni </w:t>
      </w:r>
      <w:r w:rsidR="00C0137A" w:rsidRPr="00B5522E">
        <w:rPr>
          <w:rFonts w:ascii="Garamond" w:hAnsi="Garamond" w:cs="Times New Roman"/>
          <w:color w:val="000000" w:themeColor="text1"/>
          <w:sz w:val="24"/>
          <w:szCs w:val="24"/>
        </w:rPr>
        <w:t>kalendářního měsíce</w:t>
      </w:r>
      <w:r w:rsidR="00E9104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následujícího po měsíci</w:t>
      </w:r>
      <w:r w:rsidR="00C0137A" w:rsidRPr="00B5522E">
        <w:rPr>
          <w:rFonts w:ascii="Garamond" w:hAnsi="Garamond" w:cs="Times New Roman"/>
          <w:color w:val="000000" w:themeColor="text1"/>
          <w:sz w:val="24"/>
          <w:szCs w:val="24"/>
        </w:rPr>
        <w:t>, ve kterém byl úklid realizován</w:t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25E4E296" w14:textId="7712F97E" w:rsidR="00B0741B" w:rsidRPr="00B5522E" w:rsidRDefault="0093247E" w:rsidP="0002252D">
      <w:pPr>
        <w:spacing w:before="120"/>
        <w:ind w:hanging="705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9558E7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3.7</w:t>
      </w:r>
      <w:r w:rsidR="00BD07D3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B0741B" w:rsidRPr="00B5522E">
        <w:rPr>
          <w:rFonts w:ascii="Garamond" w:hAnsi="Garamond" w:cs="Times New Roman"/>
          <w:color w:val="000000" w:themeColor="text1"/>
          <w:sz w:val="24"/>
          <w:szCs w:val="24"/>
        </w:rPr>
        <w:t>Faktury vystavené zhotovitelem musí mít náležitosti obsažené v § 29 zákona č. 235/2004 Sb., o dani z přidané hodnoty, ve znění pozdějších předpisů, a v § 435 OZ</w:t>
      </w:r>
      <w:r w:rsidR="003D79B5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58D567A9" w14:textId="77777777" w:rsidR="00E9446D" w:rsidRPr="00B5522E" w:rsidRDefault="009558E7" w:rsidP="0002252D">
      <w:pPr>
        <w:spacing w:before="120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>3.8</w:t>
      </w:r>
      <w:r w:rsidR="00BD07D3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V případě že faktura neobsahuje dohodnuté náležitosti nebo obsahuje nesprávné náležitosti,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je o</w:t>
      </w:r>
      <w:r w:rsidR="0093247E" w:rsidRPr="00B5522E">
        <w:rPr>
          <w:rFonts w:ascii="Garamond" w:hAnsi="Garamond" w:cs="Times New Roman"/>
          <w:color w:val="000000" w:themeColor="text1"/>
          <w:sz w:val="24"/>
          <w:szCs w:val="24"/>
        </w:rPr>
        <w:t>bjednatel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oprávněn tuto fakturu vrátit do data její splatnosti</w:t>
      </w:r>
      <w:r w:rsidR="0093247E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 takovém případě je </w:t>
      </w:r>
      <w:r w:rsidR="003C18D1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povinen fakturu opravit, popřípadě vystavit fakturu novou s uvedením nové lhůty splatnosti.</w:t>
      </w:r>
    </w:p>
    <w:p w14:paraId="0DF6B010" w14:textId="77777777" w:rsidR="001D2531" w:rsidRPr="00B5522E" w:rsidRDefault="009558E7" w:rsidP="00C23AA4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3.9</w:t>
      </w:r>
      <w:r w:rsidR="00BD07D3"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Faktura je splatná do </w:t>
      </w:r>
      <w:r w:rsidR="00255D28" w:rsidRPr="00B5522E">
        <w:rPr>
          <w:rFonts w:ascii="Garamond" w:hAnsi="Garamond" w:cs="Times New Roman"/>
          <w:color w:val="000000" w:themeColor="text1"/>
          <w:sz w:val="24"/>
          <w:szCs w:val="24"/>
        </w:rPr>
        <w:t>21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dnů od jejího doručení druhé smluvní straně. Zaplacením faktury se rozumí den odepsání fakturované částky z účtu </w:t>
      </w:r>
      <w:r w:rsidR="0093247E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ve prospěch účtu </w:t>
      </w:r>
      <w:r w:rsidR="003C18D1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4BCD1E58" w14:textId="368C506C" w:rsidR="00BD07D3" w:rsidRPr="00B5522E" w:rsidRDefault="00BD07D3" w:rsidP="00BD07D3">
      <w:pPr>
        <w:autoSpaceDE w:val="0"/>
        <w:autoSpaceDN w:val="0"/>
        <w:adjustRightInd w:val="0"/>
        <w:spacing w:before="120" w:line="264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3.10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C</w:t>
      </w:r>
      <w:r w:rsidR="001D253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elková cena </w:t>
      </w:r>
      <w:r w:rsidR="00D10E6A" w:rsidRPr="00B5522E">
        <w:rPr>
          <w:rFonts w:ascii="Garamond" w:hAnsi="Garamond" w:cs="Times New Roman"/>
          <w:color w:val="000000" w:themeColor="text1"/>
          <w:sz w:val="24"/>
          <w:szCs w:val="24"/>
        </w:rPr>
        <w:t>za úklid</w:t>
      </w:r>
      <w:r w:rsidR="00AE42A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C5E1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dle čl. I. bodu 1.2 </w:t>
      </w:r>
      <w:r w:rsidR="00AE42A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a za úklid </w:t>
      </w:r>
      <w:r w:rsidR="005C5E1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dle opce sjednané v čl. 3 bodu 3.4 </w:t>
      </w:r>
      <w:r w:rsidR="001D2531" w:rsidRPr="00B5522E">
        <w:rPr>
          <w:rFonts w:ascii="Garamond" w:hAnsi="Garamond" w:cs="Times New Roman"/>
          <w:color w:val="000000" w:themeColor="text1"/>
          <w:sz w:val="24"/>
          <w:szCs w:val="24"/>
        </w:rPr>
        <w:t>nesmí</w:t>
      </w:r>
      <w:r w:rsidR="00CE1DE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za 4 roky</w:t>
      </w:r>
      <w:r w:rsidR="001D253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E1DEC" w:rsidRPr="00B5522E"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1D2531" w:rsidRPr="00B5522E">
        <w:rPr>
          <w:rFonts w:ascii="Garamond" w:hAnsi="Garamond" w:cs="Times New Roman"/>
          <w:color w:val="000000" w:themeColor="text1"/>
          <w:sz w:val="24"/>
          <w:szCs w:val="24"/>
        </w:rPr>
        <w:t>řesáhnout</w:t>
      </w:r>
      <w:r w:rsidR="00A00A1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částku </w:t>
      </w:r>
      <w:r w:rsidR="00B1244E" w:rsidRPr="00B5522E">
        <w:rPr>
          <w:rFonts w:ascii="Garamond" w:hAnsi="Garamond"/>
          <w:color w:val="000000" w:themeColor="text1"/>
          <w:sz w:val="24"/>
          <w:szCs w:val="24"/>
        </w:rPr>
        <w:t>1 </w:t>
      </w:r>
      <w:r w:rsidR="0042178C">
        <w:rPr>
          <w:rFonts w:ascii="Garamond" w:hAnsi="Garamond"/>
          <w:color w:val="000000" w:themeColor="text1"/>
          <w:sz w:val="24"/>
          <w:szCs w:val="24"/>
        </w:rPr>
        <w:t>2</w:t>
      </w:r>
      <w:r w:rsidR="0030487C" w:rsidRPr="00B5522E">
        <w:rPr>
          <w:rFonts w:ascii="Garamond" w:hAnsi="Garamond"/>
          <w:color w:val="000000" w:themeColor="text1"/>
          <w:sz w:val="24"/>
          <w:szCs w:val="24"/>
        </w:rPr>
        <w:t>00</w:t>
      </w:r>
      <w:r w:rsidRPr="00B5522E">
        <w:rPr>
          <w:rFonts w:ascii="Garamond" w:hAnsi="Garamond"/>
          <w:color w:val="000000" w:themeColor="text1"/>
          <w:sz w:val="24"/>
          <w:szCs w:val="24"/>
        </w:rPr>
        <w:t> </w:t>
      </w:r>
      <w:r w:rsidR="00B1244E" w:rsidRPr="00B5522E">
        <w:rPr>
          <w:rFonts w:ascii="Garamond" w:hAnsi="Garamond"/>
          <w:color w:val="000000" w:themeColor="text1"/>
          <w:sz w:val="24"/>
          <w:szCs w:val="24"/>
        </w:rPr>
        <w:t>000,00 Kč bez DPH</w:t>
      </w:r>
      <w:r w:rsidR="00B1244E" w:rsidRPr="0042178C">
        <w:rPr>
          <w:rFonts w:ascii="Garamond" w:hAnsi="Garamond" w:cs="Times New Roman"/>
          <w:color w:val="000000" w:themeColor="text1"/>
          <w:sz w:val="24"/>
          <w:szCs w:val="24"/>
        </w:rPr>
        <w:t xml:space="preserve">, tj. </w:t>
      </w:r>
      <w:r w:rsidR="0042178C" w:rsidRPr="0042178C">
        <w:rPr>
          <w:rFonts w:ascii="Garamond" w:hAnsi="Garamond" w:cs="Times New Roman"/>
          <w:color w:val="000000" w:themeColor="text1"/>
          <w:sz w:val="24"/>
          <w:szCs w:val="24"/>
        </w:rPr>
        <w:t>1 452 000</w:t>
      </w:r>
      <w:r w:rsidRPr="0042178C">
        <w:rPr>
          <w:rFonts w:ascii="Garamond" w:hAnsi="Garamond" w:cs="Times New Roman"/>
          <w:color w:val="000000" w:themeColor="text1"/>
          <w:sz w:val="24"/>
          <w:szCs w:val="24"/>
        </w:rPr>
        <w:t>,00 Kč včetně</w:t>
      </w:r>
      <w:r w:rsidRPr="00B5522E">
        <w:rPr>
          <w:rFonts w:ascii="Garamond" w:hAnsi="Garamond"/>
          <w:color w:val="000000" w:themeColor="text1"/>
          <w:sz w:val="24"/>
          <w:szCs w:val="24"/>
        </w:rPr>
        <w:t xml:space="preserve"> DPH.   </w:t>
      </w:r>
    </w:p>
    <w:p w14:paraId="1711E938" w14:textId="77777777" w:rsidR="00BD07D3" w:rsidRPr="00B5522E" w:rsidRDefault="00BD07D3" w:rsidP="00BD07D3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52CB541" w14:textId="77777777" w:rsidR="005C661D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IV.</w:t>
      </w:r>
    </w:p>
    <w:p w14:paraId="3F324306" w14:textId="77777777" w:rsidR="00C861FB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Práva a povinnosti smluvních stran</w:t>
      </w:r>
    </w:p>
    <w:p w14:paraId="064210CE" w14:textId="77777777" w:rsidR="009536B0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="009E7B0B" w:rsidRPr="00B5522E">
        <w:rPr>
          <w:rFonts w:ascii="Garamond" w:hAnsi="Garamond" w:cs="Times New Roman"/>
          <w:color w:val="000000" w:themeColor="text1"/>
          <w:sz w:val="24"/>
          <w:szCs w:val="24"/>
        </w:rPr>
        <w:t>bjednatel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má právo kontroly úklidových prací v každé fázi jejich provádění jak samostatně, tak za přítomnosti pověřeného pracovníka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. V případě, že o</w:t>
      </w:r>
      <w:r w:rsidR="009E7B0B" w:rsidRPr="00B5522E">
        <w:rPr>
          <w:rFonts w:ascii="Garamond" w:hAnsi="Garamond" w:cs="Times New Roman"/>
          <w:color w:val="000000" w:themeColor="text1"/>
          <w:sz w:val="24"/>
          <w:szCs w:val="24"/>
        </w:rPr>
        <w:t>bjednatel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zjistí nedostatky v provádění díla, je oprávněn na ně písemně upozornit </w:t>
      </w:r>
      <w:r w:rsidR="007209FF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je povinen bez zbytečného odkladu se k těmto vytčeným nedostatkům vyjádřit. Jestliže se bude jednat</w:t>
      </w:r>
      <w:r w:rsidR="00953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o 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oprávněné vytýkání je 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povinen okamžitě a bezúplatně odstranit závadu na práci neb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o službě ihned, nejpozději však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do 24 hodin od nahlášené reklamace.</w:t>
      </w:r>
      <w:r w:rsidR="009E7B0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2F8B5739" w14:textId="6AF10F02" w:rsidR="00753262" w:rsidRPr="00B5522E" w:rsidRDefault="009536B0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U úklidových prací a služeb, které jsou prováděny denně je </w:t>
      </w:r>
      <w:r w:rsidR="007209FF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povinen odstranit oprávněnou vadu ten den, kdy byla reklamována. </w:t>
      </w:r>
      <w:r w:rsidR="009E7B0B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je oprávněn reklamovat zjevné vady kvality a rozsahu služeb okamžitě při jejich zjištění. U úklidových prací a služeb, které jsou prováděny v delších cyklech než denně, do 24 hodin ode dne proveden</w:t>
      </w:r>
      <w:r w:rsidR="00E03D7E" w:rsidRPr="00B5522E">
        <w:rPr>
          <w:rFonts w:ascii="Garamond" w:hAnsi="Garamond" w:cs="Times New Roman"/>
          <w:color w:val="000000" w:themeColor="text1"/>
          <w:sz w:val="24"/>
          <w:szCs w:val="24"/>
        </w:rPr>
        <w:t>í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služby nebo doby, kdy měla být služba provedena. Pokud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3x v jednom čtvrtletí požádá o nápravu, je oprávněn požadovat výmě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>nu osoby, která provádí úklid.</w:t>
      </w:r>
    </w:p>
    <w:p w14:paraId="0F9DFBE1" w14:textId="77777777" w:rsidR="005C661D" w:rsidRPr="00B5522E" w:rsidRDefault="009536B0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4.3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Objednatel proškolí zástupce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z předpisů BOZP a PO, které se vztahují k místu realizace </w:t>
      </w:r>
      <w:r w:rsidR="00D852A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úklidových prací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a umožní vstup do objektu za pod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mínek dodržování mlčenlivosti o 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všech skutečnostech, o kterých se pracovníci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dozvědí.</w:t>
      </w:r>
    </w:p>
    <w:p w14:paraId="3AD495DE" w14:textId="77777777" w:rsidR="005C661D" w:rsidRPr="00B5522E" w:rsidRDefault="009536B0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4.4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je povinen dodržovat předpisy PO a BOZP a jednat tak, aby nedocházelo k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 poškozování majetku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, příp. majetku třetích osob, který se nachází ve výše zmíněných prostorách.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odpovídá za nahlášení závad, případně následných škod zjištěných v souvislosti s prováděním úklidových prací.</w:t>
      </w:r>
    </w:p>
    <w:p w14:paraId="08864928" w14:textId="77777777" w:rsidR="005C661D" w:rsidRPr="00B5522E" w:rsidRDefault="00984873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4.5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 realizovat pravidelné úkl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idové práce v objektu 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dle </w:t>
      </w:r>
      <w:r w:rsidR="005C14BC" w:rsidRPr="00B5522E">
        <w:rPr>
          <w:rFonts w:ascii="Garamond" w:hAnsi="Garamond" w:cs="Times New Roman"/>
          <w:color w:val="000000" w:themeColor="text1"/>
          <w:sz w:val="24"/>
          <w:szCs w:val="24"/>
        </w:rPr>
        <w:t>přílohy č. 1</w:t>
      </w:r>
      <w:r w:rsidR="00AB4D8E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a 2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této smlouvy, vlastními prostředky, vlastními pracovníky, na vlastní náklad, na vlastní nebezpečí, v požadovaném čase a kvalitě podle určení a dispozic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objednatele,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při dodržování pracovních a technologických postupů a podle pokynů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. Provádění díla bude vždy podříze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no provozu pracoviště 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, proto v případě okamžité potřeby upraví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pracovní dobu svých pracovníků tak, aby nedošlo k narušení provozních činností </w:t>
      </w:r>
      <w:r w:rsidR="007E07B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22B13F67" w14:textId="77777777" w:rsidR="005C661D" w:rsidRPr="00B5522E" w:rsidRDefault="00984873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4.6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E6C2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 použít při provádění díla takové materiály, které neobsahují zdraví škodlivé látky, dodržovat příslušné státní normy a právní předpisy vážící se na předmět plnění. </w:t>
      </w:r>
    </w:p>
    <w:p w14:paraId="04DA0AEB" w14:textId="77777777" w:rsidR="005C661D" w:rsidRPr="00B5522E" w:rsidRDefault="00984873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4.7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zodpovídá za odevzdání všech zjevně ztracených věcí, nalezených pracovníky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na místech výkonu služeb, pověřeným pracovníkům </w:t>
      </w:r>
      <w:r w:rsidR="00D852A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3BE18B33" w14:textId="03B8874C" w:rsidR="005C661D" w:rsidRPr="00B5522E" w:rsidRDefault="00984873" w:rsidP="000A2AB3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4.8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>Všechny informace, které se Zhotovitel dozví v souvislosti s plněním dle této Smlouvy, jsou důvěrné povahy. Zhotovitel se zavazuje zachovávat o důvěrných informacích mlčenlivost a důvěrné informace používat pouze k plnění této Smlouvy. Zhotovitel zodpovídá za porušení mlčenlivosti svými zaměstnanci, jakož i třetími osobami, které se na provádění Předmětu plnění nebo jeho části podílejí.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Povinnost zachovávat mlčenlivost znamená zejména povinnost zdržet se jakéhokoliv jednání, kterým by důvěrné informace byly sděleny nebo zpřístupněny třetí osobě 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nebo by byly využity v rozporu s jejich účelem pro vlastní potřeby nebo pro potřeby třetí osoby, případně by bylo umožněno třetí osobě jakékoliv využití těchto důvěrných informací. Zhotovitel je povinen přijmout opatření k ochraně důvěrných informací a zajistit utajení těchto skutečností a důvěrných informací i u svých zaměstnanců, zástupců, jakož i u jiných spolupracujících třetích stran.</w:t>
      </w:r>
    </w:p>
    <w:p w14:paraId="56A5F559" w14:textId="0B0DA334" w:rsidR="005C661D" w:rsidRPr="00B5522E" w:rsidRDefault="00984873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4.9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D97E43" w:rsidRPr="00B5522E">
        <w:rPr>
          <w:rFonts w:ascii="Garamond" w:hAnsi="Garamond" w:cs="Times New Roman"/>
          <w:color w:val="000000" w:themeColor="text1"/>
          <w:sz w:val="24"/>
          <w:szCs w:val="24"/>
        </w:rPr>
        <w:t>h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</w:t>
      </w:r>
      <w:r w:rsidR="002F4CBE" w:rsidRPr="00B5522E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že bude mít po celou dobu plnění této smlouvy uzavřenou pojistnou smlouvu odpovídají</w:t>
      </w:r>
      <w:r w:rsidR="002F4CBE" w:rsidRPr="00B5522E">
        <w:rPr>
          <w:rFonts w:ascii="Garamond" w:hAnsi="Garamond" w:cs="Times New Roman"/>
          <w:color w:val="000000" w:themeColor="text1"/>
          <w:sz w:val="24"/>
          <w:szCs w:val="24"/>
        </w:rPr>
        <w:t>cí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rozsahu a povaze uklízených prostor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 min</w:t>
      </w:r>
      <w:r w:rsidR="007A675B" w:rsidRPr="00B5522E">
        <w:rPr>
          <w:rFonts w:ascii="Garamond" w:hAnsi="Garamond" w:cs="Times New Roman"/>
          <w:color w:val="000000" w:themeColor="text1"/>
          <w:sz w:val="24"/>
          <w:szCs w:val="24"/>
        </w:rPr>
        <w:t>imální výší pojistného plnění 1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A00A12" w:rsidRPr="00B5522E">
        <w:rPr>
          <w:rFonts w:ascii="Garamond" w:hAnsi="Garamond" w:cs="Times New Roman"/>
          <w:color w:val="000000" w:themeColor="text1"/>
          <w:sz w:val="24"/>
          <w:szCs w:val="24"/>
        </w:rPr>
        <w:t>000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000,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00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Kč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 se z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avazuje, že v případě, že dojde 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ke změně pojistitele, oznámí tuto skutečnost zadavateli nejpozději do 7 dnů, ode dne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kdy ke změně pojistitele došlo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a doloží tuto skutečnost kopií příslušné pojistné smlouvy.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 odstranit prokazatelně zaviněné škody na majetku </w:t>
      </w:r>
      <w:r w:rsidR="00D852AC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na vlastní náklady.</w:t>
      </w:r>
    </w:p>
    <w:p w14:paraId="37C23EA9" w14:textId="77777777" w:rsidR="00D97E43" w:rsidRPr="00B5522E" w:rsidRDefault="00D97E43" w:rsidP="00950841">
      <w:pPr>
        <w:tabs>
          <w:tab w:val="left" w:pos="432"/>
          <w:tab w:val="left" w:pos="567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1EA9F61" w14:textId="77777777" w:rsidR="00E9446D" w:rsidRPr="00B5522E" w:rsidRDefault="00E9446D" w:rsidP="00D97E43">
      <w:pPr>
        <w:pStyle w:val="Bezmezer"/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B5522E">
        <w:rPr>
          <w:rFonts w:ascii="Garamond" w:hAnsi="Garamond"/>
          <w:b/>
          <w:color w:val="000000" w:themeColor="text1"/>
          <w:sz w:val="24"/>
          <w:szCs w:val="24"/>
        </w:rPr>
        <w:t>Čl. V.</w:t>
      </w:r>
    </w:p>
    <w:p w14:paraId="10F118BE" w14:textId="77777777" w:rsidR="00FB1D58" w:rsidRPr="00B5522E" w:rsidRDefault="00FB1D58" w:rsidP="0002252D">
      <w:pPr>
        <w:pStyle w:val="Bezmezer"/>
        <w:spacing w:before="120"/>
        <w:rPr>
          <w:rFonts w:ascii="Garamond" w:hAnsi="Garamond"/>
          <w:b/>
          <w:color w:val="000000" w:themeColor="text1"/>
          <w:sz w:val="24"/>
          <w:szCs w:val="24"/>
        </w:rPr>
      </w:pPr>
      <w:r w:rsidRPr="00B5522E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          Ukončení smlouvy</w:t>
      </w:r>
    </w:p>
    <w:p w14:paraId="180ED5E7" w14:textId="7B02099E" w:rsidR="00FB1D58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5.</w:t>
      </w:r>
      <w:r w:rsidR="00EA620F">
        <w:rPr>
          <w:rFonts w:ascii="Garamond" w:hAnsi="Garamond" w:cs="Times New Roman"/>
          <w:b/>
          <w:color w:val="000000" w:themeColor="text1"/>
          <w:sz w:val="24"/>
          <w:szCs w:val="24"/>
        </w:rPr>
        <w:t>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Obě smluvní strany jsou oprávněny vypovědět smlouvu bez udání důvodu písemnou výpovědí doručenou druhé smluvní straně.</w:t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A675B" w:rsidRPr="00B5522E">
        <w:rPr>
          <w:rFonts w:ascii="Garamond" w:hAnsi="Garamond" w:cs="Times New Roman"/>
          <w:color w:val="000000" w:themeColor="text1"/>
          <w:sz w:val="24"/>
          <w:szCs w:val="24"/>
        </w:rPr>
        <w:t>Vý</w:t>
      </w:r>
      <w:r w:rsidR="00984873" w:rsidRPr="00B5522E">
        <w:rPr>
          <w:rFonts w:ascii="Garamond" w:hAnsi="Garamond" w:cs="Times New Roman"/>
          <w:color w:val="000000" w:themeColor="text1"/>
          <w:sz w:val="24"/>
          <w:szCs w:val="24"/>
        </w:rPr>
        <w:t>povědní lhůta činí tři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měsíce, přičemž začíná běžet prvn</w:t>
      </w:r>
      <w:r w:rsidR="00984873" w:rsidRPr="00B5522E">
        <w:rPr>
          <w:rFonts w:ascii="Garamond" w:hAnsi="Garamond" w:cs="Times New Roman"/>
          <w:color w:val="000000" w:themeColor="text1"/>
          <w:sz w:val="24"/>
          <w:szCs w:val="24"/>
        </w:rPr>
        <w:t>ím dnem měsíce následujícího po 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doručení výpovědi.</w:t>
      </w:r>
    </w:p>
    <w:p w14:paraId="0D73BA18" w14:textId="5B402015" w:rsidR="001123BD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5.</w:t>
      </w:r>
      <w:r w:rsidR="00EA620F">
        <w:rPr>
          <w:rFonts w:ascii="Garamond" w:hAnsi="Garamond" w:cs="Times New Roman"/>
          <w:b/>
          <w:color w:val="000000" w:themeColor="text1"/>
          <w:sz w:val="24"/>
          <w:szCs w:val="24"/>
        </w:rPr>
        <w:t>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1123BD" w:rsidRPr="001123BD">
        <w:rPr>
          <w:rFonts w:ascii="Garamond" w:hAnsi="Garamond" w:cs="Times New Roman"/>
          <w:color w:val="000000" w:themeColor="text1"/>
          <w:sz w:val="24"/>
          <w:szCs w:val="24"/>
        </w:rPr>
        <w:t xml:space="preserve">Objednatel je oprávněn písemně odstoupit od 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="001123BD" w:rsidRPr="001123BD">
        <w:rPr>
          <w:rFonts w:ascii="Garamond" w:hAnsi="Garamond" w:cs="Times New Roman"/>
          <w:color w:val="000000" w:themeColor="text1"/>
          <w:sz w:val="24"/>
          <w:szCs w:val="24"/>
        </w:rPr>
        <w:t xml:space="preserve">mlouvy v případě, že 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1123BD" w:rsidRPr="001123BD">
        <w:rPr>
          <w:rFonts w:ascii="Garamond" w:hAnsi="Garamond" w:cs="Times New Roman"/>
          <w:color w:val="000000" w:themeColor="text1"/>
          <w:sz w:val="24"/>
          <w:szCs w:val="24"/>
        </w:rPr>
        <w:t>hotovitel poruší podstatným způsobem své povinnosti stanovené zákonem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 xml:space="preserve"> (k tomu </w:t>
      </w:r>
      <w:r w:rsidR="001123B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§ 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 xml:space="preserve">2002, § 2615 a § </w:t>
      </w:r>
      <w:r w:rsidR="001123BD" w:rsidRPr="00B5522E">
        <w:rPr>
          <w:rFonts w:ascii="Garamond" w:hAnsi="Garamond" w:cs="Times New Roman"/>
          <w:color w:val="000000" w:themeColor="text1"/>
          <w:sz w:val="24"/>
          <w:szCs w:val="24"/>
        </w:rPr>
        <w:t>2106 a násl. OZ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)</w:t>
      </w:r>
      <w:r w:rsidR="001123BD" w:rsidRPr="001123BD">
        <w:rPr>
          <w:rFonts w:ascii="Garamond" w:hAnsi="Garamond" w:cs="Times New Roman"/>
          <w:color w:val="000000" w:themeColor="text1"/>
          <w:sz w:val="24"/>
          <w:szCs w:val="24"/>
        </w:rPr>
        <w:t xml:space="preserve"> či touto 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="001123BD" w:rsidRPr="001123BD">
        <w:rPr>
          <w:rFonts w:ascii="Garamond" w:hAnsi="Garamond" w:cs="Times New Roman"/>
          <w:color w:val="000000" w:themeColor="text1"/>
          <w:sz w:val="24"/>
          <w:szCs w:val="24"/>
        </w:rPr>
        <w:t>mlouvou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1DA7C2D9" w14:textId="77777777" w:rsidR="001123BD" w:rsidRDefault="001123BD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5.3 </w:t>
      </w:r>
      <w:r w:rsidRPr="001123BD">
        <w:rPr>
          <w:rFonts w:ascii="Garamond" w:hAnsi="Garamond" w:cs="Times New Roman"/>
          <w:color w:val="000000" w:themeColor="text1"/>
          <w:sz w:val="24"/>
          <w:szCs w:val="24"/>
        </w:rPr>
        <w:t>D</w:t>
      </w:r>
      <w:r w:rsidR="00A87FA0" w:rsidRPr="00B5522E">
        <w:rPr>
          <w:rFonts w:ascii="Garamond" w:hAnsi="Garamond" w:cs="Times New Roman"/>
          <w:color w:val="000000" w:themeColor="text1"/>
          <w:sz w:val="24"/>
          <w:szCs w:val="24"/>
        </w:rPr>
        <w:t>ále</w:t>
      </w:r>
      <w:r w:rsidR="00EA620F">
        <w:rPr>
          <w:rFonts w:ascii="Garamond" w:hAnsi="Garamond" w:cs="Times New Roman"/>
          <w:color w:val="000000" w:themeColor="text1"/>
          <w:sz w:val="24"/>
          <w:szCs w:val="24"/>
        </w:rPr>
        <w:t xml:space="preserve"> je</w:t>
      </w:r>
      <w:r w:rsidR="00A87FA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objednatel od této s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mlouvy oprávněn odstoupit bez jakýchkoliv sankcí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16987AE5" w14:textId="77777777" w:rsidR="001123BD" w:rsidRDefault="001123BD" w:rsidP="001123BD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a) 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v případě, 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že v insolvenčním řízení bude zjištěn úpadek 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hotovitele, </w:t>
      </w:r>
    </w:p>
    <w:p w14:paraId="4B0FD621" w14:textId="77777777" w:rsidR="001123BD" w:rsidRDefault="001123BD" w:rsidP="001123BD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b) 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>v</w:t>
      </w:r>
      <w:r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>případě</w:t>
      </w:r>
      <w:r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 že 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0A2AB3" w:rsidRPr="000A2AB3">
        <w:rPr>
          <w:rFonts w:ascii="Garamond" w:hAnsi="Garamond" w:cs="Times New Roman"/>
          <w:color w:val="000000" w:themeColor="text1"/>
          <w:sz w:val="24"/>
          <w:szCs w:val="24"/>
        </w:rPr>
        <w:t>hotovitel vstoupí do likvidace.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 a </w:t>
      </w:r>
    </w:p>
    <w:p w14:paraId="19735E23" w14:textId="77777777" w:rsidR="00404A2B" w:rsidRDefault="001123BD" w:rsidP="001123BD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c) 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>v případě,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že 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nebude schválena částka ze</w:t>
      </w:r>
      <w:r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>státního rozpočtu následujícího roku, která je potřebná k úhradě za</w:t>
      </w:r>
      <w:r w:rsidR="007A6B0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plnění poskytované podle této s</w:t>
      </w:r>
      <w:r w:rsidR="00FB1D5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mlouvy v následujícím roce. </w:t>
      </w:r>
    </w:p>
    <w:p w14:paraId="0C30B159" w14:textId="00DC2B3C" w:rsidR="00FB1D58" w:rsidRPr="00B5522E" w:rsidRDefault="00FB1D58" w:rsidP="001123BD">
      <w:pP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Objednatel prohlašuje, že do 30 dnů po vyhlášení zákona o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státním rozpočtu ve Sbírce zákonů písemně oznámí zhotoviteli, že nebyla schválená částka ze</w:t>
      </w:r>
      <w:r w:rsidR="001123BD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státního rozpočtu následujícího roku, která je potřebná k úhradě za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plnění poskytované podle této s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mlouvy v následujícím roce.</w:t>
      </w:r>
    </w:p>
    <w:p w14:paraId="4310602D" w14:textId="41A2D3B2" w:rsidR="00FB1D58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5.</w:t>
      </w:r>
      <w:r w:rsidR="001123BD">
        <w:rPr>
          <w:rFonts w:ascii="Garamond" w:hAnsi="Garamond" w:cs="Times New Roman"/>
          <w:b/>
          <w:color w:val="000000" w:themeColor="text1"/>
          <w:sz w:val="24"/>
          <w:szCs w:val="24"/>
        </w:rPr>
        <w:t>3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>Odstoupení od smlouvy je účinné okamžikem doručení písemného oznámení o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>odstoupení druhé smluvní straně.</w:t>
      </w:r>
    </w:p>
    <w:p w14:paraId="664664B4" w14:textId="1C9B768F" w:rsidR="00FB1D58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5.</w:t>
      </w:r>
      <w:r w:rsidR="001123BD">
        <w:rPr>
          <w:rFonts w:ascii="Garamond" w:hAnsi="Garamond" w:cs="Times New Roman"/>
          <w:b/>
          <w:color w:val="000000" w:themeColor="text1"/>
          <w:sz w:val="24"/>
          <w:szCs w:val="24"/>
        </w:rPr>
        <w:t>4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>Odstoupení od smlouvy se nedotýká nároku na zaplacení smluvní pokuty, nároku na náhradu újmy vzniklé porušením smlouvy, práv objednatele ze záruk zhotovitele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>za jakost včetně podmínek stanovených pro odstranění záručních vad ani závazku mlčenlivosti zhotovitele, ani dalších práv a povinností, z jejichž povahy plyne, že mají trvat i po ukončení smlouvy.</w:t>
      </w:r>
    </w:p>
    <w:p w14:paraId="35923CBC" w14:textId="4FF82EDA" w:rsidR="00FB1D58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5.</w:t>
      </w:r>
      <w:r w:rsidR="001123BD">
        <w:rPr>
          <w:rFonts w:ascii="Garamond" w:hAnsi="Garamond" w:cs="Times New Roman"/>
          <w:b/>
          <w:color w:val="000000" w:themeColor="text1"/>
          <w:sz w:val="24"/>
          <w:szCs w:val="24"/>
        </w:rPr>
        <w:t>5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2460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Zhotovitel výslovně prohlašuje, že na sebe přebírá nebezpečí změny okolností ve smyslu ustanovení § 1765 odst. 2 OZ.     </w:t>
      </w:r>
    </w:p>
    <w:p w14:paraId="4630CEFD" w14:textId="77777777" w:rsidR="00D03578" w:rsidRPr="00B5522E" w:rsidRDefault="00D03578" w:rsidP="00793C3B">
      <w:pPr>
        <w:spacing w:before="120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59819FD1" w14:textId="77777777" w:rsidR="00753262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VI.</w:t>
      </w:r>
    </w:p>
    <w:p w14:paraId="5CDD01F2" w14:textId="77777777" w:rsidR="00C861FB" w:rsidRPr="00B5522E" w:rsidRDefault="00C861FB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Úrok z prodlení a smluvní pokuta</w:t>
      </w:r>
    </w:p>
    <w:p w14:paraId="25A085C5" w14:textId="77777777" w:rsidR="005C661D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Je-li objednatel v prodl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ení s úhradou </w:t>
      </w:r>
      <w:r w:rsidR="008D07BA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plateb podle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této smlouvy, je povinen uhradit zhotoviteli úrok z prodlení z neuhrazené dlužné </w:t>
      </w:r>
      <w:r w:rsidR="007A675B" w:rsidRPr="00B5522E">
        <w:rPr>
          <w:rFonts w:ascii="Garamond" w:hAnsi="Garamond" w:cs="Times New Roman"/>
          <w:color w:val="000000" w:themeColor="text1"/>
          <w:sz w:val="24"/>
          <w:szCs w:val="24"/>
        </w:rPr>
        <w:t>částky podle konkrétní faktury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ve výši stanov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>ené zvláštním právním předpisem.</w:t>
      </w:r>
    </w:p>
    <w:p w14:paraId="1A389CC7" w14:textId="036B6629" w:rsidR="00AD2DAF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je povinen zaplatit objednateli smluvní pokutu v případě prokazatelného zavinění neprovedení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úklidu o více jak jeden den 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>ve výši 1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>000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EC3CA8" w:rsidRPr="00B5522E">
        <w:rPr>
          <w:rFonts w:ascii="Garamond" w:hAnsi="Garamond" w:cs="Times New Roman"/>
          <w:color w:val="000000" w:themeColor="text1"/>
          <w:sz w:val="24"/>
          <w:szCs w:val="24"/>
        </w:rPr>
        <w:t>00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Kč za každý i započatý den prodlení, a to až 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do 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>doby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615D6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než bude úklid skutečně proveden.</w:t>
      </w:r>
    </w:p>
    <w:p w14:paraId="08E33957" w14:textId="54128A39" w:rsidR="00753262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>6.3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Za prodlení s odstraněním vad nebo nedodělků </w:t>
      </w:r>
      <w:r w:rsidR="005C661D" w:rsidRPr="00B5522E">
        <w:rPr>
          <w:rFonts w:ascii="Garamond" w:hAnsi="Garamond" w:cs="Times New Roman"/>
          <w:color w:val="000000" w:themeColor="text1"/>
          <w:sz w:val="24"/>
          <w:szCs w:val="24"/>
        </w:rPr>
        <w:t>úklidu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ve 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>lhůtě uvedené v čl. IV bodech</w:t>
      </w:r>
      <w:r w:rsidR="00AC0969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4.1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a 4.2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uhradí zhotovitel obje</w:t>
      </w:r>
      <w:r w:rsidR="00FB0EB3" w:rsidRPr="00B5522E">
        <w:rPr>
          <w:rFonts w:ascii="Garamond" w:hAnsi="Garamond" w:cs="Times New Roman"/>
          <w:color w:val="000000" w:themeColor="text1"/>
          <w:sz w:val="24"/>
          <w:szCs w:val="24"/>
        </w:rPr>
        <w:t>dnateli smluvní pokutu ve výši 1</w:t>
      </w:r>
      <w:r w:rsidR="00230A72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E749EB" w:rsidRPr="00B5522E">
        <w:rPr>
          <w:rFonts w:ascii="Garamond" w:hAnsi="Garamond" w:cs="Times New Roman"/>
          <w:color w:val="000000" w:themeColor="text1"/>
          <w:sz w:val="24"/>
          <w:szCs w:val="24"/>
        </w:rPr>
        <w:t>000,</w:t>
      </w:r>
      <w:r w:rsidR="00230A72" w:rsidRPr="00B5522E">
        <w:rPr>
          <w:rFonts w:ascii="Garamond" w:hAnsi="Garamond" w:cs="Times New Roman"/>
          <w:color w:val="000000" w:themeColor="text1"/>
          <w:sz w:val="24"/>
          <w:szCs w:val="24"/>
        </w:rPr>
        <w:t>00</w:t>
      </w:r>
      <w:r w:rsidR="00E749E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Kč</w:t>
      </w:r>
      <w:r w:rsidR="00FB0EB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za každý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i započatý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den prodlení, a to za každou vadu nebo nedodělek zvlášť.</w:t>
      </w:r>
    </w:p>
    <w:p w14:paraId="101B772E" w14:textId="71FA9343" w:rsidR="00EE76B0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6.4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Za porušení povinnosti mlčenli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>vosti uvedené v čl. IV. bodě 4.8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této smlouvy je zhotovitel povinen zaplatit objednateli smluvní pokutu ve výši </w:t>
      </w:r>
      <w:r w:rsidR="00404A2B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="00230A72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000,</w:t>
      </w:r>
      <w:r w:rsidR="00230A72" w:rsidRPr="00B5522E">
        <w:rPr>
          <w:rFonts w:ascii="Garamond" w:hAnsi="Garamond" w:cs="Times New Roman"/>
          <w:color w:val="000000" w:themeColor="text1"/>
          <w:sz w:val="24"/>
          <w:szCs w:val="24"/>
        </w:rPr>
        <w:t>00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Kč, a to za každé porušení této povinnosti zvlášť.</w:t>
      </w:r>
    </w:p>
    <w:p w14:paraId="08B7D883" w14:textId="1E4F0C32" w:rsidR="00EE76B0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6.5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Za porušení povinnosti zhotovitele informovat </w:t>
      </w:r>
      <w:r w:rsidR="002B60D6" w:rsidRPr="00B5522E">
        <w:rPr>
          <w:rFonts w:ascii="Garamond" w:hAnsi="Garamond" w:cs="Times New Roman"/>
          <w:color w:val="000000" w:themeColor="text1"/>
          <w:sz w:val="24"/>
          <w:szCs w:val="24"/>
        </w:rPr>
        <w:t>objednatele o změně pojistitele a předložit mu kopii pojistné smlouvy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E76B0" w:rsidRPr="00B5522E">
        <w:rPr>
          <w:rFonts w:ascii="Garamond" w:hAnsi="Garamond" w:cs="Times New Roman"/>
          <w:color w:val="000000" w:themeColor="text1"/>
          <w:sz w:val="24"/>
          <w:szCs w:val="24"/>
        </w:rPr>
        <w:t>je zhotovitel povinen zaplatit objednateli smluvní pokutu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ve výši 10</w:t>
      </w:r>
      <w:r w:rsidR="00230A72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6674B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000,00 </w:t>
      </w:r>
      <w:r w:rsidR="002B60D6" w:rsidRPr="00B5522E">
        <w:rPr>
          <w:rFonts w:ascii="Garamond" w:hAnsi="Garamond" w:cs="Times New Roman"/>
          <w:color w:val="000000" w:themeColor="text1"/>
          <w:sz w:val="24"/>
          <w:szCs w:val="24"/>
        </w:rPr>
        <w:t>Kč, a to za každé porušení této povinnosti zvlášť.</w:t>
      </w:r>
    </w:p>
    <w:p w14:paraId="0FF9C0EE" w14:textId="77777777" w:rsidR="00753262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6.6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Ujednáním o smluvní pokutě dle předchozích odstavců tohoto článku není dotčeno pr</w:t>
      </w:r>
      <w:r w:rsidR="00A00A12" w:rsidRPr="00B5522E">
        <w:rPr>
          <w:rFonts w:ascii="Garamond" w:hAnsi="Garamond" w:cs="Times New Roman"/>
          <w:color w:val="000000" w:themeColor="text1"/>
          <w:sz w:val="24"/>
          <w:szCs w:val="24"/>
        </w:rPr>
        <w:t>ávo objednatele na náhradu újmy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7B6B2BCC" w14:textId="77777777" w:rsidR="00C861FB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6.7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Pro vyúčtování, náležitosti faktury a splatnost úroků z prodlení a smluvních pokut, p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latí obdobně ustanovení článku II</w:t>
      </w:r>
      <w:r w:rsidR="00C861FB" w:rsidRPr="00B5522E">
        <w:rPr>
          <w:rFonts w:ascii="Garamond" w:hAnsi="Garamond" w:cs="Times New Roman"/>
          <w:color w:val="000000" w:themeColor="text1"/>
          <w:sz w:val="24"/>
          <w:szCs w:val="24"/>
        </w:rPr>
        <w:t>I.</w:t>
      </w:r>
    </w:p>
    <w:p w14:paraId="597C19EF" w14:textId="77777777" w:rsidR="00E9446D" w:rsidRPr="00B5522E" w:rsidRDefault="00E9446D" w:rsidP="0002252D">
      <w:pPr>
        <w:tabs>
          <w:tab w:val="left" w:pos="1276"/>
        </w:tabs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8FBC42A" w14:textId="77777777" w:rsidR="00AD2DAF" w:rsidRPr="00B5522E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VII.</w:t>
      </w:r>
    </w:p>
    <w:p w14:paraId="3DA126AC" w14:textId="77777777" w:rsidR="00AD2DAF" w:rsidRPr="00B5522E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Oprávněné osoby</w:t>
      </w:r>
    </w:p>
    <w:p w14:paraId="6A555CCA" w14:textId="77777777" w:rsidR="00AD2DAF" w:rsidRPr="00B5522E" w:rsidRDefault="00753262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7.1</w:t>
      </w:r>
      <w:r w:rsidR="0095084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Za objednatele jsou oprávněni jednat:</w:t>
      </w:r>
    </w:p>
    <w:p w14:paraId="67D59616" w14:textId="70B775FF" w:rsidR="00F747BB" w:rsidRPr="00B5522E" w:rsidRDefault="00AD2DAF" w:rsidP="00F747BB">
      <w:pPr>
        <w:suppressAutoHyphens w:val="0"/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ve věcech technických, včetně kontroly provádění prací, převzetí díla, odsouhlasení faktur</w:t>
      </w:r>
      <w:r w:rsidR="00A00A1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a ekonomických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: </w:t>
      </w:r>
      <w:r w:rsidR="00F747BB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pí. Leona Krejčiříková, tel.: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 w:rsidR="00E171D4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07EBA8A1" w14:textId="4E8D35B3" w:rsidR="00F747BB" w:rsidRPr="00B5522E" w:rsidRDefault="00F747BB" w:rsidP="00F747BB">
      <w:pPr>
        <w:suppressAutoHyphens w:val="0"/>
        <w:spacing w:before="120"/>
        <w:ind w:left="1416"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e-mail: </w:t>
      </w:r>
      <w:r w:rsidR="00E171D4"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76B0EBC5" w14:textId="77777777" w:rsidR="008241DD" w:rsidRDefault="00950841" w:rsidP="00F747BB">
      <w:pPr>
        <w:suppressAutoHyphens w:val="0"/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7.2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>Za poskytovatele je oprávněn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>jednat</w:t>
      </w:r>
      <w:r w:rsidR="00D84EE0" w:rsidRPr="00B5522E">
        <w:rPr>
          <w:rFonts w:ascii="Garamond" w:hAnsi="Garamond" w:cs="Times New Roman"/>
          <w:color w:val="000000" w:themeColor="text1"/>
          <w:sz w:val="24"/>
          <w:szCs w:val="24"/>
        </w:rPr>
        <w:t>:</w:t>
      </w:r>
    </w:p>
    <w:p w14:paraId="75292D2D" w14:textId="68C0C8E2" w:rsidR="00E171D4" w:rsidRDefault="00E171D4" w:rsidP="00F747BB">
      <w:pPr>
        <w:suppressAutoHyphens w:val="0"/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, tel </w:t>
      </w: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, email: </w:t>
      </w: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1A45DBBF" w14:textId="77777777" w:rsidR="00E171D4" w:rsidRPr="00B5522E" w:rsidRDefault="00E171D4" w:rsidP="00E171D4">
      <w:pPr>
        <w:suppressAutoHyphens w:val="0"/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, tel </w:t>
      </w: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, email: </w:t>
      </w:r>
      <w:r w:rsidRPr="00E171D4">
        <w:rPr>
          <w:rFonts w:ascii="Garamond" w:hAnsi="Garamond" w:cs="Times New Roman"/>
          <w:color w:val="000000" w:themeColor="text1"/>
          <w:sz w:val="24"/>
          <w:szCs w:val="24"/>
          <w:highlight w:val="black"/>
        </w:rPr>
        <w:t>XXXXXXXXXX</w:t>
      </w:r>
    </w:p>
    <w:p w14:paraId="6D68E3CF" w14:textId="77777777" w:rsidR="00AD2DAF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7.3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Ve věcech smluvních jsou oprávněni k jednání ti, kteří smlouvu podepsali a jejich právní nástupci.</w:t>
      </w:r>
    </w:p>
    <w:p w14:paraId="6BF87A27" w14:textId="77777777" w:rsidR="00AD2DAF" w:rsidRPr="00B5522E" w:rsidRDefault="00950841" w:rsidP="0095084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7.4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Změna pověřených pracovníků nebo rozsahu jejich oprá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vnění bude provedena písemným </w:t>
      </w:r>
      <w:r w:rsidR="00AE42A8" w:rsidRPr="00B5522E">
        <w:rPr>
          <w:rFonts w:ascii="Garamond" w:hAnsi="Garamond" w:cs="Times New Roman"/>
          <w:color w:val="000000" w:themeColor="text1"/>
          <w:sz w:val="24"/>
          <w:szCs w:val="24"/>
        </w:rPr>
        <w:t>sdělením změny druhé sml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uvní straně.</w:t>
      </w:r>
    </w:p>
    <w:p w14:paraId="7761BBF8" w14:textId="77777777" w:rsidR="00AD2DAF" w:rsidRPr="00B5522E" w:rsidRDefault="00753262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Čl. VIII.</w:t>
      </w:r>
    </w:p>
    <w:p w14:paraId="7B750549" w14:textId="77777777" w:rsidR="00AD2DAF" w:rsidRPr="00B5522E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Zvláštní ustanovení</w:t>
      </w:r>
    </w:p>
    <w:p w14:paraId="5358CCCF" w14:textId="77777777" w:rsidR="00753262" w:rsidRPr="00B5522E" w:rsidRDefault="006674B6" w:rsidP="006674B6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8.1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10B614D1" w14:textId="77777777" w:rsidR="00AD2DAF" w:rsidRPr="00B5522E" w:rsidRDefault="006674B6" w:rsidP="006674B6">
      <w:pPr>
        <w:spacing w:before="120"/>
        <w:jc w:val="both"/>
        <w:rPr>
          <w:rFonts w:ascii="Garamond" w:hAnsi="Garamond"/>
          <w:color w:val="000000" w:themeColor="text1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8.2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</w:t>
      </w:r>
      <w:r w:rsidR="00B30D57" w:rsidRPr="00B5522E">
        <w:rPr>
          <w:rFonts w:ascii="Garamond" w:hAnsi="Garamond" w:cs="Times New Roman"/>
          <w:color w:val="000000" w:themeColor="text1"/>
          <w:sz w:val="24"/>
          <w:szCs w:val="24"/>
        </w:rPr>
        <w:t>tanovení neplatného/neúčinného.</w:t>
      </w:r>
      <w:r w:rsidR="00AE42A8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Do té doby platí odpovídající úprava obecně závazných právních předpisů České republiky.</w:t>
      </w:r>
      <w:r w:rsidR="005E5612" w:rsidRPr="00B5522E">
        <w:rPr>
          <w:rFonts w:ascii="Garamond" w:hAnsi="Garamond"/>
          <w:color w:val="000000" w:themeColor="text1"/>
        </w:rPr>
        <w:t xml:space="preserve"> </w:t>
      </w:r>
    </w:p>
    <w:p w14:paraId="344953D1" w14:textId="77777777" w:rsidR="005E5612" w:rsidRPr="00B5522E" w:rsidRDefault="006674B6" w:rsidP="006674B6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/>
          <w:b/>
          <w:color w:val="000000" w:themeColor="text1"/>
          <w:sz w:val="24"/>
          <w:szCs w:val="24"/>
        </w:rPr>
        <w:t>8.3</w:t>
      </w:r>
      <w:r w:rsidRPr="00B5522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 je podle § 2 písm. e) zákona č. 320/2001 Sb., o finanční kontrole ve veřejné správě a o změně některých zákonů, v platném znění, osobou povinnou spolupůsobit při výkonu finanční kontroly prováděné v souvislosti s úhradou zboží nebo služeb</w:t>
      </w:r>
      <w:r w:rsidR="00A00A1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z veřejných výdajů.</w:t>
      </w:r>
    </w:p>
    <w:p w14:paraId="7C21541C" w14:textId="5A54864E" w:rsidR="00FA4057" w:rsidRDefault="00FA4057" w:rsidP="00FA4057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 xml:space="preserve">8.4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Smluvní strany se v souladu s ustanovením § 2154 a násl. OZ dohodly, že změní-li se </w:t>
      </w:r>
      <w:r w:rsidR="004F527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v době účinnosti smlouvy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výše minimální mzdy více než o 10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%, bude cena díla upravena dodatečně s</w:t>
      </w:r>
      <w:r w:rsidR="004F527F" w:rsidRPr="00B5522E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přihlédnutím k této skutečnosti o 8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%. Dobou rozhodnou pro posouzení cenových zm</w:t>
      </w:r>
      <w:r w:rsidR="00E60635" w:rsidRPr="00B5522E">
        <w:rPr>
          <w:rFonts w:ascii="Garamond" w:hAnsi="Garamond" w:cs="Times New Roman"/>
          <w:color w:val="000000" w:themeColor="text1"/>
          <w:sz w:val="24"/>
          <w:szCs w:val="24"/>
        </w:rPr>
        <w:t>ěn se rozumí měsíc následující po 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nabytí účinnosti nařízení vlády ČR o minimální mzdě, kterým se mění výše minimální mzdy platné ke dni uzavření této smlouvy.</w:t>
      </w:r>
    </w:p>
    <w:p w14:paraId="4407B08B" w14:textId="003B0117" w:rsidR="000A2AB3" w:rsidRPr="000A2AB3" w:rsidRDefault="000A2AB3" w:rsidP="000A2AB3">
      <w:pPr>
        <w:spacing w:before="12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8.5 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Zhotovitel při plnění této 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mlouvy si je vědom povinností vyplývajících z platných právních předpisů upravujících ochranu osobních údajů, zejména ze zákona č. 110/2019Sb. o zpracování osobních údajů a z Obecného nařízení Evropské Unie o ochraně osobních údajů (GDPR). Zhotovitel je oprávněn zpracovávat osobní údaje v rozsahu nezbytně nutném pro plnění předmětu této Smlouvy, za tímto účelem je oprávněn osobní údaje zejména ukládat na nosiče informací, upravovat, uchovávat po dobu nezbytnou k uplatnění práv 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>hotovitele vyplývajících z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této 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 xml:space="preserve">mlouvy, předávat zpracované osobní údaje 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>bjednateli, osobní údaje likvidovat, vše v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>souladu s platnými právními předpisy upravujícími ochranu osobních údajů, zejména se zákonem č. 110/2019Sb. o zpracování osobních údajů a s Obecným nařízením Evropské Unie o</w:t>
      </w:r>
      <w:r w:rsidR="004F788F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0A2AB3">
        <w:rPr>
          <w:rFonts w:ascii="Garamond" w:hAnsi="Garamond" w:cs="Times New Roman"/>
          <w:color w:val="000000" w:themeColor="text1"/>
          <w:sz w:val="24"/>
          <w:szCs w:val="24"/>
        </w:rPr>
        <w:t>ochraně osobních údajů (GDPR). Zhotovitel učiní v souladu s platnými právními předpisy dostatečná organizační a technická opatření zabraňující přístupu neoprávněných osob k osobním údajům.</w:t>
      </w:r>
    </w:p>
    <w:p w14:paraId="3B48AECC" w14:textId="77777777" w:rsidR="00AD2DAF" w:rsidRPr="00B5522E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IX.</w:t>
      </w:r>
    </w:p>
    <w:p w14:paraId="6E669D13" w14:textId="77777777" w:rsidR="00AD2DAF" w:rsidRPr="00B5522E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Závěrečná ustanovení</w:t>
      </w:r>
    </w:p>
    <w:p w14:paraId="71A4E15A" w14:textId="77777777" w:rsidR="00AD2DAF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9.1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Na právní vztahy, touto smlouvou založené a v ní výslovně neupravené, se použijí příslušná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ustanovení </w:t>
      </w:r>
      <w:r w:rsidR="002F4CBE" w:rsidRPr="00B5522E">
        <w:rPr>
          <w:rFonts w:ascii="Garamond" w:hAnsi="Garamond" w:cs="Times New Roman"/>
          <w:color w:val="000000" w:themeColor="text1"/>
          <w:sz w:val="24"/>
          <w:szCs w:val="24"/>
        </w:rPr>
        <w:t>OZ.</w:t>
      </w:r>
    </w:p>
    <w:p w14:paraId="5D6638D9" w14:textId="77777777" w:rsidR="005E5612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Smluvní strany v souladu s ustanovením § 558 odst. 2 OZ vylučují použití obchodních zvyklostí n</w:t>
      </w:r>
      <w:r w:rsidR="009301E7" w:rsidRPr="00B5522E">
        <w:rPr>
          <w:rFonts w:ascii="Garamond" w:hAnsi="Garamond" w:cs="Times New Roman"/>
          <w:color w:val="000000" w:themeColor="text1"/>
          <w:sz w:val="24"/>
          <w:szCs w:val="24"/>
        </w:rPr>
        <w:t>a právní vztahy vzniklé z této s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mlouvy.</w:t>
      </w:r>
    </w:p>
    <w:p w14:paraId="359FC01D" w14:textId="77777777" w:rsidR="005E5612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9.3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Smluvní strany</w:t>
      </w:r>
      <w:r w:rsidR="002A2B0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souhlasně prohlašují, že tato s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>mlouva není smlouvou uzavřenou adhezním způsobem ve smyslu ustanovení § 1798 a násl. OZ.  Ustanovení § 1799 a</w:t>
      </w:r>
      <w:r w:rsidR="00D97E4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E561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§ 1800 OZ se nepoužijí. </w:t>
      </w:r>
    </w:p>
    <w:p w14:paraId="4C99E5DC" w14:textId="77777777" w:rsidR="00AD2DAF" w:rsidRPr="00B5522E" w:rsidRDefault="00F655B1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9.4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Jsou-li v této smlouvě uvedeny přílohy, tvoří její nedílnou součást.</w:t>
      </w:r>
    </w:p>
    <w:p w14:paraId="47141425" w14:textId="77777777" w:rsidR="009301E7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9.5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Veškeré změny a doplňky této smlouvy musí být učiněny písemně ve formě číslovaného dodatku k této smlouvě, podepsaného oprávněnými zástupci obou smluvních stran.</w:t>
      </w:r>
    </w:p>
    <w:p w14:paraId="6855A682" w14:textId="6CA75B0D" w:rsidR="009301E7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9.6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301E7" w:rsidRPr="00B5522E">
        <w:rPr>
          <w:rFonts w:ascii="Garamond" w:hAnsi="Garamond" w:cs="Times New Roman"/>
          <w:color w:val="000000" w:themeColor="text1"/>
          <w:sz w:val="24"/>
          <w:szCs w:val="24"/>
        </w:rPr>
        <w:t>Zhotovitel prohlašuje, že po celou dobu trvání a účinnosti smlouvy bude mít</w:t>
      </w:r>
      <w:r w:rsidR="009B03EA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301E7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k dispozici </w:t>
      </w:r>
      <w:r w:rsidR="00454E2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minimálně </w:t>
      </w:r>
      <w:r w:rsidR="004F527F" w:rsidRPr="00B5522E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="00454E26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pracovníků</w:t>
      </w:r>
      <w:r w:rsidR="009301E7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úklidu.</w:t>
      </w:r>
    </w:p>
    <w:p w14:paraId="38E1A59D" w14:textId="086337F9" w:rsidR="00AD2DAF" w:rsidRPr="00B5522E" w:rsidRDefault="00F655B1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9.7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>Tato s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mlouva 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>bude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vyhotovena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 buď elektronicky nebo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ve </w:t>
      </w:r>
      <w:r w:rsidR="00634B4B" w:rsidRPr="00B5522E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stejnopisech s platností originálu, přičemž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každá</w:t>
      </w:r>
      <w:r w:rsidR="00C34042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ze smluvních stran obdrží po </w:t>
      </w:r>
      <w:r w:rsidR="00634B4B" w:rsidRPr="00B5522E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B65A2">
        <w:rPr>
          <w:rFonts w:ascii="Garamond" w:hAnsi="Garamond" w:cs="Times New Roman"/>
          <w:color w:val="000000" w:themeColor="text1"/>
          <w:sz w:val="24"/>
          <w:szCs w:val="24"/>
        </w:rPr>
        <w:t xml:space="preserve">stejnopisech. </w:t>
      </w:r>
    </w:p>
    <w:p w14:paraId="439B5073" w14:textId="77777777" w:rsidR="00EC6D21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9.8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14:paraId="386A3281" w14:textId="77777777" w:rsidR="00E9446D" w:rsidRPr="00B5522E" w:rsidRDefault="00F655B1" w:rsidP="00F655B1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b/>
          <w:color w:val="000000" w:themeColor="text1"/>
          <w:sz w:val="24"/>
          <w:szCs w:val="24"/>
        </w:rPr>
        <w:t>9.9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Tato smlouva 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nabývá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platnost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="00AD2DAF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dnem jejího p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odpisu oběma smluvními stranami a účinnosti </w:t>
      </w:r>
      <w:r w:rsidR="003E4C95" w:rsidRPr="00B5522E">
        <w:rPr>
          <w:rFonts w:ascii="Garamond" w:hAnsi="Garamond" w:cs="Times New Roman"/>
          <w:color w:val="000000" w:themeColor="text1"/>
          <w:sz w:val="24"/>
          <w:szCs w:val="24"/>
        </w:rPr>
        <w:t>zveřejněním v registru smluv.</w:t>
      </w:r>
    </w:p>
    <w:p w14:paraId="5D2059D3" w14:textId="77777777" w:rsidR="00E9446D" w:rsidRPr="00B5522E" w:rsidRDefault="00E9446D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         </w:t>
      </w:r>
      <w:r w:rsidR="001A3C1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 </w:t>
      </w:r>
    </w:p>
    <w:p w14:paraId="3D22E120" w14:textId="4134DA24" w:rsidR="0053694B" w:rsidRPr="00B5522E" w:rsidRDefault="0053694B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V</w:t>
      </w:r>
      <w:r w:rsidR="00A5427F">
        <w:rPr>
          <w:rFonts w:ascii="Garamond" w:hAnsi="Garamond" w:cs="Times New Roman"/>
          <w:color w:val="000000" w:themeColor="text1"/>
          <w:sz w:val="24"/>
          <w:szCs w:val="24"/>
        </w:rPr>
        <w:t> Praze dne 25. 09. 2024</w:t>
      </w:r>
      <w:r w:rsidR="00A5427F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F655B1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793C3B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V Českých Budějovicích dne</w:t>
      </w:r>
      <w:r w:rsidR="0050289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5427F">
        <w:rPr>
          <w:rFonts w:ascii="Garamond" w:hAnsi="Garamond" w:cs="Times New Roman"/>
          <w:color w:val="000000" w:themeColor="text1"/>
          <w:sz w:val="24"/>
          <w:szCs w:val="24"/>
        </w:rPr>
        <w:t>07. 10. 2024</w:t>
      </w:r>
    </w:p>
    <w:p w14:paraId="7E234A8F" w14:textId="77777777" w:rsidR="00E9446D" w:rsidRPr="00B5522E" w:rsidRDefault="00E9446D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AF04A29" w14:textId="77777777" w:rsidR="00E9446D" w:rsidRPr="00B5522E" w:rsidRDefault="00AD2DAF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>…………………………………….</w:t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53694B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    </w:t>
      </w:r>
      <w:r w:rsidR="00B86ED1" w:rsidRPr="00B5522E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E9446D" w:rsidRPr="00B5522E">
        <w:rPr>
          <w:rFonts w:ascii="Garamond" w:hAnsi="Garamond" w:cs="Times New Roman"/>
          <w:color w:val="000000" w:themeColor="text1"/>
          <w:sz w:val="24"/>
          <w:szCs w:val="24"/>
        </w:rPr>
        <w:t>………………………………………</w:t>
      </w:r>
    </w:p>
    <w:p w14:paraId="5F59C442" w14:textId="0958A5D2" w:rsidR="006A6C9D" w:rsidRPr="00B5522E" w:rsidRDefault="00A5427F" w:rsidP="00A5427F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Viera Jiroutová</w:t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Mgr. Martina Flanderová, Ph.D.</w:t>
      </w:r>
    </w:p>
    <w:p w14:paraId="11CB0F1E" w14:textId="5C6617BD" w:rsidR="00EE30FC" w:rsidRPr="00B5522E" w:rsidRDefault="00A5427F" w:rsidP="00A5427F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jednatel </w:t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C23AA4" w:rsidRPr="00B5522E">
        <w:rPr>
          <w:rFonts w:ascii="Garamond" w:hAnsi="Garamond" w:cs="Times New Roman"/>
          <w:color w:val="000000" w:themeColor="text1"/>
          <w:sz w:val="24"/>
          <w:szCs w:val="24"/>
        </w:rPr>
        <w:t>předsedkyně</w:t>
      </w:r>
      <w:r w:rsidR="00F655B1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k</w:t>
      </w:r>
      <w:r w:rsidR="00311403" w:rsidRPr="00B5522E">
        <w:rPr>
          <w:rFonts w:ascii="Garamond" w:hAnsi="Garamond" w:cs="Times New Roman"/>
          <w:color w:val="000000" w:themeColor="text1"/>
          <w:sz w:val="24"/>
          <w:szCs w:val="24"/>
        </w:rPr>
        <w:t>rajského soudu</w:t>
      </w:r>
      <w:r w:rsidR="00502893" w:rsidRPr="00B5522E">
        <w:rPr>
          <w:rFonts w:ascii="Garamond" w:hAnsi="Garamond" w:cs="Times New Roman"/>
          <w:color w:val="000000" w:themeColor="text1"/>
          <w:sz w:val="24"/>
          <w:szCs w:val="24"/>
        </w:rPr>
        <w:t xml:space="preserve">                              </w:t>
      </w:r>
    </w:p>
    <w:sectPr w:rsidR="00EE30FC" w:rsidRPr="00B5522E" w:rsidSect="00E75AF8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EB24" w14:textId="77777777" w:rsidR="008F167E" w:rsidRDefault="008F167E">
      <w:r>
        <w:separator/>
      </w:r>
    </w:p>
  </w:endnote>
  <w:endnote w:type="continuationSeparator" w:id="0">
    <w:p w14:paraId="2F05F306" w14:textId="77777777" w:rsidR="008F167E" w:rsidRDefault="008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4142" w14:textId="77777777" w:rsidR="008F167E" w:rsidRDefault="008F167E">
      <w:r>
        <w:separator/>
      </w:r>
    </w:p>
  </w:footnote>
  <w:footnote w:type="continuationSeparator" w:id="0">
    <w:p w14:paraId="4BA7E1F5" w14:textId="77777777" w:rsidR="008F167E" w:rsidRDefault="008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AD8E" w14:textId="77777777" w:rsidR="0081540F" w:rsidRDefault="001E6EA4" w:rsidP="00AE060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54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817CD" w14:textId="77777777" w:rsidR="0081540F" w:rsidRDefault="008154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6E2" w14:textId="77777777" w:rsidR="005617AE" w:rsidRPr="005617AE" w:rsidRDefault="005617AE" w:rsidP="005617AE">
    <w:pPr>
      <w:pStyle w:val="Zhlav"/>
      <w:jc w:val="right"/>
      <w:rPr>
        <w:rFonts w:ascii="Garamond" w:hAnsi="Garamond" w:cs="Arial"/>
        <w:color w:val="000000" w:themeColor="text1"/>
        <w:sz w:val="24"/>
        <w:szCs w:val="24"/>
      </w:rPr>
    </w:pPr>
    <w:r w:rsidRPr="005617AE">
      <w:rPr>
        <w:rFonts w:ascii="Garamond" w:hAnsi="Garamond"/>
        <w:color w:val="000000" w:themeColor="text1"/>
        <w:sz w:val="24"/>
        <w:szCs w:val="24"/>
      </w:rPr>
      <w:t>Spr 828/2024</w:t>
    </w:r>
  </w:p>
  <w:p w14:paraId="4364E7EF" w14:textId="4BA61FB0" w:rsidR="005617AE" w:rsidRPr="005617AE" w:rsidRDefault="005617AE" w:rsidP="005617AE">
    <w:pPr>
      <w:pStyle w:val="Zhlav"/>
      <w:jc w:val="center"/>
      <w:rPr>
        <w:rFonts w:ascii="Arial" w:hAnsi="Arial"/>
        <w:b/>
        <w:sz w:val="24"/>
        <w:szCs w:val="24"/>
      </w:rPr>
    </w:pPr>
    <w:r w:rsidRPr="005617AE">
      <w:rPr>
        <w:rFonts w:ascii="Garamond" w:hAnsi="Garamond"/>
        <w:b/>
        <w:bCs/>
        <w:color w:val="000000" w:themeColor="text1"/>
        <w:sz w:val="24"/>
        <w:szCs w:val="24"/>
      </w:rPr>
      <w:t>KS České Budějovice, Pobočka Tábor - úklid 2025 - 2028</w:t>
    </w:r>
    <w:r w:rsidRPr="005617AE">
      <w:rPr>
        <w:rFonts w:ascii="Garamond" w:hAnsi="Garamond"/>
        <w:b/>
        <w:bCs/>
        <w:color w:val="000000"/>
        <w:sz w:val="24"/>
        <w:szCs w:val="24"/>
      </w:rPr>
      <w:t xml:space="preserve"> </w:t>
    </w:r>
    <w:r w:rsidRPr="005617AE">
      <w:rPr>
        <w:rFonts w:ascii="Arial" w:hAnsi="Arial"/>
        <w:b/>
        <w:bCs/>
        <w:color w:val="000000"/>
        <w:sz w:val="24"/>
        <w:szCs w:val="24"/>
      </w:rPr>
      <w:t>___________________________________________________________________</w:t>
    </w:r>
  </w:p>
  <w:p w14:paraId="5E7FB589" w14:textId="77777777" w:rsidR="00A71D02" w:rsidRPr="00C23AA4" w:rsidRDefault="00A71D02" w:rsidP="00C23A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7A206BA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AF0032EC"/>
    <w:name w:val="WW8Num18"/>
    <w:lvl w:ilvl="0">
      <w:start w:val="1"/>
      <w:numFmt w:val="decimal"/>
      <w:pStyle w:val="Nadpis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none"/>
      <w:lvlText w:val="3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A0202"/>
    <w:multiLevelType w:val="multilevel"/>
    <w:tmpl w:val="E6A044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D2B5963"/>
    <w:multiLevelType w:val="multilevel"/>
    <w:tmpl w:val="6CE4C6AA"/>
    <w:lvl w:ilvl="0">
      <w:start w:val="2"/>
      <w:numFmt w:val="decimal"/>
      <w:lvlText w:val="%1."/>
      <w:lvlJc w:val="left"/>
      <w:pPr>
        <w:ind w:left="340" w:hanging="200"/>
      </w:pPr>
      <w:rPr>
        <w:rFonts w:ascii="Times New Roman" w:eastAsia="Times New Roman" w:hAnsi="Times New Roman" w:hint="default"/>
        <w:color w:val="333333"/>
        <w:w w:val="96"/>
        <w:sz w:val="20"/>
        <w:szCs w:val="20"/>
      </w:rPr>
    </w:lvl>
    <w:lvl w:ilvl="1">
      <w:start w:val="1"/>
      <w:numFmt w:val="decimal"/>
      <w:lvlText w:val="%1.%2"/>
      <w:lvlJc w:val="left"/>
      <w:pPr>
        <w:ind w:left="927" w:hanging="643"/>
        <w:jc w:val="right"/>
      </w:pPr>
      <w:rPr>
        <w:rFonts w:ascii="Times New Roman" w:eastAsia="Times New Roman" w:hAnsi="Times New Roman" w:hint="default"/>
        <w:color w:val="auto"/>
        <w:spacing w:val="1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154" w:hanging="6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7" w:hanging="6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0" w:hanging="6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3" w:hanging="6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7" w:hanging="6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0" w:hanging="6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643"/>
      </w:pPr>
      <w:rPr>
        <w:rFonts w:hint="default"/>
      </w:rPr>
    </w:lvl>
  </w:abstractNum>
  <w:abstractNum w:abstractNumId="13" w15:restartNumberingAfterBreak="0">
    <w:nsid w:val="1680523C"/>
    <w:multiLevelType w:val="multilevel"/>
    <w:tmpl w:val="FF5896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4" w15:restartNumberingAfterBreak="0">
    <w:nsid w:val="390E0F94"/>
    <w:multiLevelType w:val="hybridMultilevel"/>
    <w:tmpl w:val="872ABC5E"/>
    <w:lvl w:ilvl="0" w:tplc="D3D2A17C">
      <w:numFmt w:val="bullet"/>
      <w:lvlText w:val="-"/>
      <w:lvlJc w:val="left"/>
      <w:pPr>
        <w:tabs>
          <w:tab w:val="num" w:pos="561"/>
        </w:tabs>
        <w:ind w:left="561" w:hanging="56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5" w15:restartNumberingAfterBreak="0">
    <w:nsid w:val="3E266AC1"/>
    <w:multiLevelType w:val="multilevel"/>
    <w:tmpl w:val="77207C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C3332A"/>
    <w:multiLevelType w:val="multilevel"/>
    <w:tmpl w:val="2B88647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612B4A"/>
    <w:multiLevelType w:val="hybridMultilevel"/>
    <w:tmpl w:val="DFF8B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674EF"/>
    <w:multiLevelType w:val="multilevel"/>
    <w:tmpl w:val="9A88D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084A4D"/>
    <w:multiLevelType w:val="hybridMultilevel"/>
    <w:tmpl w:val="58148C20"/>
    <w:lvl w:ilvl="0" w:tplc="040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99701B8"/>
    <w:multiLevelType w:val="hybridMultilevel"/>
    <w:tmpl w:val="C4E87D2E"/>
    <w:lvl w:ilvl="0" w:tplc="CA3E55B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17E78"/>
    <w:multiLevelType w:val="multilevel"/>
    <w:tmpl w:val="3F8C27D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7587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443678">
    <w:abstractNumId w:val="5"/>
  </w:num>
  <w:num w:numId="3" w16cid:durableId="6440421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96968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22036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2507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48002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305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8463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207464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72631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8696541">
    <w:abstractNumId w:val="15"/>
  </w:num>
  <w:num w:numId="13" w16cid:durableId="1018123338">
    <w:abstractNumId w:val="18"/>
  </w:num>
  <w:num w:numId="14" w16cid:durableId="1716389739">
    <w:abstractNumId w:val="21"/>
  </w:num>
  <w:num w:numId="15" w16cid:durableId="2012221015">
    <w:abstractNumId w:val="19"/>
  </w:num>
  <w:num w:numId="16" w16cid:durableId="1030183667">
    <w:abstractNumId w:val="16"/>
  </w:num>
  <w:num w:numId="17" w16cid:durableId="1124426954">
    <w:abstractNumId w:val="10"/>
  </w:num>
  <w:num w:numId="18" w16cid:durableId="1309166522">
    <w:abstractNumId w:val="22"/>
  </w:num>
  <w:num w:numId="19" w16cid:durableId="766465416">
    <w:abstractNumId w:val="20"/>
  </w:num>
  <w:num w:numId="20" w16cid:durableId="156963349">
    <w:abstractNumId w:val="11"/>
  </w:num>
  <w:num w:numId="21" w16cid:durableId="1833518890">
    <w:abstractNumId w:val="17"/>
  </w:num>
  <w:num w:numId="22" w16cid:durableId="750270852">
    <w:abstractNumId w:val="14"/>
  </w:num>
  <w:num w:numId="23" w16cid:durableId="1197038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46D"/>
    <w:rsid w:val="00007765"/>
    <w:rsid w:val="00021A65"/>
    <w:rsid w:val="0002252D"/>
    <w:rsid w:val="00065C17"/>
    <w:rsid w:val="0007467C"/>
    <w:rsid w:val="000A2AB3"/>
    <w:rsid w:val="000B1D2E"/>
    <w:rsid w:val="000B490F"/>
    <w:rsid w:val="000F47FE"/>
    <w:rsid w:val="001123BD"/>
    <w:rsid w:val="0011600D"/>
    <w:rsid w:val="00117510"/>
    <w:rsid w:val="00134D2A"/>
    <w:rsid w:val="0014282F"/>
    <w:rsid w:val="0015210F"/>
    <w:rsid w:val="00177973"/>
    <w:rsid w:val="00183D46"/>
    <w:rsid w:val="001A0971"/>
    <w:rsid w:val="001A3C1B"/>
    <w:rsid w:val="001B358A"/>
    <w:rsid w:val="001D2531"/>
    <w:rsid w:val="001E6EA4"/>
    <w:rsid w:val="001F5F50"/>
    <w:rsid w:val="00205D6B"/>
    <w:rsid w:val="0020645E"/>
    <w:rsid w:val="0021789F"/>
    <w:rsid w:val="00230A72"/>
    <w:rsid w:val="00235589"/>
    <w:rsid w:val="00255D28"/>
    <w:rsid w:val="0026177E"/>
    <w:rsid w:val="00267346"/>
    <w:rsid w:val="00273599"/>
    <w:rsid w:val="00285540"/>
    <w:rsid w:val="002974F4"/>
    <w:rsid w:val="002A2B02"/>
    <w:rsid w:val="002B4129"/>
    <w:rsid w:val="002B60D6"/>
    <w:rsid w:val="002B6913"/>
    <w:rsid w:val="002F4CBE"/>
    <w:rsid w:val="00302CEE"/>
    <w:rsid w:val="0030487C"/>
    <w:rsid w:val="00311403"/>
    <w:rsid w:val="003201B8"/>
    <w:rsid w:val="00337E10"/>
    <w:rsid w:val="00375A40"/>
    <w:rsid w:val="003B6801"/>
    <w:rsid w:val="003C18D1"/>
    <w:rsid w:val="003C7A6A"/>
    <w:rsid w:val="003D79B5"/>
    <w:rsid w:val="003E4C95"/>
    <w:rsid w:val="00404A2B"/>
    <w:rsid w:val="004118E3"/>
    <w:rsid w:val="0042178C"/>
    <w:rsid w:val="00421915"/>
    <w:rsid w:val="004473C7"/>
    <w:rsid w:val="00454E26"/>
    <w:rsid w:val="00457710"/>
    <w:rsid w:val="004767CD"/>
    <w:rsid w:val="00480ADE"/>
    <w:rsid w:val="00482D13"/>
    <w:rsid w:val="004C430D"/>
    <w:rsid w:val="004C7337"/>
    <w:rsid w:val="004F3ABC"/>
    <w:rsid w:val="004F527F"/>
    <w:rsid w:val="004F788F"/>
    <w:rsid w:val="00502893"/>
    <w:rsid w:val="00513701"/>
    <w:rsid w:val="00513D20"/>
    <w:rsid w:val="005179FE"/>
    <w:rsid w:val="00517AA9"/>
    <w:rsid w:val="00524601"/>
    <w:rsid w:val="00524D9E"/>
    <w:rsid w:val="0053694B"/>
    <w:rsid w:val="00542748"/>
    <w:rsid w:val="00544CA8"/>
    <w:rsid w:val="005617AE"/>
    <w:rsid w:val="00566531"/>
    <w:rsid w:val="00575C66"/>
    <w:rsid w:val="00591DA0"/>
    <w:rsid w:val="005B3883"/>
    <w:rsid w:val="005C14BC"/>
    <w:rsid w:val="005C5E10"/>
    <w:rsid w:val="005C5E7C"/>
    <w:rsid w:val="005C661D"/>
    <w:rsid w:val="005C7C58"/>
    <w:rsid w:val="005D274E"/>
    <w:rsid w:val="005D4875"/>
    <w:rsid w:val="005E154E"/>
    <w:rsid w:val="005E5612"/>
    <w:rsid w:val="00604F60"/>
    <w:rsid w:val="006143B6"/>
    <w:rsid w:val="00615D6B"/>
    <w:rsid w:val="00634B4B"/>
    <w:rsid w:val="006425B8"/>
    <w:rsid w:val="00652BEB"/>
    <w:rsid w:val="006551CA"/>
    <w:rsid w:val="006674B6"/>
    <w:rsid w:val="00680FED"/>
    <w:rsid w:val="006A6C9D"/>
    <w:rsid w:val="006B4A63"/>
    <w:rsid w:val="006B65A2"/>
    <w:rsid w:val="006E4AF3"/>
    <w:rsid w:val="0071069E"/>
    <w:rsid w:val="007209FF"/>
    <w:rsid w:val="00725439"/>
    <w:rsid w:val="00736995"/>
    <w:rsid w:val="0074591C"/>
    <w:rsid w:val="00753262"/>
    <w:rsid w:val="007610D4"/>
    <w:rsid w:val="007857E0"/>
    <w:rsid w:val="00793C3B"/>
    <w:rsid w:val="007A675B"/>
    <w:rsid w:val="007A6B0D"/>
    <w:rsid w:val="007E07BC"/>
    <w:rsid w:val="00804693"/>
    <w:rsid w:val="0080677E"/>
    <w:rsid w:val="0081540F"/>
    <w:rsid w:val="008201EF"/>
    <w:rsid w:val="008241DD"/>
    <w:rsid w:val="00846EEC"/>
    <w:rsid w:val="008700A7"/>
    <w:rsid w:val="00870839"/>
    <w:rsid w:val="00874CE8"/>
    <w:rsid w:val="008757AC"/>
    <w:rsid w:val="008909AC"/>
    <w:rsid w:val="008A55EE"/>
    <w:rsid w:val="008D07BA"/>
    <w:rsid w:val="008D5514"/>
    <w:rsid w:val="008D6DEF"/>
    <w:rsid w:val="008D785B"/>
    <w:rsid w:val="008F167E"/>
    <w:rsid w:val="00907D33"/>
    <w:rsid w:val="00927A3E"/>
    <w:rsid w:val="009301E7"/>
    <w:rsid w:val="0093247E"/>
    <w:rsid w:val="00933D8B"/>
    <w:rsid w:val="00940A3C"/>
    <w:rsid w:val="00950841"/>
    <w:rsid w:val="009536B0"/>
    <w:rsid w:val="009558E7"/>
    <w:rsid w:val="00961354"/>
    <w:rsid w:val="0097673C"/>
    <w:rsid w:val="00976FF1"/>
    <w:rsid w:val="00984873"/>
    <w:rsid w:val="009B03EA"/>
    <w:rsid w:val="009B2646"/>
    <w:rsid w:val="009C5631"/>
    <w:rsid w:val="009E0D84"/>
    <w:rsid w:val="009E5E92"/>
    <w:rsid w:val="009E7B0B"/>
    <w:rsid w:val="009F6D02"/>
    <w:rsid w:val="00A00A12"/>
    <w:rsid w:val="00A073FE"/>
    <w:rsid w:val="00A16D07"/>
    <w:rsid w:val="00A17E86"/>
    <w:rsid w:val="00A220AE"/>
    <w:rsid w:val="00A26D4A"/>
    <w:rsid w:val="00A3596E"/>
    <w:rsid w:val="00A4026C"/>
    <w:rsid w:val="00A5427F"/>
    <w:rsid w:val="00A71D02"/>
    <w:rsid w:val="00A76129"/>
    <w:rsid w:val="00A87FA0"/>
    <w:rsid w:val="00AA3C12"/>
    <w:rsid w:val="00AA4EC2"/>
    <w:rsid w:val="00AB4D8E"/>
    <w:rsid w:val="00AC0969"/>
    <w:rsid w:val="00AC2A08"/>
    <w:rsid w:val="00AC4CD4"/>
    <w:rsid w:val="00AD2DAF"/>
    <w:rsid w:val="00AE0608"/>
    <w:rsid w:val="00AE2E00"/>
    <w:rsid w:val="00AE42A8"/>
    <w:rsid w:val="00AF7378"/>
    <w:rsid w:val="00B0741B"/>
    <w:rsid w:val="00B1244E"/>
    <w:rsid w:val="00B167BD"/>
    <w:rsid w:val="00B30D57"/>
    <w:rsid w:val="00B402DD"/>
    <w:rsid w:val="00B52BC2"/>
    <w:rsid w:val="00B53D93"/>
    <w:rsid w:val="00B5522E"/>
    <w:rsid w:val="00B65864"/>
    <w:rsid w:val="00B6764A"/>
    <w:rsid w:val="00B67A7A"/>
    <w:rsid w:val="00B81780"/>
    <w:rsid w:val="00B86ED1"/>
    <w:rsid w:val="00B96815"/>
    <w:rsid w:val="00BB10F1"/>
    <w:rsid w:val="00BB322D"/>
    <w:rsid w:val="00BD07D3"/>
    <w:rsid w:val="00BD549A"/>
    <w:rsid w:val="00BE6188"/>
    <w:rsid w:val="00C0137A"/>
    <w:rsid w:val="00C23AA4"/>
    <w:rsid w:val="00C331F9"/>
    <w:rsid w:val="00C34042"/>
    <w:rsid w:val="00C46911"/>
    <w:rsid w:val="00C72A1F"/>
    <w:rsid w:val="00C861FB"/>
    <w:rsid w:val="00C86D03"/>
    <w:rsid w:val="00CA1C19"/>
    <w:rsid w:val="00CA24E8"/>
    <w:rsid w:val="00CC2AB7"/>
    <w:rsid w:val="00CE1DEC"/>
    <w:rsid w:val="00CF0F8F"/>
    <w:rsid w:val="00D03578"/>
    <w:rsid w:val="00D10E6A"/>
    <w:rsid w:val="00D12BB7"/>
    <w:rsid w:val="00D604C7"/>
    <w:rsid w:val="00D66486"/>
    <w:rsid w:val="00D808EF"/>
    <w:rsid w:val="00D83099"/>
    <w:rsid w:val="00D84EE0"/>
    <w:rsid w:val="00D852AC"/>
    <w:rsid w:val="00D97E43"/>
    <w:rsid w:val="00DA6342"/>
    <w:rsid w:val="00DB19C7"/>
    <w:rsid w:val="00DB4DD2"/>
    <w:rsid w:val="00DB7135"/>
    <w:rsid w:val="00DC11E7"/>
    <w:rsid w:val="00DC4D1C"/>
    <w:rsid w:val="00DC79D5"/>
    <w:rsid w:val="00DE6C22"/>
    <w:rsid w:val="00E03880"/>
    <w:rsid w:val="00E03D7E"/>
    <w:rsid w:val="00E16CF0"/>
    <w:rsid w:val="00E171D4"/>
    <w:rsid w:val="00E33E96"/>
    <w:rsid w:val="00E35E93"/>
    <w:rsid w:val="00E5559D"/>
    <w:rsid w:val="00E60635"/>
    <w:rsid w:val="00E63278"/>
    <w:rsid w:val="00E749EB"/>
    <w:rsid w:val="00E75AF8"/>
    <w:rsid w:val="00E9104F"/>
    <w:rsid w:val="00E9446D"/>
    <w:rsid w:val="00EA620F"/>
    <w:rsid w:val="00EC3CA8"/>
    <w:rsid w:val="00EC6D21"/>
    <w:rsid w:val="00EE30FC"/>
    <w:rsid w:val="00EE76B0"/>
    <w:rsid w:val="00EF1A68"/>
    <w:rsid w:val="00EF4B12"/>
    <w:rsid w:val="00F1795D"/>
    <w:rsid w:val="00F21576"/>
    <w:rsid w:val="00F359F8"/>
    <w:rsid w:val="00F4077E"/>
    <w:rsid w:val="00F4204A"/>
    <w:rsid w:val="00F45FB0"/>
    <w:rsid w:val="00F4690D"/>
    <w:rsid w:val="00F46982"/>
    <w:rsid w:val="00F47645"/>
    <w:rsid w:val="00F5524D"/>
    <w:rsid w:val="00F60DB2"/>
    <w:rsid w:val="00F627EF"/>
    <w:rsid w:val="00F655B1"/>
    <w:rsid w:val="00F747BB"/>
    <w:rsid w:val="00F748FE"/>
    <w:rsid w:val="00F93036"/>
    <w:rsid w:val="00FA4057"/>
    <w:rsid w:val="00FB0EB3"/>
    <w:rsid w:val="00FB1D58"/>
    <w:rsid w:val="00FB7794"/>
    <w:rsid w:val="00FC178D"/>
    <w:rsid w:val="00FC31EC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FC8B8"/>
  <w15:docId w15:val="{D3855B5C-131D-4130-8C3D-214EB397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7BC"/>
    <w:pPr>
      <w:suppressAutoHyphens/>
    </w:pPr>
    <w:rPr>
      <w:rFonts w:cs="Lucida Sans Unicode"/>
    </w:rPr>
  </w:style>
  <w:style w:type="paragraph" w:styleId="Nadpis1">
    <w:name w:val="heading 1"/>
    <w:basedOn w:val="Normln"/>
    <w:next w:val="Normln"/>
    <w:qFormat/>
    <w:rsid w:val="00E9446D"/>
    <w:pPr>
      <w:keepNext/>
      <w:numPr>
        <w:numId w:val="2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9446D"/>
    <w:pPr>
      <w:keepNext/>
      <w:numPr>
        <w:ilvl w:val="1"/>
        <w:numId w:val="2"/>
      </w:numPr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E9446D"/>
    <w:rPr>
      <w:rFonts w:cs="Courier New"/>
    </w:rPr>
  </w:style>
  <w:style w:type="paragraph" w:styleId="Zkladntextodsazen">
    <w:name w:val="Body Text Indent"/>
    <w:basedOn w:val="Normln"/>
    <w:rsid w:val="00E9446D"/>
    <w:pPr>
      <w:ind w:left="709" w:hanging="709"/>
    </w:pPr>
    <w:rPr>
      <w:sz w:val="24"/>
    </w:rPr>
  </w:style>
  <w:style w:type="paragraph" w:styleId="Zkladntext">
    <w:name w:val="Body Text"/>
    <w:basedOn w:val="Normln"/>
    <w:rsid w:val="00E9446D"/>
    <w:pPr>
      <w:spacing w:after="120"/>
    </w:pPr>
  </w:style>
  <w:style w:type="paragraph" w:styleId="Textbubliny">
    <w:name w:val="Balloon Text"/>
    <w:basedOn w:val="Normln"/>
    <w:semiHidden/>
    <w:rsid w:val="00E75A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75A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AF8"/>
  </w:style>
  <w:style w:type="paragraph" w:styleId="Zpat">
    <w:name w:val="footer"/>
    <w:basedOn w:val="Normln"/>
    <w:rsid w:val="00E75AF8"/>
    <w:pPr>
      <w:tabs>
        <w:tab w:val="center" w:pos="4536"/>
        <w:tab w:val="right" w:pos="9072"/>
      </w:tabs>
    </w:pPr>
  </w:style>
  <w:style w:type="character" w:styleId="Hypertextovodkaz">
    <w:name w:val="Hyperlink"/>
    <w:rsid w:val="005137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2531"/>
    <w:pPr>
      <w:ind w:left="720"/>
      <w:contextualSpacing/>
    </w:pPr>
  </w:style>
  <w:style w:type="paragraph" w:styleId="Bezmezer">
    <w:name w:val="No Spacing"/>
    <w:uiPriority w:val="1"/>
    <w:qFormat/>
    <w:rsid w:val="00FB1D58"/>
    <w:pPr>
      <w:suppressAutoHyphens/>
    </w:pPr>
    <w:rPr>
      <w:rFonts w:cs="Lucida Sans Unicode"/>
    </w:rPr>
  </w:style>
  <w:style w:type="character" w:customStyle="1" w:styleId="ZhlavChar">
    <w:name w:val="Záhlaví Char"/>
    <w:basedOn w:val="Standardnpsmoodstavce"/>
    <w:link w:val="Zhlav"/>
    <w:rsid w:val="00C23AA4"/>
    <w:rPr>
      <w:rFonts w:cs="Lucida Sans Unicode"/>
    </w:rPr>
  </w:style>
  <w:style w:type="table" w:styleId="Mkatabulky">
    <w:name w:val="Table Grid"/>
    <w:basedOn w:val="Normlntabulka"/>
    <w:uiPriority w:val="59"/>
    <w:rsid w:val="000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0AC1-B2D1-4A4A-8C42-4BC53E8E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2377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dne,měsíce a roku uzavřeli smluvní strany</vt:lpstr>
    </vt:vector>
  </TitlesOfParts>
  <Company>MSP</Company>
  <LinksUpToDate>false</LinksUpToDate>
  <CharactersWithSpaces>16370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mailto:mambrozova@ksoud.cbu.justice.cz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dne,měsíce a roku uzavřeli smluvní strany</dc:title>
  <dc:creator>vkalvoda</dc:creator>
  <cp:lastModifiedBy>Kramářová Linda Mgr.</cp:lastModifiedBy>
  <cp:revision>78</cp:revision>
  <cp:lastPrinted>2015-01-30T10:06:00Z</cp:lastPrinted>
  <dcterms:created xsi:type="dcterms:W3CDTF">2015-02-10T08:15:00Z</dcterms:created>
  <dcterms:modified xsi:type="dcterms:W3CDTF">2024-10-10T10:44:00Z</dcterms:modified>
</cp:coreProperties>
</file>