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167" w:rsidRDefault="00D11C78">
      <w:pPr>
        <w:spacing w:before="76"/>
        <w:ind w:right="7"/>
        <w:jc w:val="center"/>
        <w:rPr>
          <w:rFonts w:ascii="Arial" w:hAnsi="Arial"/>
          <w:b/>
          <w:sz w:val="38"/>
        </w:rPr>
      </w:pPr>
      <w:r>
        <w:rPr>
          <w:rFonts w:ascii="Arial" w:hAnsi="Arial"/>
          <w:b/>
          <w:color w:val="009193"/>
          <w:sz w:val="38"/>
        </w:rPr>
        <w:t>Bezpečnost a ochrana zdraví při práci</w:t>
      </w:r>
    </w:p>
    <w:p w:rsidR="00EF7167" w:rsidRDefault="00EF7167">
      <w:pPr>
        <w:pStyle w:val="Zkladntext"/>
        <w:spacing w:before="2"/>
        <w:ind w:left="0"/>
        <w:rPr>
          <w:rFonts w:ascii="Arial"/>
          <w:b/>
          <w:sz w:val="38"/>
        </w:rPr>
      </w:pPr>
    </w:p>
    <w:p w:rsidR="00EF7167" w:rsidRDefault="00D11C78">
      <w:pPr>
        <w:spacing w:after="14" w:line="242" w:lineRule="auto"/>
        <w:ind w:right="4"/>
        <w:jc w:val="center"/>
        <w:rPr>
          <w:rFonts w:ascii="Arial" w:hAnsi="Arial"/>
          <w:b/>
          <w:sz w:val="38"/>
        </w:rPr>
      </w:pPr>
      <w:r>
        <w:rPr>
          <w:rFonts w:ascii="Arial" w:hAnsi="Arial"/>
          <w:b/>
          <w:sz w:val="38"/>
        </w:rPr>
        <w:t>Provozní předpis k zajištění práce ve výšce při opravách a údržbě objektu</w:t>
      </w:r>
    </w:p>
    <w:p w:rsidR="00EF7167" w:rsidRDefault="000E2C32">
      <w:pPr>
        <w:pStyle w:val="Zkladntext"/>
        <w:spacing w:line="30" w:lineRule="exact"/>
        <w:ind w:left="72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>
                <wp:extent cx="5797550" cy="18415"/>
                <wp:effectExtent l="13970" t="6985" r="17780" b="317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8415"/>
                          <a:chOff x="0" y="0"/>
                          <a:chExt cx="9130" cy="29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13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5B00B" id="Group 2" o:spid="_x0000_s1026" style="width:456.5pt;height:1.45pt;mso-position-horizontal-relative:char;mso-position-vertical-relative:line" coordsize="913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">
                <v:line id="Line 3" o:spid="_x0000_s1027" style="position:absolute;visibility:visible;mso-wrap-style:square" from="0,14" to="9130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  <w10:anchorlock/>
              </v:group>
            </w:pict>
          </mc:Fallback>
        </mc:AlternateContent>
      </w:r>
    </w:p>
    <w:p w:rsidR="00EF7167" w:rsidRDefault="00EF7167">
      <w:pPr>
        <w:pStyle w:val="Zkladntext"/>
        <w:ind w:left="0"/>
        <w:rPr>
          <w:rFonts w:ascii="Arial"/>
          <w:b/>
          <w:sz w:val="20"/>
        </w:rPr>
      </w:pPr>
    </w:p>
    <w:p w:rsidR="00EF7167" w:rsidRDefault="00EF7167">
      <w:pPr>
        <w:pStyle w:val="Zkladntext"/>
        <w:ind w:left="0"/>
        <w:rPr>
          <w:rFonts w:ascii="Arial"/>
          <w:b/>
          <w:sz w:val="20"/>
        </w:rPr>
      </w:pPr>
    </w:p>
    <w:p w:rsidR="00EF7167" w:rsidRDefault="00D11C78">
      <w:pPr>
        <w:pStyle w:val="Nadpis2"/>
        <w:spacing w:before="187"/>
        <w:ind w:left="0" w:firstLine="0"/>
        <w:jc w:val="center"/>
      </w:pPr>
      <w:r>
        <w:t>ve správě Národního památkového ústavu</w:t>
      </w:r>
    </w:p>
    <w:p w:rsidR="00EF7167" w:rsidRDefault="00D11C78">
      <w:pPr>
        <w:pStyle w:val="Zkladntext"/>
        <w:spacing w:before="1"/>
        <w:ind w:left="0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1056131</wp:posOffset>
            </wp:positionH>
            <wp:positionV relativeFrom="paragraph">
              <wp:posOffset>165236</wp:posOffset>
            </wp:positionV>
            <wp:extent cx="5394143" cy="623306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143" cy="623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167" w:rsidRDefault="00EF7167">
      <w:pPr>
        <w:rPr>
          <w:sz w:val="18"/>
        </w:rPr>
        <w:sectPr w:rsidR="00EF7167">
          <w:footerReference w:type="default" r:id="rId8"/>
          <w:type w:val="continuous"/>
          <w:pgSz w:w="11910" w:h="16840"/>
          <w:pgMar w:top="1320" w:right="1300" w:bottom="1480" w:left="1300" w:header="708" w:footer="1287" w:gutter="0"/>
          <w:cols w:space="708"/>
        </w:sectPr>
      </w:pPr>
    </w:p>
    <w:p w:rsidR="00EF7167" w:rsidRDefault="00D11C78">
      <w:pPr>
        <w:spacing w:before="17"/>
        <w:ind w:left="116"/>
        <w:rPr>
          <w:sz w:val="32"/>
        </w:rPr>
      </w:pPr>
      <w:r>
        <w:rPr>
          <w:sz w:val="32"/>
        </w:rPr>
        <w:lastRenderedPageBreak/>
        <w:t>OBSAH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429"/>
        </w:tabs>
        <w:spacing w:before="260"/>
        <w:rPr>
          <w:sz w:val="32"/>
        </w:rPr>
      </w:pPr>
      <w:r>
        <w:rPr>
          <w:sz w:val="32"/>
        </w:rPr>
        <w:t>úvod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429"/>
        </w:tabs>
        <w:spacing w:before="258"/>
        <w:rPr>
          <w:sz w:val="32"/>
        </w:rPr>
      </w:pPr>
      <w:r>
        <w:rPr>
          <w:sz w:val="32"/>
        </w:rPr>
        <w:t>rizika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429"/>
        </w:tabs>
        <w:spacing w:before="259"/>
        <w:rPr>
          <w:sz w:val="32"/>
        </w:rPr>
      </w:pPr>
      <w:r>
        <w:rPr>
          <w:sz w:val="32"/>
        </w:rPr>
        <w:t>legislativa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429"/>
        </w:tabs>
        <w:spacing w:before="258"/>
        <w:rPr>
          <w:sz w:val="32"/>
        </w:rPr>
      </w:pPr>
      <w:r>
        <w:rPr>
          <w:sz w:val="32"/>
        </w:rPr>
        <w:t>požadavky na OOPP (ochranné pracovní</w:t>
      </w:r>
      <w:r>
        <w:rPr>
          <w:spacing w:val="-5"/>
          <w:sz w:val="32"/>
        </w:rPr>
        <w:t xml:space="preserve"> </w:t>
      </w:r>
      <w:r>
        <w:rPr>
          <w:sz w:val="32"/>
        </w:rPr>
        <w:t>prostředky)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506"/>
        </w:tabs>
        <w:spacing w:before="259" w:line="276" w:lineRule="auto"/>
        <w:ind w:left="116" w:right="117" w:firstLine="0"/>
        <w:rPr>
          <w:sz w:val="32"/>
        </w:rPr>
      </w:pPr>
      <w:r>
        <w:rPr>
          <w:sz w:val="32"/>
        </w:rPr>
        <w:t>požadavky na zajištění pracoviště před zahájením práce a jeho průběhu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429"/>
        </w:tabs>
        <w:spacing w:before="201"/>
        <w:rPr>
          <w:sz w:val="32"/>
        </w:rPr>
      </w:pPr>
      <w:r>
        <w:rPr>
          <w:sz w:val="32"/>
        </w:rPr>
        <w:t>požadavky na zajištění pracoviště po ukončení</w:t>
      </w:r>
      <w:r>
        <w:rPr>
          <w:spacing w:val="-2"/>
          <w:sz w:val="32"/>
        </w:rPr>
        <w:t xml:space="preserve"> </w:t>
      </w:r>
      <w:r>
        <w:rPr>
          <w:sz w:val="32"/>
        </w:rPr>
        <w:t>práce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429"/>
        </w:tabs>
        <w:spacing w:before="258"/>
        <w:rPr>
          <w:sz w:val="32"/>
        </w:rPr>
      </w:pPr>
      <w:r>
        <w:rPr>
          <w:sz w:val="32"/>
        </w:rPr>
        <w:t>strojní technika a vybavení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429"/>
        </w:tabs>
        <w:spacing w:before="259"/>
        <w:rPr>
          <w:sz w:val="32"/>
        </w:rPr>
      </w:pPr>
      <w:r>
        <w:rPr>
          <w:sz w:val="32"/>
        </w:rPr>
        <w:t>odborná a zdravotní způsobilost</w:t>
      </w:r>
      <w:r>
        <w:rPr>
          <w:spacing w:val="-1"/>
          <w:sz w:val="32"/>
        </w:rPr>
        <w:t xml:space="preserve"> </w:t>
      </w:r>
      <w:r>
        <w:rPr>
          <w:sz w:val="32"/>
        </w:rPr>
        <w:t>pracovníka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429"/>
        </w:tabs>
        <w:spacing w:before="258"/>
        <w:rPr>
          <w:sz w:val="32"/>
        </w:rPr>
      </w:pPr>
      <w:r>
        <w:rPr>
          <w:sz w:val="32"/>
        </w:rPr>
        <w:t>oc</w:t>
      </w:r>
      <w:r>
        <w:rPr>
          <w:sz w:val="32"/>
        </w:rPr>
        <w:t>hrana veřejného</w:t>
      </w:r>
      <w:r>
        <w:rPr>
          <w:spacing w:val="-3"/>
          <w:sz w:val="32"/>
        </w:rPr>
        <w:t xml:space="preserve"> </w:t>
      </w:r>
      <w:r>
        <w:rPr>
          <w:sz w:val="32"/>
        </w:rPr>
        <w:t>prostranství</w:t>
      </w:r>
    </w:p>
    <w:p w:rsidR="00EF7167" w:rsidRDefault="00D11C78">
      <w:pPr>
        <w:pStyle w:val="Odstavecseseznamem"/>
        <w:numPr>
          <w:ilvl w:val="0"/>
          <w:numId w:val="4"/>
        </w:numPr>
        <w:tabs>
          <w:tab w:val="left" w:pos="591"/>
        </w:tabs>
        <w:spacing w:before="260"/>
        <w:ind w:left="590" w:hanging="475"/>
        <w:rPr>
          <w:sz w:val="32"/>
        </w:rPr>
      </w:pPr>
      <w:r>
        <w:rPr>
          <w:sz w:val="32"/>
        </w:rPr>
        <w:t>doklad o seznámení s</w:t>
      </w:r>
      <w:r>
        <w:rPr>
          <w:spacing w:val="-5"/>
          <w:sz w:val="32"/>
        </w:rPr>
        <w:t xml:space="preserve"> </w:t>
      </w:r>
      <w:r>
        <w:rPr>
          <w:sz w:val="32"/>
        </w:rPr>
        <w:t>předpisem</w:t>
      </w:r>
    </w:p>
    <w:p w:rsidR="00EF7167" w:rsidRDefault="00EF7167">
      <w:pPr>
        <w:pStyle w:val="Zkladntext"/>
        <w:ind w:left="0"/>
        <w:rPr>
          <w:sz w:val="32"/>
        </w:rPr>
      </w:pPr>
    </w:p>
    <w:p w:rsidR="00EF7167" w:rsidRDefault="00EF7167">
      <w:pPr>
        <w:pStyle w:val="Zkladntext"/>
        <w:ind w:left="0"/>
        <w:rPr>
          <w:sz w:val="32"/>
        </w:rPr>
      </w:pPr>
    </w:p>
    <w:p w:rsidR="00EF7167" w:rsidRDefault="00EF7167">
      <w:pPr>
        <w:pStyle w:val="Zkladntext"/>
        <w:ind w:left="0"/>
        <w:rPr>
          <w:sz w:val="32"/>
        </w:rPr>
      </w:pPr>
    </w:p>
    <w:p w:rsidR="00EF7167" w:rsidRDefault="00EF7167">
      <w:pPr>
        <w:pStyle w:val="Zkladntext"/>
        <w:ind w:left="0"/>
        <w:rPr>
          <w:sz w:val="32"/>
        </w:rPr>
      </w:pPr>
    </w:p>
    <w:p w:rsidR="00EF7167" w:rsidRDefault="00EF7167">
      <w:pPr>
        <w:pStyle w:val="Zkladntext"/>
        <w:ind w:left="0"/>
        <w:rPr>
          <w:sz w:val="32"/>
        </w:rPr>
      </w:pPr>
    </w:p>
    <w:p w:rsidR="00EF7167" w:rsidRDefault="00D11C78">
      <w:pPr>
        <w:spacing w:before="253"/>
        <w:ind w:left="116"/>
        <w:rPr>
          <w:rFonts w:ascii="Arial"/>
        </w:rPr>
      </w:pPr>
      <w:r>
        <w:rPr>
          <w:rFonts w:ascii="Arial"/>
        </w:rPr>
        <w:t>zpracoval:</w:t>
      </w:r>
    </w:p>
    <w:p w:rsidR="00EF7167" w:rsidRDefault="00D11C78">
      <w:pPr>
        <w:ind w:left="116" w:right="5901"/>
        <w:rPr>
          <w:rFonts w:ascii="Arial" w:hAnsi="Arial"/>
          <w:sz w:val="16"/>
        </w:rPr>
      </w:pPr>
      <w:r>
        <w:rPr>
          <w:rFonts w:ascii="Arial" w:hAnsi="Arial"/>
          <w:sz w:val="16"/>
        </w:rPr>
        <w:t>Jiří Svoboda - Koordinátor BOZP na staveništi TUV/017/KOO/2014</w:t>
      </w:r>
    </w:p>
    <w:p w:rsidR="00EF7167" w:rsidRDefault="00D11C78">
      <w:pPr>
        <w:ind w:left="116" w:right="7217"/>
        <w:rPr>
          <w:rFonts w:ascii="Arial"/>
          <w:sz w:val="16"/>
        </w:rPr>
      </w:pPr>
      <w:r>
        <w:rPr>
          <w:rFonts w:ascii="Arial"/>
          <w:sz w:val="16"/>
        </w:rPr>
        <w:t>Koordinace, s.r.o. - Praha 1 10. 12. 2017</w:t>
      </w:r>
    </w:p>
    <w:p w:rsidR="00EF7167" w:rsidRDefault="00EF7167">
      <w:pPr>
        <w:pStyle w:val="Zkladntext"/>
        <w:ind w:left="0"/>
        <w:rPr>
          <w:rFonts w:ascii="Arial"/>
          <w:sz w:val="20"/>
        </w:rPr>
      </w:pPr>
    </w:p>
    <w:p w:rsidR="00EF7167" w:rsidRDefault="00EF7167">
      <w:pPr>
        <w:pStyle w:val="Zkladntext"/>
        <w:spacing w:before="6"/>
        <w:ind w:left="0"/>
        <w:rPr>
          <w:rFonts w:ascii="Arial"/>
          <w:sz w:val="10"/>
        </w:rPr>
      </w:pPr>
      <w:bookmarkStart w:id="0" w:name="_GoBack"/>
      <w:bookmarkEnd w:id="0"/>
    </w:p>
    <w:p w:rsidR="00EF7167" w:rsidRDefault="00EF7167">
      <w:pPr>
        <w:rPr>
          <w:rFonts w:ascii="Arial"/>
          <w:sz w:val="10"/>
        </w:rPr>
        <w:sectPr w:rsidR="00EF7167">
          <w:pgSz w:w="11910" w:h="16840"/>
          <w:pgMar w:top="1380" w:right="1300" w:bottom="1480" w:left="1300" w:header="0" w:footer="1287" w:gutter="0"/>
          <w:cols w:space="708"/>
        </w:sectPr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434"/>
        </w:tabs>
        <w:spacing w:before="17"/>
      </w:pPr>
      <w:r>
        <w:lastRenderedPageBreak/>
        <w:t>úvod</w:t>
      </w:r>
    </w:p>
    <w:p w:rsidR="00EF7167" w:rsidRDefault="00EF7167">
      <w:pPr>
        <w:pStyle w:val="Zkladntext"/>
        <w:ind w:left="0"/>
        <w:rPr>
          <w:b/>
        </w:rPr>
      </w:pPr>
    </w:p>
    <w:p w:rsidR="00EF7167" w:rsidRDefault="00D11C78">
      <w:pPr>
        <w:ind w:left="116" w:right="112"/>
        <w:jc w:val="both"/>
        <w:rPr>
          <w:b/>
          <w:sz w:val="24"/>
        </w:rPr>
      </w:pPr>
      <w:r>
        <w:rPr>
          <w:sz w:val="24"/>
        </w:rPr>
        <w:t xml:space="preserve">Tento provozně technologický předpis slouží ke stanovení organizace práce a zajištění BOZP pro pracovníky provádějící  údržbu  a  servis  na  objektu  </w:t>
      </w:r>
      <w:r>
        <w:rPr>
          <w:b/>
          <w:sz w:val="24"/>
        </w:rPr>
        <w:t>kostel  Nanebevzetí  Panny  Marie v Mostě.</w:t>
      </w:r>
    </w:p>
    <w:p w:rsidR="00EF7167" w:rsidRDefault="00D11C78">
      <w:pPr>
        <w:spacing w:line="242" w:lineRule="auto"/>
        <w:ind w:left="116" w:right="2063"/>
        <w:rPr>
          <w:sz w:val="24"/>
        </w:rPr>
      </w:pPr>
      <w:r>
        <w:rPr>
          <w:sz w:val="24"/>
        </w:rPr>
        <w:t xml:space="preserve">Zejména upravuje </w:t>
      </w:r>
      <w:r>
        <w:rPr>
          <w:b/>
          <w:sz w:val="24"/>
        </w:rPr>
        <w:t>podmínky pro práce ve výšce a nad volnou hlou</w:t>
      </w:r>
      <w:r>
        <w:rPr>
          <w:b/>
          <w:sz w:val="24"/>
        </w:rPr>
        <w:t>bkou</w:t>
      </w:r>
      <w:r>
        <w:rPr>
          <w:sz w:val="24"/>
        </w:rPr>
        <w:t xml:space="preserve">. Předpis řeší práci s </w:t>
      </w:r>
      <w:r>
        <w:rPr>
          <w:b/>
          <w:sz w:val="24"/>
        </w:rPr>
        <w:t>pojízdnou vysokozdvižnou plošinou</w:t>
      </w:r>
      <w:r>
        <w:rPr>
          <w:sz w:val="24"/>
        </w:rPr>
        <w:t>.</w:t>
      </w:r>
    </w:p>
    <w:p w:rsidR="00EF7167" w:rsidRDefault="00D11C78">
      <w:pPr>
        <w:pStyle w:val="Zkladntext"/>
      </w:pPr>
      <w:r>
        <w:t xml:space="preserve">V případě nutnosti </w:t>
      </w:r>
      <w:r>
        <w:rPr>
          <w:b/>
        </w:rPr>
        <w:t xml:space="preserve">použití lešení </w:t>
      </w:r>
      <w:r>
        <w:t xml:space="preserve">nebo podobné dočasné stavební konstrukce, tento technologický pokyn musí být </w:t>
      </w:r>
      <w:r>
        <w:rPr>
          <w:b/>
        </w:rPr>
        <w:t xml:space="preserve">doplněn </w:t>
      </w:r>
      <w:r>
        <w:t>odpovídajícími přílohami.</w:t>
      </w:r>
    </w:p>
    <w:p w:rsidR="00EF7167" w:rsidRDefault="00EF7167">
      <w:pPr>
        <w:pStyle w:val="Zkladntext"/>
        <w:spacing w:before="8"/>
        <w:ind w:left="0"/>
        <w:rPr>
          <w:sz w:val="23"/>
        </w:rPr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434"/>
        </w:tabs>
      </w:pPr>
      <w:r>
        <w:t>rizika</w:t>
      </w:r>
    </w:p>
    <w:p w:rsidR="00EF7167" w:rsidRDefault="00EF7167">
      <w:pPr>
        <w:pStyle w:val="Zkladntext"/>
        <w:ind w:left="0"/>
        <w:rPr>
          <w:b/>
        </w:rPr>
      </w:pPr>
    </w:p>
    <w:p w:rsidR="00EF7167" w:rsidRDefault="00D11C78">
      <w:pPr>
        <w:pStyle w:val="Zkladntext"/>
      </w:pPr>
      <w:r>
        <w:t>Základním riziky, Které při práci ve výšce a nad volnou hloubkou hrozí, Jsou:</w:t>
      </w:r>
    </w:p>
    <w:p w:rsidR="00EF7167" w:rsidRDefault="00D11C78">
      <w:pPr>
        <w:pStyle w:val="Nadpis3"/>
      </w:pPr>
      <w:r>
        <w:t>Pád pracovníka z výšky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propadnutí, pád, sesunutí při pohybu na konstrukci</w:t>
      </w:r>
      <w:r>
        <w:rPr>
          <w:spacing w:val="-15"/>
          <w:sz w:val="24"/>
        </w:rPr>
        <w:t xml:space="preserve"> </w:t>
      </w:r>
      <w:r>
        <w:rPr>
          <w:sz w:val="24"/>
        </w:rPr>
        <w:t>plošiny,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propadnutí, pád při pohybu mimo konstrukci</w:t>
      </w:r>
      <w:r>
        <w:rPr>
          <w:spacing w:val="-4"/>
          <w:sz w:val="24"/>
        </w:rPr>
        <w:t xml:space="preserve"> </w:t>
      </w:r>
      <w:r>
        <w:rPr>
          <w:sz w:val="24"/>
        </w:rPr>
        <w:t>plošiny.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pád z výšky vlivem destrukce konstrukce</w:t>
      </w:r>
      <w:r>
        <w:rPr>
          <w:spacing w:val="-2"/>
          <w:sz w:val="24"/>
        </w:rPr>
        <w:t xml:space="preserve"> </w:t>
      </w:r>
      <w:r>
        <w:rPr>
          <w:sz w:val="24"/>
        </w:rPr>
        <w:t>plo</w:t>
      </w:r>
      <w:r>
        <w:rPr>
          <w:sz w:val="24"/>
        </w:rPr>
        <w:t>šiny</w:t>
      </w:r>
    </w:p>
    <w:p w:rsidR="00EF7167" w:rsidRDefault="00D11C78">
      <w:pPr>
        <w:pStyle w:val="Nadpis3"/>
      </w:pPr>
      <w:r>
        <w:t>Pád materiálu z výšky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pád materiálu z výšky který není upevněn nebo</w:t>
      </w:r>
      <w:r>
        <w:rPr>
          <w:spacing w:val="-5"/>
          <w:sz w:val="24"/>
        </w:rPr>
        <w:t xml:space="preserve"> </w:t>
      </w:r>
      <w:r>
        <w:rPr>
          <w:sz w:val="24"/>
        </w:rPr>
        <w:t>uchycen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nekontrolovatelný pád materiálu z výšky</w:t>
      </w:r>
      <w:r>
        <w:rPr>
          <w:spacing w:val="-3"/>
          <w:sz w:val="24"/>
        </w:rPr>
        <w:t xml:space="preserve"> </w:t>
      </w:r>
      <w:r>
        <w:rPr>
          <w:sz w:val="24"/>
        </w:rPr>
        <w:t>shazovaného.</w:t>
      </w:r>
    </w:p>
    <w:p w:rsidR="00EF7167" w:rsidRDefault="00D11C78">
      <w:pPr>
        <w:pStyle w:val="Nadpis3"/>
      </w:pPr>
      <w:r>
        <w:t>Zřícení nebo destrukce konstrukce plošiny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zřícení konstrukce plošiny vlivem špatného technického</w:t>
      </w:r>
      <w:r>
        <w:rPr>
          <w:spacing w:val="3"/>
          <w:sz w:val="24"/>
        </w:rPr>
        <w:t xml:space="preserve"> </w:t>
      </w:r>
      <w:r>
        <w:rPr>
          <w:sz w:val="24"/>
        </w:rPr>
        <w:t>stavu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zborcení konstrukce</w:t>
      </w:r>
      <w:r>
        <w:rPr>
          <w:sz w:val="24"/>
        </w:rPr>
        <w:t xml:space="preserve"> plošiny vlivem špatné obsluhy nebo přetížení</w:t>
      </w:r>
      <w:r>
        <w:rPr>
          <w:spacing w:val="2"/>
          <w:sz w:val="24"/>
        </w:rPr>
        <w:t xml:space="preserve"> </w:t>
      </w:r>
      <w:r>
        <w:rPr>
          <w:sz w:val="24"/>
        </w:rPr>
        <w:t>plošiny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zřícení plošiny vlivem nestability terénu nebo jeho</w:t>
      </w:r>
      <w:r>
        <w:rPr>
          <w:spacing w:val="-5"/>
          <w:sz w:val="24"/>
        </w:rPr>
        <w:t xml:space="preserve"> </w:t>
      </w:r>
      <w:r>
        <w:rPr>
          <w:sz w:val="24"/>
        </w:rPr>
        <w:t>nerovnosti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pád plošiny při pojezdu na nerovném</w:t>
      </w:r>
      <w:r>
        <w:rPr>
          <w:spacing w:val="-8"/>
          <w:sz w:val="24"/>
        </w:rPr>
        <w:t xml:space="preserve"> </w:t>
      </w:r>
      <w:r>
        <w:rPr>
          <w:sz w:val="24"/>
        </w:rPr>
        <w:t>terénu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176" w:firstLine="0"/>
        <w:rPr>
          <w:sz w:val="24"/>
        </w:rPr>
      </w:pPr>
      <w:r>
        <w:rPr>
          <w:sz w:val="24"/>
        </w:rPr>
        <w:t>katapultace osoby a materiálu z koše při pojezdu plošiny s vysunutým ramenem nad těžiště plošiny</w:t>
      </w:r>
      <w:r>
        <w:rPr>
          <w:sz w:val="24"/>
        </w:rPr>
        <w:t>.</w:t>
      </w:r>
    </w:p>
    <w:p w:rsidR="00EF7167" w:rsidRDefault="00D11C78">
      <w:pPr>
        <w:pStyle w:val="Zkladntext"/>
        <w:ind w:right="405"/>
      </w:pPr>
      <w:r>
        <w:t>V tomto technologickém postupu jsou principy a manipulace vedoucí k eliminaci nebo omezení</w:t>
      </w:r>
    </w:p>
    <w:p w:rsidR="00EF7167" w:rsidRDefault="00D11C78">
      <w:pPr>
        <w:pStyle w:val="Zkladntext"/>
        <w:spacing w:line="293" w:lineRule="exact"/>
      </w:pPr>
      <w:r>
        <w:t>jmenovaných rizika na přijatelnou úroveň.</w:t>
      </w:r>
    </w:p>
    <w:p w:rsidR="00EF7167" w:rsidRDefault="00D11C78">
      <w:pPr>
        <w:pStyle w:val="Nadpis3"/>
      </w:pPr>
      <w:r>
        <w:t>Přiskřípnutí, přiražení osoby o konstrukce objektu a plošiny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Přiražení o konstrukci plošiny a objekt stavby vlivem špatného odhadu místa</w:t>
      </w:r>
      <w:r>
        <w:rPr>
          <w:spacing w:val="-6"/>
          <w:sz w:val="24"/>
        </w:rPr>
        <w:t xml:space="preserve"> </w:t>
      </w:r>
      <w:r>
        <w:rPr>
          <w:sz w:val="24"/>
        </w:rPr>
        <w:t>zdvihu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Zborcení konstrukce plošiny vlivem špatné obsluhy nebo přetížení</w:t>
      </w:r>
      <w:r>
        <w:rPr>
          <w:spacing w:val="-6"/>
          <w:sz w:val="24"/>
        </w:rPr>
        <w:t xml:space="preserve"> </w:t>
      </w:r>
      <w:r>
        <w:rPr>
          <w:sz w:val="24"/>
        </w:rPr>
        <w:t>plošiny</w:t>
      </w:r>
    </w:p>
    <w:p w:rsidR="00EF7167" w:rsidRDefault="00EF7167">
      <w:pPr>
        <w:pStyle w:val="Zkladntext"/>
        <w:ind w:left="0"/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434"/>
        </w:tabs>
      </w:pPr>
      <w:r>
        <w:t>legislativa</w:t>
      </w:r>
    </w:p>
    <w:p w:rsidR="00EF7167" w:rsidRDefault="00EF7167">
      <w:pPr>
        <w:pStyle w:val="Zkladntext"/>
        <w:spacing w:before="12"/>
        <w:ind w:left="0"/>
        <w:rPr>
          <w:b/>
          <w:sz w:val="23"/>
        </w:rPr>
      </w:pPr>
    </w:p>
    <w:p w:rsidR="00EF7167" w:rsidRDefault="00D11C78">
      <w:pPr>
        <w:pStyle w:val="Zkladntext"/>
      </w:pPr>
      <w:r>
        <w:t>Základními použitými předpisy a normami jsou: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6"/>
        </w:tabs>
        <w:ind w:left="245" w:hanging="130"/>
        <w:rPr>
          <w:sz w:val="24"/>
        </w:rPr>
      </w:pPr>
      <w:r>
        <w:rPr>
          <w:b/>
          <w:sz w:val="24"/>
        </w:rPr>
        <w:t>zákon č. 262/2006 Sb</w:t>
      </w:r>
      <w:r>
        <w:rPr>
          <w:sz w:val="24"/>
        </w:rPr>
        <w:t>., zákoník práce, ve znění pozdějších</w:t>
      </w:r>
      <w:r>
        <w:rPr>
          <w:spacing w:val="-9"/>
          <w:sz w:val="24"/>
        </w:rPr>
        <w:t xml:space="preserve"> </w:t>
      </w:r>
      <w:r>
        <w:rPr>
          <w:sz w:val="24"/>
        </w:rPr>
        <w:t>předpisů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6"/>
        </w:tabs>
        <w:ind w:right="2632" w:firstLine="0"/>
        <w:rPr>
          <w:sz w:val="24"/>
        </w:rPr>
      </w:pPr>
      <w:r>
        <w:rPr>
          <w:b/>
          <w:sz w:val="24"/>
        </w:rPr>
        <w:t>zákon č. 309/2006 Sb</w:t>
      </w:r>
      <w:r>
        <w:rPr>
          <w:sz w:val="24"/>
        </w:rPr>
        <w:t>., kterým se upravují další požadavky BOZP… Navazujícími předpisy pro tuto oblast</w:t>
      </w:r>
      <w:r>
        <w:rPr>
          <w:spacing w:val="-4"/>
          <w:sz w:val="24"/>
        </w:rPr>
        <w:t xml:space="preserve"> </w:t>
      </w:r>
      <w:r>
        <w:rPr>
          <w:sz w:val="24"/>
        </w:rPr>
        <w:t>jsou:</w:t>
      </w:r>
    </w:p>
    <w:p w:rsidR="00EF7167" w:rsidRDefault="00D11C78">
      <w:pPr>
        <w:pStyle w:val="Nadpis3"/>
        <w:spacing w:line="293" w:lineRule="exact"/>
        <w:rPr>
          <w:b w:val="0"/>
        </w:rPr>
      </w:pPr>
      <w:r>
        <w:rPr>
          <w:b w:val="0"/>
        </w:rPr>
        <w:t xml:space="preserve">l </w:t>
      </w:r>
      <w:r>
        <w:t>nařízení vlády č. 495/2006</w:t>
      </w:r>
      <w:r>
        <w:rPr>
          <w:spacing w:val="-2"/>
        </w:rPr>
        <w:t xml:space="preserve"> </w:t>
      </w:r>
      <w:r>
        <w:t>Sb</w:t>
      </w:r>
      <w:r>
        <w:rPr>
          <w:b w:val="0"/>
        </w:rPr>
        <w:t>.,</w:t>
      </w:r>
    </w:p>
    <w:p w:rsidR="00EF7167" w:rsidRDefault="00D11C78">
      <w:pPr>
        <w:ind w:left="116" w:right="4652"/>
        <w:rPr>
          <w:b/>
          <w:sz w:val="24"/>
        </w:rPr>
      </w:pPr>
      <w:r>
        <w:rPr>
          <w:sz w:val="24"/>
        </w:rPr>
        <w:t xml:space="preserve">kterým se stanoví podmínky poskytování </w:t>
      </w:r>
      <w:r>
        <w:rPr>
          <w:spacing w:val="-3"/>
          <w:sz w:val="24"/>
        </w:rPr>
        <w:t xml:space="preserve">OOP; </w:t>
      </w:r>
      <w:r>
        <w:rPr>
          <w:sz w:val="24"/>
        </w:rPr>
        <w:t xml:space="preserve">l </w:t>
      </w:r>
      <w:r>
        <w:rPr>
          <w:b/>
          <w:sz w:val="24"/>
        </w:rPr>
        <w:t>nařízení vlády č. 201</w:t>
      </w:r>
      <w:r>
        <w:rPr>
          <w:b/>
          <w:sz w:val="24"/>
        </w:rPr>
        <w:t>/2011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Sb.,</w:t>
      </w:r>
    </w:p>
    <w:p w:rsidR="00EF7167" w:rsidRDefault="00D11C78">
      <w:pPr>
        <w:spacing w:before="1"/>
        <w:ind w:left="116" w:right="3143"/>
        <w:rPr>
          <w:sz w:val="24"/>
        </w:rPr>
      </w:pPr>
      <w:r>
        <w:rPr>
          <w:sz w:val="24"/>
        </w:rPr>
        <w:t xml:space="preserve">o způsobu evidence úrazů, hlášení a zasílání záznamu o úrazu; l </w:t>
      </w:r>
      <w:r>
        <w:rPr>
          <w:b/>
          <w:sz w:val="24"/>
        </w:rPr>
        <w:t>nařízení vlády č. 101/2001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Sb</w:t>
      </w:r>
      <w:r>
        <w:rPr>
          <w:sz w:val="24"/>
        </w:rPr>
        <w:t>.,</w:t>
      </w:r>
    </w:p>
    <w:p w:rsidR="00EF7167" w:rsidRDefault="00D11C78">
      <w:pPr>
        <w:pStyle w:val="Zkladntext"/>
        <w:spacing w:line="293" w:lineRule="exact"/>
      </w:pPr>
      <w:r>
        <w:t>o podrobnějších požadavcích na pracoviště a pracovní prostředí;</w:t>
      </w:r>
    </w:p>
    <w:p w:rsidR="00EF7167" w:rsidRDefault="00EF7167">
      <w:pPr>
        <w:spacing w:line="293" w:lineRule="exact"/>
        <w:sectPr w:rsidR="00EF7167">
          <w:pgSz w:w="11910" w:h="16840"/>
          <w:pgMar w:top="1380" w:right="1300" w:bottom="1480" w:left="1300" w:header="0" w:footer="1287" w:gutter="0"/>
          <w:cols w:space="708"/>
        </w:sectPr>
      </w:pPr>
    </w:p>
    <w:p w:rsidR="00EF7167" w:rsidRDefault="00D11C78">
      <w:pPr>
        <w:pStyle w:val="Nadpis3"/>
        <w:spacing w:before="37"/>
        <w:rPr>
          <w:b w:val="0"/>
        </w:rPr>
      </w:pPr>
      <w:r>
        <w:rPr>
          <w:b w:val="0"/>
        </w:rPr>
        <w:lastRenderedPageBreak/>
        <w:t xml:space="preserve">l </w:t>
      </w:r>
      <w:r>
        <w:t>nařízení vlády č. 362/2005 Sb</w:t>
      </w:r>
      <w:r>
        <w:rPr>
          <w:b w:val="0"/>
        </w:rPr>
        <w:t>.,</w:t>
      </w:r>
    </w:p>
    <w:p w:rsidR="00EF7167" w:rsidRDefault="00D11C78">
      <w:pPr>
        <w:pStyle w:val="Zkladntext"/>
        <w:spacing w:line="242" w:lineRule="auto"/>
        <w:ind w:right="1975"/>
      </w:pPr>
      <w:r>
        <w:t>o bližších požadavcích na BOZP na</w:t>
      </w:r>
      <w:r>
        <w:t xml:space="preserve"> pracovištích s nebezpečím pádu z výšky nebo do hloubky;</w:t>
      </w:r>
    </w:p>
    <w:p w:rsidR="00EF7167" w:rsidRDefault="00D11C78">
      <w:pPr>
        <w:pStyle w:val="Nadpis3"/>
        <w:spacing w:line="289" w:lineRule="exact"/>
        <w:rPr>
          <w:b w:val="0"/>
        </w:rPr>
      </w:pPr>
      <w:r>
        <w:rPr>
          <w:b w:val="0"/>
        </w:rPr>
        <w:t xml:space="preserve">l </w:t>
      </w:r>
      <w:r>
        <w:t>nařízení vlády č. 591/2006 Sb</w:t>
      </w:r>
      <w:r>
        <w:rPr>
          <w:b w:val="0"/>
        </w:rPr>
        <w:t>.,</w:t>
      </w:r>
    </w:p>
    <w:p w:rsidR="00EF7167" w:rsidRDefault="00D11C78">
      <w:pPr>
        <w:pStyle w:val="Zkladntext"/>
      </w:pPr>
      <w:r>
        <w:t>o podrobnějších požadavcích na pracoviště a pracovní prostředí</w:t>
      </w:r>
    </w:p>
    <w:p w:rsidR="00EF7167" w:rsidRDefault="00D11C78">
      <w:pPr>
        <w:ind w:left="116" w:right="1298"/>
        <w:rPr>
          <w:sz w:val="24"/>
        </w:rPr>
      </w:pPr>
      <w:r>
        <w:rPr>
          <w:sz w:val="24"/>
        </w:rPr>
        <w:t xml:space="preserve">l </w:t>
      </w:r>
      <w:r>
        <w:rPr>
          <w:b/>
          <w:sz w:val="24"/>
        </w:rPr>
        <w:t xml:space="preserve">nařízení vlády č. 21/2003 Sb., </w:t>
      </w:r>
      <w:r>
        <w:rPr>
          <w:sz w:val="24"/>
        </w:rPr>
        <w:t>kterým se stanoví technické požadavky na osobní ochranné prostředky</w:t>
      </w:r>
    </w:p>
    <w:p w:rsidR="00EF7167" w:rsidRDefault="00D11C78">
      <w:pPr>
        <w:ind w:left="116" w:right="1781"/>
        <w:rPr>
          <w:sz w:val="24"/>
        </w:rPr>
      </w:pPr>
      <w:r>
        <w:rPr>
          <w:sz w:val="24"/>
        </w:rPr>
        <w:t xml:space="preserve">l </w:t>
      </w:r>
      <w:r>
        <w:rPr>
          <w:b/>
          <w:sz w:val="24"/>
        </w:rPr>
        <w:t xml:space="preserve">nařízení vlády č. 495/ 2001 Sb., </w:t>
      </w:r>
      <w:r>
        <w:rPr>
          <w:sz w:val="24"/>
        </w:rPr>
        <w:t>kterým se stanoví rozsah a bližší podmínky poskytování OOP, mycích, čisticích a dezinfekčních prostředků</w:t>
      </w:r>
    </w:p>
    <w:p w:rsidR="00EF7167" w:rsidRDefault="00D11C78">
      <w:pPr>
        <w:pStyle w:val="Zkladntext"/>
        <w:ind w:right="405"/>
      </w:pPr>
      <w:r>
        <w:rPr>
          <w:b/>
        </w:rPr>
        <w:t xml:space="preserve">ČSN ISO 18893 </w:t>
      </w:r>
      <w:r>
        <w:t>Pojízdné zdvihací pracovní plošiny- Bezpečnostní zásady, prohlídky, údržba a provoz</w:t>
      </w:r>
    </w:p>
    <w:p w:rsidR="00EF7167" w:rsidRDefault="00D11C78">
      <w:pPr>
        <w:pStyle w:val="Zkladntext"/>
        <w:ind w:right="306"/>
      </w:pPr>
      <w:r>
        <w:rPr>
          <w:b/>
        </w:rPr>
        <w:t xml:space="preserve">ČSN EN 1808 +Al </w:t>
      </w:r>
      <w:r>
        <w:t>Be</w:t>
      </w:r>
      <w:r>
        <w:t>zpečnostní požadavky na závěsné plošiny- Konstrukční výpočty, kritéria stability, konstrukce - Zkoušky.</w:t>
      </w:r>
    </w:p>
    <w:p w:rsidR="00EF7167" w:rsidRDefault="00D11C78">
      <w:pPr>
        <w:pStyle w:val="Zkladntext"/>
        <w:spacing w:line="293" w:lineRule="exact"/>
      </w:pPr>
      <w:r>
        <w:rPr>
          <w:b/>
        </w:rPr>
        <w:t xml:space="preserve">ČSN EN 1495+A2 </w:t>
      </w:r>
      <w:r>
        <w:t>Zdvihací plošiny- Stožárové šplhací pracovní plošiny</w:t>
      </w:r>
      <w:r>
        <w:rPr>
          <w:spacing w:val="-5"/>
        </w:rPr>
        <w:t xml:space="preserve"> </w:t>
      </w:r>
      <w:r>
        <w:t>(1.2010).</w:t>
      </w:r>
    </w:p>
    <w:p w:rsidR="00EF7167" w:rsidRDefault="00EF7167">
      <w:pPr>
        <w:pStyle w:val="Zkladntext"/>
        <w:spacing w:before="11"/>
        <w:ind w:left="0"/>
        <w:rPr>
          <w:sz w:val="23"/>
        </w:rPr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434"/>
        </w:tabs>
      </w:pPr>
      <w:r>
        <w:t>požadavky na OOPP (ochranné pracovní</w:t>
      </w:r>
      <w:r>
        <w:rPr>
          <w:spacing w:val="-14"/>
        </w:rPr>
        <w:t xml:space="preserve"> </w:t>
      </w:r>
      <w:r>
        <w:t>prostředky)</w:t>
      </w:r>
    </w:p>
    <w:p w:rsidR="00EF7167" w:rsidRDefault="00EF7167">
      <w:pPr>
        <w:pStyle w:val="Zkladntext"/>
        <w:spacing w:before="12"/>
        <w:ind w:left="0"/>
        <w:rPr>
          <w:b/>
          <w:sz w:val="23"/>
        </w:rPr>
      </w:pPr>
    </w:p>
    <w:p w:rsidR="00EF7167" w:rsidRDefault="00D11C78">
      <w:pPr>
        <w:pStyle w:val="Zkladntext"/>
        <w:ind w:right="201"/>
      </w:pPr>
      <w:r>
        <w:t>V při práci je pracovník určený pro práci ve výšce povinen použít základní ochranné pracovní prostředky a specifické ochranné pracovní prostředky.</w:t>
      </w:r>
    </w:p>
    <w:p w:rsidR="00EF7167" w:rsidRDefault="00D11C78">
      <w:pPr>
        <w:pStyle w:val="Zkladntext"/>
        <w:spacing w:line="293" w:lineRule="exact"/>
      </w:pPr>
      <w:r>
        <w:t>Základní ochranné pracovní prostředky jsou: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spacing w:before="2"/>
        <w:ind w:left="243"/>
        <w:rPr>
          <w:sz w:val="24"/>
        </w:rPr>
      </w:pPr>
      <w:r>
        <w:rPr>
          <w:sz w:val="24"/>
        </w:rPr>
        <w:t>ochranná přilba typ EN</w:t>
      </w:r>
      <w:r>
        <w:rPr>
          <w:spacing w:val="-6"/>
          <w:sz w:val="24"/>
        </w:rPr>
        <w:t xml:space="preserve"> </w:t>
      </w:r>
      <w:r>
        <w:rPr>
          <w:sz w:val="24"/>
        </w:rPr>
        <w:t>397</w:t>
      </w:r>
    </w:p>
    <w:p w:rsidR="00EF7167" w:rsidRDefault="00D11C78">
      <w:pPr>
        <w:pStyle w:val="Zkladntext"/>
      </w:pPr>
      <w:r>
        <w:t>Chrání</w:t>
      </w:r>
      <w:r>
        <w:rPr>
          <w:spacing w:val="-11"/>
        </w:rPr>
        <w:t xml:space="preserve"> </w:t>
      </w:r>
      <w:r>
        <w:t>proti</w:t>
      </w:r>
      <w:r>
        <w:rPr>
          <w:spacing w:val="-10"/>
        </w:rPr>
        <w:t xml:space="preserve"> </w:t>
      </w:r>
      <w:r>
        <w:t>pádu</w:t>
      </w:r>
      <w:r>
        <w:rPr>
          <w:spacing w:val="-11"/>
        </w:rPr>
        <w:t xml:space="preserve"> </w:t>
      </w:r>
      <w:r>
        <w:t>předmětů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výšky,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úderu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hlavy</w:t>
      </w:r>
      <w:r>
        <w:rPr>
          <w:spacing w:val="-14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pohybu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stísněných</w:t>
      </w:r>
      <w:r>
        <w:rPr>
          <w:spacing w:val="-11"/>
        </w:rPr>
        <w:t xml:space="preserve"> </w:t>
      </w:r>
      <w:r>
        <w:t>nepřehledných prostorech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spacing w:line="293" w:lineRule="exact"/>
        <w:ind w:left="243"/>
        <w:rPr>
          <w:sz w:val="24"/>
        </w:rPr>
      </w:pPr>
      <w:r>
        <w:rPr>
          <w:sz w:val="24"/>
        </w:rPr>
        <w:t>reflexní vesta</w:t>
      </w:r>
    </w:p>
    <w:p w:rsidR="00EF7167" w:rsidRDefault="00D11C78">
      <w:pPr>
        <w:pStyle w:val="Zkladntext"/>
        <w:ind w:right="30"/>
      </w:pPr>
      <w:r>
        <w:t>umožňuje přehlednější vnímání polohy pracovníka zejména ve vztahu k ostatním prováděným pracím a činnostem na pracovišti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spacing w:line="256" w:lineRule="auto"/>
        <w:ind w:right="113" w:firstLine="0"/>
        <w:rPr>
          <w:sz w:val="24"/>
        </w:rPr>
      </w:pPr>
      <w:r>
        <w:rPr>
          <w:sz w:val="24"/>
        </w:rPr>
        <w:t>ochranná obuv s pevnou špičkou, ochrannou podrážkou proti propíchnutí a uzavřená. Chrání proti propíchnutí, přimáčknutí a deformaci chodila vlivem pohybu po rizikovém povrchu</w:t>
      </w:r>
      <w:r>
        <w:rPr>
          <w:spacing w:val="-2"/>
          <w:sz w:val="24"/>
        </w:rPr>
        <w:t xml:space="preserve"> </w:t>
      </w:r>
      <w:r>
        <w:rPr>
          <w:sz w:val="24"/>
        </w:rPr>
        <w:t>pracoviště.</w:t>
      </w:r>
    </w:p>
    <w:p w:rsidR="00EF7167" w:rsidRDefault="00EF7167">
      <w:pPr>
        <w:pStyle w:val="Zkladntext"/>
        <w:spacing w:before="6"/>
        <w:ind w:left="0"/>
        <w:rPr>
          <w:sz w:val="18"/>
        </w:rPr>
      </w:pPr>
    </w:p>
    <w:p w:rsidR="00EF7167" w:rsidRDefault="00D11C78">
      <w:pPr>
        <w:pStyle w:val="Nadpis3"/>
      </w:pPr>
      <w:r>
        <w:t>Specifické ochranné pracovní prostředky</w:t>
      </w:r>
    </w:p>
    <w:p w:rsidR="00EF7167" w:rsidRDefault="00D11C78">
      <w:pPr>
        <w:pStyle w:val="Zkladntext"/>
        <w:ind w:right="880"/>
      </w:pPr>
      <w:r>
        <w:t>Specifické ochranné pracovní</w:t>
      </w:r>
      <w:r>
        <w:t xml:space="preserve"> prostředky slouží pro ochranu pracovníka při provádění konkrétní</w:t>
      </w:r>
    </w:p>
    <w:p w:rsidR="00EF7167" w:rsidRDefault="00D11C78">
      <w:pPr>
        <w:pStyle w:val="Zkladntext"/>
        <w:ind w:right="865"/>
      </w:pPr>
      <w:r>
        <w:t>činnosti příště vystaven riziku poškození zdraví nebo života. V tomto případě se jedná zejména o</w:t>
      </w:r>
    </w:p>
    <w:p w:rsidR="00EF7167" w:rsidRDefault="00D11C78">
      <w:pPr>
        <w:pStyle w:val="Zkladntext"/>
        <w:spacing w:line="293" w:lineRule="exact"/>
      </w:pPr>
      <w:r>
        <w:t>práci na plošině, obsluha plošiny a práce s nářadím, stroji a nástroj.</w:t>
      </w:r>
    </w:p>
    <w:p w:rsidR="00EF7167" w:rsidRDefault="00D11C78">
      <w:pPr>
        <w:pStyle w:val="Zkladntext"/>
        <w:spacing w:before="1"/>
      </w:pPr>
      <w:r>
        <w:t>Při práci na plošině v</w:t>
      </w:r>
      <w:r>
        <w:t>e výšce víc jak 3,5 m musí pracovník mít na sobě a použít při práci:</w:t>
      </w:r>
    </w:p>
    <w:p w:rsidR="00EF7167" w:rsidRDefault="00D11C78">
      <w:pPr>
        <w:pStyle w:val="Nadpis3"/>
      </w:pPr>
      <w:r>
        <w:t>Osobní polohovací postroj.</w:t>
      </w:r>
    </w:p>
    <w:p w:rsidR="00EF7167" w:rsidRDefault="00D11C78">
      <w:pPr>
        <w:pStyle w:val="Zkladntext"/>
        <w:ind w:right="834"/>
      </w:pPr>
      <w:r>
        <w:t>Tento prostředek při správném použití nedovolí pracovníku opustit vyhrazeny prostor koše plošiny a dostat se tak mimo vyhrazený bezpečný prostor. Je také nazývá</w:t>
      </w:r>
      <w:r>
        <w:t>n</w:t>
      </w:r>
    </w:p>
    <w:p w:rsidR="00EF7167" w:rsidRDefault="00D11C78">
      <w:pPr>
        <w:pStyle w:val="Zkladntext"/>
        <w:ind w:left="1011" w:right="197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180159</wp:posOffset>
            </wp:positionV>
            <wp:extent cx="454151" cy="43891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jako “krátký úvaz”. Tento postroj musí být připevněn ke konstrukci plošiny krátkým úvazem, který umožní pracovníkovi volný pohyb po plošině, ale znemožní jeho výstup</w:t>
      </w:r>
    </w:p>
    <w:p w:rsidR="00EF7167" w:rsidRDefault="00D11C78">
      <w:pPr>
        <w:pStyle w:val="Zkladntext"/>
        <w:spacing w:line="292" w:lineRule="exact"/>
        <w:ind w:left="1011"/>
      </w:pPr>
      <w:r>
        <w:t>mimo koš.</w:t>
      </w:r>
    </w:p>
    <w:p w:rsidR="00EF7167" w:rsidRDefault="00EF7167">
      <w:pPr>
        <w:spacing w:line="292" w:lineRule="exact"/>
        <w:sectPr w:rsidR="00EF7167">
          <w:pgSz w:w="11910" w:h="16840"/>
          <w:pgMar w:top="1360" w:right="1300" w:bottom="1480" w:left="1300" w:header="0" w:footer="1287" w:gutter="0"/>
          <w:cols w:space="708"/>
        </w:sectPr>
      </w:pPr>
    </w:p>
    <w:p w:rsidR="00EF7167" w:rsidRDefault="00D11C78">
      <w:pPr>
        <w:tabs>
          <w:tab w:val="left" w:pos="5213"/>
        </w:tabs>
        <w:ind w:left="57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057656" cy="212750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212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2511552" cy="250240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552" cy="250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167" w:rsidRDefault="00EF7167">
      <w:pPr>
        <w:pStyle w:val="Zkladntext"/>
        <w:spacing w:before="11"/>
        <w:ind w:left="0"/>
        <w:rPr>
          <w:sz w:val="15"/>
        </w:rPr>
      </w:pPr>
    </w:p>
    <w:p w:rsidR="00EF7167" w:rsidRDefault="00D11C78">
      <w:pPr>
        <w:pStyle w:val="Zkladntext"/>
        <w:spacing w:before="52"/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4322064</wp:posOffset>
            </wp:positionH>
            <wp:positionV relativeFrom="paragraph">
              <wp:posOffset>118691</wp:posOffset>
            </wp:positionV>
            <wp:extent cx="719327" cy="710183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5711952</wp:posOffset>
            </wp:positionH>
            <wp:positionV relativeFrom="paragraph">
              <wp:posOffset>118691</wp:posOffset>
            </wp:positionV>
            <wp:extent cx="719327" cy="777239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Osobní polohovací postroj</w:t>
      </w: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D11C78">
      <w:pPr>
        <w:spacing w:before="193"/>
        <w:ind w:left="116" w:right="111"/>
        <w:jc w:val="both"/>
        <w:rPr>
          <w:sz w:val="24"/>
        </w:rPr>
      </w:pPr>
      <w:r>
        <w:rPr>
          <w:b/>
          <w:sz w:val="24"/>
        </w:rPr>
        <w:t>Osobní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ochranné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pracovní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rukavice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ochrana</w:t>
      </w:r>
      <w:r>
        <w:rPr>
          <w:spacing w:val="-5"/>
          <w:sz w:val="24"/>
        </w:rPr>
        <w:t xml:space="preserve"> </w:t>
      </w:r>
      <w:r>
        <w:rPr>
          <w:sz w:val="24"/>
        </w:rPr>
        <w:t>proti</w:t>
      </w:r>
      <w:r>
        <w:rPr>
          <w:spacing w:val="-5"/>
          <w:sz w:val="24"/>
        </w:rPr>
        <w:t xml:space="preserve"> </w:t>
      </w:r>
      <w:r>
        <w:rPr>
          <w:sz w:val="24"/>
        </w:rPr>
        <w:t>pořezání</w:t>
      </w:r>
      <w:r>
        <w:rPr>
          <w:spacing w:val="-5"/>
          <w:sz w:val="24"/>
        </w:rPr>
        <w:t xml:space="preserve"> </w:t>
      </w:r>
      <w:r>
        <w:rPr>
          <w:sz w:val="24"/>
        </w:rPr>
        <w:t>poškrábání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r>
        <w:rPr>
          <w:sz w:val="24"/>
        </w:rPr>
        <w:t>přitlačení</w:t>
      </w:r>
      <w:r>
        <w:rPr>
          <w:spacing w:val="-3"/>
          <w:sz w:val="24"/>
        </w:rPr>
        <w:t xml:space="preserve"> </w:t>
      </w:r>
      <w:r>
        <w:rPr>
          <w:sz w:val="24"/>
        </w:rPr>
        <w:t>částí ruky,</w:t>
      </w:r>
    </w:p>
    <w:p w:rsidR="00EF7167" w:rsidRDefault="00D11C78">
      <w:pPr>
        <w:ind w:left="116" w:right="113"/>
        <w:jc w:val="both"/>
        <w:rPr>
          <w:sz w:val="24"/>
        </w:rPr>
      </w:pPr>
      <w:r>
        <w:rPr>
          <w:b/>
          <w:sz w:val="24"/>
        </w:rPr>
        <w:t xml:space="preserve">ochranný pracovní oděv </w:t>
      </w:r>
      <w:r>
        <w:rPr>
          <w:sz w:val="24"/>
        </w:rPr>
        <w:t xml:space="preserve">chránící pracovníka proti nečistotám a </w:t>
      </w:r>
      <w:r>
        <w:rPr>
          <w:b/>
          <w:sz w:val="24"/>
        </w:rPr>
        <w:t xml:space="preserve">ochranné brýle, </w:t>
      </w:r>
      <w:r>
        <w:rPr>
          <w:sz w:val="24"/>
        </w:rPr>
        <w:t xml:space="preserve">popřípadě </w:t>
      </w:r>
      <w:r>
        <w:rPr>
          <w:b/>
          <w:sz w:val="24"/>
        </w:rPr>
        <w:t>ochranný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prachový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štít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chránící</w:t>
      </w:r>
      <w:r>
        <w:rPr>
          <w:spacing w:val="-10"/>
          <w:sz w:val="24"/>
        </w:rPr>
        <w:t xml:space="preserve"> </w:t>
      </w:r>
      <w:r>
        <w:rPr>
          <w:sz w:val="24"/>
        </w:rPr>
        <w:t>zrak</w:t>
      </w:r>
      <w:r>
        <w:rPr>
          <w:spacing w:val="-9"/>
          <w:sz w:val="24"/>
        </w:rPr>
        <w:t xml:space="preserve"> </w:t>
      </w:r>
      <w:r>
        <w:rPr>
          <w:sz w:val="24"/>
        </w:rPr>
        <w:t>pracovníka</w:t>
      </w:r>
      <w:r>
        <w:rPr>
          <w:spacing w:val="-12"/>
          <w:sz w:val="24"/>
        </w:rPr>
        <w:t xml:space="preserve"> </w:t>
      </w:r>
      <w:r>
        <w:rPr>
          <w:sz w:val="24"/>
        </w:rPr>
        <w:t>při</w:t>
      </w:r>
      <w:r>
        <w:rPr>
          <w:spacing w:val="-9"/>
          <w:sz w:val="24"/>
        </w:rPr>
        <w:t xml:space="preserve"> </w:t>
      </w:r>
      <w:r>
        <w:rPr>
          <w:sz w:val="24"/>
        </w:rPr>
        <w:t>použití</w:t>
      </w:r>
      <w:r>
        <w:rPr>
          <w:spacing w:val="-13"/>
          <w:sz w:val="24"/>
        </w:rPr>
        <w:t xml:space="preserve"> </w:t>
      </w:r>
      <w:r>
        <w:rPr>
          <w:sz w:val="24"/>
        </w:rPr>
        <w:t>nářadí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nástrojů,</w:t>
      </w:r>
      <w:r>
        <w:rPr>
          <w:spacing w:val="-7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jejichž</w:t>
      </w:r>
      <w:r>
        <w:rPr>
          <w:spacing w:val="-9"/>
          <w:sz w:val="24"/>
        </w:rPr>
        <w:t xml:space="preserve"> </w:t>
      </w:r>
      <w:r>
        <w:rPr>
          <w:sz w:val="24"/>
        </w:rPr>
        <w:t>použití dochází k odlétávání kusů materiálu a</w:t>
      </w:r>
      <w:r>
        <w:rPr>
          <w:spacing w:val="6"/>
          <w:sz w:val="24"/>
        </w:rPr>
        <w:t xml:space="preserve"> </w:t>
      </w:r>
      <w:r>
        <w:rPr>
          <w:sz w:val="24"/>
        </w:rPr>
        <w:t>částí.</w:t>
      </w:r>
    </w:p>
    <w:p w:rsidR="00EF7167" w:rsidRDefault="00D11C78">
      <w:pPr>
        <w:spacing w:before="2"/>
        <w:ind w:left="116" w:right="30"/>
        <w:rPr>
          <w:sz w:val="24"/>
        </w:rPr>
      </w:pPr>
      <w:r>
        <w:rPr>
          <w:b/>
          <w:sz w:val="24"/>
        </w:rPr>
        <w:t xml:space="preserve">Prostředky ochrany sluchu (sluchátka nebo zátky) </w:t>
      </w:r>
      <w:r>
        <w:rPr>
          <w:sz w:val="24"/>
        </w:rPr>
        <w:t>při pracovní činnost se zvýšeným hlukem na 80dB například použití pracovního nástroje brusky nebo řezačky.</w:t>
      </w:r>
    </w:p>
    <w:p w:rsidR="00EF7167" w:rsidRDefault="00D11C78">
      <w:pPr>
        <w:pStyle w:val="Zkladntext"/>
        <w:ind w:right="18"/>
      </w:pPr>
      <w:r>
        <w:t xml:space="preserve">Tyto specifické OOPP je nutno používat </w:t>
      </w:r>
      <w:r>
        <w:t>v souladu s nařízením výrobců zařízení a požadavky na bezpečné použití těchto nástrojů.</w:t>
      </w:r>
    </w:p>
    <w:p w:rsidR="00EF7167" w:rsidRDefault="00D11C78">
      <w:pPr>
        <w:pStyle w:val="Zkladntext"/>
        <w:ind w:right="405"/>
      </w:pPr>
      <w:r>
        <w:t>Před jejich použitím je pracovník povinen seznámit se s požadavky na ochranu před působením rizikových faktorů.</w:t>
      </w:r>
    </w:p>
    <w:p w:rsidR="00EF7167" w:rsidRDefault="00D11C78">
      <w:pPr>
        <w:pStyle w:val="Zkladntext"/>
        <w:ind w:right="114"/>
      </w:pPr>
      <w:r>
        <w:t>Ochranné</w:t>
      </w:r>
      <w:r>
        <w:rPr>
          <w:spacing w:val="-17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prostředky</w:t>
      </w:r>
      <w:r>
        <w:rPr>
          <w:spacing w:val="-16"/>
        </w:rPr>
        <w:t xml:space="preserve"> </w:t>
      </w:r>
      <w:r>
        <w:t>vydává</w:t>
      </w:r>
      <w:r>
        <w:rPr>
          <w:spacing w:val="-14"/>
        </w:rPr>
        <w:t xml:space="preserve"> </w:t>
      </w:r>
      <w:r>
        <w:t>zaměstnavatel,</w:t>
      </w:r>
      <w:r>
        <w:rPr>
          <w:spacing w:val="-13"/>
        </w:rPr>
        <w:t xml:space="preserve"> </w:t>
      </w:r>
      <w:r>
        <w:t>kontr</w:t>
      </w:r>
      <w:r>
        <w:t>oluje</w:t>
      </w:r>
      <w:r>
        <w:rPr>
          <w:spacing w:val="-14"/>
        </w:rPr>
        <w:t xml:space="preserve"> </w:t>
      </w:r>
      <w:r>
        <w:t>jejich</w:t>
      </w:r>
      <w:r>
        <w:rPr>
          <w:spacing w:val="-14"/>
        </w:rPr>
        <w:t xml:space="preserve"> </w:t>
      </w:r>
      <w:r>
        <w:t>použití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nepřipustí</w:t>
      </w:r>
      <w:r>
        <w:rPr>
          <w:spacing w:val="-15"/>
        </w:rPr>
        <w:t xml:space="preserve"> </w:t>
      </w:r>
      <w:r>
        <w:t>aby pracovníci pracovali bez nich. Vedoucí práce ve výšce je povinen zkontrolovat připravenost pracoviště a dále provádět v průběhu prací kontrolu činností s ohledem na plnění povinností v BOZP.</w:t>
      </w:r>
    </w:p>
    <w:p w:rsidR="00EF7167" w:rsidRDefault="00D11C78">
      <w:pPr>
        <w:pStyle w:val="Zkladntext"/>
        <w:ind w:right="113"/>
        <w:jc w:val="both"/>
      </w:pPr>
      <w:r>
        <w:t>Při ztrátě ochranných vlast</w:t>
      </w:r>
      <w:r>
        <w:t>ností OOPP (poškození, zničení, opotřebení) je vedoucí zaměstnanec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OOPP</w:t>
      </w:r>
      <w:r>
        <w:rPr>
          <w:spacing w:val="-4"/>
        </w:rPr>
        <w:t xml:space="preserve"> </w:t>
      </w:r>
      <w:r>
        <w:t>vyměnit,</w:t>
      </w:r>
      <w:r>
        <w:rPr>
          <w:spacing w:val="-6"/>
        </w:rPr>
        <w:t xml:space="preserve"> </w:t>
      </w:r>
      <w:r>
        <w:t>pracovník</w:t>
      </w:r>
      <w:r>
        <w:rPr>
          <w:spacing w:val="-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vhodných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bezpečných</w:t>
      </w:r>
      <w:r>
        <w:rPr>
          <w:spacing w:val="-8"/>
        </w:rPr>
        <w:t xml:space="preserve"> </w:t>
      </w:r>
      <w:r>
        <w:t>OOPP nepracovat.</w:t>
      </w:r>
    </w:p>
    <w:p w:rsidR="00EF7167" w:rsidRDefault="00EF7167">
      <w:pPr>
        <w:jc w:val="both"/>
        <w:sectPr w:rsidR="00EF7167">
          <w:pgSz w:w="11910" w:h="16840"/>
          <w:pgMar w:top="1400" w:right="1300" w:bottom="1480" w:left="1300" w:header="0" w:footer="1287" w:gutter="0"/>
          <w:cols w:space="708"/>
        </w:sectPr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489"/>
        </w:tabs>
        <w:spacing w:before="17"/>
        <w:ind w:left="116" w:right="117" w:firstLine="0"/>
      </w:pPr>
      <w:r>
        <w:lastRenderedPageBreak/>
        <w:t>požadavky na zajištění pracoviště před zahájením práce a jeho průběhu</w:t>
      </w:r>
    </w:p>
    <w:p w:rsidR="00EF7167" w:rsidRDefault="00D11C78">
      <w:pPr>
        <w:spacing w:before="1"/>
        <w:ind w:left="116"/>
        <w:rPr>
          <w:sz w:val="24"/>
        </w:rPr>
      </w:pPr>
      <w:r>
        <w:rPr>
          <w:b/>
          <w:sz w:val="24"/>
        </w:rPr>
        <w:t xml:space="preserve">Práce ve výškách a nad volnou hloubkou </w:t>
      </w:r>
      <w:r>
        <w:rPr>
          <w:sz w:val="24"/>
        </w:rPr>
        <w:t>patří při udržovacích pracích staveb dlouhodobě k nejrizikovějším. Tyto práce jsou nejčastějším zdrojem smrtelných a téměř vždy závažných úrazů.</w:t>
      </w:r>
    </w:p>
    <w:p w:rsidR="00EF7167" w:rsidRDefault="00D11C78">
      <w:pPr>
        <w:pStyle w:val="Zkladntext"/>
        <w:ind w:right="522"/>
      </w:pPr>
      <w:r>
        <w:t>Ochrana proti pádu, propadnutí nebo sklouznutí je považována za dostateč</w:t>
      </w:r>
      <w:r>
        <w:t>nou, pokud je provedena kolektivní ochranou nebo prostředky osobní ochrany.</w:t>
      </w:r>
    </w:p>
    <w:p w:rsidR="00EF7167" w:rsidRDefault="00D11C78">
      <w:pPr>
        <w:pStyle w:val="Zkladntext"/>
        <w:ind w:right="116"/>
        <w:jc w:val="both"/>
      </w:pPr>
      <w:r>
        <w:rPr>
          <w:b/>
        </w:rPr>
        <w:t>Zaměstnavatel přijímá  t</w:t>
      </w:r>
      <w:r>
        <w:t xml:space="preserve">echnická  a  organizační  opatření  k  zabránění  pádu  zaměstnanců z výšky nebo do hloubky, zabránění propadnutí nebo sklouznutí a v případě pádu k jejich </w:t>
      </w:r>
      <w:r>
        <w:t>bezpečnému</w:t>
      </w:r>
      <w:r>
        <w:rPr>
          <w:spacing w:val="-2"/>
        </w:rPr>
        <w:t xml:space="preserve"> </w:t>
      </w:r>
      <w:r>
        <w:t>zachycení.</w:t>
      </w:r>
    </w:p>
    <w:p w:rsidR="00EF7167" w:rsidRDefault="00D11C78">
      <w:pPr>
        <w:pStyle w:val="Zkladntext"/>
        <w:spacing w:before="1"/>
        <w:ind w:right="114"/>
        <w:jc w:val="both"/>
      </w:pPr>
      <w:r>
        <w:rPr>
          <w:b/>
        </w:rPr>
        <w:t xml:space="preserve">Zajištění pracovníka </w:t>
      </w:r>
      <w:r>
        <w:t>musí být provedeno na všech pracovištích a komunikacích nad vodou nebo jinými nebezpečnými látkami, a to nezávisle na výšce nad těmito rizikovými prvky.</w:t>
      </w:r>
    </w:p>
    <w:p w:rsidR="00EF7167" w:rsidRDefault="00D11C78">
      <w:pPr>
        <w:pStyle w:val="Zkladntext"/>
      </w:pPr>
      <w:r>
        <w:rPr>
          <w:b/>
        </w:rPr>
        <w:t xml:space="preserve">Od výšky 1,5 m (a hloubky) </w:t>
      </w:r>
      <w:r>
        <w:t>musí být zajištěna proti pádu oso</w:t>
      </w:r>
      <w:r>
        <w:t>b všechna pracoviště a komunikace. Ochrana pracovníků pod stanovenou hranicí 1,5 m je zaměstnavatelem řešena dle charakteru a rizika dané práce s vyhodnocením rizika zadané pracovní činnosti.</w:t>
      </w:r>
    </w:p>
    <w:p w:rsidR="00EF7167" w:rsidRDefault="00D11C78">
      <w:pPr>
        <w:pStyle w:val="Zkladntext"/>
        <w:ind w:right="111"/>
      </w:pPr>
      <w:r>
        <w:rPr>
          <w:b/>
        </w:rPr>
        <w:t xml:space="preserve">Kolektivní zajištění </w:t>
      </w:r>
      <w:r>
        <w:t>pak přesahuje krajní polohy pracovní plochy</w:t>
      </w:r>
      <w:r>
        <w:t xml:space="preserve"> nebo komunikací minimálně o 1,5 metru. Ve směru do plochy souvislé lze použít jednoduchou zábranu na hraně pádu pak je nutné použít kolektivní ochranu ve tvaru pevné a dostatečně únosné konstrukce zábradlí. </w:t>
      </w:r>
      <w:r>
        <w:rPr>
          <w:b/>
        </w:rPr>
        <w:t>Ochrana proti pádu se nevyžaduje</w:t>
      </w:r>
      <w:r>
        <w:t>, jestliže se pr</w:t>
      </w:r>
      <w:r>
        <w:t>acoviště nebo komunikace nacházejí na plochách se sklonem do 10° včetně od vodorovné roviny a jsou vymezeny zábranou. Takovou zábranou je myšleno např. zábradlí, jehož funkcí je zamezení vstupu do prostoru, v němž</w:t>
      </w:r>
      <w:r>
        <w:rPr>
          <w:spacing w:val="-31"/>
        </w:rPr>
        <w:t xml:space="preserve"> </w:t>
      </w:r>
      <w:r>
        <w:t>jsou osoby</w:t>
      </w:r>
      <w:r>
        <w:rPr>
          <w:spacing w:val="-6"/>
        </w:rPr>
        <w:t xml:space="preserve"> </w:t>
      </w:r>
      <w:r>
        <w:t>ohroženy</w:t>
      </w:r>
      <w:r>
        <w:rPr>
          <w:spacing w:val="-10"/>
        </w:rPr>
        <w:t xml:space="preserve"> </w:t>
      </w:r>
      <w:r>
        <w:t>pádem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volného</w:t>
      </w:r>
      <w:r>
        <w:rPr>
          <w:spacing w:val="-5"/>
        </w:rPr>
        <w:t xml:space="preserve"> </w:t>
      </w:r>
      <w:r>
        <w:t>okraje</w:t>
      </w:r>
      <w:r>
        <w:t>.</w:t>
      </w:r>
      <w:r>
        <w:rPr>
          <w:spacing w:val="-13"/>
        </w:rPr>
        <w:t xml:space="preserve"> </w:t>
      </w:r>
      <w:r>
        <w:t>Tato</w:t>
      </w:r>
      <w:r>
        <w:rPr>
          <w:spacing w:val="-10"/>
        </w:rPr>
        <w:t xml:space="preserve"> </w:t>
      </w:r>
      <w:r>
        <w:t>zábrana</w:t>
      </w:r>
      <w:r>
        <w:rPr>
          <w:spacing w:val="-5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</w:t>
      </w:r>
      <w:r>
        <w:rPr>
          <w:spacing w:val="-9"/>
        </w:rPr>
        <w:t xml:space="preserve"> </w:t>
      </w:r>
      <w:r>
        <w:t>umístěna</w:t>
      </w:r>
      <w:r>
        <w:rPr>
          <w:spacing w:val="-8"/>
        </w:rPr>
        <w:t xml:space="preserve"> </w:t>
      </w:r>
      <w:r>
        <w:t>minimálně</w:t>
      </w:r>
      <w:r>
        <w:rPr>
          <w:spacing w:val="-8"/>
        </w:rPr>
        <w:t xml:space="preserve"> </w:t>
      </w:r>
      <w:r>
        <w:t>1,5</w:t>
      </w:r>
      <w:r>
        <w:rPr>
          <w:spacing w:val="-7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od hrany pádu. Dále se ochrana proti pádu nevyžaduje při zdění, je-li místo práce uvnitř objektu 60 cm pod rovinou zdi, na které se</w:t>
      </w:r>
      <w:r>
        <w:rPr>
          <w:spacing w:val="-11"/>
        </w:rPr>
        <w:t xml:space="preserve"> </w:t>
      </w:r>
      <w:r>
        <w:t>pracuje.</w:t>
      </w:r>
    </w:p>
    <w:p w:rsidR="00EF7167" w:rsidRDefault="00D11C78">
      <w:pPr>
        <w:pStyle w:val="Zkladntext"/>
        <w:ind w:right="113"/>
        <w:jc w:val="both"/>
      </w:pPr>
      <w:r>
        <w:rPr>
          <w:b/>
        </w:rPr>
        <w:t>Při postupu prací do výšky se zároveň musí zakrývat všechny otvory</w:t>
      </w:r>
      <w:r>
        <w:rPr>
          <w:b/>
        </w:rPr>
        <w:t xml:space="preserve"> </w:t>
      </w:r>
      <w:r>
        <w:t>nebo prohlubně, jejichž kratší rozměr nebo průměr je větší než 25 cm. K zakrytí se používají především ochranné poklopy, které není možno při běžném provozu jednoduše odstranit nebo poškodit a které mají únosnost odpovídající předpokládanému provozu. K za</w:t>
      </w:r>
      <w:r>
        <w:t>jištění je možno použít i jinou ochrannou konstrukci (zábradlí, plotové dílce apod.).</w:t>
      </w:r>
    </w:p>
    <w:p w:rsidR="00EF7167" w:rsidRDefault="00D11C78">
      <w:pPr>
        <w:pStyle w:val="Zkladntext"/>
        <w:ind w:right="113"/>
        <w:jc w:val="both"/>
      </w:pPr>
      <w:r>
        <w:rPr>
          <w:b/>
        </w:rPr>
        <w:t>Pracoviště</w:t>
      </w:r>
      <w:r>
        <w:rPr>
          <w:b/>
          <w:spacing w:val="-14"/>
        </w:rPr>
        <w:t xml:space="preserve"> </w:t>
      </w:r>
      <w:r>
        <w:rPr>
          <w:b/>
        </w:rPr>
        <w:t>musí</w:t>
      </w:r>
      <w:r>
        <w:rPr>
          <w:b/>
          <w:spacing w:val="-11"/>
        </w:rPr>
        <w:t xml:space="preserve"> </w:t>
      </w:r>
      <w:r>
        <w:rPr>
          <w:b/>
        </w:rPr>
        <w:t>být</w:t>
      </w:r>
      <w:r>
        <w:rPr>
          <w:b/>
          <w:spacing w:val="-15"/>
        </w:rPr>
        <w:t xml:space="preserve"> </w:t>
      </w:r>
      <w:r>
        <w:rPr>
          <w:b/>
        </w:rPr>
        <w:t>před</w:t>
      </w:r>
      <w:r>
        <w:rPr>
          <w:b/>
          <w:spacing w:val="-17"/>
        </w:rPr>
        <w:t xml:space="preserve"> </w:t>
      </w:r>
      <w:r>
        <w:rPr>
          <w:b/>
        </w:rPr>
        <w:t>předáním</w:t>
      </w:r>
      <w:r>
        <w:rPr>
          <w:b/>
          <w:spacing w:val="-13"/>
        </w:rPr>
        <w:t xml:space="preserve"> </w:t>
      </w:r>
      <w:r>
        <w:rPr>
          <w:b/>
        </w:rPr>
        <w:t>k</w:t>
      </w:r>
      <w:r>
        <w:rPr>
          <w:b/>
          <w:spacing w:val="-15"/>
        </w:rPr>
        <w:t xml:space="preserve"> </w:t>
      </w:r>
      <w:r>
        <w:rPr>
          <w:b/>
        </w:rPr>
        <w:t>provedení</w:t>
      </w:r>
      <w:r>
        <w:rPr>
          <w:b/>
          <w:spacing w:val="-13"/>
        </w:rPr>
        <w:t xml:space="preserve"> </w:t>
      </w:r>
      <w:r>
        <w:rPr>
          <w:b/>
        </w:rPr>
        <w:t>práce</w:t>
      </w:r>
      <w:r>
        <w:rPr>
          <w:b/>
          <w:spacing w:val="-16"/>
        </w:rPr>
        <w:t xml:space="preserve"> </w:t>
      </w:r>
      <w:r>
        <w:t>náležitě</w:t>
      </w:r>
      <w:r>
        <w:rPr>
          <w:spacing w:val="-14"/>
        </w:rPr>
        <w:t xml:space="preserve"> </w:t>
      </w:r>
      <w:r>
        <w:t>vybaveno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zjištěno</w:t>
      </w:r>
      <w:r>
        <w:rPr>
          <w:spacing w:val="-13"/>
        </w:rPr>
        <w:t xml:space="preserve"> </w:t>
      </w:r>
      <w:r>
        <w:t>prostředky ochrany, jak je u vedeno výše, a to tak, aby pracoviště bylo bezpečné a práce na něm nezvyšovala riziko poškození zdraví nebo života pracovníka ani dalších osob, jichž se práce ve výšce mohou týkat (například veřejnost, návštěvy, kontroly,</w:t>
      </w:r>
      <w:r>
        <w:rPr>
          <w:spacing w:val="-2"/>
        </w:rPr>
        <w:t xml:space="preserve"> </w:t>
      </w:r>
      <w:r>
        <w:t>deleg</w:t>
      </w:r>
      <w:r>
        <w:t>ace).</w:t>
      </w:r>
    </w:p>
    <w:p w:rsidR="00EF7167" w:rsidRDefault="00D11C78">
      <w:pPr>
        <w:ind w:left="116" w:right="111"/>
        <w:rPr>
          <w:sz w:val="24"/>
        </w:rPr>
      </w:pPr>
      <w:r>
        <w:rPr>
          <w:b/>
          <w:sz w:val="24"/>
        </w:rPr>
        <w:t xml:space="preserve">Za zajištění pracoviště odpovídá pracovník </w:t>
      </w:r>
      <w:r>
        <w:rPr>
          <w:sz w:val="24"/>
        </w:rPr>
        <w:t xml:space="preserve">- odpovědný vedoucí zaměstnanec, který je povinen překontrolovat úroveň zajištění bezpečnosti práce, zda je odpovídající a dostatečná. </w:t>
      </w:r>
      <w:r>
        <w:rPr>
          <w:b/>
          <w:sz w:val="24"/>
        </w:rPr>
        <w:t>Odpovědný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vedoucí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práce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výšce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vymezí</w:t>
      </w:r>
      <w:r>
        <w:rPr>
          <w:spacing w:val="-9"/>
          <w:sz w:val="24"/>
        </w:rPr>
        <w:t xml:space="preserve"> </w:t>
      </w:r>
      <w:r>
        <w:rPr>
          <w:sz w:val="24"/>
        </w:rPr>
        <w:t>pracoviště,</w:t>
      </w:r>
      <w:r>
        <w:rPr>
          <w:spacing w:val="-10"/>
          <w:sz w:val="24"/>
        </w:rPr>
        <w:t xml:space="preserve"> </w:t>
      </w:r>
      <w:r>
        <w:rPr>
          <w:sz w:val="24"/>
        </w:rPr>
        <w:t>předá</w:t>
      </w:r>
      <w:r>
        <w:rPr>
          <w:spacing w:val="-9"/>
          <w:sz w:val="24"/>
        </w:rPr>
        <w:t xml:space="preserve"> </w:t>
      </w:r>
      <w:r>
        <w:rPr>
          <w:sz w:val="24"/>
        </w:rPr>
        <w:t>ji</w:t>
      </w:r>
      <w:r>
        <w:rPr>
          <w:spacing w:val="-10"/>
          <w:sz w:val="24"/>
        </w:rPr>
        <w:t xml:space="preserve"> </w:t>
      </w:r>
      <w:r>
        <w:rPr>
          <w:sz w:val="24"/>
        </w:rPr>
        <w:t>odpovědn</w:t>
      </w:r>
      <w:r>
        <w:rPr>
          <w:sz w:val="24"/>
        </w:rPr>
        <w:t>ému</w:t>
      </w:r>
      <w:r>
        <w:rPr>
          <w:spacing w:val="-9"/>
          <w:sz w:val="24"/>
        </w:rPr>
        <w:t xml:space="preserve"> </w:t>
      </w:r>
      <w:r>
        <w:rPr>
          <w:sz w:val="24"/>
        </w:rPr>
        <w:t>pracovníkovi a vydá pokyny pro zabezpečení pracoviště. Poté může práce</w:t>
      </w:r>
      <w:r>
        <w:rPr>
          <w:spacing w:val="-9"/>
          <w:sz w:val="24"/>
        </w:rPr>
        <w:t xml:space="preserve"> </w:t>
      </w:r>
      <w:r>
        <w:rPr>
          <w:sz w:val="24"/>
        </w:rPr>
        <w:t>povolit.</w:t>
      </w:r>
    </w:p>
    <w:p w:rsidR="00EF7167" w:rsidRDefault="00D11C78">
      <w:pPr>
        <w:pStyle w:val="Nadpis3"/>
        <w:spacing w:line="292" w:lineRule="exact"/>
        <w:jc w:val="both"/>
      </w:pPr>
      <w:r>
        <w:t>Při práci na plošině nad komunikacemi a přístupnými částmi</w:t>
      </w:r>
    </w:p>
    <w:p w:rsidR="00EF7167" w:rsidRDefault="00D11C78">
      <w:pPr>
        <w:pStyle w:val="Zkladntext"/>
        <w:ind w:right="116"/>
        <w:jc w:val="both"/>
      </w:pPr>
      <w:r>
        <w:rPr>
          <w:b/>
        </w:rPr>
        <w:t xml:space="preserve">pod místem výkonu práce </w:t>
      </w:r>
      <w:r>
        <w:t xml:space="preserve">(cesty, chodníky) musí být do prostoru pod plošinou zamezen přístup osobám i vozidlům, a </w:t>
      </w:r>
      <w:r>
        <w:t>to ohrazením prostoru (jeho vyznačením) nebo střežením pověřenou osobou. Tato pověřená osoba je povinna vykázat z rizikového prostoru.</w:t>
      </w:r>
    </w:p>
    <w:p w:rsidR="00EF7167" w:rsidRDefault="00EF7167">
      <w:pPr>
        <w:jc w:val="both"/>
        <w:sectPr w:rsidR="00EF7167">
          <w:pgSz w:w="11910" w:h="16840"/>
          <w:pgMar w:top="1380" w:right="1300" w:bottom="1480" w:left="1300" w:header="0" w:footer="1287" w:gutter="0"/>
          <w:cols w:space="708"/>
        </w:sectPr>
      </w:pPr>
    </w:p>
    <w:p w:rsidR="00EF7167" w:rsidRDefault="00D11C78">
      <w:pPr>
        <w:pStyle w:val="Zkladntext"/>
        <w:tabs>
          <w:tab w:val="left" w:pos="7383"/>
        </w:tabs>
        <w:spacing w:before="37"/>
        <w:ind w:right="115"/>
      </w:pPr>
      <w:r>
        <w:rPr>
          <w:noProof/>
        </w:rPr>
        <w:lastRenderedPageBreak/>
        <w:drawing>
          <wp:anchor distT="0" distB="0" distL="0" distR="0" simplePos="0" relativeHeight="251159552" behindDoc="1" locked="0" layoutInCell="1" allowOverlap="1">
            <wp:simplePos x="0" y="0"/>
            <wp:positionH relativeFrom="page">
              <wp:posOffset>3867911</wp:posOffset>
            </wp:positionH>
            <wp:positionV relativeFrom="paragraph">
              <wp:posOffset>25346</wp:posOffset>
            </wp:positionV>
            <wp:extent cx="1533143" cy="2942843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3" cy="2942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Velikost  rizikového  prostoru,  který</w:t>
      </w:r>
      <w:r>
        <w:rPr>
          <w:spacing w:val="54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nutno</w:t>
      </w:r>
      <w:r>
        <w:tab/>
        <w:t xml:space="preserve">vyloučit z </w:t>
      </w:r>
      <w:r>
        <w:rPr>
          <w:spacing w:val="-3"/>
        </w:rPr>
        <w:t xml:space="preserve">provozu </w:t>
      </w:r>
      <w:r>
        <w:t>a zajistit na něm dohled, je od hra</w:t>
      </w:r>
      <w:r>
        <w:t>ny</w:t>
      </w:r>
      <w:r>
        <w:rPr>
          <w:spacing w:val="-4"/>
        </w:rPr>
        <w:t xml:space="preserve"> </w:t>
      </w:r>
      <w:r>
        <w:t>pádu:</w:t>
      </w:r>
    </w:p>
    <w:p w:rsidR="00EF7167" w:rsidRDefault="00EF7167">
      <w:pPr>
        <w:pStyle w:val="Zkladntext"/>
        <w:spacing w:before="1"/>
        <w:ind w:left="0"/>
      </w:pPr>
    </w:p>
    <w:p w:rsidR="00EF7167" w:rsidRDefault="00D11C78">
      <w:pPr>
        <w:pStyle w:val="Zkladntext"/>
        <w:spacing w:before="1"/>
      </w:pPr>
      <w:r>
        <w:t>od 3m - 10m …. 2m</w:t>
      </w:r>
    </w:p>
    <w:p w:rsidR="00EF7167" w:rsidRDefault="00D11C78">
      <w:pPr>
        <w:pStyle w:val="Zkladntext"/>
        <w:ind w:right="6931"/>
      </w:pPr>
      <w:r>
        <w:t>od 10m - 20m …. 2,5 m od 20m - 30m …. 3m</w:t>
      </w: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spacing w:before="1"/>
        <w:ind w:left="0"/>
        <w:rPr>
          <w:sz w:val="29"/>
        </w:rPr>
      </w:pPr>
    </w:p>
    <w:p w:rsidR="00EF7167" w:rsidRDefault="00D11C78">
      <w:pPr>
        <w:ind w:left="116" w:right="291"/>
        <w:rPr>
          <w:sz w:val="24"/>
        </w:rPr>
      </w:pPr>
      <w:r>
        <w:rPr>
          <w:b/>
          <w:sz w:val="24"/>
        </w:rPr>
        <w:t xml:space="preserve">Při práci je zakázáno shazovat </w:t>
      </w:r>
      <w:r>
        <w:rPr>
          <w:sz w:val="24"/>
        </w:rPr>
        <w:t>jakýkoliv materiál z výšky, pokud není možno bezpečně určit místo odpadu (například pomocí shazovacích košů).</w:t>
      </w:r>
    </w:p>
    <w:p w:rsidR="00EF7167" w:rsidRDefault="00EF7167">
      <w:pPr>
        <w:pStyle w:val="Zkladntext"/>
        <w:ind w:left="0"/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434"/>
        </w:tabs>
      </w:pPr>
      <w:r>
        <w:t>požadavky na zajištění pracoviště po ukončení</w:t>
      </w:r>
      <w:r>
        <w:rPr>
          <w:spacing w:val="-4"/>
        </w:rPr>
        <w:t xml:space="preserve"> </w:t>
      </w:r>
      <w:r>
        <w:t>práce</w:t>
      </w:r>
    </w:p>
    <w:p w:rsidR="00EF7167" w:rsidRDefault="00EF7167">
      <w:pPr>
        <w:pStyle w:val="Zkladntext"/>
        <w:spacing w:before="1"/>
        <w:ind w:left="0"/>
        <w:rPr>
          <w:b/>
          <w:sz w:val="32"/>
        </w:rPr>
      </w:pPr>
    </w:p>
    <w:p w:rsidR="00EF7167" w:rsidRDefault="00D11C78">
      <w:pPr>
        <w:pStyle w:val="Zkladntext"/>
        <w:ind w:right="113"/>
        <w:jc w:val="both"/>
      </w:pPr>
      <w:r>
        <w:t>Po  ukončení  provozu nesmí  být  na plošině ponechány  žádné předměty. OOPP proti pádu  z výšky (bezpečnostní postroj) musí mít osoba na plošině vždy připevněný ke kotvícímu bodu. Je zakázáno pracovat s</w:t>
      </w:r>
      <w:r>
        <w:t xml:space="preserve"> plošinou v blízkosti venkovního el. vedení VN a VVN, zejména v ochranném pásmu venkovního vedení bez souhlasu provozovatele a dodržení příslušných podmínek.</w:t>
      </w:r>
    </w:p>
    <w:p w:rsidR="00EF7167" w:rsidRDefault="00EF7167">
      <w:pPr>
        <w:pStyle w:val="Zkladntext"/>
        <w:spacing w:before="12"/>
        <w:ind w:left="0"/>
        <w:rPr>
          <w:sz w:val="23"/>
        </w:rPr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434"/>
        </w:tabs>
      </w:pPr>
      <w:r>
        <w:t>strojní technika a</w:t>
      </w:r>
      <w:r>
        <w:rPr>
          <w:spacing w:val="-2"/>
        </w:rPr>
        <w:t xml:space="preserve"> </w:t>
      </w:r>
      <w:r>
        <w:t>vybavení</w:t>
      </w:r>
    </w:p>
    <w:p w:rsidR="00EF7167" w:rsidRDefault="00EF7167">
      <w:pPr>
        <w:pStyle w:val="Zkladntext"/>
        <w:ind w:left="0"/>
        <w:rPr>
          <w:b/>
          <w:sz w:val="32"/>
        </w:rPr>
      </w:pPr>
    </w:p>
    <w:p w:rsidR="00EF7167" w:rsidRDefault="00D11C78">
      <w:pPr>
        <w:pStyle w:val="Zkladntext"/>
        <w:jc w:val="both"/>
      </w:pPr>
      <w:r>
        <w:t>Pro práce ve výšce se předpokládá použití pojízdných vysokozdvižných</w:t>
      </w:r>
      <w:r>
        <w:t xml:space="preserve"> plošin.</w:t>
      </w: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D11C78">
      <w:pPr>
        <w:pStyle w:val="Zkladntext"/>
        <w:spacing w:before="7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1240536</wp:posOffset>
            </wp:positionH>
            <wp:positionV relativeFrom="paragraph">
              <wp:posOffset>184278</wp:posOffset>
            </wp:positionV>
            <wp:extent cx="1365503" cy="1606296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4736591</wp:posOffset>
            </wp:positionH>
            <wp:positionV relativeFrom="paragraph">
              <wp:posOffset>193422</wp:posOffset>
            </wp:positionV>
            <wp:extent cx="1121664" cy="1591056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167" w:rsidRDefault="00D11C78">
      <w:pPr>
        <w:pStyle w:val="Zkladntext"/>
        <w:tabs>
          <w:tab w:val="left" w:pos="5571"/>
        </w:tabs>
        <w:spacing w:before="208"/>
        <w:ind w:left="0" w:right="91"/>
        <w:jc w:val="center"/>
      </w:pPr>
      <w:r>
        <w:t>nůžková</w:t>
      </w:r>
      <w:r>
        <w:rPr>
          <w:spacing w:val="-4"/>
        </w:rPr>
        <w:t xml:space="preserve"> </w:t>
      </w:r>
      <w:r>
        <w:t>plošina</w:t>
      </w:r>
      <w:r>
        <w:tab/>
        <w:t>páková</w:t>
      </w:r>
      <w:r>
        <w:rPr>
          <w:spacing w:val="-2"/>
        </w:rPr>
        <w:t xml:space="preserve"> </w:t>
      </w:r>
      <w:r>
        <w:t>plošina</w:t>
      </w:r>
    </w:p>
    <w:p w:rsidR="00EF7167" w:rsidRDefault="00EF7167">
      <w:pPr>
        <w:jc w:val="center"/>
        <w:sectPr w:rsidR="00EF7167">
          <w:pgSz w:w="11910" w:h="16840"/>
          <w:pgMar w:top="1360" w:right="1300" w:bottom="1480" w:left="1300" w:header="0" w:footer="1287" w:gutter="0"/>
          <w:cols w:space="708"/>
        </w:sectPr>
      </w:pPr>
    </w:p>
    <w:p w:rsidR="00EF7167" w:rsidRDefault="00D11C78">
      <w:pPr>
        <w:pStyle w:val="Zkladntext"/>
        <w:spacing w:before="37"/>
        <w:ind w:right="112"/>
        <w:jc w:val="both"/>
      </w:pPr>
      <w:r>
        <w:rPr>
          <w:b/>
        </w:rPr>
        <w:lastRenderedPageBreak/>
        <w:t>Plošiny se obsluhují</w:t>
      </w:r>
      <w:r>
        <w:t>, provozuji a udržují podle průvodní dokumentace dodané výrobcem, dle Výrobní normy stanoví mj. požadavky na obsah a rozsah průvodní dokumentace (návod k používání), pro starší plošiny dříve vyráběné platí návody dle ČSN platných v době výroby.</w:t>
      </w:r>
    </w:p>
    <w:p w:rsidR="00EF7167" w:rsidRDefault="00D11C78">
      <w:pPr>
        <w:spacing w:before="2"/>
        <w:ind w:left="116"/>
        <w:rPr>
          <w:sz w:val="24"/>
        </w:rPr>
      </w:pPr>
      <w:r>
        <w:rPr>
          <w:b/>
          <w:sz w:val="24"/>
        </w:rPr>
        <w:t>Metody příp</w:t>
      </w:r>
      <w:r>
        <w:rPr>
          <w:b/>
          <w:sz w:val="24"/>
        </w:rPr>
        <w:t xml:space="preserve">ravy pro školení a organizaci školení obsluh </w:t>
      </w:r>
      <w:r>
        <w:rPr>
          <w:sz w:val="24"/>
        </w:rPr>
        <w:t>pojízdných zdvihacích pracovních plošin stanoví ČSN ISO 18878 - Pojízdné zdvihací pracovní plošiny - Školeni obsluhy.</w:t>
      </w:r>
    </w:p>
    <w:p w:rsidR="00EF7167" w:rsidRDefault="00D11C78">
      <w:pPr>
        <w:pStyle w:val="Zkladntext"/>
        <w:ind w:right="114"/>
      </w:pPr>
      <w:r>
        <w:rPr>
          <w:b/>
        </w:rPr>
        <w:t>Uživatel pracovní plošiny je osoba</w:t>
      </w:r>
      <w:r>
        <w:t>, která vykonává pracovní činnost na plošině. Nemusí mít pí</w:t>
      </w:r>
      <w:r>
        <w:t>semné oprávnění plošinu  obsluhovat, pokud je  s její obsluhou  prokazatelně  seznámen    v</w:t>
      </w:r>
      <w:r>
        <w:rPr>
          <w:spacing w:val="-1"/>
        </w:rPr>
        <w:t xml:space="preserve"> </w:t>
      </w:r>
      <w:r>
        <w:t>rozsahu</w:t>
      </w:r>
      <w:r>
        <w:rPr>
          <w:spacing w:val="-9"/>
        </w:rPr>
        <w:t xml:space="preserve"> </w:t>
      </w:r>
      <w:r>
        <w:t>seznámení</w:t>
      </w:r>
      <w:r>
        <w:rPr>
          <w:spacing w:val="-7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návodem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obsluze,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tehdy,</w:t>
      </w:r>
      <w:r>
        <w:rPr>
          <w:spacing w:val="-9"/>
        </w:rPr>
        <w:t xml:space="preserve"> </w:t>
      </w:r>
      <w:r>
        <w:t>je-li</w:t>
      </w:r>
      <w:r>
        <w:rPr>
          <w:spacing w:val="-11"/>
        </w:rPr>
        <w:t xml:space="preserve"> </w:t>
      </w:r>
      <w:r>
        <w:t>výška</w:t>
      </w:r>
      <w:r>
        <w:rPr>
          <w:spacing w:val="-11"/>
        </w:rPr>
        <w:t xml:space="preserve"> </w:t>
      </w:r>
      <w:r>
        <w:t>zdvihu</w:t>
      </w:r>
      <w:r>
        <w:rPr>
          <w:spacing w:val="-13"/>
        </w:rPr>
        <w:t xml:space="preserve"> </w:t>
      </w:r>
      <w:r>
        <w:t>plošiny</w:t>
      </w:r>
      <w:r>
        <w:rPr>
          <w:spacing w:val="-9"/>
        </w:rPr>
        <w:t xml:space="preserve"> </w:t>
      </w:r>
      <w:r>
        <w:t>max.</w:t>
      </w:r>
      <w:r>
        <w:rPr>
          <w:spacing w:val="-9"/>
        </w:rPr>
        <w:t xml:space="preserve"> </w:t>
      </w:r>
      <w:r>
        <w:t xml:space="preserve">3,5m. Nad tuto úroveň zdvihu (více jak 3,5m) musí </w:t>
      </w:r>
      <w:r>
        <w:rPr>
          <w:b/>
        </w:rPr>
        <w:t xml:space="preserve">mít uživatel - obsluha </w:t>
      </w:r>
      <w:r>
        <w:t>odbornou způsobilost k obsluze pojízdné plošiny - tzn. Školení obsluhy vysokozdvižných</w:t>
      </w:r>
      <w:r>
        <w:rPr>
          <w:spacing w:val="-5"/>
        </w:rPr>
        <w:t xml:space="preserve"> </w:t>
      </w:r>
      <w:r>
        <w:t>plošin.</w:t>
      </w:r>
    </w:p>
    <w:p w:rsidR="00EF7167" w:rsidRDefault="00EF7167">
      <w:pPr>
        <w:pStyle w:val="Zkladntext"/>
        <w:spacing w:before="11"/>
        <w:ind w:left="0"/>
        <w:rPr>
          <w:sz w:val="19"/>
        </w:rPr>
      </w:pPr>
    </w:p>
    <w:p w:rsidR="00EF7167" w:rsidRDefault="00D11C78">
      <w:pPr>
        <w:pStyle w:val="Zkladntext"/>
        <w:ind w:right="108"/>
      </w:pPr>
      <w:r>
        <w:rPr>
          <w:b/>
        </w:rPr>
        <w:t xml:space="preserve">Provozovatel plošiny seznámí </w:t>
      </w:r>
      <w:r>
        <w:t>uživatele před zahájením práce s možnými riziky, s bezpečným nástupem a výstupem na plošinu, se zakázanými manipulacemi a zakázaným</w:t>
      </w:r>
      <w:r>
        <w:t>i činnostmi. (viz návod k obsluze).</w:t>
      </w: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D11C78">
      <w:pPr>
        <w:pStyle w:val="Nadpis3"/>
        <w:spacing w:before="1"/>
      </w:pPr>
      <w:r>
        <w:t>Bezpečné použití plošiny: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363" w:firstLine="0"/>
        <w:rPr>
          <w:sz w:val="24"/>
        </w:rPr>
      </w:pPr>
      <w:r>
        <w:rPr>
          <w:sz w:val="24"/>
        </w:rPr>
        <w:t>Všechny pohyby prováděné s plošinou musí být plynulé bez náhlých změn rychlostí, které by mohly způsobit rozhoupání plošiny - zvýšená opatrnost je nutná při pohybu s plošinou, kdy je koš plošin</w:t>
      </w:r>
      <w:r>
        <w:rPr>
          <w:sz w:val="24"/>
        </w:rPr>
        <w:t>y v poloze</w:t>
      </w:r>
      <w:r>
        <w:rPr>
          <w:spacing w:val="-2"/>
          <w:sz w:val="24"/>
        </w:rPr>
        <w:t xml:space="preserve"> </w:t>
      </w:r>
      <w:r>
        <w:rPr>
          <w:sz w:val="24"/>
        </w:rPr>
        <w:t>“zdvihnuto”.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605" w:firstLine="0"/>
        <w:rPr>
          <w:sz w:val="24"/>
        </w:rPr>
      </w:pPr>
      <w:r>
        <w:rPr>
          <w:sz w:val="24"/>
        </w:rPr>
        <w:t>Rovina pojízdné pracovní plošiny se nesmí odchylovat o víc než 5° od vodorovné roviny nebo roviny točny během pohybů výsuvné konstrukce.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349" w:firstLine="0"/>
        <w:rPr>
          <w:sz w:val="24"/>
        </w:rPr>
      </w:pPr>
      <w:r>
        <w:rPr>
          <w:sz w:val="24"/>
        </w:rPr>
        <w:t xml:space="preserve">Při pojezdu plošiny musí uživatel nebo obsluha předem prohlédnout trasu, která musí být prostá </w:t>
      </w:r>
      <w:r>
        <w:rPr>
          <w:sz w:val="24"/>
        </w:rPr>
        <w:t>nerovností a propadlišť, které by mohly mít za následek zřícení nebo pád plošiny vlivem převážení a ztráty</w:t>
      </w:r>
      <w:r>
        <w:rPr>
          <w:spacing w:val="-6"/>
          <w:sz w:val="24"/>
        </w:rPr>
        <w:t xml:space="preserve"> </w:t>
      </w:r>
      <w:r>
        <w:rPr>
          <w:sz w:val="24"/>
        </w:rPr>
        <w:t>stability.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867" w:firstLine="0"/>
        <w:rPr>
          <w:sz w:val="24"/>
        </w:rPr>
      </w:pPr>
      <w:r>
        <w:rPr>
          <w:sz w:val="24"/>
        </w:rPr>
        <w:t>Není dovoleno používat plošinu při větru, jehož rychlost přesahuje 38 km/hod. nebo rychlost větru stanovenou výrobcem uvedenou v návodu k</w:t>
      </w:r>
      <w:r>
        <w:rPr>
          <w:spacing w:val="-4"/>
          <w:sz w:val="24"/>
        </w:rPr>
        <w:t xml:space="preserve"> </w:t>
      </w:r>
      <w:r>
        <w:rPr>
          <w:sz w:val="24"/>
        </w:rPr>
        <w:t>obsluze.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1247" w:firstLine="0"/>
        <w:rPr>
          <w:sz w:val="24"/>
        </w:rPr>
      </w:pPr>
      <w:r>
        <w:rPr>
          <w:sz w:val="24"/>
        </w:rPr>
        <w:t>Pracovní plošina (koš) musí být opatřena zábradlím proti pádu osob a konstrukcí k zachycení polohovacího postroje.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601" w:firstLine="0"/>
        <w:rPr>
          <w:sz w:val="24"/>
        </w:rPr>
      </w:pPr>
      <w:r>
        <w:rPr>
          <w:sz w:val="24"/>
        </w:rPr>
        <w:t>Na stanovišti pro obsluhovatele plošiny pro více osob uvedeny trvalým způsobem přísl. provozní údaje (např. štítku umístěného na ovládací</w:t>
      </w:r>
      <w:r>
        <w:rPr>
          <w:spacing w:val="-1"/>
          <w:sz w:val="24"/>
        </w:rPr>
        <w:t xml:space="preserve"> </w:t>
      </w:r>
      <w:r>
        <w:rPr>
          <w:sz w:val="24"/>
        </w:rPr>
        <w:t>skříňce)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spacing w:line="293" w:lineRule="exact"/>
        <w:ind w:left="243"/>
        <w:rPr>
          <w:sz w:val="24"/>
        </w:rPr>
      </w:pPr>
      <w:r>
        <w:rPr>
          <w:sz w:val="24"/>
        </w:rPr>
        <w:t>Obsluha plošiny musí být seznámená prokazatelně s návodem výrobce.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131" w:firstLine="0"/>
        <w:rPr>
          <w:sz w:val="24"/>
        </w:rPr>
      </w:pPr>
      <w:r>
        <w:rPr>
          <w:sz w:val="24"/>
        </w:rPr>
        <w:t>Před každým zahájením provozu plošiny musí</w:t>
      </w:r>
      <w:r>
        <w:rPr>
          <w:sz w:val="24"/>
        </w:rPr>
        <w:t xml:space="preserve"> být prováděny provozní prohlídky (vizuálně) a funkční zkoušky (všech pohybů plošiny), za toto odpovídá provozovatel</w:t>
      </w:r>
      <w:r>
        <w:rPr>
          <w:spacing w:val="-16"/>
          <w:sz w:val="24"/>
        </w:rPr>
        <w:t xml:space="preserve"> </w:t>
      </w:r>
      <w:r>
        <w:rPr>
          <w:sz w:val="24"/>
        </w:rPr>
        <w:t>plošiny.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377" w:firstLine="0"/>
        <w:rPr>
          <w:sz w:val="24"/>
        </w:rPr>
      </w:pPr>
      <w:r>
        <w:rPr>
          <w:sz w:val="24"/>
        </w:rPr>
        <w:t>Plošina smí být dána do provozu až po odstranění závad, které byly příčinou zastavení její práce a činnosti díky závadám z předcho</w:t>
      </w:r>
      <w:r>
        <w:rPr>
          <w:sz w:val="24"/>
        </w:rPr>
        <w:t>zích kontrol nebo</w:t>
      </w:r>
      <w:r>
        <w:rPr>
          <w:spacing w:val="-7"/>
          <w:sz w:val="24"/>
        </w:rPr>
        <w:t xml:space="preserve"> </w:t>
      </w:r>
      <w:r>
        <w:rPr>
          <w:sz w:val="24"/>
        </w:rPr>
        <w:t>revizí.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384" w:firstLine="0"/>
        <w:rPr>
          <w:sz w:val="24"/>
        </w:rPr>
      </w:pPr>
      <w:r>
        <w:rPr>
          <w:sz w:val="24"/>
        </w:rPr>
        <w:t>Před zahájením provozu musí obsluha překontrolovat, zda jednotlivé části plošiny nevykazují zjevné závady a zda na plošině nebo v dráze plošin nejsou nežádoucí předměty. Obsluha může uvést plošinu do pohybu až po překontrolování b</w:t>
      </w:r>
      <w:r>
        <w:rPr>
          <w:sz w:val="24"/>
        </w:rPr>
        <w:t>ezpečné polohy osob na plošině. Další opatření, zejména u závěsných plošin stanoví návod od</w:t>
      </w:r>
      <w:r>
        <w:rPr>
          <w:spacing w:val="-15"/>
          <w:sz w:val="24"/>
        </w:rPr>
        <w:t xml:space="preserve"> </w:t>
      </w:r>
      <w:r>
        <w:rPr>
          <w:sz w:val="24"/>
        </w:rPr>
        <w:t>výrobce.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762" w:firstLine="0"/>
        <w:rPr>
          <w:sz w:val="24"/>
        </w:rPr>
      </w:pPr>
      <w:r>
        <w:rPr>
          <w:sz w:val="24"/>
        </w:rPr>
        <w:t>Pojízdná plošina musí mít zajištěnou stabilitu s ohledem na únosnost či jiné vlastnosti podloží.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spacing w:line="242" w:lineRule="auto"/>
        <w:ind w:right="819" w:firstLine="0"/>
        <w:rPr>
          <w:sz w:val="24"/>
        </w:rPr>
      </w:pPr>
      <w:r>
        <w:rPr>
          <w:sz w:val="24"/>
        </w:rPr>
        <w:t xml:space="preserve">Není dovoleno umísťovat ji na šikmých plochách, svazích a </w:t>
      </w:r>
      <w:r>
        <w:rPr>
          <w:sz w:val="24"/>
        </w:rPr>
        <w:t>sklonech, které překračují hodnoty určené</w:t>
      </w:r>
      <w:r>
        <w:rPr>
          <w:spacing w:val="-5"/>
          <w:sz w:val="24"/>
        </w:rPr>
        <w:t xml:space="preserve"> </w:t>
      </w:r>
      <w:r>
        <w:rPr>
          <w:sz w:val="24"/>
        </w:rPr>
        <w:t>výrobcem.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right="245" w:firstLine="0"/>
        <w:rPr>
          <w:sz w:val="24"/>
        </w:rPr>
      </w:pPr>
      <w:r>
        <w:rPr>
          <w:sz w:val="24"/>
        </w:rPr>
        <w:t>Způsob stabilizace pojízdné plošiny se stanoví dle místních podmínek a návodu k používání (pomocí stabilizačních podpěr, příp. úpravy terénu</w:t>
      </w:r>
      <w:r>
        <w:rPr>
          <w:spacing w:val="-11"/>
          <w:sz w:val="24"/>
        </w:rPr>
        <w:t xml:space="preserve"> </w:t>
      </w:r>
      <w:r>
        <w:rPr>
          <w:sz w:val="24"/>
        </w:rPr>
        <w:t>atd.).</w:t>
      </w:r>
    </w:p>
    <w:p w:rsidR="00EF7167" w:rsidRDefault="00EF7167">
      <w:pPr>
        <w:rPr>
          <w:sz w:val="24"/>
        </w:rPr>
        <w:sectPr w:rsidR="00EF7167">
          <w:pgSz w:w="11910" w:h="16840"/>
          <w:pgMar w:top="1360" w:right="1300" w:bottom="1480" w:left="1300" w:header="0" w:footer="1287" w:gutter="0"/>
          <w:cols w:space="708"/>
        </w:sectPr>
      </w:pPr>
    </w:p>
    <w:p w:rsidR="00EF7167" w:rsidRDefault="00D11C78">
      <w:pPr>
        <w:tabs>
          <w:tab w:val="left" w:pos="2511"/>
          <w:tab w:val="left" w:pos="4762"/>
          <w:tab w:val="left" w:pos="7114"/>
        </w:tabs>
        <w:ind w:left="11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082040" cy="1164336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261872" cy="1115568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1121663" cy="1161288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1216152" cy="1216152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EF7167">
      <w:pPr>
        <w:pStyle w:val="Zkladntext"/>
        <w:spacing w:before="9"/>
        <w:ind w:left="0"/>
        <w:rPr>
          <w:sz w:val="18"/>
        </w:rPr>
      </w:pP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spacing w:before="52"/>
        <w:ind w:right="426" w:firstLine="0"/>
        <w:rPr>
          <w:sz w:val="24"/>
        </w:rPr>
      </w:pPr>
      <w:r>
        <w:rPr>
          <w:sz w:val="24"/>
        </w:rPr>
        <w:t>Vysunuté podpěry se nesmí zapírat o mříže kanalizačních vpustí, poklopy, okraje výkopů, nezpevněné krajnice a jiná místa, kde by mohlo dojít k propadnutí</w:t>
      </w:r>
      <w:r>
        <w:rPr>
          <w:spacing w:val="-6"/>
          <w:sz w:val="24"/>
        </w:rPr>
        <w:t xml:space="preserve"> </w:t>
      </w:r>
      <w:r>
        <w:rPr>
          <w:sz w:val="24"/>
        </w:rPr>
        <w:t>podpěr.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spacing w:line="293" w:lineRule="exact"/>
        <w:ind w:left="243"/>
        <w:rPr>
          <w:sz w:val="24"/>
        </w:rPr>
      </w:pPr>
      <w:r>
        <w:rPr>
          <w:sz w:val="24"/>
        </w:rPr>
        <w:t>Vedoucí zaměstnanec je odpovědný za určení a prověření místa pro rozpatkování</w:t>
      </w:r>
      <w:r>
        <w:rPr>
          <w:spacing w:val="-11"/>
          <w:sz w:val="24"/>
        </w:rPr>
        <w:t xml:space="preserve"> </w:t>
      </w:r>
      <w:r>
        <w:rPr>
          <w:sz w:val="24"/>
        </w:rPr>
        <w:t>plošiny.</w:t>
      </w:r>
    </w:p>
    <w:p w:rsidR="00EF7167" w:rsidRDefault="00D11C78">
      <w:pPr>
        <w:pStyle w:val="Odstavecseseznamem"/>
        <w:numPr>
          <w:ilvl w:val="0"/>
          <w:numId w:val="2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Vstupov</w:t>
      </w:r>
      <w:r>
        <w:rPr>
          <w:sz w:val="24"/>
        </w:rPr>
        <w:t>at na plošinu a vystupovat z ní lze jen za jejího klidu a v místě k tomu</w:t>
      </w:r>
      <w:r>
        <w:rPr>
          <w:spacing w:val="-14"/>
          <w:sz w:val="24"/>
        </w:rPr>
        <w:t xml:space="preserve"> </w:t>
      </w:r>
      <w:r>
        <w:rPr>
          <w:sz w:val="24"/>
        </w:rPr>
        <w:t>určeném.</w:t>
      </w:r>
    </w:p>
    <w:p w:rsidR="00EF7167" w:rsidRDefault="00EF7167">
      <w:pPr>
        <w:pStyle w:val="Zkladntext"/>
        <w:ind w:left="0"/>
        <w:rPr>
          <w:sz w:val="20"/>
        </w:rPr>
      </w:pPr>
    </w:p>
    <w:p w:rsidR="00EF7167" w:rsidRDefault="00D11C78">
      <w:pPr>
        <w:pStyle w:val="Nadpis3"/>
        <w:spacing w:before="1"/>
      </w:pPr>
      <w:r>
        <w:t>Při práci na plošině musí pracovníci dbát na to, aby:</w:t>
      </w:r>
    </w:p>
    <w:p w:rsidR="00EF7167" w:rsidRDefault="00D11C78">
      <w:pPr>
        <w:pStyle w:val="Odstavecseseznamem"/>
        <w:numPr>
          <w:ilvl w:val="0"/>
          <w:numId w:val="1"/>
        </w:numPr>
        <w:tabs>
          <w:tab w:val="left" w:pos="290"/>
        </w:tabs>
        <w:ind w:left="289"/>
        <w:rPr>
          <w:sz w:val="24"/>
        </w:rPr>
      </w:pPr>
      <w:r>
        <w:rPr>
          <w:sz w:val="24"/>
        </w:rPr>
        <w:t>břemena na plošině byla rozložena, pokud možno</w:t>
      </w:r>
      <w:r>
        <w:rPr>
          <w:spacing w:val="-2"/>
          <w:sz w:val="24"/>
        </w:rPr>
        <w:t xml:space="preserve"> </w:t>
      </w:r>
      <w:r>
        <w:rPr>
          <w:sz w:val="24"/>
        </w:rPr>
        <w:t>rovnoměrně,</w:t>
      </w:r>
    </w:p>
    <w:p w:rsidR="00EF7167" w:rsidRDefault="00D11C78">
      <w:pPr>
        <w:pStyle w:val="Odstavecseseznamem"/>
        <w:numPr>
          <w:ilvl w:val="0"/>
          <w:numId w:val="1"/>
        </w:numPr>
        <w:tabs>
          <w:tab w:val="left" w:pos="290"/>
        </w:tabs>
        <w:ind w:left="289"/>
        <w:rPr>
          <w:sz w:val="24"/>
        </w:rPr>
      </w:pPr>
      <w:r>
        <w:rPr>
          <w:sz w:val="24"/>
        </w:rPr>
        <w:t>nebyla překročena maximální nosnost (včetně hmotnosti</w:t>
      </w:r>
      <w:r>
        <w:rPr>
          <w:spacing w:val="-4"/>
          <w:sz w:val="24"/>
        </w:rPr>
        <w:t xml:space="preserve"> </w:t>
      </w:r>
      <w:r>
        <w:rPr>
          <w:sz w:val="24"/>
        </w:rPr>
        <w:t>osob),</w:t>
      </w:r>
    </w:p>
    <w:p w:rsidR="00EF7167" w:rsidRDefault="00D11C78">
      <w:pPr>
        <w:pStyle w:val="Odstavecseseznamem"/>
        <w:numPr>
          <w:ilvl w:val="0"/>
          <w:numId w:val="1"/>
        </w:numPr>
        <w:tabs>
          <w:tab w:val="left" w:pos="290"/>
        </w:tabs>
        <w:ind w:right="298" w:firstLine="0"/>
        <w:rPr>
          <w:sz w:val="24"/>
        </w:rPr>
      </w:pPr>
      <w:r>
        <w:rPr>
          <w:sz w:val="24"/>
        </w:rPr>
        <w:t>byla dodržována bezpečná vzdálenost plošiny od pevných překážek, zejména aby nedošlo k naražení ramen a klece o překážku a přiražení osoby mezi pracovní klec a rám</w:t>
      </w:r>
      <w:r>
        <w:rPr>
          <w:spacing w:val="-6"/>
          <w:sz w:val="24"/>
        </w:rPr>
        <w:t xml:space="preserve"> </w:t>
      </w:r>
      <w:r>
        <w:rPr>
          <w:sz w:val="24"/>
        </w:rPr>
        <w:t>vozidla,</w:t>
      </w:r>
    </w:p>
    <w:p w:rsidR="00EF7167" w:rsidRDefault="00D11C78">
      <w:pPr>
        <w:pStyle w:val="Odstavecseseznamem"/>
        <w:numPr>
          <w:ilvl w:val="0"/>
          <w:numId w:val="1"/>
        </w:numPr>
        <w:tabs>
          <w:tab w:val="left" w:pos="282"/>
        </w:tabs>
        <w:ind w:right="115" w:firstLine="0"/>
        <w:rPr>
          <w:sz w:val="24"/>
        </w:rPr>
      </w:pPr>
      <w:r>
        <w:rPr>
          <w:sz w:val="24"/>
        </w:rPr>
        <w:t>břemena</w:t>
      </w:r>
      <w:r>
        <w:rPr>
          <w:spacing w:val="-11"/>
          <w:sz w:val="24"/>
        </w:rPr>
        <w:t xml:space="preserve"> </w:t>
      </w:r>
      <w:r>
        <w:rPr>
          <w:sz w:val="24"/>
        </w:rPr>
        <w:t>nepřesahovala</w:t>
      </w:r>
      <w:r>
        <w:rPr>
          <w:spacing w:val="-5"/>
          <w:sz w:val="24"/>
        </w:rPr>
        <w:t xml:space="preserve"> </w:t>
      </w:r>
      <w:r>
        <w:rPr>
          <w:sz w:val="24"/>
        </w:rPr>
        <w:t>obrysy</w:t>
      </w:r>
      <w:r>
        <w:rPr>
          <w:spacing w:val="-13"/>
          <w:sz w:val="24"/>
        </w:rPr>
        <w:t xml:space="preserve"> </w:t>
      </w:r>
      <w:r>
        <w:rPr>
          <w:sz w:val="24"/>
        </w:rPr>
        <w:t>plošiny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aby</w:t>
      </w:r>
      <w:r>
        <w:rPr>
          <w:spacing w:val="-8"/>
          <w:sz w:val="24"/>
        </w:rPr>
        <w:t xml:space="preserve"> </w:t>
      </w:r>
      <w:r>
        <w:rPr>
          <w:sz w:val="24"/>
        </w:rPr>
        <w:t>byla</w:t>
      </w:r>
      <w:r>
        <w:rPr>
          <w:spacing w:val="-8"/>
          <w:sz w:val="24"/>
        </w:rPr>
        <w:t xml:space="preserve"> </w:t>
      </w:r>
      <w:r>
        <w:rPr>
          <w:sz w:val="24"/>
        </w:rPr>
        <w:t>zajištěna</w:t>
      </w:r>
      <w:r>
        <w:rPr>
          <w:spacing w:val="-10"/>
          <w:sz w:val="24"/>
        </w:rPr>
        <w:t xml:space="preserve"> </w:t>
      </w:r>
      <w:r>
        <w:rPr>
          <w:sz w:val="24"/>
        </w:rPr>
        <w:t>proti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-10"/>
          <w:sz w:val="24"/>
        </w:rPr>
        <w:t xml:space="preserve"> </w:t>
      </w:r>
      <w:r>
        <w:rPr>
          <w:sz w:val="24"/>
        </w:rPr>
        <w:t>posunut</w:t>
      </w:r>
      <w:r>
        <w:rPr>
          <w:sz w:val="24"/>
        </w:rPr>
        <w:t>í</w:t>
      </w:r>
      <w:r>
        <w:rPr>
          <w:spacing w:val="-12"/>
          <w:sz w:val="24"/>
        </w:rPr>
        <w:t xml:space="preserve"> </w:t>
      </w:r>
      <w:r>
        <w:rPr>
          <w:sz w:val="24"/>
        </w:rPr>
        <w:t>nebo vypadnutí.</w:t>
      </w:r>
    </w:p>
    <w:p w:rsidR="00EF7167" w:rsidRDefault="00D11C78">
      <w:pPr>
        <w:pStyle w:val="Odstavecseseznamem"/>
        <w:numPr>
          <w:ilvl w:val="0"/>
          <w:numId w:val="1"/>
        </w:numPr>
        <w:tabs>
          <w:tab w:val="left" w:pos="290"/>
        </w:tabs>
        <w:ind w:right="232" w:firstLine="0"/>
        <w:rPr>
          <w:sz w:val="24"/>
        </w:rPr>
      </w:pPr>
      <w:r>
        <w:rPr>
          <w:sz w:val="24"/>
        </w:rPr>
        <w:t>při výsuvu a sesuvu vizuálně kontroloval okolí plošiny, zejména výstupy a výčnělky objektů kolem tak, aby nemohlo dojít natlačení pracovníka na tyto</w:t>
      </w:r>
      <w:r>
        <w:rPr>
          <w:spacing w:val="-11"/>
          <w:sz w:val="24"/>
        </w:rPr>
        <w:t xml:space="preserve"> </w:t>
      </w:r>
      <w:r>
        <w:rPr>
          <w:sz w:val="24"/>
        </w:rPr>
        <w:t>hrany.</w:t>
      </w:r>
    </w:p>
    <w:p w:rsidR="00EF7167" w:rsidRDefault="00D11C78">
      <w:pPr>
        <w:pStyle w:val="Odstavecseseznamem"/>
        <w:numPr>
          <w:ilvl w:val="0"/>
          <w:numId w:val="1"/>
        </w:numPr>
        <w:tabs>
          <w:tab w:val="left" w:pos="298"/>
        </w:tabs>
        <w:ind w:right="114" w:firstLine="0"/>
        <w:rPr>
          <w:sz w:val="24"/>
        </w:rPr>
      </w:pPr>
      <w:r>
        <w:rPr>
          <w:sz w:val="24"/>
        </w:rPr>
        <w:t>pokud obsluha nemá přehled o prostoru kam plošinu vysouvá, musí zajistit dohled pomocí další osoby, která ji bude</w:t>
      </w:r>
      <w:r>
        <w:rPr>
          <w:spacing w:val="-8"/>
          <w:sz w:val="24"/>
        </w:rPr>
        <w:t xml:space="preserve"> </w:t>
      </w:r>
      <w:r>
        <w:rPr>
          <w:sz w:val="24"/>
        </w:rPr>
        <w:t>navádět.</w:t>
      </w:r>
    </w:p>
    <w:p w:rsidR="00EF7167" w:rsidRDefault="00D11C78">
      <w:pPr>
        <w:pStyle w:val="Odstavecseseznamem"/>
        <w:numPr>
          <w:ilvl w:val="0"/>
          <w:numId w:val="1"/>
        </w:numPr>
        <w:tabs>
          <w:tab w:val="left" w:pos="290"/>
        </w:tabs>
        <w:spacing w:line="293" w:lineRule="exact"/>
        <w:ind w:left="289"/>
        <w:rPr>
          <w:sz w:val="24"/>
        </w:rPr>
      </w:pPr>
      <w:r>
        <w:rPr>
          <w:sz w:val="24"/>
        </w:rPr>
        <w:t>Neopouští plošinu při zapnutém hl. vypínači, běžícím hl. motoru</w:t>
      </w:r>
      <w:r>
        <w:rPr>
          <w:spacing w:val="-17"/>
          <w:sz w:val="24"/>
        </w:rPr>
        <w:t xml:space="preserve"> </w:t>
      </w:r>
      <w:r>
        <w:rPr>
          <w:sz w:val="24"/>
        </w:rPr>
        <w:t>apod.</w:t>
      </w:r>
    </w:p>
    <w:p w:rsidR="00EF7167" w:rsidRDefault="00D11C78">
      <w:pPr>
        <w:pStyle w:val="Odstavecseseznamem"/>
        <w:numPr>
          <w:ilvl w:val="0"/>
          <w:numId w:val="1"/>
        </w:numPr>
        <w:tabs>
          <w:tab w:val="left" w:pos="290"/>
        </w:tabs>
        <w:ind w:right="132" w:firstLine="0"/>
        <w:rPr>
          <w:sz w:val="24"/>
        </w:rPr>
      </w:pPr>
      <w:r>
        <w:rPr>
          <w:sz w:val="24"/>
        </w:rPr>
        <w:t>Pracoval v blízkosti ochranného pásma venkovního el. vedení bez souhlasu provozovatele a dodržení stanovených podmínek pro práci v blízkosti el.</w:t>
      </w:r>
      <w:r>
        <w:rPr>
          <w:spacing w:val="-7"/>
          <w:sz w:val="24"/>
        </w:rPr>
        <w:t xml:space="preserve"> </w:t>
      </w:r>
      <w:r>
        <w:rPr>
          <w:sz w:val="24"/>
        </w:rPr>
        <w:t>vedení.</w:t>
      </w:r>
    </w:p>
    <w:p w:rsidR="00EF7167" w:rsidRDefault="00EF7167">
      <w:pPr>
        <w:pStyle w:val="Zkladntext"/>
        <w:spacing w:before="11"/>
        <w:ind w:left="0"/>
        <w:rPr>
          <w:sz w:val="19"/>
        </w:rPr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434"/>
        </w:tabs>
      </w:pPr>
      <w:r>
        <w:t>odborná a zdravotní způsobilost pracovníka</w:t>
      </w:r>
    </w:p>
    <w:p w:rsidR="00EF7167" w:rsidRDefault="00EF7167">
      <w:pPr>
        <w:pStyle w:val="Zkladntext"/>
        <w:ind w:left="0"/>
        <w:rPr>
          <w:b/>
          <w:sz w:val="32"/>
        </w:rPr>
      </w:pPr>
    </w:p>
    <w:p w:rsidR="00EF7167" w:rsidRDefault="00D11C78">
      <w:pPr>
        <w:pStyle w:val="Nadpis3"/>
        <w:spacing w:before="1"/>
      </w:pPr>
      <w:r>
        <w:t>Odborná způsobilost</w:t>
      </w:r>
    </w:p>
    <w:p w:rsidR="00EF7167" w:rsidRDefault="00D11C78">
      <w:pPr>
        <w:pStyle w:val="Zkladntext"/>
      </w:pPr>
      <w:r>
        <w:rPr>
          <w:b/>
        </w:rPr>
        <w:t xml:space="preserve">Pro plošinu se zdvihem do 3,5m </w:t>
      </w:r>
      <w:r>
        <w:t xml:space="preserve">včetně </w:t>
      </w:r>
      <w:r>
        <w:t>se za pověřenou osobu k užívání plošiny považuje pracovník, který byl prokazatelně seznámen s návodem k obsluze a jeho znalosti byly ověřeny zkušebním provozem a ústním pohovorem.</w:t>
      </w:r>
    </w:p>
    <w:p w:rsidR="00EF7167" w:rsidRDefault="00D11C78">
      <w:pPr>
        <w:pStyle w:val="Zkladntext"/>
        <w:ind w:right="115"/>
        <w:jc w:val="both"/>
      </w:pPr>
      <w:r>
        <w:rPr>
          <w:b/>
        </w:rPr>
        <w:t xml:space="preserve">Pro plošinu se zdvihem nad 3,5m </w:t>
      </w:r>
      <w:r>
        <w:t>se za pověřenou osobu k obsluze plošiny pova</w:t>
      </w:r>
      <w:r>
        <w:t>žuje pracovník, který má odbornou způsobilost pro práce na vysokozdvižné plošině a znalosti jsou ověřeny vydaným dokladem odborné způsobilosti platným pro použití a obsluhu plošiny.</w:t>
      </w:r>
    </w:p>
    <w:p w:rsidR="00EF7167" w:rsidRDefault="00D11C78">
      <w:pPr>
        <w:pStyle w:val="Nadpis3"/>
        <w:spacing w:line="292" w:lineRule="exact"/>
        <w:jc w:val="both"/>
      </w:pPr>
      <w:r>
        <w:t>Zdravotní způsobilost</w:t>
      </w:r>
    </w:p>
    <w:p w:rsidR="00EF7167" w:rsidRDefault="00D11C78">
      <w:pPr>
        <w:pStyle w:val="Zkladntext"/>
        <w:ind w:right="29"/>
      </w:pPr>
      <w:r>
        <w:t>Zdravotní způsobilost je potvrzena zařízením lékařsk</w:t>
      </w:r>
      <w:r>
        <w:t>é pracovní péče s ohledem na způsobilost zaměstnance pracovat ve výškách tímto způsobem.</w:t>
      </w:r>
    </w:p>
    <w:p w:rsidR="00EF7167" w:rsidRDefault="00D11C78">
      <w:pPr>
        <w:pStyle w:val="Zkladntext"/>
        <w:spacing w:before="1"/>
        <w:ind w:right="307"/>
      </w:pPr>
      <w:r>
        <w:t>Bez prokazatelné a doložitelné odborné nebo zdravotní způsobilosti nesmí zaměstnanci ani pracovníci plošinu obsluhovat.</w:t>
      </w:r>
    </w:p>
    <w:p w:rsidR="00EF7167" w:rsidRDefault="00EF7167">
      <w:pPr>
        <w:sectPr w:rsidR="00EF7167">
          <w:pgSz w:w="11910" w:h="16840"/>
          <w:pgMar w:top="1400" w:right="1300" w:bottom="1480" w:left="1300" w:header="0" w:footer="1287" w:gutter="0"/>
          <w:cols w:space="708"/>
        </w:sectPr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434"/>
        </w:tabs>
        <w:spacing w:before="17"/>
      </w:pPr>
      <w:r>
        <w:lastRenderedPageBreak/>
        <w:t>ochrana veřejného</w:t>
      </w:r>
      <w:r>
        <w:rPr>
          <w:spacing w:val="-1"/>
        </w:rPr>
        <w:t xml:space="preserve"> </w:t>
      </w:r>
      <w:r>
        <w:t>prostranství</w:t>
      </w:r>
    </w:p>
    <w:p w:rsidR="00EF7167" w:rsidRDefault="00EF7167">
      <w:pPr>
        <w:pStyle w:val="Zkladntext"/>
        <w:spacing w:before="1"/>
        <w:ind w:left="0"/>
        <w:rPr>
          <w:b/>
          <w:sz w:val="32"/>
        </w:rPr>
      </w:pPr>
    </w:p>
    <w:p w:rsidR="00EF7167" w:rsidRDefault="00D11C78">
      <w:pPr>
        <w:pStyle w:val="Zkladntext"/>
        <w:ind w:right="112"/>
        <w:jc w:val="both"/>
      </w:pPr>
      <w:r>
        <w:t>Před zahájením prací musí pracovník zajistit vyznačení rizikového prostoru, jak je uvedeno    v</w:t>
      </w:r>
      <w:r>
        <w:rPr>
          <w:spacing w:val="-1"/>
        </w:rPr>
        <w:t xml:space="preserve"> </w:t>
      </w:r>
      <w:r>
        <w:t>části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vymezením</w:t>
      </w:r>
      <w:r>
        <w:rPr>
          <w:spacing w:val="-9"/>
        </w:rPr>
        <w:t xml:space="preserve"> </w:t>
      </w:r>
      <w:r>
        <w:t>prostoru</w:t>
      </w:r>
      <w:r>
        <w:rPr>
          <w:spacing w:val="-8"/>
        </w:rPr>
        <w:t xml:space="preserve"> </w:t>
      </w:r>
      <w:r>
        <w:t>páskou</w:t>
      </w:r>
      <w:r>
        <w:rPr>
          <w:spacing w:val="-10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pevnou</w:t>
      </w:r>
      <w:r>
        <w:rPr>
          <w:spacing w:val="-8"/>
        </w:rPr>
        <w:t xml:space="preserve"> </w:t>
      </w:r>
      <w:r>
        <w:t>zábranou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dozorem</w:t>
      </w:r>
      <w:r>
        <w:rPr>
          <w:spacing w:val="-8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osobou. Pracovní prostor pod místem výkonu práce vyznačí bezpečnost</w:t>
      </w:r>
      <w:r>
        <w:t>ními</w:t>
      </w:r>
      <w:r>
        <w:rPr>
          <w:spacing w:val="-6"/>
        </w:rPr>
        <w:t xml:space="preserve"> </w:t>
      </w:r>
      <w:r>
        <w:t>tabulkami:</w:t>
      </w:r>
    </w:p>
    <w:p w:rsidR="00EF7167" w:rsidRDefault="00D11C78">
      <w:pPr>
        <w:pStyle w:val="Zkladntext"/>
        <w:spacing w:before="10"/>
        <w:ind w:left="0"/>
        <w:rPr>
          <w:sz w:val="16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186325</wp:posOffset>
            </wp:positionV>
            <wp:extent cx="1928856" cy="2677191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856" cy="267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3858767</wp:posOffset>
            </wp:positionH>
            <wp:positionV relativeFrom="paragraph">
              <wp:posOffset>155602</wp:posOffset>
            </wp:positionV>
            <wp:extent cx="1989783" cy="2704338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783" cy="270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167" w:rsidRDefault="00EF7167">
      <w:pPr>
        <w:pStyle w:val="Zkladntext"/>
        <w:ind w:left="0"/>
      </w:pPr>
    </w:p>
    <w:p w:rsidR="00EF7167" w:rsidRDefault="00EF7167">
      <w:pPr>
        <w:pStyle w:val="Zkladntext"/>
        <w:ind w:left="0"/>
      </w:pPr>
    </w:p>
    <w:p w:rsidR="00EF7167" w:rsidRDefault="00D11C78">
      <w:pPr>
        <w:pStyle w:val="Nadpis1"/>
        <w:numPr>
          <w:ilvl w:val="0"/>
          <w:numId w:val="3"/>
        </w:numPr>
        <w:tabs>
          <w:tab w:val="left" w:pos="595"/>
        </w:tabs>
        <w:spacing w:before="156"/>
        <w:ind w:left="594" w:hanging="479"/>
      </w:pPr>
      <w:r>
        <w:t>doklad o seznámení s</w:t>
      </w:r>
      <w:r>
        <w:rPr>
          <w:spacing w:val="-6"/>
        </w:rPr>
        <w:t xml:space="preserve"> </w:t>
      </w:r>
      <w:r>
        <w:t>předpisem</w:t>
      </w:r>
    </w:p>
    <w:p w:rsidR="00EF7167" w:rsidRDefault="00EF7167">
      <w:pPr>
        <w:pStyle w:val="Zkladntext"/>
        <w:ind w:left="0"/>
        <w:rPr>
          <w:b/>
          <w:sz w:val="32"/>
        </w:rPr>
      </w:pPr>
    </w:p>
    <w:p w:rsidR="00EF7167" w:rsidRDefault="00D11C78">
      <w:pPr>
        <w:ind w:left="116" w:right="137"/>
        <w:jc w:val="both"/>
        <w:rPr>
          <w:i/>
          <w:sz w:val="24"/>
        </w:rPr>
      </w:pPr>
      <w:r>
        <w:rPr>
          <w:i/>
          <w:sz w:val="24"/>
        </w:rPr>
        <w:t>S tímto předpisem byly uvedeného dne seznámeni podepsaní pracovníci, kteří svým podpisem stvrzují, že podmínky pochopili a zavazují se je respektovat a dodržovat.</w:t>
      </w:r>
    </w:p>
    <w:p w:rsidR="00EF7167" w:rsidRDefault="00EF7167">
      <w:pPr>
        <w:pStyle w:val="Zkladntext"/>
        <w:spacing w:before="1"/>
        <w:ind w:left="0"/>
        <w:rPr>
          <w:i/>
          <w:sz w:val="20"/>
        </w:rPr>
      </w:pPr>
    </w:p>
    <w:tbl>
      <w:tblPr>
        <w:tblStyle w:val="TableNormal"/>
        <w:tblW w:w="0" w:type="auto"/>
        <w:tblInd w:w="9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843"/>
        <w:gridCol w:w="2834"/>
        <w:gridCol w:w="1557"/>
      </w:tblGrid>
      <w:tr w:rsidR="00EF7167">
        <w:trPr>
          <w:trHeight w:val="315"/>
        </w:trPr>
        <w:tc>
          <w:tcPr>
            <w:tcW w:w="1267" w:type="dxa"/>
            <w:tcBorders>
              <w:right w:val="single" w:sz="4" w:space="0" w:color="000000"/>
            </w:tcBorders>
          </w:tcPr>
          <w:p w:rsidR="00EF7167" w:rsidRDefault="00D11C78">
            <w:pPr>
              <w:pStyle w:val="TableParagraph"/>
              <w:spacing w:before="47" w:line="249" w:lineRule="exact"/>
              <w:ind w:left="69"/>
              <w:rPr>
                <w:b/>
              </w:rPr>
            </w:pPr>
            <w:r>
              <w:rPr>
                <w:b/>
              </w:rPr>
              <w:t>DNE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F7167" w:rsidRDefault="00D11C78">
            <w:pPr>
              <w:pStyle w:val="TableParagraph"/>
              <w:spacing w:before="47" w:line="249" w:lineRule="exact"/>
              <w:ind w:left="74"/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834" w:type="dxa"/>
            <w:tcBorders>
              <w:left w:val="single" w:sz="4" w:space="0" w:color="000000"/>
              <w:right w:val="single" w:sz="4" w:space="0" w:color="000000"/>
            </w:tcBorders>
          </w:tcPr>
          <w:p w:rsidR="00EF7167" w:rsidRDefault="00D11C78">
            <w:pPr>
              <w:pStyle w:val="TableParagraph"/>
              <w:spacing w:before="47" w:line="249" w:lineRule="exact"/>
              <w:ind w:left="74"/>
              <w:rPr>
                <w:b/>
              </w:rPr>
            </w:pPr>
            <w:r>
              <w:rPr>
                <w:b/>
              </w:rPr>
              <w:t>ZÁSTUPCE SPOLEČNOSTI</w:t>
            </w:r>
          </w:p>
        </w:tc>
        <w:tc>
          <w:tcPr>
            <w:tcW w:w="1557" w:type="dxa"/>
            <w:tcBorders>
              <w:left w:val="single" w:sz="4" w:space="0" w:color="000000"/>
            </w:tcBorders>
          </w:tcPr>
          <w:p w:rsidR="00EF7167" w:rsidRDefault="00D11C78">
            <w:pPr>
              <w:pStyle w:val="TableParagraph"/>
              <w:spacing w:before="20" w:line="27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PODPIS</w:t>
            </w:r>
          </w:p>
        </w:tc>
      </w:tr>
      <w:tr w:rsidR="00EF7167">
        <w:trPr>
          <w:trHeight w:val="299"/>
        </w:trPr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301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301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299"/>
        </w:trPr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</w:rPr>
            </w:pPr>
          </w:p>
        </w:tc>
      </w:tr>
      <w:tr w:rsidR="00EF7167">
        <w:trPr>
          <w:trHeight w:val="316"/>
        </w:trPr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</w:tcPr>
          <w:p w:rsidR="00EF7167" w:rsidRDefault="00EF71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11C78" w:rsidRDefault="00D11C78"/>
    <w:sectPr w:rsidR="00D11C78">
      <w:pgSz w:w="11910" w:h="16840"/>
      <w:pgMar w:top="1380" w:right="1300" w:bottom="1480" w:left="1300" w:header="0" w:footer="1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C78" w:rsidRDefault="00D11C78">
      <w:r>
        <w:separator/>
      </w:r>
    </w:p>
  </w:endnote>
  <w:endnote w:type="continuationSeparator" w:id="0">
    <w:p w:rsidR="00D11C78" w:rsidRDefault="00D1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67" w:rsidRDefault="000E2C3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5136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9735820</wp:posOffset>
              </wp:positionV>
              <wp:extent cx="1666240" cy="19621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2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67" w:rsidRDefault="00D11C7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CB101"/>
                              <w:sz w:val="24"/>
                            </w:rPr>
                            <w:t>BOZP - práce ve výšce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8pt;margin-top:766.6pt;width:131.2pt;height:15.45pt;z-index:-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kQqwIAAKk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" filled="f" stroked="f">
              <v:textbox inset="0,0,0,0">
                <w:txbxContent>
                  <w:p w:rsidR="00EF7167" w:rsidRDefault="00D11C7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1CB101"/>
                        <w:sz w:val="24"/>
                      </w:rPr>
                      <w:t>BOZP - práce ve výšce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52384" behindDoc="1" locked="0" layoutInCell="1" allowOverlap="1">
              <wp:simplePos x="0" y="0"/>
              <wp:positionH relativeFrom="page">
                <wp:posOffset>6328410</wp:posOffset>
              </wp:positionH>
              <wp:positionV relativeFrom="page">
                <wp:posOffset>9735820</wp:posOffset>
              </wp:positionV>
              <wp:extent cx="34734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67" w:rsidRDefault="00D11C7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NPÚ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98.3pt;margin-top:766.6pt;width:27.35pt;height:15.45pt;z-index:-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hz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" filled="f" stroked="f">
              <v:textbox inset="0,0,0,0">
                <w:txbxContent>
                  <w:p w:rsidR="00EF7167" w:rsidRDefault="00D11C7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NPÚ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53408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9745980</wp:posOffset>
              </wp:positionV>
              <wp:extent cx="12960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167" w:rsidRDefault="00D11C78">
                          <w:pPr>
                            <w:spacing w:before="19"/>
                            <w:ind w:left="2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sz w:val="20"/>
                            </w:rPr>
                            <w:t xml:space="preserve">Koordinace, s.r.o.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87.25pt;margin-top:767.4pt;width:102.05pt;height:14.25pt;z-index:-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ogrg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" filled="f" stroked="f">
              <v:textbox inset="0,0,0,0">
                <w:txbxContent>
                  <w:p w:rsidR="00EF7167" w:rsidRDefault="00D11C78">
                    <w:pPr>
                      <w:spacing w:before="19"/>
                      <w:ind w:left="2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sz w:val="20"/>
                      </w:rPr>
                      <w:t xml:space="preserve">Koordinace, s.r.o. </w:t>
                    </w:r>
                    <w:r>
                      <w:rPr>
                        <w:rFonts w:ascii="Century Gothic"/>
                        <w:sz w:val="12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C78" w:rsidRDefault="00D11C78">
      <w:r>
        <w:separator/>
      </w:r>
    </w:p>
  </w:footnote>
  <w:footnote w:type="continuationSeparator" w:id="0">
    <w:p w:rsidR="00D11C78" w:rsidRDefault="00D1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52B32"/>
    <w:multiLevelType w:val="hybridMultilevel"/>
    <w:tmpl w:val="C9100D76"/>
    <w:lvl w:ilvl="0" w:tplc="C4A4550E">
      <w:start w:val="1"/>
      <w:numFmt w:val="decimal"/>
      <w:lvlText w:val="%1."/>
      <w:lvlJc w:val="left"/>
      <w:pPr>
        <w:ind w:left="428" w:hanging="313"/>
        <w:jc w:val="left"/>
      </w:pPr>
      <w:rPr>
        <w:rFonts w:ascii="Calibri" w:eastAsia="Calibri" w:hAnsi="Calibri" w:cs="Calibri" w:hint="default"/>
        <w:spacing w:val="-3"/>
        <w:w w:val="99"/>
        <w:sz w:val="32"/>
        <w:szCs w:val="32"/>
      </w:rPr>
    </w:lvl>
    <w:lvl w:ilvl="1" w:tplc="5448A280">
      <w:numFmt w:val="bullet"/>
      <w:lvlText w:val="•"/>
      <w:lvlJc w:val="left"/>
      <w:pPr>
        <w:ind w:left="1308" w:hanging="313"/>
      </w:pPr>
      <w:rPr>
        <w:rFonts w:hint="default"/>
      </w:rPr>
    </w:lvl>
    <w:lvl w:ilvl="2" w:tplc="91C4A532">
      <w:numFmt w:val="bullet"/>
      <w:lvlText w:val="•"/>
      <w:lvlJc w:val="left"/>
      <w:pPr>
        <w:ind w:left="2197" w:hanging="313"/>
      </w:pPr>
      <w:rPr>
        <w:rFonts w:hint="default"/>
      </w:rPr>
    </w:lvl>
    <w:lvl w:ilvl="3" w:tplc="FEDE3974">
      <w:numFmt w:val="bullet"/>
      <w:lvlText w:val="•"/>
      <w:lvlJc w:val="left"/>
      <w:pPr>
        <w:ind w:left="3085" w:hanging="313"/>
      </w:pPr>
      <w:rPr>
        <w:rFonts w:hint="default"/>
      </w:rPr>
    </w:lvl>
    <w:lvl w:ilvl="4" w:tplc="A9DAA840">
      <w:numFmt w:val="bullet"/>
      <w:lvlText w:val="•"/>
      <w:lvlJc w:val="left"/>
      <w:pPr>
        <w:ind w:left="3974" w:hanging="313"/>
      </w:pPr>
      <w:rPr>
        <w:rFonts w:hint="default"/>
      </w:rPr>
    </w:lvl>
    <w:lvl w:ilvl="5" w:tplc="1F100924">
      <w:numFmt w:val="bullet"/>
      <w:lvlText w:val="•"/>
      <w:lvlJc w:val="left"/>
      <w:pPr>
        <w:ind w:left="4863" w:hanging="313"/>
      </w:pPr>
      <w:rPr>
        <w:rFonts w:hint="default"/>
      </w:rPr>
    </w:lvl>
    <w:lvl w:ilvl="6" w:tplc="EB76A246">
      <w:numFmt w:val="bullet"/>
      <w:lvlText w:val="•"/>
      <w:lvlJc w:val="left"/>
      <w:pPr>
        <w:ind w:left="5751" w:hanging="313"/>
      </w:pPr>
      <w:rPr>
        <w:rFonts w:hint="default"/>
      </w:rPr>
    </w:lvl>
    <w:lvl w:ilvl="7" w:tplc="E610B0BA">
      <w:numFmt w:val="bullet"/>
      <w:lvlText w:val="•"/>
      <w:lvlJc w:val="left"/>
      <w:pPr>
        <w:ind w:left="6640" w:hanging="313"/>
      </w:pPr>
      <w:rPr>
        <w:rFonts w:hint="default"/>
      </w:rPr>
    </w:lvl>
    <w:lvl w:ilvl="8" w:tplc="5A26EB70">
      <w:numFmt w:val="bullet"/>
      <w:lvlText w:val="•"/>
      <w:lvlJc w:val="left"/>
      <w:pPr>
        <w:ind w:left="7529" w:hanging="313"/>
      </w:pPr>
      <w:rPr>
        <w:rFonts w:hint="default"/>
      </w:rPr>
    </w:lvl>
  </w:abstractNum>
  <w:abstractNum w:abstractNumId="1" w15:restartNumberingAfterBreak="0">
    <w:nsid w:val="250B4642"/>
    <w:multiLevelType w:val="hybridMultilevel"/>
    <w:tmpl w:val="4F6C38C6"/>
    <w:lvl w:ilvl="0" w:tplc="6A663642">
      <w:numFmt w:val="bullet"/>
      <w:lvlText w:val="•"/>
      <w:lvlJc w:val="left"/>
      <w:pPr>
        <w:ind w:left="116" w:hanging="174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FD98696A">
      <w:numFmt w:val="bullet"/>
      <w:lvlText w:val="•"/>
      <w:lvlJc w:val="left"/>
      <w:pPr>
        <w:ind w:left="1038" w:hanging="174"/>
      </w:pPr>
      <w:rPr>
        <w:rFonts w:hint="default"/>
      </w:rPr>
    </w:lvl>
    <w:lvl w:ilvl="2" w:tplc="6E205D04">
      <w:numFmt w:val="bullet"/>
      <w:lvlText w:val="•"/>
      <w:lvlJc w:val="left"/>
      <w:pPr>
        <w:ind w:left="1957" w:hanging="174"/>
      </w:pPr>
      <w:rPr>
        <w:rFonts w:hint="default"/>
      </w:rPr>
    </w:lvl>
    <w:lvl w:ilvl="3" w:tplc="B77E06EA">
      <w:numFmt w:val="bullet"/>
      <w:lvlText w:val="•"/>
      <w:lvlJc w:val="left"/>
      <w:pPr>
        <w:ind w:left="2875" w:hanging="174"/>
      </w:pPr>
      <w:rPr>
        <w:rFonts w:hint="default"/>
      </w:rPr>
    </w:lvl>
    <w:lvl w:ilvl="4" w:tplc="8CF8752A">
      <w:numFmt w:val="bullet"/>
      <w:lvlText w:val="•"/>
      <w:lvlJc w:val="left"/>
      <w:pPr>
        <w:ind w:left="3794" w:hanging="174"/>
      </w:pPr>
      <w:rPr>
        <w:rFonts w:hint="default"/>
      </w:rPr>
    </w:lvl>
    <w:lvl w:ilvl="5" w:tplc="59EE9A0E">
      <w:numFmt w:val="bullet"/>
      <w:lvlText w:val="•"/>
      <w:lvlJc w:val="left"/>
      <w:pPr>
        <w:ind w:left="4713" w:hanging="174"/>
      </w:pPr>
      <w:rPr>
        <w:rFonts w:hint="default"/>
      </w:rPr>
    </w:lvl>
    <w:lvl w:ilvl="6" w:tplc="AE2C5548">
      <w:numFmt w:val="bullet"/>
      <w:lvlText w:val="•"/>
      <w:lvlJc w:val="left"/>
      <w:pPr>
        <w:ind w:left="5631" w:hanging="174"/>
      </w:pPr>
      <w:rPr>
        <w:rFonts w:hint="default"/>
      </w:rPr>
    </w:lvl>
    <w:lvl w:ilvl="7" w:tplc="1340CEBA">
      <w:numFmt w:val="bullet"/>
      <w:lvlText w:val="•"/>
      <w:lvlJc w:val="left"/>
      <w:pPr>
        <w:ind w:left="6550" w:hanging="174"/>
      </w:pPr>
      <w:rPr>
        <w:rFonts w:hint="default"/>
      </w:rPr>
    </w:lvl>
    <w:lvl w:ilvl="8" w:tplc="685E4BAE">
      <w:numFmt w:val="bullet"/>
      <w:lvlText w:val="•"/>
      <w:lvlJc w:val="left"/>
      <w:pPr>
        <w:ind w:left="7469" w:hanging="174"/>
      </w:pPr>
      <w:rPr>
        <w:rFonts w:hint="default"/>
      </w:rPr>
    </w:lvl>
  </w:abstractNum>
  <w:abstractNum w:abstractNumId="2" w15:restartNumberingAfterBreak="0">
    <w:nsid w:val="3E255A35"/>
    <w:multiLevelType w:val="hybridMultilevel"/>
    <w:tmpl w:val="B89A73C0"/>
    <w:lvl w:ilvl="0" w:tplc="17C4F966">
      <w:start w:val="1"/>
      <w:numFmt w:val="decimal"/>
      <w:lvlText w:val="%1."/>
      <w:lvlJc w:val="left"/>
      <w:pPr>
        <w:ind w:left="433" w:hanging="318"/>
        <w:jc w:val="left"/>
      </w:pPr>
      <w:rPr>
        <w:rFonts w:ascii="Calibri" w:eastAsia="Calibri" w:hAnsi="Calibri" w:cs="Calibri" w:hint="default"/>
        <w:b/>
        <w:bCs/>
        <w:spacing w:val="-3"/>
        <w:w w:val="99"/>
        <w:sz w:val="32"/>
        <w:szCs w:val="32"/>
      </w:rPr>
    </w:lvl>
    <w:lvl w:ilvl="1" w:tplc="6C3A47DC">
      <w:numFmt w:val="bullet"/>
      <w:lvlText w:val="•"/>
      <w:lvlJc w:val="left"/>
      <w:pPr>
        <w:ind w:left="1326" w:hanging="318"/>
      </w:pPr>
      <w:rPr>
        <w:rFonts w:hint="default"/>
      </w:rPr>
    </w:lvl>
    <w:lvl w:ilvl="2" w:tplc="2FF05B68">
      <w:numFmt w:val="bullet"/>
      <w:lvlText w:val="•"/>
      <w:lvlJc w:val="left"/>
      <w:pPr>
        <w:ind w:left="2213" w:hanging="318"/>
      </w:pPr>
      <w:rPr>
        <w:rFonts w:hint="default"/>
      </w:rPr>
    </w:lvl>
    <w:lvl w:ilvl="3" w:tplc="1C9CD276">
      <w:numFmt w:val="bullet"/>
      <w:lvlText w:val="•"/>
      <w:lvlJc w:val="left"/>
      <w:pPr>
        <w:ind w:left="3099" w:hanging="318"/>
      </w:pPr>
      <w:rPr>
        <w:rFonts w:hint="default"/>
      </w:rPr>
    </w:lvl>
    <w:lvl w:ilvl="4" w:tplc="824E5556">
      <w:numFmt w:val="bullet"/>
      <w:lvlText w:val="•"/>
      <w:lvlJc w:val="left"/>
      <w:pPr>
        <w:ind w:left="3986" w:hanging="318"/>
      </w:pPr>
      <w:rPr>
        <w:rFonts w:hint="default"/>
      </w:rPr>
    </w:lvl>
    <w:lvl w:ilvl="5" w:tplc="28D25178">
      <w:numFmt w:val="bullet"/>
      <w:lvlText w:val="•"/>
      <w:lvlJc w:val="left"/>
      <w:pPr>
        <w:ind w:left="4873" w:hanging="318"/>
      </w:pPr>
      <w:rPr>
        <w:rFonts w:hint="default"/>
      </w:rPr>
    </w:lvl>
    <w:lvl w:ilvl="6" w:tplc="F968B5AC">
      <w:numFmt w:val="bullet"/>
      <w:lvlText w:val="•"/>
      <w:lvlJc w:val="left"/>
      <w:pPr>
        <w:ind w:left="5759" w:hanging="318"/>
      </w:pPr>
      <w:rPr>
        <w:rFonts w:hint="default"/>
      </w:rPr>
    </w:lvl>
    <w:lvl w:ilvl="7" w:tplc="238ABB1E">
      <w:numFmt w:val="bullet"/>
      <w:lvlText w:val="•"/>
      <w:lvlJc w:val="left"/>
      <w:pPr>
        <w:ind w:left="6646" w:hanging="318"/>
      </w:pPr>
      <w:rPr>
        <w:rFonts w:hint="default"/>
      </w:rPr>
    </w:lvl>
    <w:lvl w:ilvl="8" w:tplc="FCBA37A6">
      <w:numFmt w:val="bullet"/>
      <w:lvlText w:val="•"/>
      <w:lvlJc w:val="left"/>
      <w:pPr>
        <w:ind w:left="7533" w:hanging="318"/>
      </w:pPr>
      <w:rPr>
        <w:rFonts w:hint="default"/>
      </w:rPr>
    </w:lvl>
  </w:abstractNum>
  <w:abstractNum w:abstractNumId="3" w15:restartNumberingAfterBreak="0">
    <w:nsid w:val="611A63CE"/>
    <w:multiLevelType w:val="hybridMultilevel"/>
    <w:tmpl w:val="2F90FC3C"/>
    <w:lvl w:ilvl="0" w:tplc="4118A7A8">
      <w:numFmt w:val="bullet"/>
      <w:lvlText w:val="-"/>
      <w:lvlJc w:val="left"/>
      <w:pPr>
        <w:ind w:left="116" w:hanging="128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4654705C">
      <w:numFmt w:val="bullet"/>
      <w:lvlText w:val="•"/>
      <w:lvlJc w:val="left"/>
      <w:pPr>
        <w:ind w:left="1038" w:hanging="128"/>
      </w:pPr>
      <w:rPr>
        <w:rFonts w:hint="default"/>
      </w:rPr>
    </w:lvl>
    <w:lvl w:ilvl="2" w:tplc="E4CC25BA">
      <w:numFmt w:val="bullet"/>
      <w:lvlText w:val="•"/>
      <w:lvlJc w:val="left"/>
      <w:pPr>
        <w:ind w:left="1957" w:hanging="128"/>
      </w:pPr>
      <w:rPr>
        <w:rFonts w:hint="default"/>
      </w:rPr>
    </w:lvl>
    <w:lvl w:ilvl="3" w:tplc="D9B20678">
      <w:numFmt w:val="bullet"/>
      <w:lvlText w:val="•"/>
      <w:lvlJc w:val="left"/>
      <w:pPr>
        <w:ind w:left="2875" w:hanging="128"/>
      </w:pPr>
      <w:rPr>
        <w:rFonts w:hint="default"/>
      </w:rPr>
    </w:lvl>
    <w:lvl w:ilvl="4" w:tplc="8176EC44">
      <w:numFmt w:val="bullet"/>
      <w:lvlText w:val="•"/>
      <w:lvlJc w:val="left"/>
      <w:pPr>
        <w:ind w:left="3794" w:hanging="128"/>
      </w:pPr>
      <w:rPr>
        <w:rFonts w:hint="default"/>
      </w:rPr>
    </w:lvl>
    <w:lvl w:ilvl="5" w:tplc="8EF00500">
      <w:numFmt w:val="bullet"/>
      <w:lvlText w:val="•"/>
      <w:lvlJc w:val="left"/>
      <w:pPr>
        <w:ind w:left="4713" w:hanging="128"/>
      </w:pPr>
      <w:rPr>
        <w:rFonts w:hint="default"/>
      </w:rPr>
    </w:lvl>
    <w:lvl w:ilvl="6" w:tplc="2E1C3C18">
      <w:numFmt w:val="bullet"/>
      <w:lvlText w:val="•"/>
      <w:lvlJc w:val="left"/>
      <w:pPr>
        <w:ind w:left="5631" w:hanging="128"/>
      </w:pPr>
      <w:rPr>
        <w:rFonts w:hint="default"/>
      </w:rPr>
    </w:lvl>
    <w:lvl w:ilvl="7" w:tplc="CE66AEC6">
      <w:numFmt w:val="bullet"/>
      <w:lvlText w:val="•"/>
      <w:lvlJc w:val="left"/>
      <w:pPr>
        <w:ind w:left="6550" w:hanging="128"/>
      </w:pPr>
      <w:rPr>
        <w:rFonts w:hint="default"/>
      </w:rPr>
    </w:lvl>
    <w:lvl w:ilvl="8" w:tplc="90EAC726">
      <w:numFmt w:val="bullet"/>
      <w:lvlText w:val="•"/>
      <w:lvlJc w:val="left"/>
      <w:pPr>
        <w:ind w:left="7469" w:hanging="128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67"/>
    <w:rsid w:val="000E2C32"/>
    <w:rsid w:val="00D11C78"/>
    <w:rsid w:val="00E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909B0-AAF4-435F-9F4C-79A48805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433" w:hanging="318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58"/>
      <w:ind w:left="428" w:hanging="313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2336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PROVOZNÍ PXEDPIS PXI PRÁCI VE VÝ`KÁCH</vt:lpstr>
    </vt:vector>
  </TitlesOfParts>
  <Company>NPU-UPS v Praze</Company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PROVOZNÍ PXEDPIS PXI PRÁCI VE VÝ`KÁCH</dc:title>
  <dc:creator>Lukášková</dc:creator>
  <cp:lastModifiedBy>Šulcková Andrea</cp:lastModifiedBy>
  <cp:revision>2</cp:revision>
  <dcterms:created xsi:type="dcterms:W3CDTF">2024-10-09T10:24:00Z</dcterms:created>
  <dcterms:modified xsi:type="dcterms:W3CDTF">2024-10-09T10:24:00Z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2024-10-09T00:00:00Z</vt:filetime>
  </property>
</Properties>
</file>