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C9F9A" w14:textId="58C411CA" w:rsidR="00997E47" w:rsidRPr="00141D56" w:rsidRDefault="008E4705" w:rsidP="73CF0DC5">
      <w:pPr>
        <w:spacing w:before="120" w:after="120" w:line="300" w:lineRule="atLeast"/>
        <w:jc w:val="center"/>
        <w:rPr>
          <w:rFonts w:asciiTheme="minorHAnsi" w:hAnsiTheme="minorHAnsi" w:cstheme="minorBidi"/>
          <w:b/>
          <w:bCs/>
          <w:color w:val="000000"/>
          <w:sz w:val="24"/>
          <w:szCs w:val="24"/>
        </w:rPr>
      </w:pPr>
      <w:bookmarkStart w:id="0" w:name="_Hlk64563833"/>
      <w:r w:rsidRPr="00141D56">
        <w:rPr>
          <w:rFonts w:asciiTheme="minorHAnsi" w:hAnsiTheme="minorHAnsi" w:cstheme="minorBidi"/>
          <w:b/>
          <w:bCs/>
          <w:color w:val="000000" w:themeColor="text1"/>
          <w:sz w:val="24"/>
          <w:szCs w:val="24"/>
        </w:rPr>
        <w:t xml:space="preserve">DODATEK Č. </w:t>
      </w:r>
      <w:r w:rsidR="00F046B8" w:rsidRPr="00703A6C">
        <w:rPr>
          <w:rFonts w:asciiTheme="minorHAnsi" w:hAnsiTheme="minorHAnsi" w:cstheme="minorBidi"/>
          <w:b/>
          <w:bCs/>
          <w:color w:val="000000" w:themeColor="text1"/>
          <w:sz w:val="24"/>
          <w:szCs w:val="24"/>
        </w:rPr>
        <w:t>1</w:t>
      </w:r>
      <w:r w:rsidRPr="00703A6C">
        <w:rPr>
          <w:sz w:val="24"/>
          <w:szCs w:val="24"/>
        </w:rPr>
        <w:br/>
      </w:r>
      <w:r w:rsidRPr="00141D56">
        <w:rPr>
          <w:rFonts w:asciiTheme="minorHAnsi" w:hAnsiTheme="minorHAnsi" w:cstheme="minorBidi"/>
          <w:b/>
          <w:bCs/>
          <w:color w:val="000000" w:themeColor="text1"/>
          <w:sz w:val="24"/>
          <w:szCs w:val="24"/>
        </w:rPr>
        <w:t xml:space="preserve">KE </w:t>
      </w:r>
      <w:bookmarkEnd w:id="0"/>
      <w:r w:rsidRPr="00141D56">
        <w:rPr>
          <w:rFonts w:asciiTheme="minorHAnsi" w:hAnsiTheme="minorHAnsi" w:cstheme="minorBidi"/>
          <w:b/>
          <w:bCs/>
          <w:color w:val="000000" w:themeColor="text1"/>
          <w:sz w:val="24"/>
          <w:szCs w:val="24"/>
        </w:rPr>
        <w:t xml:space="preserve">SMLOUVĚ O LIMITACI NÁKLADŮ SPOJENÝCH S HRAZENÍM LÉČIVÉHO PŘÍPRAVKU </w:t>
      </w:r>
    </w:p>
    <w:p w14:paraId="3353B428" w14:textId="02D99586" w:rsidR="00997E47" w:rsidRPr="00141D56" w:rsidRDefault="00EA33B4" w:rsidP="31A302DF">
      <w:pPr>
        <w:spacing w:before="120" w:after="120" w:line="300" w:lineRule="atLeast"/>
        <w:jc w:val="center"/>
        <w:rPr>
          <w:rFonts w:asciiTheme="minorHAnsi" w:hAnsiTheme="minorHAnsi" w:cstheme="minorBidi"/>
          <w:color w:val="000000"/>
          <w:sz w:val="24"/>
          <w:szCs w:val="24"/>
        </w:rPr>
      </w:pPr>
      <w:r w:rsidRPr="008B4441">
        <w:rPr>
          <w:rFonts w:asciiTheme="minorHAnsi" w:hAnsiTheme="minorHAnsi" w:cstheme="minorHAnsi"/>
          <w:sz w:val="32"/>
          <w:szCs w:val="32"/>
          <w:highlight w:val="black"/>
        </w:rPr>
        <w:t>XXXXXX</w:t>
      </w:r>
    </w:p>
    <w:p w14:paraId="39A27FB2" w14:textId="77777777" w:rsidR="002E4502" w:rsidRDefault="002E4502" w:rsidP="002E4502">
      <w:pPr>
        <w:spacing w:after="120" w:line="300" w:lineRule="atLeast"/>
        <w:jc w:val="both"/>
        <w:rPr>
          <w:rFonts w:asciiTheme="minorHAnsi" w:eastAsia="Times New Roman" w:hAnsiTheme="minorHAnsi" w:cstheme="minorHAnsi"/>
          <w:b/>
          <w:sz w:val="24"/>
          <w:szCs w:val="24"/>
          <w:lang w:eastAsia="cs-CZ"/>
        </w:rPr>
      </w:pPr>
      <w:r>
        <w:rPr>
          <w:rFonts w:asciiTheme="minorHAnsi" w:eastAsia="Times New Roman" w:hAnsiTheme="minorHAnsi" w:cstheme="minorHAnsi"/>
          <w:b/>
          <w:sz w:val="24"/>
          <w:szCs w:val="24"/>
          <w:lang w:eastAsia="cs-CZ"/>
        </w:rPr>
        <w:t>Pojišťovna: RBP, zdravotní pojišťovna</w:t>
      </w:r>
    </w:p>
    <w:p w14:paraId="2A09A1F0" w14:textId="77777777" w:rsidR="002E4502" w:rsidRDefault="002E4502" w:rsidP="002E4502">
      <w:pPr>
        <w:spacing w:after="120" w:line="300" w:lineRule="atLeast"/>
        <w:jc w:val="both"/>
        <w:rPr>
          <w:rFonts w:asciiTheme="minorHAnsi" w:eastAsia="Times New Roman" w:hAnsiTheme="minorHAnsi" w:cstheme="minorHAnsi"/>
          <w:b/>
          <w:sz w:val="24"/>
          <w:szCs w:val="24"/>
          <w:lang w:eastAsia="cs-CZ"/>
        </w:rPr>
      </w:pPr>
      <w:r>
        <w:rPr>
          <w:rFonts w:asciiTheme="minorHAnsi" w:eastAsia="Times New Roman" w:hAnsiTheme="minorHAnsi" w:cstheme="minorHAnsi"/>
          <w:b/>
          <w:sz w:val="24"/>
          <w:szCs w:val="24"/>
          <w:lang w:eastAsia="cs-CZ"/>
        </w:rPr>
        <w:t xml:space="preserve">Se sídlem: </w:t>
      </w:r>
      <w:r>
        <w:rPr>
          <w:rFonts w:asciiTheme="minorHAnsi" w:eastAsia="Times New Roman" w:hAnsiTheme="minorHAnsi" w:cstheme="minorHAnsi"/>
          <w:bCs/>
          <w:sz w:val="24"/>
          <w:szCs w:val="24"/>
          <w:lang w:eastAsia="cs-CZ"/>
        </w:rPr>
        <w:t>Michálkovická 967/108, 710 00 Ostrava – Slezská Ostrava</w:t>
      </w:r>
    </w:p>
    <w:p w14:paraId="4E963899" w14:textId="77777777" w:rsidR="002E4502" w:rsidRDefault="002E4502" w:rsidP="002E4502">
      <w:pPr>
        <w:spacing w:after="120" w:line="300" w:lineRule="atLeast"/>
        <w:jc w:val="both"/>
        <w:rPr>
          <w:rFonts w:asciiTheme="minorHAnsi" w:eastAsia="Times New Roman" w:hAnsiTheme="minorHAnsi" w:cstheme="minorHAnsi"/>
          <w:b/>
          <w:sz w:val="24"/>
          <w:szCs w:val="24"/>
          <w:lang w:eastAsia="cs-CZ"/>
        </w:rPr>
      </w:pPr>
      <w:r>
        <w:rPr>
          <w:rFonts w:asciiTheme="minorHAnsi" w:eastAsia="Times New Roman" w:hAnsiTheme="minorHAnsi" w:cstheme="minorHAnsi"/>
          <w:b/>
          <w:sz w:val="24"/>
          <w:szCs w:val="24"/>
          <w:lang w:eastAsia="cs-CZ"/>
        </w:rPr>
        <w:t xml:space="preserve">Zastoupena: </w:t>
      </w:r>
      <w:r>
        <w:rPr>
          <w:rFonts w:asciiTheme="minorHAnsi" w:eastAsia="Times New Roman" w:hAnsiTheme="minorHAnsi" w:cstheme="minorHAnsi"/>
          <w:bCs/>
          <w:sz w:val="24"/>
          <w:szCs w:val="24"/>
          <w:lang w:eastAsia="cs-CZ"/>
        </w:rPr>
        <w:t>Ing. Antonínem Klimšou, MBA, výkonným ředitelem</w:t>
      </w:r>
    </w:p>
    <w:p w14:paraId="74061933" w14:textId="77777777" w:rsidR="002E4502" w:rsidRDefault="002E4502" w:rsidP="002E4502">
      <w:pPr>
        <w:spacing w:after="120" w:line="300" w:lineRule="atLeast"/>
        <w:jc w:val="both"/>
        <w:rPr>
          <w:rFonts w:asciiTheme="minorHAnsi" w:eastAsia="Times New Roman" w:hAnsiTheme="minorHAnsi" w:cstheme="minorHAnsi"/>
          <w:b/>
          <w:sz w:val="24"/>
          <w:szCs w:val="24"/>
          <w:lang w:eastAsia="cs-CZ"/>
        </w:rPr>
      </w:pPr>
      <w:r>
        <w:rPr>
          <w:rFonts w:asciiTheme="minorHAnsi" w:eastAsia="Times New Roman" w:hAnsiTheme="minorHAnsi" w:cstheme="minorHAnsi"/>
          <w:b/>
          <w:sz w:val="24"/>
          <w:szCs w:val="24"/>
          <w:lang w:eastAsia="cs-CZ"/>
        </w:rPr>
        <w:t xml:space="preserve">IČO: </w:t>
      </w:r>
      <w:r>
        <w:rPr>
          <w:rFonts w:asciiTheme="minorHAnsi" w:eastAsia="Times New Roman" w:hAnsiTheme="minorHAnsi" w:cstheme="minorHAnsi"/>
          <w:bCs/>
          <w:sz w:val="24"/>
          <w:szCs w:val="24"/>
          <w:lang w:eastAsia="cs-CZ"/>
        </w:rPr>
        <w:t>476 73 036</w:t>
      </w:r>
    </w:p>
    <w:p w14:paraId="2901AEA4" w14:textId="77777777" w:rsidR="002E4502" w:rsidRDefault="002E4502" w:rsidP="002E4502">
      <w:pPr>
        <w:spacing w:after="120" w:line="300" w:lineRule="atLeast"/>
        <w:jc w:val="both"/>
        <w:rPr>
          <w:rFonts w:asciiTheme="minorHAnsi" w:eastAsia="Times New Roman" w:hAnsiTheme="minorHAnsi" w:cstheme="minorHAnsi"/>
          <w:b/>
          <w:sz w:val="24"/>
          <w:szCs w:val="24"/>
          <w:lang w:eastAsia="cs-CZ"/>
        </w:rPr>
      </w:pPr>
      <w:r>
        <w:rPr>
          <w:rFonts w:asciiTheme="minorHAnsi" w:eastAsia="Times New Roman" w:hAnsiTheme="minorHAnsi" w:cstheme="minorHAnsi"/>
          <w:b/>
          <w:sz w:val="24"/>
          <w:szCs w:val="24"/>
          <w:lang w:eastAsia="cs-CZ"/>
        </w:rPr>
        <w:t xml:space="preserve">DIČ: </w:t>
      </w:r>
      <w:r>
        <w:rPr>
          <w:rFonts w:asciiTheme="minorHAnsi" w:eastAsia="Times New Roman" w:hAnsiTheme="minorHAnsi" w:cstheme="minorHAnsi"/>
          <w:bCs/>
          <w:sz w:val="24"/>
          <w:szCs w:val="24"/>
          <w:lang w:eastAsia="cs-CZ"/>
        </w:rPr>
        <w:t>CZ47673036</w:t>
      </w:r>
    </w:p>
    <w:p w14:paraId="40959FD2" w14:textId="77777777" w:rsidR="002E4502" w:rsidRDefault="002E4502" w:rsidP="002E4502">
      <w:pPr>
        <w:spacing w:after="120" w:line="300" w:lineRule="atLeast"/>
        <w:jc w:val="both"/>
        <w:rPr>
          <w:rFonts w:asciiTheme="minorHAnsi" w:eastAsia="Times New Roman" w:hAnsiTheme="minorHAnsi" w:cstheme="minorHAnsi"/>
          <w:bCs/>
          <w:sz w:val="24"/>
          <w:szCs w:val="24"/>
          <w:lang w:eastAsia="cs-CZ"/>
        </w:rPr>
      </w:pPr>
      <w:r>
        <w:rPr>
          <w:rFonts w:asciiTheme="minorHAnsi" w:eastAsia="Times New Roman" w:hAnsiTheme="minorHAnsi" w:cstheme="minorHAnsi"/>
          <w:b/>
          <w:sz w:val="24"/>
          <w:szCs w:val="24"/>
          <w:lang w:eastAsia="cs-CZ"/>
        </w:rPr>
        <w:t xml:space="preserve">Zapsaná v obchodním rejstříku vedeném u </w:t>
      </w:r>
      <w:r>
        <w:rPr>
          <w:rFonts w:asciiTheme="minorHAnsi" w:eastAsia="Times New Roman" w:hAnsiTheme="minorHAnsi" w:cstheme="minorHAnsi"/>
          <w:bCs/>
          <w:sz w:val="24"/>
          <w:szCs w:val="24"/>
          <w:lang w:eastAsia="cs-CZ"/>
        </w:rPr>
        <w:t>Krajského soudu v Ostravě, oddíl AXIV, vložka 554</w:t>
      </w:r>
    </w:p>
    <w:p w14:paraId="680BEFBC" w14:textId="0E81378D" w:rsidR="00997E47" w:rsidRPr="00141D56" w:rsidRDefault="001B3A0C">
      <w:pPr>
        <w:overflowPunct w:val="0"/>
        <w:autoSpaceDE w:val="0"/>
        <w:autoSpaceDN w:val="0"/>
        <w:adjustRightInd w:val="0"/>
        <w:spacing w:before="120" w:after="0" w:line="240" w:lineRule="auto"/>
        <w:textAlignment w:val="baseline"/>
        <w:rPr>
          <w:rFonts w:asciiTheme="minorHAnsi" w:eastAsia="Times New Roman" w:hAnsiTheme="minorHAnsi" w:cstheme="minorHAnsi"/>
          <w:color w:val="3D3D3D"/>
          <w:sz w:val="24"/>
          <w:szCs w:val="24"/>
          <w:lang w:eastAsia="cs-CZ"/>
        </w:rPr>
      </w:pPr>
      <w:r w:rsidRPr="00141D56">
        <w:rPr>
          <w:rFonts w:asciiTheme="minorHAnsi" w:eastAsia="Times New Roman" w:hAnsiTheme="minorHAnsi" w:cstheme="minorHAnsi"/>
          <w:b/>
          <w:sz w:val="24"/>
          <w:szCs w:val="24"/>
          <w:lang w:eastAsia="cs-CZ"/>
        </w:rPr>
        <w:t>B</w:t>
      </w:r>
      <w:r w:rsidR="008E4705" w:rsidRPr="00141D56">
        <w:rPr>
          <w:rFonts w:asciiTheme="minorHAnsi" w:eastAsia="Times New Roman" w:hAnsiTheme="minorHAnsi" w:cstheme="minorHAnsi"/>
          <w:b/>
          <w:sz w:val="24"/>
          <w:szCs w:val="24"/>
          <w:lang w:eastAsia="cs-CZ"/>
        </w:rPr>
        <w:t xml:space="preserve">ankovní spojení: </w:t>
      </w:r>
      <w:proofErr w:type="spellStart"/>
      <w:r w:rsidR="002E4502" w:rsidRPr="002E4502">
        <w:rPr>
          <w:rFonts w:asciiTheme="minorHAnsi" w:eastAsia="Times New Roman" w:hAnsiTheme="minorHAnsi" w:cstheme="minorHAnsi"/>
          <w:b/>
          <w:sz w:val="24"/>
          <w:szCs w:val="24"/>
          <w:highlight w:val="black"/>
          <w:lang w:eastAsia="cs-CZ"/>
        </w:rPr>
        <w:t>xxxxxxxxx</w:t>
      </w:r>
      <w:proofErr w:type="spellEnd"/>
    </w:p>
    <w:p w14:paraId="2CF8F037" w14:textId="4FB383C8" w:rsidR="00997E47" w:rsidRPr="00141D56" w:rsidRDefault="001B3A0C" w:rsidP="31A302DF">
      <w:pPr>
        <w:spacing w:before="120" w:after="0" w:line="240" w:lineRule="auto"/>
        <w:rPr>
          <w:rFonts w:asciiTheme="minorHAnsi" w:eastAsia="Times New Roman" w:hAnsiTheme="minorHAnsi" w:cstheme="minorBidi"/>
          <w:b/>
          <w:bCs/>
          <w:sz w:val="24"/>
          <w:szCs w:val="24"/>
          <w:lang w:eastAsia="cs-CZ"/>
        </w:rPr>
      </w:pPr>
      <w:r w:rsidRPr="00141D56">
        <w:rPr>
          <w:rFonts w:asciiTheme="minorHAnsi" w:eastAsia="Times New Roman" w:hAnsiTheme="minorHAnsi" w:cstheme="minorBidi"/>
          <w:b/>
          <w:bCs/>
          <w:sz w:val="24"/>
          <w:szCs w:val="24"/>
          <w:lang w:eastAsia="cs-CZ"/>
        </w:rPr>
        <w:t>Č</w:t>
      </w:r>
      <w:r w:rsidR="008E4705" w:rsidRPr="00141D56">
        <w:rPr>
          <w:rFonts w:asciiTheme="minorHAnsi" w:eastAsia="Times New Roman" w:hAnsiTheme="minorHAnsi" w:cstheme="minorBidi"/>
          <w:b/>
          <w:bCs/>
          <w:sz w:val="24"/>
          <w:szCs w:val="24"/>
          <w:lang w:eastAsia="cs-CZ"/>
        </w:rPr>
        <w:t xml:space="preserve">íslo účtu: </w:t>
      </w:r>
      <w:proofErr w:type="spellStart"/>
      <w:r w:rsidR="002E4502" w:rsidRPr="002E4502">
        <w:rPr>
          <w:rFonts w:asciiTheme="minorHAnsi" w:eastAsia="Times New Roman" w:hAnsiTheme="minorHAnsi" w:cstheme="minorHAnsi"/>
          <w:b/>
          <w:sz w:val="24"/>
          <w:szCs w:val="24"/>
          <w:highlight w:val="black"/>
          <w:lang w:eastAsia="cs-CZ"/>
        </w:rPr>
        <w:t>xxxxxxxxx</w:t>
      </w:r>
      <w:proofErr w:type="spellEnd"/>
    </w:p>
    <w:p w14:paraId="65243D8D" w14:textId="77777777" w:rsidR="00997E47" w:rsidRPr="00141D56" w:rsidRDefault="008E4705">
      <w:pPr>
        <w:spacing w:before="120" w:after="120" w:line="300" w:lineRule="atLeast"/>
        <w:jc w:val="both"/>
        <w:rPr>
          <w:rFonts w:asciiTheme="minorHAnsi" w:hAnsiTheme="minorHAnsi" w:cstheme="minorHAnsi"/>
          <w:color w:val="000000"/>
          <w:sz w:val="24"/>
          <w:szCs w:val="24"/>
        </w:rPr>
      </w:pPr>
      <w:r w:rsidRPr="00141D56">
        <w:rPr>
          <w:rFonts w:asciiTheme="minorHAnsi" w:hAnsiTheme="minorHAnsi" w:cstheme="minorHAnsi"/>
          <w:color w:val="000000"/>
          <w:sz w:val="24"/>
          <w:szCs w:val="24"/>
        </w:rPr>
        <w:t>(dále jen „</w:t>
      </w:r>
      <w:r w:rsidRPr="00141D56">
        <w:rPr>
          <w:rFonts w:asciiTheme="minorHAnsi" w:hAnsiTheme="minorHAnsi" w:cstheme="minorHAnsi"/>
          <w:b/>
          <w:color w:val="000000"/>
          <w:sz w:val="24"/>
          <w:szCs w:val="24"/>
        </w:rPr>
        <w:t>Pojišťovna</w:t>
      </w:r>
      <w:r w:rsidRPr="00141D56">
        <w:rPr>
          <w:rFonts w:asciiTheme="minorHAnsi" w:hAnsiTheme="minorHAnsi" w:cstheme="minorHAnsi"/>
          <w:color w:val="000000"/>
          <w:sz w:val="24"/>
          <w:szCs w:val="24"/>
        </w:rPr>
        <w:t>“)</w:t>
      </w:r>
    </w:p>
    <w:p w14:paraId="3A5A46AE" w14:textId="77777777" w:rsidR="00997E47" w:rsidRPr="00141D56" w:rsidRDefault="008E4705">
      <w:pPr>
        <w:spacing w:before="240" w:after="240" w:line="300" w:lineRule="atLeast"/>
        <w:jc w:val="center"/>
        <w:rPr>
          <w:rFonts w:asciiTheme="minorHAnsi" w:hAnsiTheme="minorHAnsi" w:cstheme="minorHAnsi"/>
          <w:color w:val="000000"/>
          <w:sz w:val="24"/>
          <w:szCs w:val="24"/>
        </w:rPr>
      </w:pPr>
      <w:r w:rsidRPr="00141D56">
        <w:rPr>
          <w:rFonts w:asciiTheme="minorHAnsi" w:hAnsiTheme="minorHAnsi" w:cstheme="minorHAnsi"/>
          <w:color w:val="000000"/>
          <w:sz w:val="24"/>
          <w:szCs w:val="24"/>
        </w:rPr>
        <w:t>a</w:t>
      </w:r>
    </w:p>
    <w:p w14:paraId="7D1D6967" w14:textId="358D76CD" w:rsidR="00E4237A" w:rsidRPr="00141D56" w:rsidRDefault="00E4237A">
      <w:pPr>
        <w:spacing w:before="120" w:after="0"/>
        <w:rPr>
          <w:rFonts w:asciiTheme="minorHAnsi" w:hAnsiTheme="minorHAnsi" w:cstheme="minorBidi"/>
          <w:b/>
          <w:bCs/>
          <w:sz w:val="24"/>
          <w:szCs w:val="24"/>
        </w:rPr>
      </w:pPr>
      <w:r w:rsidRPr="00141D56">
        <w:rPr>
          <w:rFonts w:asciiTheme="minorHAnsi" w:hAnsiTheme="minorHAnsi" w:cstheme="minorBidi"/>
          <w:b/>
          <w:bCs/>
          <w:sz w:val="24"/>
          <w:szCs w:val="24"/>
        </w:rPr>
        <w:t>Držitel:</w:t>
      </w:r>
      <w:r w:rsidR="005B41C0" w:rsidRPr="00141D56">
        <w:rPr>
          <w:rFonts w:asciiTheme="minorHAnsi" w:hAnsiTheme="minorHAnsi" w:cstheme="minorBidi"/>
          <w:b/>
          <w:bCs/>
          <w:sz w:val="24"/>
          <w:szCs w:val="24"/>
        </w:rPr>
        <w:tab/>
      </w:r>
      <w:proofErr w:type="spellStart"/>
      <w:r w:rsidR="005B41C0" w:rsidRPr="00141D56">
        <w:rPr>
          <w:rFonts w:asciiTheme="minorHAnsi" w:hAnsiTheme="minorHAnsi" w:cstheme="minorHAnsi"/>
          <w:b/>
          <w:sz w:val="24"/>
          <w:szCs w:val="24"/>
        </w:rPr>
        <w:t>Novartis</w:t>
      </w:r>
      <w:proofErr w:type="spellEnd"/>
      <w:r w:rsidR="005B41C0" w:rsidRPr="00141D56">
        <w:rPr>
          <w:rFonts w:asciiTheme="minorHAnsi" w:hAnsiTheme="minorHAnsi" w:cstheme="minorHAnsi"/>
          <w:b/>
          <w:sz w:val="24"/>
          <w:szCs w:val="24"/>
        </w:rPr>
        <w:t xml:space="preserve"> </w:t>
      </w:r>
      <w:proofErr w:type="spellStart"/>
      <w:r w:rsidR="005B41C0" w:rsidRPr="00141D56">
        <w:rPr>
          <w:rFonts w:asciiTheme="minorHAnsi" w:hAnsiTheme="minorHAnsi" w:cstheme="minorHAnsi"/>
          <w:b/>
          <w:sz w:val="24"/>
          <w:szCs w:val="24"/>
        </w:rPr>
        <w:t>Europharm</w:t>
      </w:r>
      <w:proofErr w:type="spellEnd"/>
      <w:r w:rsidR="005B41C0" w:rsidRPr="00141D56">
        <w:rPr>
          <w:rFonts w:asciiTheme="minorHAnsi" w:hAnsiTheme="minorHAnsi" w:cstheme="minorHAnsi"/>
          <w:b/>
          <w:sz w:val="24"/>
          <w:szCs w:val="24"/>
        </w:rPr>
        <w:t xml:space="preserve"> Limited</w:t>
      </w:r>
    </w:p>
    <w:p w14:paraId="6C618C4D" w14:textId="441B386E" w:rsidR="00E4237A" w:rsidRPr="00141D56" w:rsidRDefault="00C16C6C">
      <w:pPr>
        <w:spacing w:before="120" w:after="0"/>
        <w:rPr>
          <w:rFonts w:asciiTheme="minorHAnsi" w:hAnsiTheme="minorHAnsi" w:cstheme="minorBidi"/>
          <w:b/>
          <w:bCs/>
          <w:sz w:val="24"/>
          <w:szCs w:val="24"/>
        </w:rPr>
      </w:pPr>
      <w:r w:rsidRPr="00141D56">
        <w:rPr>
          <w:rFonts w:asciiTheme="minorHAnsi" w:hAnsiTheme="minorHAnsi" w:cstheme="minorBidi"/>
          <w:b/>
          <w:bCs/>
          <w:sz w:val="24"/>
          <w:szCs w:val="24"/>
        </w:rPr>
        <w:t>S</w:t>
      </w:r>
      <w:r w:rsidR="001B3A0C" w:rsidRPr="00141D56">
        <w:rPr>
          <w:rFonts w:asciiTheme="minorHAnsi" w:hAnsiTheme="minorHAnsi" w:cstheme="minorBidi"/>
          <w:b/>
          <w:bCs/>
          <w:sz w:val="24"/>
          <w:szCs w:val="24"/>
        </w:rPr>
        <w:t>e s</w:t>
      </w:r>
      <w:r w:rsidR="00E4237A" w:rsidRPr="00141D56">
        <w:rPr>
          <w:rFonts w:asciiTheme="minorHAnsi" w:hAnsiTheme="minorHAnsi" w:cstheme="minorBidi"/>
          <w:b/>
          <w:bCs/>
          <w:sz w:val="24"/>
          <w:szCs w:val="24"/>
        </w:rPr>
        <w:t>ídl</w:t>
      </w:r>
      <w:r w:rsidR="001B3A0C" w:rsidRPr="00141D56">
        <w:rPr>
          <w:rFonts w:asciiTheme="minorHAnsi" w:hAnsiTheme="minorHAnsi" w:cstheme="minorBidi"/>
          <w:b/>
          <w:bCs/>
          <w:sz w:val="24"/>
          <w:szCs w:val="24"/>
        </w:rPr>
        <w:t>em</w:t>
      </w:r>
      <w:r w:rsidR="00E4237A" w:rsidRPr="00141D56">
        <w:rPr>
          <w:rFonts w:asciiTheme="minorHAnsi" w:hAnsiTheme="minorHAnsi" w:cstheme="minorBidi"/>
          <w:b/>
          <w:bCs/>
          <w:sz w:val="24"/>
          <w:szCs w:val="24"/>
        </w:rPr>
        <w:t xml:space="preserve">: </w:t>
      </w:r>
      <w:r w:rsidR="005B41C0" w:rsidRPr="00141D56">
        <w:rPr>
          <w:rFonts w:asciiTheme="minorHAnsi" w:hAnsiTheme="minorHAnsi" w:cstheme="minorBidi"/>
          <w:b/>
          <w:bCs/>
          <w:sz w:val="24"/>
          <w:szCs w:val="24"/>
        </w:rPr>
        <w:tab/>
      </w:r>
      <w:r w:rsidR="005B41C0" w:rsidRPr="00141D56">
        <w:rPr>
          <w:rFonts w:asciiTheme="minorHAnsi" w:hAnsiTheme="minorHAnsi" w:cstheme="minorBidi"/>
          <w:sz w:val="24"/>
          <w:szCs w:val="24"/>
        </w:rPr>
        <w:t xml:space="preserve">Vista </w:t>
      </w:r>
      <w:proofErr w:type="spellStart"/>
      <w:r w:rsidR="005B41C0" w:rsidRPr="00141D56">
        <w:rPr>
          <w:rFonts w:asciiTheme="minorHAnsi" w:hAnsiTheme="minorHAnsi" w:cstheme="minorBidi"/>
          <w:sz w:val="24"/>
          <w:szCs w:val="24"/>
        </w:rPr>
        <w:t>Building</w:t>
      </w:r>
      <w:proofErr w:type="spellEnd"/>
      <w:r w:rsidR="005B41C0" w:rsidRPr="00141D56">
        <w:rPr>
          <w:rFonts w:asciiTheme="minorHAnsi" w:hAnsiTheme="minorHAnsi" w:cstheme="minorBidi"/>
          <w:sz w:val="24"/>
          <w:szCs w:val="24"/>
        </w:rPr>
        <w:t xml:space="preserve">, </w:t>
      </w:r>
      <w:proofErr w:type="spellStart"/>
      <w:r w:rsidR="005B41C0" w:rsidRPr="00141D56">
        <w:rPr>
          <w:rFonts w:asciiTheme="minorHAnsi" w:hAnsiTheme="minorHAnsi" w:cstheme="minorBidi"/>
          <w:sz w:val="24"/>
          <w:szCs w:val="24"/>
        </w:rPr>
        <w:t>Elm</w:t>
      </w:r>
      <w:proofErr w:type="spellEnd"/>
      <w:r w:rsidR="005B41C0" w:rsidRPr="00141D56">
        <w:rPr>
          <w:rFonts w:asciiTheme="minorHAnsi" w:hAnsiTheme="minorHAnsi" w:cstheme="minorBidi"/>
          <w:sz w:val="24"/>
          <w:szCs w:val="24"/>
        </w:rPr>
        <w:t xml:space="preserve"> Park, </w:t>
      </w:r>
      <w:proofErr w:type="spellStart"/>
      <w:r w:rsidR="005B41C0" w:rsidRPr="00141D56">
        <w:rPr>
          <w:rFonts w:asciiTheme="minorHAnsi" w:hAnsiTheme="minorHAnsi" w:cstheme="minorBidi"/>
          <w:sz w:val="24"/>
          <w:szCs w:val="24"/>
        </w:rPr>
        <w:t>Merrion</w:t>
      </w:r>
      <w:proofErr w:type="spellEnd"/>
      <w:r w:rsidR="005B41C0" w:rsidRPr="00141D56">
        <w:rPr>
          <w:rFonts w:asciiTheme="minorHAnsi" w:hAnsiTheme="minorHAnsi" w:cstheme="minorBidi"/>
          <w:sz w:val="24"/>
          <w:szCs w:val="24"/>
        </w:rPr>
        <w:t xml:space="preserve"> </w:t>
      </w:r>
      <w:proofErr w:type="spellStart"/>
      <w:r w:rsidR="005B41C0" w:rsidRPr="00141D56">
        <w:rPr>
          <w:rFonts w:asciiTheme="minorHAnsi" w:hAnsiTheme="minorHAnsi" w:cstheme="minorBidi"/>
          <w:sz w:val="24"/>
          <w:szCs w:val="24"/>
        </w:rPr>
        <w:t>Road</w:t>
      </w:r>
      <w:proofErr w:type="spellEnd"/>
      <w:r w:rsidR="005B41C0" w:rsidRPr="00141D56">
        <w:rPr>
          <w:rFonts w:asciiTheme="minorHAnsi" w:hAnsiTheme="minorHAnsi" w:cstheme="minorBidi"/>
          <w:sz w:val="24"/>
          <w:szCs w:val="24"/>
        </w:rPr>
        <w:t>, D04A9N6, Dublin 4, Irsko</w:t>
      </w:r>
    </w:p>
    <w:p w14:paraId="352A7425" w14:textId="61ADBFD3" w:rsidR="00E4237A" w:rsidRPr="00141D56" w:rsidRDefault="00E4237A">
      <w:pPr>
        <w:spacing w:before="120" w:after="0"/>
        <w:rPr>
          <w:rFonts w:asciiTheme="minorHAnsi" w:hAnsiTheme="minorHAnsi" w:cstheme="minorBidi"/>
          <w:b/>
          <w:bCs/>
          <w:sz w:val="24"/>
          <w:szCs w:val="24"/>
        </w:rPr>
      </w:pPr>
      <w:r w:rsidRPr="00141D56">
        <w:rPr>
          <w:rFonts w:asciiTheme="minorHAnsi" w:hAnsiTheme="minorHAnsi" w:cstheme="minorBidi"/>
          <w:b/>
          <w:bCs/>
          <w:sz w:val="24"/>
          <w:szCs w:val="24"/>
        </w:rPr>
        <w:t xml:space="preserve">Zapsaný ve veřejném rejstříku vedeném </w:t>
      </w:r>
      <w:proofErr w:type="spellStart"/>
      <w:r w:rsidR="005B41C0" w:rsidRPr="00141D56">
        <w:rPr>
          <w:rFonts w:asciiTheme="minorHAnsi" w:hAnsiTheme="minorHAnsi" w:cstheme="minorHAnsi"/>
          <w:bCs/>
          <w:sz w:val="24"/>
          <w:szCs w:val="24"/>
        </w:rPr>
        <w:t>Companies</w:t>
      </w:r>
      <w:proofErr w:type="spellEnd"/>
      <w:r w:rsidR="005B41C0" w:rsidRPr="00141D56">
        <w:rPr>
          <w:rFonts w:asciiTheme="minorHAnsi" w:hAnsiTheme="minorHAnsi" w:cstheme="minorHAnsi"/>
          <w:bCs/>
          <w:sz w:val="24"/>
          <w:szCs w:val="24"/>
        </w:rPr>
        <w:t xml:space="preserve"> </w:t>
      </w:r>
      <w:proofErr w:type="spellStart"/>
      <w:r w:rsidR="005B41C0" w:rsidRPr="00141D56">
        <w:rPr>
          <w:rFonts w:asciiTheme="minorHAnsi" w:hAnsiTheme="minorHAnsi" w:cstheme="minorHAnsi"/>
          <w:bCs/>
          <w:sz w:val="24"/>
          <w:szCs w:val="24"/>
        </w:rPr>
        <w:t>Registration</w:t>
      </w:r>
      <w:proofErr w:type="spellEnd"/>
      <w:r w:rsidR="005B41C0" w:rsidRPr="00141D56">
        <w:rPr>
          <w:rFonts w:asciiTheme="minorHAnsi" w:hAnsiTheme="minorHAnsi" w:cstheme="minorHAnsi"/>
          <w:bCs/>
          <w:sz w:val="24"/>
          <w:szCs w:val="24"/>
        </w:rPr>
        <w:t xml:space="preserve"> Office </w:t>
      </w:r>
      <w:proofErr w:type="spellStart"/>
      <w:r w:rsidR="005B41C0" w:rsidRPr="00141D56">
        <w:rPr>
          <w:rFonts w:asciiTheme="minorHAnsi" w:hAnsiTheme="minorHAnsi" w:cstheme="minorHAnsi"/>
          <w:bCs/>
          <w:sz w:val="24"/>
          <w:szCs w:val="24"/>
        </w:rPr>
        <w:t>Ireland</w:t>
      </w:r>
      <w:proofErr w:type="spellEnd"/>
      <w:r w:rsidR="005B41C0" w:rsidRPr="00141D56">
        <w:rPr>
          <w:rFonts w:asciiTheme="minorHAnsi" w:hAnsiTheme="minorHAnsi" w:cstheme="minorHAnsi"/>
          <w:bCs/>
          <w:sz w:val="24"/>
          <w:szCs w:val="24"/>
        </w:rPr>
        <w:t xml:space="preserve">, vedeném pod </w:t>
      </w:r>
      <w:proofErr w:type="spellStart"/>
      <w:r w:rsidR="005B41C0" w:rsidRPr="00141D56">
        <w:rPr>
          <w:rFonts w:asciiTheme="minorHAnsi" w:hAnsiTheme="minorHAnsi" w:cstheme="minorHAnsi"/>
          <w:bCs/>
          <w:sz w:val="24"/>
          <w:szCs w:val="24"/>
        </w:rPr>
        <w:t>reg</w:t>
      </w:r>
      <w:proofErr w:type="spellEnd"/>
      <w:r w:rsidR="005B41C0" w:rsidRPr="00141D56">
        <w:rPr>
          <w:rFonts w:asciiTheme="minorHAnsi" w:hAnsiTheme="minorHAnsi" w:cstheme="minorHAnsi"/>
          <w:bCs/>
          <w:sz w:val="24"/>
          <w:szCs w:val="24"/>
        </w:rPr>
        <w:t>. č. 61752</w:t>
      </w:r>
    </w:p>
    <w:p w14:paraId="64898F42" w14:textId="77777777" w:rsidR="00E4237A" w:rsidRPr="00141D56" w:rsidRDefault="00E4237A" w:rsidP="00E4237A">
      <w:pPr>
        <w:spacing w:before="120" w:after="0"/>
        <w:rPr>
          <w:rFonts w:asciiTheme="minorHAnsi" w:hAnsiTheme="minorHAnsi" w:cstheme="minorHAnsi"/>
          <w:b/>
          <w:sz w:val="24"/>
          <w:szCs w:val="24"/>
        </w:rPr>
      </w:pPr>
      <w:r w:rsidRPr="00141D56">
        <w:rPr>
          <w:rFonts w:asciiTheme="minorHAnsi" w:hAnsiTheme="minorHAnsi" w:cstheme="minorHAnsi"/>
          <w:bCs/>
          <w:sz w:val="24"/>
          <w:szCs w:val="24"/>
        </w:rPr>
        <w:t>(dále jen</w:t>
      </w:r>
      <w:r w:rsidRPr="00141D56">
        <w:rPr>
          <w:rFonts w:asciiTheme="minorHAnsi" w:hAnsiTheme="minorHAnsi" w:cstheme="minorHAnsi"/>
          <w:b/>
          <w:sz w:val="24"/>
          <w:szCs w:val="24"/>
        </w:rPr>
        <w:t xml:space="preserve"> „Držitel“</w:t>
      </w:r>
      <w:r w:rsidRPr="00141D56">
        <w:rPr>
          <w:rFonts w:asciiTheme="minorHAnsi" w:hAnsiTheme="minorHAnsi" w:cstheme="minorHAnsi"/>
          <w:bCs/>
          <w:sz w:val="24"/>
          <w:szCs w:val="24"/>
        </w:rPr>
        <w:t>)</w:t>
      </w:r>
    </w:p>
    <w:p w14:paraId="61266851" w14:textId="77777777" w:rsidR="00E4237A" w:rsidRPr="00141D56" w:rsidRDefault="00E4237A">
      <w:pPr>
        <w:spacing w:before="120" w:after="0"/>
        <w:rPr>
          <w:rFonts w:asciiTheme="minorHAnsi" w:hAnsiTheme="minorHAnsi" w:cstheme="minorHAnsi"/>
          <w:sz w:val="24"/>
          <w:szCs w:val="24"/>
        </w:rPr>
      </w:pPr>
    </w:p>
    <w:p w14:paraId="6A2B668B" w14:textId="516314EB" w:rsidR="00997E47" w:rsidRPr="00141D56" w:rsidRDefault="008E4705">
      <w:pPr>
        <w:spacing w:before="120" w:after="0"/>
        <w:rPr>
          <w:rFonts w:asciiTheme="minorHAnsi" w:hAnsiTheme="minorHAnsi" w:cstheme="minorHAnsi"/>
          <w:sz w:val="24"/>
          <w:szCs w:val="24"/>
        </w:rPr>
      </w:pPr>
      <w:r w:rsidRPr="00141D56">
        <w:rPr>
          <w:rFonts w:asciiTheme="minorHAnsi" w:hAnsiTheme="minorHAnsi" w:cstheme="minorHAnsi"/>
          <w:sz w:val="24"/>
          <w:szCs w:val="24"/>
        </w:rPr>
        <w:t>(společně dále jen „</w:t>
      </w:r>
      <w:r w:rsidRPr="00141D56">
        <w:rPr>
          <w:rFonts w:asciiTheme="minorHAnsi" w:hAnsiTheme="minorHAnsi" w:cstheme="minorHAnsi"/>
          <w:b/>
          <w:bCs/>
          <w:sz w:val="24"/>
          <w:szCs w:val="24"/>
        </w:rPr>
        <w:t>smluvní strany</w:t>
      </w:r>
      <w:r w:rsidRPr="00141D56">
        <w:rPr>
          <w:rFonts w:asciiTheme="minorHAnsi" w:hAnsiTheme="minorHAnsi" w:cstheme="minorHAnsi"/>
          <w:sz w:val="24"/>
          <w:szCs w:val="24"/>
        </w:rPr>
        <w:t>“)</w:t>
      </w:r>
    </w:p>
    <w:p w14:paraId="1E09D417" w14:textId="3D3908C9" w:rsidR="00F01D2C" w:rsidRPr="00141D56" w:rsidRDefault="00F01D2C">
      <w:pPr>
        <w:spacing w:before="120" w:after="0"/>
        <w:rPr>
          <w:rFonts w:asciiTheme="minorHAnsi" w:eastAsia="Times New Roman" w:hAnsiTheme="minorHAnsi" w:cstheme="minorHAnsi"/>
          <w:sz w:val="24"/>
          <w:szCs w:val="24"/>
          <w:lang w:eastAsia="cs-CZ"/>
        </w:rPr>
      </w:pPr>
    </w:p>
    <w:p w14:paraId="7A1A37EA" w14:textId="77777777" w:rsidR="00E358D5" w:rsidRPr="00141D56" w:rsidRDefault="00E358D5">
      <w:pPr>
        <w:spacing w:before="120" w:after="0"/>
        <w:rPr>
          <w:rFonts w:asciiTheme="minorHAnsi" w:eastAsia="Times New Roman" w:hAnsiTheme="minorHAnsi" w:cstheme="minorHAnsi"/>
          <w:sz w:val="24"/>
          <w:szCs w:val="24"/>
          <w:lang w:eastAsia="cs-CZ"/>
        </w:rPr>
      </w:pPr>
    </w:p>
    <w:p w14:paraId="5AE009BC" w14:textId="77777777" w:rsidR="00997E47" w:rsidRPr="00141D56" w:rsidRDefault="008E4705" w:rsidP="31A302DF">
      <w:pPr>
        <w:keepNext/>
        <w:numPr>
          <w:ilvl w:val="1"/>
          <w:numId w:val="2"/>
        </w:numPr>
        <w:spacing w:after="120" w:line="300" w:lineRule="atLeast"/>
        <w:jc w:val="both"/>
        <w:outlineLvl w:val="1"/>
        <w:rPr>
          <w:rFonts w:asciiTheme="minorHAnsi" w:hAnsiTheme="minorHAnsi" w:cstheme="minorBidi"/>
          <w:b/>
          <w:bCs/>
          <w:caps/>
          <w:color w:val="000000"/>
          <w:sz w:val="24"/>
          <w:szCs w:val="24"/>
        </w:rPr>
      </w:pPr>
      <w:r w:rsidRPr="00141D56">
        <w:rPr>
          <w:rFonts w:asciiTheme="minorHAnsi" w:hAnsiTheme="minorHAnsi" w:cstheme="minorBidi"/>
          <w:b/>
          <w:bCs/>
          <w:caps/>
          <w:color w:val="000000" w:themeColor="text1"/>
          <w:sz w:val="24"/>
          <w:szCs w:val="24"/>
        </w:rPr>
        <w:t>Úvodní ustanovení</w:t>
      </w:r>
    </w:p>
    <w:p w14:paraId="5FE269B4" w14:textId="4C89D369" w:rsidR="00997E47" w:rsidRPr="00141D56" w:rsidRDefault="008E4705" w:rsidP="31A302DF">
      <w:pPr>
        <w:numPr>
          <w:ilvl w:val="2"/>
          <w:numId w:val="2"/>
        </w:numPr>
        <w:spacing w:before="120" w:after="120" w:line="300" w:lineRule="atLeast"/>
        <w:jc w:val="both"/>
        <w:outlineLvl w:val="2"/>
        <w:rPr>
          <w:rFonts w:asciiTheme="minorHAnsi" w:hAnsiTheme="minorHAnsi" w:cstheme="minorBidi"/>
          <w:color w:val="000000"/>
          <w:sz w:val="24"/>
          <w:szCs w:val="24"/>
        </w:rPr>
      </w:pPr>
      <w:r w:rsidRPr="00141D56">
        <w:rPr>
          <w:rFonts w:asciiTheme="minorHAnsi" w:hAnsiTheme="minorHAnsi" w:cstheme="minorBidi"/>
          <w:color w:val="000000" w:themeColor="text1"/>
          <w:sz w:val="24"/>
          <w:szCs w:val="24"/>
        </w:rPr>
        <w:t xml:space="preserve">Smluvní strany uzavřely dne </w:t>
      </w:r>
      <w:r w:rsidR="002E4502">
        <w:rPr>
          <w:rFonts w:asciiTheme="minorHAnsi" w:hAnsiTheme="minorHAnsi" w:cstheme="minorBidi"/>
          <w:color w:val="000000" w:themeColor="text1"/>
          <w:sz w:val="24"/>
          <w:szCs w:val="24"/>
        </w:rPr>
        <w:t>2.2.2023</w:t>
      </w:r>
      <w:r w:rsidRPr="00141D56">
        <w:rPr>
          <w:rFonts w:asciiTheme="minorHAnsi" w:hAnsiTheme="minorHAnsi" w:cstheme="minorBidi"/>
          <w:color w:val="000000" w:themeColor="text1"/>
          <w:sz w:val="24"/>
          <w:szCs w:val="24"/>
        </w:rPr>
        <w:t xml:space="preserve"> smlouvu o limitaci nákladů spojených s hrazením léčivého přípravku </w:t>
      </w:r>
      <w:proofErr w:type="spellStart"/>
      <w:r w:rsidR="002E4502" w:rsidRPr="002E4502">
        <w:rPr>
          <w:rFonts w:asciiTheme="minorHAnsi" w:eastAsia="Times New Roman" w:hAnsiTheme="minorHAnsi" w:cstheme="minorHAnsi"/>
          <w:b/>
          <w:sz w:val="24"/>
          <w:szCs w:val="24"/>
          <w:highlight w:val="black"/>
          <w:lang w:eastAsia="cs-CZ"/>
        </w:rPr>
        <w:t>xxxxxxxxx</w:t>
      </w:r>
      <w:proofErr w:type="spellEnd"/>
      <w:r w:rsidR="002E4502" w:rsidRPr="00141D56">
        <w:rPr>
          <w:rFonts w:asciiTheme="minorHAnsi" w:hAnsiTheme="minorHAnsi" w:cstheme="minorBidi"/>
          <w:color w:val="000000" w:themeColor="text1"/>
          <w:sz w:val="24"/>
          <w:szCs w:val="24"/>
        </w:rPr>
        <w:t xml:space="preserve"> </w:t>
      </w:r>
      <w:r w:rsidRPr="00141D56">
        <w:rPr>
          <w:rFonts w:asciiTheme="minorHAnsi" w:hAnsiTheme="minorHAnsi" w:cstheme="minorBidi"/>
          <w:color w:val="000000" w:themeColor="text1"/>
          <w:sz w:val="24"/>
          <w:szCs w:val="24"/>
        </w:rPr>
        <w:t>(dále jen „</w:t>
      </w:r>
      <w:r w:rsidRPr="00141D56">
        <w:rPr>
          <w:rFonts w:asciiTheme="minorHAnsi" w:hAnsiTheme="minorHAnsi" w:cstheme="minorBidi"/>
          <w:b/>
          <w:bCs/>
          <w:color w:val="000000" w:themeColor="text1"/>
          <w:sz w:val="24"/>
          <w:szCs w:val="24"/>
        </w:rPr>
        <w:t>Smlouva</w:t>
      </w:r>
      <w:r w:rsidRPr="00141D56">
        <w:rPr>
          <w:rFonts w:asciiTheme="minorHAnsi" w:hAnsiTheme="minorHAnsi" w:cstheme="minorBidi"/>
          <w:color w:val="000000" w:themeColor="text1"/>
          <w:sz w:val="24"/>
          <w:szCs w:val="24"/>
        </w:rPr>
        <w:t>“).</w:t>
      </w:r>
    </w:p>
    <w:p w14:paraId="0BFE1AA0" w14:textId="38BE0D3F" w:rsidR="00997E47" w:rsidRPr="00141D56" w:rsidRDefault="008E4705" w:rsidP="0884D205">
      <w:pPr>
        <w:pStyle w:val="CMSANHeading2"/>
        <w:numPr>
          <w:ilvl w:val="2"/>
          <w:numId w:val="2"/>
        </w:numPr>
        <w:rPr>
          <w:rFonts w:asciiTheme="minorHAnsi" w:hAnsiTheme="minorHAnsi" w:cstheme="minorBidi"/>
          <w:sz w:val="24"/>
          <w:szCs w:val="24"/>
          <w:lang w:val="cs-CZ"/>
        </w:rPr>
      </w:pPr>
      <w:r w:rsidRPr="00141D56">
        <w:rPr>
          <w:rFonts w:asciiTheme="minorHAnsi" w:hAnsiTheme="minorHAnsi" w:cstheme="minorBidi"/>
          <w:sz w:val="24"/>
          <w:szCs w:val="24"/>
          <w:lang w:val="cs-CZ"/>
        </w:rPr>
        <w:t>Smluvní strany si přejí změnit níže uvedená ustanovení Smlouvy a za tímto účelem se rozhodly uzavřít tento Dodatek</w:t>
      </w:r>
      <w:r w:rsidR="00E810FA" w:rsidRPr="00141D56">
        <w:rPr>
          <w:rFonts w:asciiTheme="minorHAnsi" w:hAnsiTheme="minorHAnsi" w:cstheme="minorBidi"/>
          <w:sz w:val="24"/>
          <w:szCs w:val="24"/>
          <w:lang w:val="cs-CZ"/>
        </w:rPr>
        <w:t xml:space="preserve"> </w:t>
      </w:r>
      <w:r w:rsidR="58FBAEEB" w:rsidRPr="00141D56">
        <w:rPr>
          <w:rFonts w:asciiTheme="minorHAnsi" w:hAnsiTheme="minorHAnsi" w:cstheme="minorBidi"/>
          <w:sz w:val="24"/>
          <w:szCs w:val="24"/>
          <w:lang w:val="cs-CZ"/>
        </w:rPr>
        <w:t xml:space="preserve">č. 1 </w:t>
      </w:r>
      <w:r w:rsidR="00FA6647" w:rsidRPr="00141D56">
        <w:rPr>
          <w:rFonts w:asciiTheme="minorHAnsi" w:hAnsiTheme="minorHAnsi" w:cstheme="minorBidi"/>
          <w:sz w:val="24"/>
          <w:szCs w:val="24"/>
          <w:lang w:val="cs-CZ"/>
        </w:rPr>
        <w:t>ke Smlouvě</w:t>
      </w:r>
      <w:r w:rsidR="25F52948" w:rsidRPr="00141D56">
        <w:rPr>
          <w:rFonts w:asciiTheme="minorHAnsi" w:hAnsiTheme="minorHAnsi" w:cstheme="minorBidi"/>
          <w:sz w:val="24"/>
          <w:szCs w:val="24"/>
          <w:lang w:val="cs-CZ"/>
        </w:rPr>
        <w:t xml:space="preserve"> (dále jen </w:t>
      </w:r>
      <w:r w:rsidR="00B64A27" w:rsidRPr="00141D56">
        <w:rPr>
          <w:rFonts w:asciiTheme="minorHAnsi" w:hAnsiTheme="minorHAnsi" w:cstheme="minorBidi"/>
          <w:sz w:val="24"/>
          <w:szCs w:val="24"/>
          <w:lang w:val="cs-CZ"/>
        </w:rPr>
        <w:t>„</w:t>
      </w:r>
      <w:r w:rsidR="25F52948" w:rsidRPr="00141D56">
        <w:rPr>
          <w:rFonts w:asciiTheme="minorHAnsi" w:hAnsiTheme="minorHAnsi" w:cstheme="minorBidi"/>
          <w:b/>
          <w:bCs/>
          <w:sz w:val="24"/>
          <w:szCs w:val="24"/>
          <w:lang w:val="cs-CZ"/>
        </w:rPr>
        <w:t>Dodatek</w:t>
      </w:r>
      <w:r w:rsidR="25F52948" w:rsidRPr="00141D56">
        <w:rPr>
          <w:rFonts w:asciiTheme="minorHAnsi" w:hAnsiTheme="minorHAnsi" w:cstheme="minorBidi"/>
          <w:sz w:val="24"/>
          <w:szCs w:val="24"/>
          <w:lang w:val="cs-CZ"/>
        </w:rPr>
        <w:t>”)</w:t>
      </w:r>
      <w:r w:rsidR="00E4237A" w:rsidRPr="00141D56">
        <w:rPr>
          <w:rFonts w:asciiTheme="minorHAnsi" w:hAnsiTheme="minorHAnsi" w:cstheme="minorBidi"/>
          <w:sz w:val="24"/>
          <w:szCs w:val="24"/>
          <w:lang w:val="cs-CZ"/>
        </w:rPr>
        <w:t>.</w:t>
      </w:r>
    </w:p>
    <w:p w14:paraId="2E5025BF" w14:textId="77777777" w:rsidR="00997E47" w:rsidRPr="00141D56" w:rsidRDefault="008E4705">
      <w:pPr>
        <w:keepNext/>
        <w:numPr>
          <w:ilvl w:val="1"/>
          <w:numId w:val="2"/>
        </w:numPr>
        <w:spacing w:before="240" w:after="120" w:line="300" w:lineRule="atLeast"/>
        <w:jc w:val="both"/>
        <w:outlineLvl w:val="1"/>
        <w:rPr>
          <w:rFonts w:asciiTheme="minorHAnsi" w:hAnsiTheme="minorHAnsi" w:cstheme="minorHAnsi"/>
          <w:b/>
          <w:caps/>
          <w:color w:val="000000"/>
          <w:sz w:val="24"/>
          <w:szCs w:val="24"/>
        </w:rPr>
      </w:pPr>
      <w:r w:rsidRPr="00141D56">
        <w:rPr>
          <w:rFonts w:asciiTheme="minorHAnsi" w:hAnsiTheme="minorHAnsi" w:cstheme="minorHAnsi"/>
          <w:b/>
          <w:caps/>
          <w:color w:val="000000"/>
          <w:sz w:val="24"/>
          <w:szCs w:val="24"/>
        </w:rPr>
        <w:t>PŘEDMĚT DODATKU</w:t>
      </w:r>
    </w:p>
    <w:p w14:paraId="7A7D3B00" w14:textId="2CD850A4" w:rsidR="0037059A" w:rsidRPr="00703A6C" w:rsidRDefault="0037059A" w:rsidP="005B41C0">
      <w:pPr>
        <w:numPr>
          <w:ilvl w:val="2"/>
          <w:numId w:val="2"/>
        </w:numPr>
        <w:spacing w:before="120" w:after="120" w:line="300" w:lineRule="atLeast"/>
        <w:jc w:val="both"/>
        <w:outlineLvl w:val="2"/>
        <w:rPr>
          <w:rFonts w:asciiTheme="minorHAnsi" w:hAnsiTheme="minorHAnsi"/>
          <w:color w:val="000000"/>
          <w:sz w:val="24"/>
          <w:szCs w:val="24"/>
        </w:rPr>
      </w:pPr>
      <w:r w:rsidRPr="00703A6C">
        <w:rPr>
          <w:rFonts w:asciiTheme="minorHAnsi" w:hAnsiTheme="minorHAnsi"/>
          <w:color w:val="000000"/>
          <w:sz w:val="24"/>
          <w:szCs w:val="24"/>
        </w:rPr>
        <w:t xml:space="preserve">V Preambuli Smlouvy se </w:t>
      </w:r>
      <w:r w:rsidR="00C738F1" w:rsidRPr="00703A6C">
        <w:rPr>
          <w:rFonts w:asciiTheme="minorHAnsi" w:hAnsiTheme="minorHAnsi"/>
          <w:color w:val="000000"/>
          <w:sz w:val="24"/>
          <w:szCs w:val="24"/>
        </w:rPr>
        <w:t xml:space="preserve">dosavadní text </w:t>
      </w:r>
      <w:r w:rsidRPr="00703A6C">
        <w:rPr>
          <w:rFonts w:asciiTheme="minorHAnsi" w:hAnsiTheme="minorHAnsi"/>
          <w:color w:val="000000"/>
          <w:sz w:val="24"/>
          <w:szCs w:val="24"/>
        </w:rPr>
        <w:t>bod</w:t>
      </w:r>
      <w:r w:rsidR="00C738F1" w:rsidRPr="00703A6C">
        <w:rPr>
          <w:rFonts w:asciiTheme="minorHAnsi" w:hAnsiTheme="minorHAnsi"/>
          <w:color w:val="000000"/>
          <w:sz w:val="24"/>
          <w:szCs w:val="24"/>
        </w:rPr>
        <w:t>u 3</w:t>
      </w:r>
      <w:r w:rsidRPr="00703A6C">
        <w:rPr>
          <w:rFonts w:asciiTheme="minorHAnsi" w:hAnsiTheme="minorHAnsi"/>
          <w:color w:val="000000"/>
          <w:sz w:val="24"/>
          <w:szCs w:val="24"/>
        </w:rPr>
        <w:t>. nahrazuje textem:</w:t>
      </w:r>
    </w:p>
    <w:p w14:paraId="0409BB55" w14:textId="3A87319E" w:rsidR="0037059A" w:rsidRPr="00703A6C" w:rsidRDefault="0037059A" w:rsidP="005C2B88">
      <w:pPr>
        <w:spacing w:before="120" w:after="120" w:line="300" w:lineRule="atLeast"/>
        <w:ind w:left="851"/>
        <w:jc w:val="both"/>
        <w:outlineLvl w:val="2"/>
        <w:rPr>
          <w:rFonts w:asciiTheme="minorHAnsi" w:hAnsiTheme="minorHAnsi"/>
          <w:color w:val="000000"/>
          <w:sz w:val="24"/>
          <w:szCs w:val="24"/>
        </w:rPr>
      </w:pPr>
      <w:r w:rsidRPr="00703A6C">
        <w:rPr>
          <w:rFonts w:asciiTheme="minorHAnsi" w:hAnsiTheme="minorHAnsi"/>
          <w:color w:val="000000" w:themeColor="text1"/>
          <w:sz w:val="24"/>
          <w:szCs w:val="24"/>
        </w:rPr>
        <w:t>„</w:t>
      </w:r>
      <w:r w:rsidRPr="00141D56">
        <w:rPr>
          <w:rFonts w:asciiTheme="minorHAnsi" w:hAnsiTheme="minorHAnsi"/>
          <w:i/>
          <w:iCs/>
          <w:sz w:val="24"/>
          <w:szCs w:val="24"/>
        </w:rPr>
        <w:t>Držitel má v rámci zajištění kvality a dostupnosti zdravotní péče, fungování systému zdravotnictví a jeho stability v rámci finančních možností systému veřejného zdravotního pojištění zájem zajistit Pojišťovně garanci limitace nákladů na léčbu Přípravkem podle této Smlouvy tak, aby touto cestou byly limitovány náklady zdravotního pojištění na terapii Přípravkem v České republice</w:t>
      </w:r>
      <w:r w:rsidRPr="00141D56">
        <w:rPr>
          <w:rFonts w:asciiTheme="minorHAnsi" w:hAnsiTheme="minorHAnsi"/>
          <w:sz w:val="24"/>
          <w:szCs w:val="24"/>
        </w:rPr>
        <w:t>.“</w:t>
      </w:r>
    </w:p>
    <w:p w14:paraId="5C6BA701" w14:textId="4525FEBD" w:rsidR="0037059A" w:rsidRPr="00703A6C" w:rsidRDefault="0037059A" w:rsidP="0884D205">
      <w:pPr>
        <w:numPr>
          <w:ilvl w:val="2"/>
          <w:numId w:val="2"/>
        </w:numPr>
        <w:spacing w:before="120" w:after="120" w:line="300" w:lineRule="atLeast"/>
        <w:jc w:val="both"/>
        <w:outlineLvl w:val="2"/>
        <w:rPr>
          <w:rFonts w:asciiTheme="minorHAnsi" w:hAnsiTheme="minorHAnsi"/>
          <w:color w:val="000000"/>
          <w:sz w:val="24"/>
          <w:szCs w:val="24"/>
        </w:rPr>
      </w:pPr>
      <w:r w:rsidRPr="00703A6C">
        <w:rPr>
          <w:rFonts w:asciiTheme="minorHAnsi" w:hAnsiTheme="minorHAnsi"/>
          <w:color w:val="000000" w:themeColor="text1"/>
          <w:sz w:val="24"/>
          <w:szCs w:val="24"/>
        </w:rPr>
        <w:lastRenderedPageBreak/>
        <w:t xml:space="preserve">V Preambuli Smlouvy se </w:t>
      </w:r>
      <w:r w:rsidR="00C738F1" w:rsidRPr="00703A6C">
        <w:rPr>
          <w:rFonts w:asciiTheme="minorHAnsi" w:hAnsiTheme="minorHAnsi"/>
          <w:color w:val="000000" w:themeColor="text1"/>
          <w:sz w:val="24"/>
          <w:szCs w:val="24"/>
        </w:rPr>
        <w:t xml:space="preserve">dosavadní text </w:t>
      </w:r>
      <w:r w:rsidRPr="00703A6C">
        <w:rPr>
          <w:rFonts w:asciiTheme="minorHAnsi" w:hAnsiTheme="minorHAnsi"/>
          <w:color w:val="000000" w:themeColor="text1"/>
          <w:sz w:val="24"/>
          <w:szCs w:val="24"/>
        </w:rPr>
        <w:t>bod</w:t>
      </w:r>
      <w:r w:rsidR="4D9C4E8D" w:rsidRPr="00703A6C">
        <w:rPr>
          <w:rFonts w:asciiTheme="minorHAnsi" w:hAnsiTheme="minorHAnsi"/>
          <w:color w:val="000000" w:themeColor="text1"/>
          <w:sz w:val="24"/>
          <w:szCs w:val="24"/>
        </w:rPr>
        <w:t>u</w:t>
      </w:r>
      <w:r w:rsidRPr="00703A6C">
        <w:rPr>
          <w:rFonts w:asciiTheme="minorHAnsi" w:hAnsiTheme="minorHAnsi"/>
          <w:color w:val="000000" w:themeColor="text1"/>
          <w:sz w:val="24"/>
          <w:szCs w:val="24"/>
        </w:rPr>
        <w:t xml:space="preserve"> 5. nahrazuje textem:</w:t>
      </w:r>
    </w:p>
    <w:p w14:paraId="79965A7C" w14:textId="6281B73A" w:rsidR="0037059A" w:rsidRPr="00703A6C" w:rsidRDefault="0037059A" w:rsidP="005C2B88">
      <w:pPr>
        <w:spacing w:before="120" w:after="120" w:line="300" w:lineRule="atLeast"/>
        <w:ind w:left="851"/>
        <w:jc w:val="both"/>
        <w:outlineLvl w:val="2"/>
        <w:rPr>
          <w:rFonts w:asciiTheme="minorHAnsi" w:hAnsiTheme="minorHAnsi"/>
          <w:color w:val="000000"/>
          <w:sz w:val="24"/>
          <w:szCs w:val="24"/>
        </w:rPr>
      </w:pPr>
      <w:r w:rsidRPr="00703A6C">
        <w:rPr>
          <w:rFonts w:asciiTheme="minorHAnsi" w:hAnsiTheme="minorHAnsi"/>
          <w:color w:val="000000" w:themeColor="text1"/>
          <w:sz w:val="24"/>
          <w:szCs w:val="24"/>
        </w:rPr>
        <w:t>„</w:t>
      </w:r>
      <w:r w:rsidRPr="00703A6C">
        <w:rPr>
          <w:rFonts w:asciiTheme="minorHAnsi" w:hAnsiTheme="minorHAnsi"/>
          <w:i/>
          <w:iCs/>
          <w:color w:val="000000" w:themeColor="text1"/>
          <w:sz w:val="24"/>
          <w:szCs w:val="24"/>
        </w:rPr>
        <w:t>Pojišťovna prohlašuje, že je v souladu s platným právem oprávněna přijmout finanční prostředky představující zajištění limitace nákladů na léčbu Přípravkem podle této Smlouvy do základního fondu Pojišťovny.</w:t>
      </w:r>
      <w:r w:rsidRPr="00703A6C">
        <w:rPr>
          <w:rFonts w:asciiTheme="minorHAnsi" w:hAnsiTheme="minorHAnsi"/>
          <w:color w:val="000000" w:themeColor="text1"/>
          <w:sz w:val="24"/>
          <w:szCs w:val="24"/>
        </w:rPr>
        <w:t>“</w:t>
      </w:r>
    </w:p>
    <w:p w14:paraId="3E225362" w14:textId="3A521257" w:rsidR="005B41C0" w:rsidRPr="00703A6C" w:rsidRDefault="005B41C0" w:rsidP="005B41C0">
      <w:pPr>
        <w:numPr>
          <w:ilvl w:val="2"/>
          <w:numId w:val="2"/>
        </w:numPr>
        <w:spacing w:before="120" w:after="120" w:line="300" w:lineRule="atLeast"/>
        <w:jc w:val="both"/>
        <w:outlineLvl w:val="2"/>
        <w:rPr>
          <w:rFonts w:asciiTheme="minorHAnsi" w:hAnsiTheme="minorHAnsi"/>
          <w:color w:val="000000"/>
          <w:sz w:val="24"/>
          <w:szCs w:val="24"/>
        </w:rPr>
      </w:pPr>
      <w:r w:rsidRPr="00141D56">
        <w:rPr>
          <w:rFonts w:asciiTheme="minorHAnsi" w:hAnsiTheme="minorHAnsi" w:cstheme="minorHAnsi"/>
          <w:color w:val="000000"/>
          <w:sz w:val="24"/>
          <w:szCs w:val="24"/>
        </w:rPr>
        <w:t xml:space="preserve">V ustanovení </w:t>
      </w:r>
      <w:r w:rsidRPr="00703A6C">
        <w:rPr>
          <w:rFonts w:asciiTheme="minorHAnsi" w:hAnsiTheme="minorHAnsi"/>
          <w:color w:val="000000"/>
          <w:sz w:val="24"/>
          <w:szCs w:val="24"/>
        </w:rPr>
        <w:t xml:space="preserve">Článku </w:t>
      </w:r>
      <w:r w:rsidRPr="00703A6C">
        <w:rPr>
          <w:rFonts w:asciiTheme="minorHAnsi" w:hAnsiTheme="minorHAnsi" w:cstheme="minorHAnsi"/>
          <w:color w:val="000000"/>
          <w:sz w:val="24"/>
          <w:szCs w:val="24"/>
        </w:rPr>
        <w:t>I.</w:t>
      </w:r>
      <w:r w:rsidRPr="00703A6C">
        <w:rPr>
          <w:rFonts w:asciiTheme="minorHAnsi" w:hAnsiTheme="minorHAnsi"/>
          <w:color w:val="000000"/>
          <w:sz w:val="24"/>
          <w:szCs w:val="24"/>
        </w:rPr>
        <w:t xml:space="preserve"> odst. </w:t>
      </w:r>
      <w:r w:rsidRPr="00703A6C">
        <w:rPr>
          <w:rFonts w:asciiTheme="minorHAnsi" w:hAnsiTheme="minorHAnsi" w:cstheme="minorHAnsi"/>
          <w:color w:val="000000"/>
          <w:sz w:val="24"/>
          <w:szCs w:val="24"/>
        </w:rPr>
        <w:t>3</w:t>
      </w:r>
      <w:r w:rsidRPr="00703A6C">
        <w:rPr>
          <w:rFonts w:asciiTheme="minorHAnsi" w:hAnsiTheme="minorHAnsi"/>
          <w:color w:val="000000"/>
          <w:sz w:val="24"/>
          <w:szCs w:val="24"/>
        </w:rPr>
        <w:t xml:space="preserve"> Smlouvy se mění </w:t>
      </w:r>
      <w:r w:rsidRPr="00703A6C">
        <w:rPr>
          <w:rFonts w:asciiTheme="minorHAnsi" w:hAnsiTheme="minorHAnsi" w:cstheme="minorHAnsi"/>
          <w:color w:val="000000"/>
          <w:sz w:val="24"/>
          <w:szCs w:val="24"/>
        </w:rPr>
        <w:t xml:space="preserve">definice Držitele, která nově zní: </w:t>
      </w:r>
    </w:p>
    <w:p w14:paraId="3525C28F" w14:textId="4FE0FEDD" w:rsidR="005B41C0" w:rsidRPr="00141D56" w:rsidRDefault="00366808" w:rsidP="005C2B88">
      <w:pPr>
        <w:spacing w:before="120" w:after="120" w:line="300" w:lineRule="atLeast"/>
        <w:ind w:left="851"/>
        <w:jc w:val="both"/>
        <w:outlineLvl w:val="2"/>
        <w:rPr>
          <w:rFonts w:asciiTheme="minorHAnsi" w:hAnsiTheme="minorHAnsi" w:cstheme="minorHAnsi"/>
          <w:color w:val="000000"/>
          <w:sz w:val="24"/>
          <w:szCs w:val="24"/>
        </w:rPr>
      </w:pPr>
      <w:r w:rsidRPr="00703A6C">
        <w:rPr>
          <w:rFonts w:asciiTheme="minorHAnsi" w:hAnsiTheme="minorHAnsi" w:cstheme="minorBidi"/>
          <w:b/>
          <w:bCs/>
          <w:i/>
          <w:iCs/>
          <w:sz w:val="24"/>
          <w:szCs w:val="24"/>
        </w:rPr>
        <w:t>„</w:t>
      </w:r>
      <w:r w:rsidR="005B41C0" w:rsidRPr="00703A6C">
        <w:rPr>
          <w:rFonts w:asciiTheme="minorHAnsi" w:hAnsiTheme="minorHAnsi" w:cstheme="minorBidi"/>
          <w:b/>
          <w:bCs/>
          <w:i/>
          <w:iCs/>
          <w:sz w:val="24"/>
          <w:szCs w:val="24"/>
        </w:rPr>
        <w:t>Držitelem</w:t>
      </w:r>
      <w:r w:rsidR="005B41C0" w:rsidRPr="00703A6C">
        <w:rPr>
          <w:rFonts w:asciiTheme="minorHAnsi" w:hAnsiTheme="minorHAnsi" w:cstheme="minorBidi"/>
          <w:i/>
          <w:iCs/>
          <w:sz w:val="24"/>
          <w:szCs w:val="24"/>
        </w:rPr>
        <w:t xml:space="preserve"> držitel rozhodnutí o registraci Přípravku ve smyslu zákona č. 378/2007 Sb., o léčivech a o změnách některých souvisejících zákonů (dále jen „zákon o léčivech“), ve znění pozdějších předpisů;</w:t>
      </w:r>
      <w:r w:rsidRPr="00703A6C">
        <w:rPr>
          <w:rFonts w:asciiTheme="minorHAnsi" w:hAnsiTheme="minorHAnsi" w:cstheme="minorBidi"/>
          <w:i/>
          <w:iCs/>
          <w:sz w:val="24"/>
          <w:szCs w:val="24"/>
        </w:rPr>
        <w:t>“</w:t>
      </w:r>
    </w:p>
    <w:p w14:paraId="559483AE" w14:textId="5CD78ABC" w:rsidR="005B41C0" w:rsidRPr="00141D56" w:rsidRDefault="005B41C0">
      <w:pPr>
        <w:numPr>
          <w:ilvl w:val="2"/>
          <w:numId w:val="2"/>
        </w:numPr>
        <w:spacing w:before="120" w:after="120" w:line="300" w:lineRule="atLeast"/>
        <w:jc w:val="both"/>
        <w:outlineLvl w:val="2"/>
        <w:rPr>
          <w:rFonts w:asciiTheme="minorHAnsi" w:hAnsiTheme="minorHAnsi" w:cstheme="minorHAnsi"/>
          <w:color w:val="000000"/>
          <w:sz w:val="24"/>
          <w:szCs w:val="24"/>
        </w:rPr>
      </w:pPr>
      <w:r w:rsidRPr="00141D56">
        <w:rPr>
          <w:rFonts w:asciiTheme="minorHAnsi" w:hAnsiTheme="minorHAnsi" w:cstheme="minorHAnsi"/>
          <w:color w:val="000000"/>
          <w:sz w:val="24"/>
          <w:szCs w:val="24"/>
        </w:rPr>
        <w:t>V ustanovení Článku II. se dosavadní text nahrazuje textem:</w:t>
      </w:r>
    </w:p>
    <w:p w14:paraId="7A490E5C" w14:textId="686437AE" w:rsidR="005B41C0" w:rsidRPr="00141D56" w:rsidRDefault="005B41C0" w:rsidP="005C2B88">
      <w:pPr>
        <w:spacing w:before="120" w:after="120" w:line="300" w:lineRule="atLeast"/>
        <w:ind w:left="851"/>
        <w:jc w:val="both"/>
        <w:outlineLvl w:val="2"/>
        <w:rPr>
          <w:rFonts w:asciiTheme="minorHAnsi" w:hAnsiTheme="minorHAnsi" w:cstheme="minorHAnsi"/>
          <w:color w:val="000000"/>
          <w:sz w:val="24"/>
          <w:szCs w:val="24"/>
        </w:rPr>
      </w:pPr>
      <w:r w:rsidRPr="00141D56">
        <w:rPr>
          <w:rFonts w:asciiTheme="minorHAnsi" w:hAnsiTheme="minorHAnsi" w:cstheme="minorBidi"/>
          <w:color w:val="000000" w:themeColor="text1"/>
          <w:sz w:val="24"/>
          <w:szCs w:val="24"/>
        </w:rPr>
        <w:t>„</w:t>
      </w:r>
      <w:r w:rsidRPr="00141D56">
        <w:rPr>
          <w:rFonts w:asciiTheme="minorHAnsi" w:hAnsiTheme="minorHAnsi"/>
          <w:i/>
          <w:iCs/>
          <w:sz w:val="24"/>
          <w:szCs w:val="24"/>
        </w:rPr>
        <w:t>Předmětem této Smlouvy je závazek Držitele zajistit, že bude Pojišťovně poskytnuta Zpětná platba, pokud dojde k naplnění podmínek stanovených touto Smlouvou, ve výši a v termínu určeném touto Smlouvou, jehož prostřednictvím je sledováno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r w:rsidRPr="00141D56">
        <w:rPr>
          <w:rFonts w:asciiTheme="minorHAnsi" w:hAnsiTheme="minorHAnsi"/>
          <w:sz w:val="24"/>
          <w:szCs w:val="24"/>
        </w:rPr>
        <w:t>“</w:t>
      </w:r>
    </w:p>
    <w:p w14:paraId="40827C5B" w14:textId="77777777" w:rsidR="005B6EF9" w:rsidRPr="00141D56" w:rsidRDefault="005B6EF9">
      <w:pPr>
        <w:numPr>
          <w:ilvl w:val="2"/>
          <w:numId w:val="2"/>
        </w:numPr>
        <w:spacing w:before="120" w:after="120" w:line="300" w:lineRule="atLeast"/>
        <w:jc w:val="both"/>
        <w:outlineLvl w:val="2"/>
        <w:rPr>
          <w:rFonts w:asciiTheme="minorHAnsi" w:hAnsiTheme="minorHAnsi" w:cstheme="minorHAnsi"/>
          <w:color w:val="000000"/>
          <w:sz w:val="24"/>
          <w:szCs w:val="24"/>
        </w:rPr>
      </w:pPr>
      <w:r w:rsidRPr="00141D56">
        <w:rPr>
          <w:rFonts w:asciiTheme="minorHAnsi" w:hAnsiTheme="minorHAnsi" w:cstheme="minorHAnsi"/>
          <w:color w:val="000000"/>
          <w:sz w:val="24"/>
          <w:szCs w:val="24"/>
        </w:rPr>
        <w:t xml:space="preserve">V ustanovení Článku III. odst. 2 Smlouvy se dosavadní text nahrazuje textem: </w:t>
      </w:r>
    </w:p>
    <w:p w14:paraId="3AF76767" w14:textId="6B8B8C74" w:rsidR="005B6EF9" w:rsidRPr="00141D56" w:rsidRDefault="005B6EF9" w:rsidP="007C14EC">
      <w:pPr>
        <w:spacing w:before="120" w:after="120" w:line="300" w:lineRule="atLeast"/>
        <w:ind w:left="851"/>
        <w:jc w:val="both"/>
        <w:outlineLvl w:val="2"/>
        <w:rPr>
          <w:rFonts w:asciiTheme="minorHAnsi" w:hAnsiTheme="minorHAnsi" w:cstheme="minorHAnsi"/>
          <w:color w:val="000000"/>
          <w:sz w:val="24"/>
          <w:szCs w:val="24"/>
        </w:rPr>
      </w:pPr>
      <w:r w:rsidRPr="00141D56">
        <w:rPr>
          <w:rFonts w:asciiTheme="minorHAnsi" w:hAnsiTheme="minorHAnsi" w:cstheme="minorBidi"/>
          <w:color w:val="000000" w:themeColor="text1"/>
          <w:sz w:val="24"/>
          <w:szCs w:val="24"/>
        </w:rPr>
        <w:t>„</w:t>
      </w:r>
      <w:r w:rsidRPr="00141D56">
        <w:rPr>
          <w:rFonts w:asciiTheme="minorHAnsi" w:hAnsiTheme="minorHAnsi" w:cstheme="minorBidi"/>
          <w:i/>
          <w:iCs/>
          <w:color w:val="000000" w:themeColor="text1"/>
          <w:sz w:val="24"/>
          <w:szCs w:val="24"/>
        </w:rPr>
        <w:t>Držitel se zavazuje zajistit, že Pojišťovně bude poskytnuta Zpětná platba ve výši a v termínu určeném dále touto Smlouvou, pokud jsou splněny podmínky dle této Smlouvy pro její poskytnutí. Tímto ustanovením není dotčeno oprávnění Držitele poskytnutí Zpětné platby Pojišťovně odmítnout při nesplnění podmínek uvedených v této Smlouvě.</w:t>
      </w:r>
      <w:r w:rsidR="00366808" w:rsidRPr="00141D56">
        <w:rPr>
          <w:rFonts w:asciiTheme="minorHAnsi" w:hAnsiTheme="minorHAnsi" w:cstheme="minorBidi"/>
          <w:i/>
          <w:iCs/>
          <w:color w:val="000000" w:themeColor="text1"/>
          <w:sz w:val="24"/>
          <w:szCs w:val="24"/>
        </w:rPr>
        <w:t>“</w:t>
      </w:r>
    </w:p>
    <w:p w14:paraId="247EBD12" w14:textId="3249DBB4" w:rsidR="005B6EF9" w:rsidRPr="00141D56" w:rsidRDefault="005B6EF9">
      <w:pPr>
        <w:numPr>
          <w:ilvl w:val="2"/>
          <w:numId w:val="2"/>
        </w:numPr>
        <w:spacing w:before="120" w:after="120" w:line="300" w:lineRule="atLeast"/>
        <w:jc w:val="both"/>
        <w:outlineLvl w:val="2"/>
        <w:rPr>
          <w:rFonts w:asciiTheme="minorHAnsi" w:hAnsiTheme="minorHAnsi" w:cstheme="minorHAnsi"/>
          <w:color w:val="000000"/>
          <w:sz w:val="24"/>
          <w:szCs w:val="24"/>
        </w:rPr>
      </w:pPr>
      <w:r w:rsidRPr="00141D56">
        <w:rPr>
          <w:rFonts w:asciiTheme="minorHAnsi" w:hAnsiTheme="minorHAnsi" w:cstheme="minorHAnsi"/>
          <w:color w:val="000000"/>
          <w:sz w:val="24"/>
          <w:szCs w:val="24"/>
        </w:rPr>
        <w:t xml:space="preserve">V ustanovení Článku IV. odst. 2 Smlouvy se dosavadní text nahrazuje textem: </w:t>
      </w:r>
    </w:p>
    <w:p w14:paraId="5F565D46" w14:textId="62BAE01C" w:rsidR="005B6EF9" w:rsidRPr="00141D56" w:rsidRDefault="005B6EF9" w:rsidP="007C14EC">
      <w:pPr>
        <w:spacing w:before="120" w:after="120" w:line="300" w:lineRule="atLeast"/>
        <w:ind w:left="851"/>
        <w:jc w:val="both"/>
        <w:outlineLvl w:val="2"/>
        <w:rPr>
          <w:rFonts w:asciiTheme="minorHAnsi" w:hAnsiTheme="minorHAnsi" w:cstheme="minorHAnsi"/>
          <w:color w:val="000000"/>
          <w:sz w:val="24"/>
          <w:szCs w:val="24"/>
        </w:rPr>
      </w:pPr>
      <w:r w:rsidRPr="00141D56">
        <w:rPr>
          <w:rFonts w:asciiTheme="minorHAnsi" w:hAnsiTheme="minorHAnsi" w:cstheme="minorBidi"/>
          <w:color w:val="000000" w:themeColor="text1"/>
          <w:sz w:val="24"/>
          <w:szCs w:val="24"/>
        </w:rPr>
        <w:t>„</w:t>
      </w:r>
      <w:r w:rsidRPr="00141D56">
        <w:rPr>
          <w:rFonts w:asciiTheme="minorHAnsi" w:hAnsiTheme="minorHAnsi"/>
          <w:i/>
          <w:iCs/>
          <w:color w:val="000000" w:themeColor="text1"/>
          <w:sz w:val="24"/>
          <w:szCs w:val="24"/>
        </w:rPr>
        <w:t>Při překročení Limitu Držitel zajistí, že Pojišťovně bude poskytnuta Zpětná platba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r w:rsidRPr="00703A6C">
        <w:rPr>
          <w:rFonts w:asciiTheme="minorHAnsi" w:hAnsiTheme="minorHAnsi"/>
          <w:color w:val="000000" w:themeColor="text1"/>
          <w:sz w:val="24"/>
          <w:szCs w:val="24"/>
        </w:rPr>
        <w:t>“</w:t>
      </w:r>
    </w:p>
    <w:p w14:paraId="721B2869" w14:textId="0B13DD69" w:rsidR="005B6EF9" w:rsidRPr="00141D56" w:rsidRDefault="005B6EF9">
      <w:pPr>
        <w:numPr>
          <w:ilvl w:val="2"/>
          <w:numId w:val="2"/>
        </w:numPr>
        <w:spacing w:before="120" w:after="120" w:line="300" w:lineRule="atLeast"/>
        <w:jc w:val="both"/>
        <w:outlineLvl w:val="2"/>
        <w:rPr>
          <w:rFonts w:asciiTheme="minorHAnsi" w:hAnsiTheme="minorHAnsi" w:cstheme="minorHAnsi"/>
          <w:color w:val="000000"/>
          <w:sz w:val="24"/>
          <w:szCs w:val="24"/>
        </w:rPr>
      </w:pPr>
      <w:r w:rsidRPr="00141D56">
        <w:rPr>
          <w:rFonts w:asciiTheme="minorHAnsi" w:hAnsiTheme="minorHAnsi" w:cstheme="minorHAnsi"/>
          <w:color w:val="000000"/>
          <w:sz w:val="24"/>
          <w:szCs w:val="24"/>
        </w:rPr>
        <w:t xml:space="preserve">V ustanovení Článku V. odst. 1 Smlouvy se dosavadní text nahrazuje textem: </w:t>
      </w:r>
    </w:p>
    <w:p w14:paraId="7416445B" w14:textId="664362DD" w:rsidR="005B6EF9" w:rsidRPr="00141D56" w:rsidRDefault="005B6EF9" w:rsidP="004B2FE7">
      <w:pPr>
        <w:spacing w:before="120" w:after="120" w:line="300" w:lineRule="atLeast"/>
        <w:ind w:left="851"/>
        <w:jc w:val="both"/>
        <w:outlineLvl w:val="2"/>
        <w:rPr>
          <w:rFonts w:asciiTheme="minorHAnsi" w:hAnsiTheme="minorHAnsi" w:cstheme="minorBidi"/>
          <w:color w:val="000000"/>
          <w:sz w:val="24"/>
          <w:szCs w:val="24"/>
        </w:rPr>
      </w:pPr>
      <w:r w:rsidRPr="00141D56">
        <w:rPr>
          <w:rFonts w:asciiTheme="minorHAnsi" w:hAnsiTheme="minorHAnsi" w:cstheme="minorBidi"/>
          <w:color w:val="000000" w:themeColor="text1"/>
          <w:sz w:val="24"/>
          <w:szCs w:val="24"/>
        </w:rPr>
        <w:t>„</w:t>
      </w:r>
      <w:r w:rsidRPr="00141D56">
        <w:rPr>
          <w:rFonts w:ascii="Calibri" w:hAnsi="Calibri" w:cs="Calibri"/>
          <w:i/>
          <w:iCs/>
          <w:sz w:val="24"/>
          <w:szCs w:val="24"/>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e-mailovou adresu  </w:t>
      </w:r>
      <w:proofErr w:type="spellStart"/>
      <w:r w:rsidR="002E4502" w:rsidRPr="002E4502">
        <w:rPr>
          <w:rFonts w:asciiTheme="minorHAnsi" w:eastAsia="Times New Roman" w:hAnsiTheme="minorHAnsi" w:cstheme="minorHAnsi"/>
          <w:b/>
          <w:sz w:val="24"/>
          <w:szCs w:val="24"/>
          <w:highlight w:val="black"/>
          <w:lang w:eastAsia="cs-CZ"/>
        </w:rPr>
        <w:t>xxxxxxxxx</w:t>
      </w:r>
      <w:proofErr w:type="spellEnd"/>
      <w:r w:rsidRPr="00141D56">
        <w:rPr>
          <w:rFonts w:ascii="Calibri" w:hAnsi="Calibri" w:cs="Calibri"/>
          <w:i/>
          <w:iCs/>
          <w:sz w:val="24"/>
          <w:szCs w:val="24"/>
        </w:rPr>
        <w:t xml:space="preserve">. </w:t>
      </w:r>
    </w:p>
    <w:p w14:paraId="692373B5" w14:textId="17149F72" w:rsidR="0054136F" w:rsidRPr="00141D56" w:rsidRDefault="0054136F" w:rsidP="73CF0DC5">
      <w:pPr>
        <w:numPr>
          <w:ilvl w:val="2"/>
          <w:numId w:val="2"/>
        </w:numPr>
        <w:spacing w:before="120" w:after="120" w:line="300" w:lineRule="atLeast"/>
        <w:jc w:val="both"/>
        <w:outlineLvl w:val="2"/>
        <w:rPr>
          <w:rFonts w:asciiTheme="minorHAnsi" w:hAnsiTheme="minorHAnsi" w:cstheme="minorBidi"/>
          <w:color w:val="000000"/>
          <w:sz w:val="24"/>
          <w:szCs w:val="24"/>
        </w:rPr>
      </w:pPr>
      <w:r w:rsidRPr="00141D56">
        <w:rPr>
          <w:rFonts w:asciiTheme="minorHAnsi" w:hAnsiTheme="minorHAnsi" w:cstheme="minorBidi"/>
          <w:color w:val="000000" w:themeColor="text1"/>
          <w:sz w:val="24"/>
          <w:szCs w:val="24"/>
        </w:rPr>
        <w:t>V ustanovení Článku V. odst. 2 Smlouvy se dosavadní text nahrazuje textem:</w:t>
      </w:r>
      <w:r w:rsidR="1656E1DA" w:rsidRPr="00141D56">
        <w:rPr>
          <w:rFonts w:asciiTheme="minorHAnsi" w:hAnsiTheme="minorHAnsi" w:cstheme="minorBidi"/>
          <w:color w:val="000000" w:themeColor="text1"/>
          <w:sz w:val="24"/>
          <w:szCs w:val="24"/>
        </w:rPr>
        <w:t xml:space="preserve">        </w:t>
      </w:r>
    </w:p>
    <w:p w14:paraId="2CCE3107" w14:textId="21AB3817" w:rsidR="0054136F" w:rsidRPr="00141D56" w:rsidRDefault="0054136F" w:rsidP="0044125C">
      <w:pPr>
        <w:spacing w:before="120" w:after="120" w:line="300" w:lineRule="atLeast"/>
        <w:ind w:left="851"/>
        <w:jc w:val="both"/>
        <w:outlineLvl w:val="2"/>
        <w:rPr>
          <w:rFonts w:asciiTheme="minorHAnsi" w:hAnsiTheme="minorHAnsi" w:cstheme="minorHAnsi"/>
          <w:color w:val="000000"/>
          <w:sz w:val="24"/>
          <w:szCs w:val="24"/>
        </w:rPr>
      </w:pPr>
      <w:r w:rsidRPr="00141D56">
        <w:rPr>
          <w:rFonts w:asciiTheme="minorHAnsi" w:hAnsiTheme="minorHAnsi" w:cstheme="minorBidi"/>
          <w:color w:val="000000" w:themeColor="text1"/>
          <w:sz w:val="24"/>
          <w:szCs w:val="24"/>
        </w:rPr>
        <w:t>„</w:t>
      </w:r>
      <w:r w:rsidRPr="00703A6C">
        <w:rPr>
          <w:rFonts w:asciiTheme="minorHAnsi" w:hAnsiTheme="minorHAnsi"/>
          <w:i/>
          <w:iCs/>
          <w:sz w:val="24"/>
          <w:szCs w:val="24"/>
        </w:rPr>
        <w:t xml:space="preserve">Zpětná platba bude Pojišťovně uhrazena na základě Pojišťovnou vystavených faktur, a to jedenkrát za kalendářní rok. Současně s fakturou Pojišťovna Držiteli zašle podklady, které dokládají uplatňovanou výši Zpětné platby. Pojišťovna vystaví faktury podle této Smlouvy na Držitele jako na odběratele uvedeného na faktuře a souhlasí, že Držitel zajistí úhradu Zpětné platby třetí stranou. Pojišťovna je povinna postupovat </w:t>
      </w:r>
      <w:r w:rsidRPr="00703A6C">
        <w:rPr>
          <w:rFonts w:asciiTheme="minorHAnsi" w:hAnsiTheme="minorHAnsi"/>
          <w:i/>
          <w:iCs/>
          <w:sz w:val="24"/>
          <w:szCs w:val="24"/>
        </w:rPr>
        <w:lastRenderedPageBreak/>
        <w:t>v souladu s právními předpisy na ochranu osobních údajů. Faktury vystavené Pojišťovnou budou splatné ve lhůtě 30 dnů ode dne odeslání na</w:t>
      </w:r>
      <w:r w:rsidRPr="00703A6C">
        <w:rPr>
          <w:rFonts w:asciiTheme="minorHAnsi" w:hAnsiTheme="minorHAnsi" w:cstheme="minorBidi"/>
          <w:i/>
          <w:iCs/>
          <w:sz w:val="24"/>
          <w:szCs w:val="24"/>
        </w:rPr>
        <w:t xml:space="preserve"> e-mailovou</w:t>
      </w:r>
      <w:r w:rsidRPr="00703A6C">
        <w:rPr>
          <w:rFonts w:asciiTheme="minorHAnsi" w:hAnsiTheme="minorHAnsi"/>
          <w:i/>
          <w:iCs/>
          <w:sz w:val="24"/>
          <w:szCs w:val="24"/>
        </w:rPr>
        <w:t xml:space="preserve"> adresu </w:t>
      </w:r>
      <w:proofErr w:type="spellStart"/>
      <w:r w:rsidR="002E4502" w:rsidRPr="002E4502">
        <w:rPr>
          <w:rFonts w:asciiTheme="minorHAnsi" w:eastAsia="Times New Roman" w:hAnsiTheme="minorHAnsi" w:cstheme="minorHAnsi"/>
          <w:b/>
          <w:sz w:val="24"/>
          <w:szCs w:val="24"/>
          <w:highlight w:val="black"/>
          <w:lang w:eastAsia="cs-CZ"/>
        </w:rPr>
        <w:t>xxxxxxxxx</w:t>
      </w:r>
      <w:proofErr w:type="spellEnd"/>
      <w:r w:rsidRPr="00703A6C">
        <w:rPr>
          <w:rFonts w:asciiTheme="minorHAnsi" w:hAnsiTheme="minorHAnsi"/>
          <w:sz w:val="24"/>
          <w:szCs w:val="24"/>
        </w:rPr>
        <w:t>“</w:t>
      </w:r>
    </w:p>
    <w:p w14:paraId="2C20F9DC" w14:textId="37382122" w:rsidR="0054136F" w:rsidRPr="00141D56" w:rsidRDefault="0054136F">
      <w:pPr>
        <w:numPr>
          <w:ilvl w:val="2"/>
          <w:numId w:val="2"/>
        </w:numPr>
        <w:spacing w:before="120" w:after="120" w:line="300" w:lineRule="atLeast"/>
        <w:jc w:val="both"/>
        <w:outlineLvl w:val="2"/>
        <w:rPr>
          <w:rFonts w:asciiTheme="minorHAnsi" w:hAnsiTheme="minorHAnsi" w:cstheme="minorHAnsi"/>
          <w:color w:val="000000"/>
          <w:sz w:val="24"/>
          <w:szCs w:val="24"/>
        </w:rPr>
      </w:pPr>
      <w:r w:rsidRPr="00141D56">
        <w:rPr>
          <w:rFonts w:asciiTheme="minorHAnsi" w:hAnsiTheme="minorHAnsi" w:cstheme="minorHAnsi"/>
          <w:color w:val="000000"/>
          <w:sz w:val="24"/>
          <w:szCs w:val="24"/>
        </w:rPr>
        <w:t>V ustanovení Článku V. odst. 3 Smlouvy se dosavadní text nahrazuje textem:</w:t>
      </w:r>
    </w:p>
    <w:p w14:paraId="513F8E70" w14:textId="20E8CF10" w:rsidR="0054136F" w:rsidRPr="00141D56" w:rsidRDefault="0054136F" w:rsidP="0044125C">
      <w:pPr>
        <w:spacing w:before="120" w:after="120" w:line="300" w:lineRule="atLeast"/>
        <w:ind w:left="851"/>
        <w:jc w:val="both"/>
        <w:outlineLvl w:val="2"/>
        <w:rPr>
          <w:rFonts w:asciiTheme="minorHAnsi" w:hAnsiTheme="minorHAnsi" w:cstheme="minorBidi"/>
          <w:color w:val="000000"/>
          <w:sz w:val="24"/>
          <w:szCs w:val="24"/>
        </w:rPr>
      </w:pPr>
      <w:r w:rsidRPr="00141D56">
        <w:rPr>
          <w:rFonts w:asciiTheme="minorHAnsi" w:hAnsiTheme="minorHAnsi" w:cstheme="minorBidi"/>
          <w:color w:val="000000" w:themeColor="text1"/>
          <w:sz w:val="24"/>
          <w:szCs w:val="24"/>
        </w:rPr>
        <w:t>„</w:t>
      </w:r>
      <w:r w:rsidRPr="00141D56">
        <w:rPr>
          <w:rFonts w:asciiTheme="minorHAnsi" w:hAnsiTheme="minorHAnsi"/>
          <w:i/>
          <w:iCs/>
          <w:sz w:val="24"/>
          <w:szCs w:val="24"/>
        </w:rPr>
        <w:t>Pojišťovna se zavazuje do 1. 4. následujícího kalendářního roku předložit Držiteli podklady dle předcházejícího odstavce a výši Zpětné platby</w:t>
      </w:r>
      <w:r w:rsidRPr="00141D56">
        <w:rPr>
          <w:rFonts w:asciiTheme="minorHAnsi" w:hAnsiTheme="minorHAnsi" w:cstheme="minorBidi"/>
          <w:i/>
          <w:iCs/>
          <w:sz w:val="24"/>
          <w:szCs w:val="24"/>
        </w:rPr>
        <w:t>.</w:t>
      </w:r>
      <w:r w:rsidRPr="00141D56">
        <w:rPr>
          <w:rFonts w:asciiTheme="minorHAnsi" w:hAnsiTheme="minorHAnsi"/>
          <w:i/>
          <w:iCs/>
          <w:sz w:val="24"/>
          <w:szCs w:val="24"/>
        </w:rPr>
        <w:t xml:space="preserve"> V případě, kdy bude platnost Smlouvy končit </w:t>
      </w:r>
      <w:r w:rsidR="00BD4821" w:rsidRPr="00141D56">
        <w:rPr>
          <w:rFonts w:asciiTheme="minorHAnsi" w:hAnsiTheme="minorHAnsi"/>
          <w:i/>
          <w:iCs/>
          <w:sz w:val="24"/>
          <w:szCs w:val="24"/>
        </w:rPr>
        <w:t xml:space="preserve">v rámci prvního pololetí </w:t>
      </w:r>
      <w:r w:rsidRPr="00141D56">
        <w:rPr>
          <w:rFonts w:asciiTheme="minorHAnsi" w:hAnsiTheme="minorHAnsi"/>
          <w:i/>
          <w:iCs/>
          <w:sz w:val="24"/>
          <w:szCs w:val="24"/>
        </w:rPr>
        <w:t xml:space="preserve">kalendářního roku, Pojišťovna se zavazuje předložit Držiteli podklady dle předcházejícího odstavce do </w:t>
      </w:r>
      <w:r w:rsidR="00BD4821" w:rsidRPr="00141D56">
        <w:rPr>
          <w:rFonts w:asciiTheme="minorHAnsi" w:hAnsiTheme="minorHAnsi"/>
          <w:i/>
          <w:iCs/>
          <w:sz w:val="24"/>
          <w:szCs w:val="24"/>
        </w:rPr>
        <w:t>1.10.</w:t>
      </w:r>
      <w:r w:rsidRPr="00141D56">
        <w:rPr>
          <w:rFonts w:asciiTheme="minorHAnsi" w:hAnsiTheme="minorHAnsi"/>
          <w:i/>
          <w:iCs/>
          <w:sz w:val="24"/>
          <w:szCs w:val="24"/>
        </w:rPr>
        <w:t xml:space="preserve"> </w:t>
      </w:r>
      <w:r w:rsidR="00BD4821" w:rsidRPr="00141D56">
        <w:rPr>
          <w:rFonts w:asciiTheme="minorHAnsi" w:hAnsiTheme="minorHAnsi"/>
          <w:i/>
          <w:iCs/>
          <w:sz w:val="24"/>
          <w:szCs w:val="24"/>
        </w:rPr>
        <w:t>příslušného kalendářního roku</w:t>
      </w:r>
      <w:r w:rsidRPr="00141D56">
        <w:rPr>
          <w:rFonts w:asciiTheme="minorHAnsi" w:hAnsiTheme="minorHAnsi"/>
          <w:i/>
          <w:iCs/>
          <w:sz w:val="24"/>
          <w:szCs w:val="24"/>
        </w:rPr>
        <w:t xml:space="preserve">. Tyto informace </w:t>
      </w:r>
      <w:r w:rsidRPr="00141D56">
        <w:rPr>
          <w:rFonts w:asciiTheme="minorHAnsi" w:hAnsiTheme="minorHAnsi" w:cstheme="minorBidi"/>
          <w:i/>
          <w:iCs/>
          <w:sz w:val="24"/>
          <w:szCs w:val="24"/>
        </w:rPr>
        <w:t>budou podkladem pro provedení fakturace Zpětné platby</w:t>
      </w:r>
      <w:r w:rsidRPr="00141D56">
        <w:rPr>
          <w:rFonts w:asciiTheme="minorHAnsi" w:hAnsiTheme="minorHAnsi"/>
          <w:i/>
          <w:iCs/>
          <w:sz w:val="24"/>
          <w:szCs w:val="24"/>
        </w:rPr>
        <w:t xml:space="preserve">. Bez předložení uvedených podkladů Držiteli nemůže být Zpětná platba provedena, a to ani na základě Pojišťovnou vystavené a zaslané faktury. </w:t>
      </w:r>
      <w:r w:rsidRPr="00141D56">
        <w:rPr>
          <w:rFonts w:asciiTheme="minorHAnsi" w:hAnsiTheme="minorHAnsi" w:cstheme="minorBidi"/>
          <w:i/>
          <w:iCs/>
          <w:sz w:val="24"/>
          <w:szCs w:val="24"/>
        </w:rPr>
        <w:t xml:space="preserve">Předložení podkladů dle věty první tohoto odstavce provede Pojišťovna odesláním na e-mailovou adresu </w:t>
      </w:r>
      <w:r w:rsidR="002E4502" w:rsidRPr="002E4502">
        <w:rPr>
          <w:rFonts w:asciiTheme="minorHAnsi" w:eastAsia="Times New Roman" w:hAnsiTheme="minorHAnsi" w:cstheme="minorHAnsi"/>
          <w:b/>
          <w:sz w:val="24"/>
          <w:szCs w:val="24"/>
          <w:highlight w:val="black"/>
          <w:lang w:eastAsia="cs-CZ"/>
        </w:rPr>
        <w:t xml:space="preserve"> </w:t>
      </w:r>
      <w:proofErr w:type="spellStart"/>
      <w:r w:rsidR="002E4502" w:rsidRPr="002E4502">
        <w:rPr>
          <w:rFonts w:asciiTheme="minorHAnsi" w:eastAsia="Times New Roman" w:hAnsiTheme="minorHAnsi" w:cstheme="minorHAnsi"/>
          <w:b/>
          <w:sz w:val="24"/>
          <w:szCs w:val="24"/>
          <w:highlight w:val="black"/>
          <w:lang w:eastAsia="cs-CZ"/>
        </w:rPr>
        <w:t>xxxxxxxxx</w:t>
      </w:r>
      <w:proofErr w:type="spellEnd"/>
      <w:r w:rsidR="00421C6F" w:rsidRPr="00141D56">
        <w:rPr>
          <w:rFonts w:asciiTheme="minorHAnsi" w:hAnsiTheme="minorHAnsi" w:cstheme="minorBidi"/>
          <w:sz w:val="24"/>
          <w:szCs w:val="24"/>
        </w:rPr>
        <w:t>“</w:t>
      </w:r>
    </w:p>
    <w:p w14:paraId="43F06749" w14:textId="7C05D6E3" w:rsidR="0054136F" w:rsidRPr="00141D56" w:rsidRDefault="0054136F">
      <w:pPr>
        <w:numPr>
          <w:ilvl w:val="2"/>
          <w:numId w:val="2"/>
        </w:numPr>
        <w:spacing w:before="120" w:after="120" w:line="300" w:lineRule="atLeast"/>
        <w:jc w:val="both"/>
        <w:outlineLvl w:val="2"/>
        <w:rPr>
          <w:rFonts w:asciiTheme="minorHAnsi" w:hAnsiTheme="minorHAnsi" w:cstheme="minorHAnsi"/>
          <w:color w:val="000000"/>
          <w:sz w:val="24"/>
          <w:szCs w:val="24"/>
        </w:rPr>
      </w:pPr>
      <w:r w:rsidRPr="00141D56">
        <w:rPr>
          <w:rFonts w:asciiTheme="minorHAnsi" w:hAnsiTheme="minorHAnsi" w:cstheme="minorHAnsi"/>
          <w:color w:val="000000"/>
          <w:sz w:val="24"/>
          <w:szCs w:val="24"/>
        </w:rPr>
        <w:t>V ustanovení Článku VI.  Smlouvy se dosavadní text nahrazuje textem:</w:t>
      </w:r>
    </w:p>
    <w:p w14:paraId="52A3D0BF" w14:textId="2B136780" w:rsidR="0054136F" w:rsidRPr="00141D56" w:rsidRDefault="0054136F" w:rsidP="0044125C">
      <w:pPr>
        <w:spacing w:before="120" w:after="120" w:line="300" w:lineRule="atLeast"/>
        <w:ind w:left="851"/>
        <w:jc w:val="both"/>
        <w:outlineLvl w:val="2"/>
        <w:rPr>
          <w:rFonts w:asciiTheme="minorHAnsi" w:hAnsiTheme="minorHAnsi" w:cstheme="minorHAnsi"/>
          <w:color w:val="000000"/>
          <w:sz w:val="24"/>
          <w:szCs w:val="24"/>
        </w:rPr>
      </w:pPr>
      <w:r w:rsidRPr="00141D56">
        <w:rPr>
          <w:rFonts w:asciiTheme="minorHAnsi" w:hAnsiTheme="minorHAnsi" w:cstheme="minorBidi"/>
          <w:color w:val="000000" w:themeColor="text1"/>
          <w:sz w:val="24"/>
          <w:szCs w:val="24"/>
        </w:rPr>
        <w:t>„</w:t>
      </w:r>
      <w:r w:rsidRPr="00141D56">
        <w:rPr>
          <w:rFonts w:asciiTheme="minorHAnsi" w:hAnsiTheme="minorHAnsi"/>
          <w:i/>
          <w:iCs/>
          <w:sz w:val="24"/>
          <w:szCs w:val="24"/>
        </w:rPr>
        <w:t>Držitel uvádí, že identifikaci Přípravku, podklady a skutečnosti dokládající uplatňovanou a poskytnutou výši Zpětné platby a samotnou výši poskytnuté Zpětné platby, informace o cenách, limitacích a dalších podmínkách, za kterých se zavazuje zajistit dodávky Přípravku pro poskytování zdravotní péče na území České republiky a všechny informace uvedené v této Smlouvě nebo její příloze mezi symboly [OT] a [/OT],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r w:rsidRPr="00141D56">
        <w:rPr>
          <w:rFonts w:asciiTheme="minorHAnsi" w:hAnsiTheme="minorHAnsi"/>
          <w:sz w:val="24"/>
          <w:szCs w:val="24"/>
        </w:rPr>
        <w:t>“</w:t>
      </w:r>
    </w:p>
    <w:p w14:paraId="3BE89E05" w14:textId="6AAEE259" w:rsidR="00421C6F" w:rsidRPr="00141D56" w:rsidRDefault="00421C6F" w:rsidP="00421C6F">
      <w:pPr>
        <w:numPr>
          <w:ilvl w:val="2"/>
          <w:numId w:val="2"/>
        </w:numPr>
        <w:spacing w:before="120" w:after="120" w:line="300" w:lineRule="atLeast"/>
        <w:jc w:val="both"/>
        <w:outlineLvl w:val="2"/>
        <w:rPr>
          <w:rFonts w:asciiTheme="minorHAnsi" w:hAnsiTheme="minorHAnsi" w:cstheme="minorHAnsi"/>
          <w:color w:val="000000"/>
          <w:sz w:val="24"/>
          <w:szCs w:val="24"/>
        </w:rPr>
      </w:pPr>
      <w:r w:rsidRPr="00141D56">
        <w:rPr>
          <w:rFonts w:asciiTheme="minorHAnsi" w:hAnsiTheme="minorHAnsi" w:cstheme="minorHAnsi"/>
          <w:color w:val="000000"/>
          <w:sz w:val="24"/>
          <w:szCs w:val="24"/>
        </w:rPr>
        <w:t>V ustanovení Článku VII. odst. 5 Smlouvy se dosavadní text nahrazuje textem:</w:t>
      </w:r>
    </w:p>
    <w:p w14:paraId="0199E9B2" w14:textId="31B808F0" w:rsidR="00421C6F" w:rsidRPr="00141D56" w:rsidRDefault="00421C6F" w:rsidP="0044125C">
      <w:pPr>
        <w:spacing w:before="120" w:after="120" w:line="300" w:lineRule="atLeast"/>
        <w:ind w:left="851"/>
        <w:jc w:val="both"/>
        <w:outlineLvl w:val="2"/>
        <w:rPr>
          <w:rFonts w:asciiTheme="minorHAnsi" w:hAnsiTheme="minorHAnsi" w:cstheme="minorHAnsi"/>
          <w:color w:val="000000"/>
          <w:sz w:val="24"/>
          <w:szCs w:val="24"/>
        </w:rPr>
      </w:pPr>
      <w:r w:rsidRPr="00141D56">
        <w:rPr>
          <w:rFonts w:asciiTheme="minorHAnsi" w:hAnsiTheme="minorHAnsi" w:cstheme="minorBidi"/>
          <w:color w:val="000000" w:themeColor="text1"/>
          <w:sz w:val="24"/>
          <w:szCs w:val="24"/>
        </w:rPr>
        <w:t>„</w:t>
      </w:r>
      <w:r w:rsidRPr="00141D56">
        <w:rPr>
          <w:rFonts w:asciiTheme="minorHAnsi" w:hAnsiTheme="minorHAnsi"/>
          <w:i/>
          <w:iCs/>
          <w:sz w:val="24"/>
          <w:szCs w:val="24"/>
        </w:rPr>
        <w:t>Držitel se zároveň zavazuje zajistit, že Pojišťovně bude zaslán (formou e-mailové korespondence) text obsahu této Smlouvy ve formátu odpovídajícím podmínkám zveřejnění podle zákona o registru smluv, a to ve formě určené k uveřejnění se znečitelněnými informacemi (obchodní tajemství, osobní údaje), společně s požadovanou strukturou a rozsahem povinných metadat po znečitelnění údajů, které mají být vyloučeny z uveřejnění, a to nejpozději v den, kdy Držitel tuto Smlouvu podepíše.</w:t>
      </w:r>
      <w:r w:rsidRPr="00141D56">
        <w:rPr>
          <w:rFonts w:asciiTheme="minorHAnsi" w:hAnsiTheme="minorHAnsi"/>
          <w:sz w:val="24"/>
          <w:szCs w:val="24"/>
        </w:rPr>
        <w:t>“</w:t>
      </w:r>
    </w:p>
    <w:p w14:paraId="202D866A" w14:textId="50AD52B3" w:rsidR="00421C6F" w:rsidRPr="00141D56" w:rsidRDefault="00421C6F">
      <w:pPr>
        <w:numPr>
          <w:ilvl w:val="2"/>
          <w:numId w:val="2"/>
        </w:numPr>
        <w:spacing w:before="120" w:after="120" w:line="300" w:lineRule="atLeast"/>
        <w:jc w:val="both"/>
        <w:outlineLvl w:val="2"/>
        <w:rPr>
          <w:rFonts w:asciiTheme="minorHAnsi" w:hAnsiTheme="minorHAnsi" w:cstheme="minorHAnsi"/>
          <w:color w:val="000000"/>
          <w:sz w:val="24"/>
          <w:szCs w:val="24"/>
        </w:rPr>
      </w:pPr>
      <w:r w:rsidRPr="00141D56">
        <w:rPr>
          <w:rFonts w:asciiTheme="minorHAnsi" w:hAnsiTheme="minorHAnsi" w:cstheme="minorHAnsi"/>
          <w:color w:val="000000"/>
          <w:sz w:val="24"/>
          <w:szCs w:val="24"/>
        </w:rPr>
        <w:t>V ustanovení Článku VII. odst. 8 Smlouvy se dosavadní text nahrazuje textem:</w:t>
      </w:r>
    </w:p>
    <w:p w14:paraId="6C99FC65" w14:textId="37641DA2" w:rsidR="00421C6F" w:rsidRPr="00141D56" w:rsidRDefault="00421C6F" w:rsidP="0044125C">
      <w:pPr>
        <w:spacing w:before="120" w:after="120" w:line="300" w:lineRule="atLeast"/>
        <w:ind w:left="851"/>
        <w:jc w:val="both"/>
        <w:outlineLvl w:val="2"/>
        <w:rPr>
          <w:rFonts w:asciiTheme="minorHAnsi" w:hAnsiTheme="minorHAnsi" w:cstheme="minorHAnsi"/>
          <w:color w:val="000000"/>
          <w:sz w:val="24"/>
          <w:szCs w:val="24"/>
        </w:rPr>
      </w:pPr>
      <w:r w:rsidRPr="00141D56">
        <w:rPr>
          <w:rFonts w:asciiTheme="minorHAnsi" w:hAnsiTheme="minorHAnsi" w:cstheme="minorBidi"/>
          <w:color w:val="000000" w:themeColor="text1"/>
          <w:sz w:val="24"/>
          <w:szCs w:val="24"/>
        </w:rPr>
        <w:t>„</w:t>
      </w:r>
      <w:r w:rsidRPr="00141D56">
        <w:rPr>
          <w:rFonts w:asciiTheme="minorHAnsi" w:hAnsiTheme="minorHAnsi"/>
          <w:i/>
          <w:iCs/>
          <w:sz w:val="24"/>
          <w:szCs w:val="24"/>
        </w:rPr>
        <w:t xml:space="preserve">Držitel se zavazuje v případě nesplnění povinnosti Pojišťovnou dle odstavce 6 tohoto článku zajistit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Držitel zavazuje zajistit, </w:t>
      </w:r>
      <w:r w:rsidR="0044125C" w:rsidRPr="00141D56">
        <w:rPr>
          <w:rFonts w:asciiTheme="minorHAnsi" w:hAnsiTheme="minorHAnsi"/>
          <w:i/>
          <w:iCs/>
          <w:sz w:val="24"/>
          <w:szCs w:val="24"/>
        </w:rPr>
        <w:t>že Pojišťovně</w:t>
      </w:r>
      <w:r w:rsidRPr="00141D56">
        <w:rPr>
          <w:rFonts w:asciiTheme="minorHAnsi" w:hAnsiTheme="minorHAnsi"/>
          <w:i/>
          <w:iCs/>
          <w:sz w:val="24"/>
          <w:szCs w:val="24"/>
        </w:rPr>
        <w:t xml:space="preserve"> bude neprodleně předáno potvrzení správce registru smluv ve smyslu § 5 odst. 4 zákona o </w:t>
      </w:r>
      <w:r w:rsidRPr="00141D56">
        <w:rPr>
          <w:rFonts w:asciiTheme="minorHAnsi" w:hAnsiTheme="minorHAnsi"/>
          <w:i/>
          <w:iCs/>
          <w:sz w:val="24"/>
          <w:szCs w:val="24"/>
        </w:rPr>
        <w:lastRenderedPageBreak/>
        <w:t>registru smluv, pakliže Pojišťovna nebude vyrozuměna přímo správcem registru smluv na základě zadání automatické notifikace uveřejnění Pojišťovně při odeslání této Smlouvy k uveřejnění</w:t>
      </w:r>
      <w:r w:rsidRPr="00141D56">
        <w:rPr>
          <w:rFonts w:asciiTheme="minorHAnsi" w:hAnsiTheme="minorHAnsi"/>
          <w:sz w:val="24"/>
          <w:szCs w:val="24"/>
        </w:rPr>
        <w:t>.“</w:t>
      </w:r>
    </w:p>
    <w:p w14:paraId="41B44191" w14:textId="527B7B8C" w:rsidR="00421C6F" w:rsidRPr="00141D56" w:rsidRDefault="00421C6F">
      <w:pPr>
        <w:numPr>
          <w:ilvl w:val="2"/>
          <w:numId w:val="2"/>
        </w:numPr>
        <w:spacing w:before="120" w:after="120" w:line="300" w:lineRule="atLeast"/>
        <w:jc w:val="both"/>
        <w:outlineLvl w:val="2"/>
        <w:rPr>
          <w:rFonts w:asciiTheme="minorHAnsi" w:hAnsiTheme="minorHAnsi" w:cstheme="minorHAnsi"/>
          <w:color w:val="000000"/>
          <w:sz w:val="24"/>
          <w:szCs w:val="24"/>
        </w:rPr>
      </w:pPr>
      <w:r w:rsidRPr="00141D56">
        <w:rPr>
          <w:rFonts w:asciiTheme="minorHAnsi" w:hAnsiTheme="minorHAnsi" w:cstheme="minorHAnsi"/>
          <w:color w:val="000000"/>
          <w:sz w:val="24"/>
          <w:szCs w:val="24"/>
        </w:rPr>
        <w:t>V ustanovení Článku VII. odst. 9 Smlouvy se dosavadní text nahrazuje textem:</w:t>
      </w:r>
    </w:p>
    <w:p w14:paraId="15684116" w14:textId="0639AEA8" w:rsidR="00421C6F" w:rsidRPr="00141D56" w:rsidRDefault="00421C6F" w:rsidP="0044125C">
      <w:pPr>
        <w:spacing w:before="120" w:after="120" w:line="300" w:lineRule="atLeast"/>
        <w:ind w:left="851"/>
        <w:jc w:val="both"/>
        <w:outlineLvl w:val="2"/>
        <w:rPr>
          <w:rFonts w:asciiTheme="minorHAnsi" w:hAnsiTheme="minorHAnsi" w:cstheme="minorHAnsi"/>
          <w:color w:val="000000"/>
          <w:sz w:val="24"/>
          <w:szCs w:val="24"/>
        </w:rPr>
      </w:pPr>
      <w:r w:rsidRPr="00141D56">
        <w:rPr>
          <w:rFonts w:asciiTheme="minorHAnsi" w:hAnsiTheme="minorHAnsi" w:cstheme="minorBidi"/>
          <w:color w:val="000000" w:themeColor="text1"/>
          <w:sz w:val="24"/>
          <w:szCs w:val="24"/>
        </w:rPr>
        <w:t>„</w:t>
      </w:r>
      <w:r w:rsidRPr="00141D56">
        <w:rPr>
          <w:rFonts w:asciiTheme="minorHAnsi" w:hAnsiTheme="minorHAnsi"/>
          <w:i/>
          <w:iCs/>
          <w:sz w:val="24"/>
          <w:szCs w:val="24"/>
        </w:rPr>
        <w:t>Držitel se dále zavazuje bezodkladně, nejpozději však do 3 pracovních dnů od obdržení notifikace správce registru o uveřejnění této Smlouvy</w:t>
      </w:r>
      <w:r w:rsidR="00B47E2B" w:rsidRPr="00141D56">
        <w:rPr>
          <w:rFonts w:asciiTheme="minorHAnsi" w:hAnsiTheme="minorHAnsi"/>
          <w:i/>
          <w:iCs/>
          <w:sz w:val="24"/>
          <w:szCs w:val="24"/>
        </w:rPr>
        <w:t xml:space="preserve"> zajistit</w:t>
      </w:r>
      <w:r w:rsidRPr="00141D56">
        <w:rPr>
          <w:rFonts w:asciiTheme="minorHAnsi" w:hAnsiTheme="minorHAnsi"/>
          <w:i/>
          <w:iCs/>
          <w:sz w:val="24"/>
          <w:szCs w:val="24"/>
        </w:rPr>
        <w:t xml:space="preserve">, </w:t>
      </w:r>
      <w:r w:rsidR="00B47E2B" w:rsidRPr="00141D56">
        <w:rPr>
          <w:rFonts w:asciiTheme="minorHAnsi" w:hAnsiTheme="minorHAnsi"/>
          <w:i/>
          <w:iCs/>
          <w:sz w:val="24"/>
          <w:szCs w:val="24"/>
        </w:rPr>
        <w:t xml:space="preserve">že </w:t>
      </w:r>
      <w:r w:rsidRPr="00141D56">
        <w:rPr>
          <w:rFonts w:asciiTheme="minorHAnsi" w:hAnsiTheme="minorHAnsi"/>
          <w:i/>
          <w:iCs/>
          <w:sz w:val="24"/>
          <w:szCs w:val="24"/>
        </w:rPr>
        <w:t>bude provedena kontrola řádného uveřejnění a v případě zjištění nesouladu bude Pojišťovna ihned informována. Obdobně je povinna postupovat i Pojišťovna, pokud bude uveřejnění této Smlouvy zajištěno Držitelem.</w:t>
      </w:r>
      <w:r w:rsidRPr="00141D56">
        <w:rPr>
          <w:rFonts w:asciiTheme="minorHAnsi" w:hAnsiTheme="minorHAnsi"/>
          <w:sz w:val="24"/>
          <w:szCs w:val="24"/>
        </w:rPr>
        <w:t>“</w:t>
      </w:r>
    </w:p>
    <w:p w14:paraId="604AE15A" w14:textId="494DDFF4" w:rsidR="00421C6F" w:rsidRPr="00141D56" w:rsidRDefault="00421C6F">
      <w:pPr>
        <w:numPr>
          <w:ilvl w:val="2"/>
          <w:numId w:val="2"/>
        </w:numPr>
        <w:spacing w:before="120" w:after="120" w:line="300" w:lineRule="atLeast"/>
        <w:jc w:val="both"/>
        <w:outlineLvl w:val="2"/>
        <w:rPr>
          <w:rFonts w:asciiTheme="minorHAnsi" w:hAnsiTheme="minorHAnsi" w:cstheme="minorHAnsi"/>
          <w:color w:val="000000"/>
          <w:sz w:val="24"/>
          <w:szCs w:val="24"/>
        </w:rPr>
      </w:pPr>
      <w:r w:rsidRPr="00141D56">
        <w:rPr>
          <w:rFonts w:asciiTheme="minorHAnsi" w:hAnsiTheme="minorHAnsi" w:cstheme="minorHAnsi"/>
          <w:color w:val="000000"/>
          <w:sz w:val="24"/>
          <w:szCs w:val="24"/>
        </w:rPr>
        <w:t>V ustanovení Článku VIII. Smlouvy se dosavadní text nahrazuje textem:</w:t>
      </w:r>
    </w:p>
    <w:p w14:paraId="6752F297" w14:textId="2ED57529" w:rsidR="00421C6F" w:rsidRPr="00141D56" w:rsidRDefault="00421C6F" w:rsidP="000E5A6F">
      <w:pPr>
        <w:spacing w:before="120" w:after="120" w:line="300" w:lineRule="atLeast"/>
        <w:ind w:left="851"/>
        <w:jc w:val="both"/>
        <w:outlineLvl w:val="2"/>
        <w:rPr>
          <w:rFonts w:asciiTheme="minorHAnsi" w:hAnsiTheme="minorHAnsi" w:cstheme="minorHAnsi"/>
          <w:color w:val="000000"/>
          <w:sz w:val="24"/>
          <w:szCs w:val="24"/>
        </w:rPr>
      </w:pPr>
      <w:r w:rsidRPr="00141D56">
        <w:rPr>
          <w:rFonts w:asciiTheme="minorHAnsi" w:hAnsiTheme="minorHAnsi" w:cstheme="minorBidi"/>
          <w:color w:val="000000" w:themeColor="text1"/>
          <w:sz w:val="24"/>
          <w:szCs w:val="24"/>
        </w:rPr>
        <w:t>„</w:t>
      </w:r>
      <w:r w:rsidRPr="00141D56">
        <w:rPr>
          <w:rFonts w:asciiTheme="minorHAnsi" w:hAnsiTheme="minorHAnsi" w:cstheme="minorBidi"/>
          <w:i/>
          <w:iCs/>
          <w:sz w:val="24"/>
          <w:szCs w:val="24"/>
        </w:rPr>
        <w:t xml:space="preserve">Na základě písemné žádosti Pojišťovny, odeslané na e-mailové adresy </w:t>
      </w:r>
      <w:proofErr w:type="spellStart"/>
      <w:r w:rsidR="00D05906" w:rsidRPr="002E4502">
        <w:rPr>
          <w:rFonts w:asciiTheme="minorHAnsi" w:eastAsia="Times New Roman" w:hAnsiTheme="minorHAnsi" w:cstheme="minorHAnsi"/>
          <w:b/>
          <w:sz w:val="24"/>
          <w:szCs w:val="24"/>
          <w:highlight w:val="black"/>
          <w:lang w:eastAsia="cs-CZ"/>
        </w:rPr>
        <w:t>xxxxxxxxx</w:t>
      </w:r>
      <w:proofErr w:type="spellEnd"/>
      <w:r w:rsidRPr="00141D56">
        <w:rPr>
          <w:rFonts w:asciiTheme="minorHAnsi" w:hAnsiTheme="minorHAnsi" w:cstheme="minorBidi"/>
          <w:i/>
          <w:iCs/>
          <w:sz w:val="24"/>
          <w:szCs w:val="24"/>
        </w:rPr>
        <w:t>, zajistí Držitel v termínu dohodnutém mezi smluvními stranami, nejpozději však do 10 pracovních dní následujících po odeslání písemné žádosti Pojišťovny, možnost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r w:rsidRPr="00141D56">
        <w:rPr>
          <w:rFonts w:asciiTheme="minorHAnsi" w:hAnsiTheme="minorHAnsi" w:cstheme="minorBidi"/>
          <w:i/>
          <w:iCs/>
          <w:color w:val="000000" w:themeColor="text1"/>
          <w:sz w:val="24"/>
          <w:szCs w:val="24"/>
        </w:rPr>
        <w:t>.</w:t>
      </w:r>
      <w:r w:rsidRPr="00141D56">
        <w:rPr>
          <w:rFonts w:asciiTheme="minorHAnsi" w:hAnsiTheme="minorHAnsi" w:cstheme="minorBidi"/>
          <w:color w:val="000000" w:themeColor="text1"/>
          <w:sz w:val="24"/>
          <w:szCs w:val="24"/>
        </w:rPr>
        <w:t>“</w:t>
      </w:r>
    </w:p>
    <w:p w14:paraId="71042130" w14:textId="7287A4A1" w:rsidR="00421C6F" w:rsidRPr="00141D56" w:rsidRDefault="00421C6F">
      <w:pPr>
        <w:numPr>
          <w:ilvl w:val="2"/>
          <w:numId w:val="2"/>
        </w:numPr>
        <w:spacing w:before="120" w:after="120" w:line="300" w:lineRule="atLeast"/>
        <w:jc w:val="both"/>
        <w:outlineLvl w:val="2"/>
        <w:rPr>
          <w:rFonts w:asciiTheme="minorHAnsi" w:hAnsiTheme="minorHAnsi" w:cstheme="minorHAnsi"/>
          <w:color w:val="000000"/>
          <w:sz w:val="24"/>
          <w:szCs w:val="24"/>
        </w:rPr>
      </w:pPr>
      <w:r w:rsidRPr="00141D56">
        <w:rPr>
          <w:rFonts w:asciiTheme="minorHAnsi" w:hAnsiTheme="minorHAnsi" w:cstheme="minorHAnsi"/>
          <w:color w:val="000000"/>
          <w:sz w:val="24"/>
          <w:szCs w:val="24"/>
        </w:rPr>
        <w:t>V ustanovení Článku X. odst. 1 Smlouvy se dosavadní text nahrazuje textem:</w:t>
      </w:r>
    </w:p>
    <w:p w14:paraId="6C6BE56A" w14:textId="741CD565" w:rsidR="00421C6F" w:rsidRPr="00141D56" w:rsidRDefault="00421C6F" w:rsidP="00421C6F">
      <w:pPr>
        <w:spacing w:before="120" w:after="120" w:line="300" w:lineRule="atLeast"/>
        <w:ind w:left="851"/>
        <w:jc w:val="both"/>
        <w:outlineLvl w:val="2"/>
        <w:rPr>
          <w:rFonts w:asciiTheme="minorHAnsi" w:hAnsiTheme="minorHAnsi" w:cstheme="minorHAnsi"/>
          <w:i/>
          <w:iCs/>
          <w:color w:val="000000"/>
          <w:sz w:val="24"/>
          <w:szCs w:val="24"/>
        </w:rPr>
      </w:pPr>
      <w:r w:rsidRPr="00141D56">
        <w:rPr>
          <w:rFonts w:asciiTheme="minorHAnsi" w:hAnsiTheme="minorHAnsi" w:cstheme="minorHAnsi"/>
          <w:color w:val="000000"/>
          <w:sz w:val="24"/>
          <w:szCs w:val="24"/>
        </w:rPr>
        <w:t>„</w:t>
      </w:r>
      <w:r w:rsidRPr="00141D56">
        <w:rPr>
          <w:rFonts w:asciiTheme="minorHAnsi" w:hAnsiTheme="minorHAnsi" w:cstheme="minorHAnsi"/>
          <w:i/>
          <w:iCs/>
          <w:color w:val="000000"/>
          <w:sz w:val="24"/>
          <w:szCs w:val="24"/>
        </w:rPr>
        <w:t>Tato Smlouva se uzavírá na dobu určitou, a to do 31. března 2026.</w:t>
      </w:r>
      <w:r w:rsidR="00446FC6" w:rsidRPr="00141D56">
        <w:rPr>
          <w:rFonts w:asciiTheme="minorHAnsi" w:hAnsiTheme="minorHAnsi" w:cstheme="minorHAnsi"/>
          <w:i/>
          <w:iCs/>
          <w:color w:val="000000"/>
          <w:sz w:val="24"/>
          <w:szCs w:val="24"/>
        </w:rPr>
        <w:t>“</w:t>
      </w:r>
    </w:p>
    <w:p w14:paraId="6D03A6A2" w14:textId="0431D4D7" w:rsidR="00421C6F" w:rsidRPr="00141D56" w:rsidRDefault="00421C6F" w:rsidP="000E5A6F">
      <w:pPr>
        <w:spacing w:before="120" w:after="120" w:line="300" w:lineRule="atLeast"/>
        <w:ind w:left="851"/>
        <w:jc w:val="both"/>
        <w:outlineLvl w:val="2"/>
        <w:rPr>
          <w:rFonts w:asciiTheme="minorHAnsi" w:hAnsiTheme="minorHAnsi" w:cstheme="minorHAnsi"/>
          <w:color w:val="000000"/>
          <w:sz w:val="24"/>
          <w:szCs w:val="24"/>
        </w:rPr>
      </w:pPr>
      <w:r w:rsidRPr="00141D56">
        <w:rPr>
          <w:rFonts w:asciiTheme="minorHAnsi" w:hAnsiTheme="minorHAnsi" w:cstheme="minorBidi"/>
          <w:i/>
          <w:iCs/>
          <w:color w:val="000000" w:themeColor="text1"/>
          <w:sz w:val="24"/>
          <w:szCs w:val="24"/>
        </w:rPr>
        <w:t>Smluvní strany se dohodly, že tuto Smlouvu nelze vypovědět po dobu trvání Smlouvy dle předchozí věty, s výjimkou situace popsané v odst. 2 tohoto článku.</w:t>
      </w:r>
      <w:r w:rsidRPr="00141D56">
        <w:rPr>
          <w:rFonts w:asciiTheme="minorHAnsi" w:hAnsiTheme="minorHAnsi" w:cstheme="minorBidi"/>
          <w:color w:val="000000" w:themeColor="text1"/>
          <w:sz w:val="24"/>
          <w:szCs w:val="24"/>
        </w:rPr>
        <w:t>“</w:t>
      </w:r>
    </w:p>
    <w:p w14:paraId="4285F9D3" w14:textId="6E8BB9B0" w:rsidR="00997E47" w:rsidRPr="00141D56" w:rsidDel="00F046B8" w:rsidRDefault="008E4705" w:rsidP="00872E4A">
      <w:pPr>
        <w:numPr>
          <w:ilvl w:val="2"/>
          <w:numId w:val="2"/>
        </w:numPr>
        <w:spacing w:before="120" w:after="120" w:line="300" w:lineRule="atLeast"/>
        <w:jc w:val="both"/>
        <w:outlineLvl w:val="2"/>
        <w:rPr>
          <w:rFonts w:asciiTheme="minorHAnsi" w:hAnsiTheme="minorHAnsi" w:cstheme="minorBidi"/>
          <w:color w:val="000000"/>
          <w:sz w:val="24"/>
          <w:szCs w:val="24"/>
        </w:rPr>
      </w:pPr>
      <w:r w:rsidRPr="00141D56">
        <w:rPr>
          <w:rFonts w:asciiTheme="minorHAnsi" w:hAnsiTheme="minorHAnsi" w:cstheme="minorBidi"/>
          <w:color w:val="000000" w:themeColor="text1"/>
          <w:sz w:val="24"/>
          <w:szCs w:val="24"/>
        </w:rPr>
        <w:t xml:space="preserve">Znění </w:t>
      </w:r>
      <w:r w:rsidR="4817A3E8" w:rsidRPr="00141D56">
        <w:rPr>
          <w:rFonts w:asciiTheme="minorHAnsi" w:hAnsiTheme="minorHAnsi" w:cstheme="minorBidi"/>
          <w:color w:val="000000" w:themeColor="text1"/>
          <w:sz w:val="24"/>
          <w:szCs w:val="24"/>
        </w:rPr>
        <w:t>P</w:t>
      </w:r>
      <w:r w:rsidRPr="00141D56">
        <w:rPr>
          <w:rFonts w:asciiTheme="minorHAnsi" w:hAnsiTheme="minorHAnsi" w:cstheme="minorBidi"/>
          <w:color w:val="000000" w:themeColor="text1"/>
          <w:sz w:val="24"/>
          <w:szCs w:val="24"/>
        </w:rPr>
        <w:t xml:space="preserve">řílohy č. 1 Smlouvy se ruší a plně nahrazuje zněním, které tvoří </w:t>
      </w:r>
      <w:r w:rsidR="0335D114" w:rsidRPr="00141D56">
        <w:rPr>
          <w:rFonts w:asciiTheme="minorHAnsi" w:hAnsiTheme="minorHAnsi" w:cstheme="minorBidi"/>
          <w:color w:val="000000" w:themeColor="text1"/>
          <w:sz w:val="24"/>
          <w:szCs w:val="24"/>
        </w:rPr>
        <w:t>p</w:t>
      </w:r>
      <w:r w:rsidRPr="00141D56">
        <w:rPr>
          <w:rFonts w:asciiTheme="minorHAnsi" w:hAnsiTheme="minorHAnsi" w:cstheme="minorBidi"/>
          <w:color w:val="000000" w:themeColor="text1"/>
          <w:sz w:val="24"/>
          <w:szCs w:val="24"/>
        </w:rPr>
        <w:t>řílohu č. 1 tohoto Dodatku.</w:t>
      </w:r>
    </w:p>
    <w:p w14:paraId="28CDDA3D" w14:textId="4CCA88AE" w:rsidR="00997E47" w:rsidRPr="00141D56" w:rsidRDefault="008E4705" w:rsidP="0044125C">
      <w:pPr>
        <w:numPr>
          <w:ilvl w:val="2"/>
          <w:numId w:val="2"/>
        </w:numPr>
        <w:spacing w:before="120" w:after="120" w:line="300" w:lineRule="atLeast"/>
        <w:jc w:val="both"/>
        <w:outlineLvl w:val="2"/>
        <w:rPr>
          <w:rFonts w:asciiTheme="minorHAnsi" w:hAnsiTheme="minorHAnsi" w:cstheme="minorBidi"/>
          <w:color w:val="000000"/>
          <w:sz w:val="24"/>
          <w:szCs w:val="24"/>
        </w:rPr>
      </w:pPr>
      <w:r w:rsidRPr="00141D56">
        <w:rPr>
          <w:rFonts w:asciiTheme="minorHAnsi" w:hAnsiTheme="minorHAnsi" w:cstheme="minorBidi"/>
          <w:color w:val="000000" w:themeColor="text1"/>
          <w:sz w:val="24"/>
          <w:szCs w:val="24"/>
        </w:rPr>
        <w:t xml:space="preserve">Smluvní strany se dohodly, že </w:t>
      </w:r>
      <w:r w:rsidR="6FEEB0FF" w:rsidRPr="00141D56">
        <w:rPr>
          <w:rFonts w:asciiTheme="minorHAnsi" w:hAnsiTheme="minorHAnsi" w:cstheme="minorBidi"/>
          <w:color w:val="000000" w:themeColor="text1"/>
          <w:sz w:val="24"/>
          <w:szCs w:val="24"/>
        </w:rPr>
        <w:t>P</w:t>
      </w:r>
      <w:r w:rsidRPr="00141D56">
        <w:rPr>
          <w:rFonts w:asciiTheme="minorHAnsi" w:hAnsiTheme="minorHAnsi" w:cstheme="minorBidi"/>
          <w:color w:val="000000" w:themeColor="text1"/>
          <w:sz w:val="24"/>
          <w:szCs w:val="24"/>
        </w:rPr>
        <w:t xml:space="preserve">říloha č. 1 Smlouvy ve znění dle tohoto Dodatku </w:t>
      </w:r>
      <w:r w:rsidR="00090DBC" w:rsidRPr="00141D56">
        <w:rPr>
          <w:rFonts w:asciiTheme="minorHAnsi" w:hAnsiTheme="minorHAnsi" w:cstheme="minorBidi"/>
          <w:color w:val="000000" w:themeColor="text1"/>
          <w:sz w:val="24"/>
          <w:szCs w:val="24"/>
        </w:rPr>
        <w:t>se</w:t>
      </w:r>
      <w:r w:rsidRPr="00141D56">
        <w:rPr>
          <w:rFonts w:asciiTheme="minorHAnsi" w:hAnsiTheme="minorHAnsi" w:cstheme="minorBidi"/>
          <w:color w:val="000000" w:themeColor="text1"/>
          <w:sz w:val="24"/>
          <w:szCs w:val="24"/>
        </w:rPr>
        <w:t xml:space="preserve"> uplatní na práva a povinnosti smluvních stran související s předmětem Smlouvy od </w:t>
      </w:r>
      <w:r w:rsidR="005E7A70" w:rsidRPr="00141D56">
        <w:rPr>
          <w:rFonts w:asciiTheme="minorHAnsi" w:hAnsiTheme="minorHAnsi" w:cstheme="minorBidi"/>
          <w:color w:val="000000" w:themeColor="text1"/>
          <w:sz w:val="24"/>
          <w:szCs w:val="24"/>
        </w:rPr>
        <w:t>1</w:t>
      </w:r>
      <w:r w:rsidR="00090DBC" w:rsidRPr="00141D56">
        <w:rPr>
          <w:rFonts w:asciiTheme="minorHAnsi" w:hAnsiTheme="minorHAnsi" w:cstheme="minorBidi"/>
          <w:color w:val="000000" w:themeColor="text1"/>
          <w:sz w:val="24"/>
          <w:szCs w:val="24"/>
        </w:rPr>
        <w:t xml:space="preserve">. </w:t>
      </w:r>
      <w:r w:rsidR="004A5D7C" w:rsidRPr="00141D56">
        <w:rPr>
          <w:rFonts w:asciiTheme="minorHAnsi" w:hAnsiTheme="minorHAnsi" w:cstheme="minorBidi"/>
          <w:color w:val="000000" w:themeColor="text1"/>
          <w:sz w:val="24"/>
          <w:szCs w:val="24"/>
        </w:rPr>
        <w:t>1</w:t>
      </w:r>
      <w:r w:rsidR="00090DBC" w:rsidRPr="00141D56">
        <w:rPr>
          <w:rFonts w:asciiTheme="minorHAnsi" w:hAnsiTheme="minorHAnsi" w:cstheme="minorBidi"/>
          <w:color w:val="000000" w:themeColor="text1"/>
          <w:sz w:val="24"/>
          <w:szCs w:val="24"/>
        </w:rPr>
        <w:t xml:space="preserve">. </w:t>
      </w:r>
      <w:r w:rsidR="005E7A70" w:rsidRPr="00141D56">
        <w:rPr>
          <w:rFonts w:asciiTheme="minorHAnsi" w:hAnsiTheme="minorHAnsi" w:cstheme="minorBidi"/>
          <w:color w:val="000000" w:themeColor="text1"/>
          <w:sz w:val="24"/>
          <w:szCs w:val="24"/>
        </w:rPr>
        <w:t>2023</w:t>
      </w:r>
      <w:r w:rsidRPr="00141D56">
        <w:rPr>
          <w:rFonts w:asciiTheme="minorHAnsi" w:hAnsiTheme="minorHAnsi" w:cstheme="minorBidi"/>
          <w:color w:val="000000" w:themeColor="text1"/>
          <w:sz w:val="24"/>
          <w:szCs w:val="24"/>
        </w:rPr>
        <w:t>.</w:t>
      </w:r>
    </w:p>
    <w:p w14:paraId="7C3A0DAE" w14:textId="77777777" w:rsidR="00997E47" w:rsidRPr="00141D56" w:rsidRDefault="008E4705">
      <w:pPr>
        <w:keepNext/>
        <w:numPr>
          <w:ilvl w:val="1"/>
          <w:numId w:val="2"/>
        </w:numPr>
        <w:spacing w:before="240" w:after="120" w:line="300" w:lineRule="atLeast"/>
        <w:jc w:val="both"/>
        <w:outlineLvl w:val="1"/>
        <w:rPr>
          <w:rFonts w:asciiTheme="minorHAnsi" w:hAnsiTheme="minorHAnsi" w:cstheme="minorHAnsi"/>
          <w:b/>
          <w:caps/>
          <w:color w:val="000000"/>
          <w:sz w:val="24"/>
          <w:szCs w:val="24"/>
        </w:rPr>
      </w:pPr>
      <w:r w:rsidRPr="00141D56">
        <w:rPr>
          <w:rFonts w:asciiTheme="minorHAnsi" w:hAnsiTheme="minorHAnsi" w:cstheme="minorHAnsi"/>
          <w:b/>
          <w:caps/>
          <w:color w:val="000000"/>
          <w:sz w:val="24"/>
          <w:szCs w:val="24"/>
        </w:rPr>
        <w:t>závěrečná ustanovení</w:t>
      </w:r>
    </w:p>
    <w:p w14:paraId="5A2BBCE7" w14:textId="3A9B6BD4" w:rsidR="00997E47" w:rsidRPr="00141D56" w:rsidRDefault="008E4705" w:rsidP="31A302DF">
      <w:pPr>
        <w:numPr>
          <w:ilvl w:val="2"/>
          <w:numId w:val="2"/>
        </w:numPr>
        <w:spacing w:before="120" w:after="120" w:line="300" w:lineRule="atLeast"/>
        <w:jc w:val="both"/>
        <w:outlineLvl w:val="2"/>
        <w:rPr>
          <w:rFonts w:asciiTheme="minorHAnsi" w:hAnsiTheme="minorHAnsi" w:cstheme="minorBidi"/>
          <w:color w:val="000000"/>
          <w:sz w:val="24"/>
          <w:szCs w:val="24"/>
        </w:rPr>
      </w:pPr>
      <w:r w:rsidRPr="00141D56">
        <w:rPr>
          <w:rFonts w:asciiTheme="minorHAnsi" w:hAnsiTheme="minorHAnsi" w:cstheme="minorBidi"/>
          <w:color w:val="000000" w:themeColor="text1"/>
          <w:sz w:val="24"/>
          <w:szCs w:val="24"/>
        </w:rPr>
        <w:t>Všechna ostatní ustanovení Smlouvy, která nejsou dotčena tímto Dodatkem, zůstávají platná a účinná.</w:t>
      </w:r>
    </w:p>
    <w:p w14:paraId="5AFACAF3" w14:textId="23F0C069" w:rsidR="00997E47" w:rsidRPr="00141D56" w:rsidRDefault="008E4705" w:rsidP="31A302DF">
      <w:pPr>
        <w:numPr>
          <w:ilvl w:val="2"/>
          <w:numId w:val="2"/>
        </w:numPr>
        <w:spacing w:before="120" w:after="120" w:line="300" w:lineRule="atLeast"/>
        <w:jc w:val="both"/>
        <w:outlineLvl w:val="2"/>
        <w:rPr>
          <w:rFonts w:asciiTheme="minorHAnsi" w:hAnsiTheme="minorHAnsi" w:cstheme="minorBidi"/>
          <w:sz w:val="24"/>
          <w:szCs w:val="24"/>
        </w:rPr>
      </w:pPr>
      <w:r w:rsidRPr="00141D56">
        <w:rPr>
          <w:rFonts w:asciiTheme="minorHAnsi" w:hAnsiTheme="minorHAnsi" w:cstheme="minorBidi"/>
          <w:sz w:val="24"/>
          <w:szCs w:val="24"/>
        </w:rPr>
        <w:t>Ustanovení Smlouvy o jejím uveřejnění v registru smluv dle zákona č. 340/2015 Sb., o zvláštních podmínkách účinnosti některých smluv, uveřejňování těchto smluv a o registru smluv (zákon o registru smluv), ve znění pozdějších předpisů, se použijí na uveřejnění tohoto Dodatku</w:t>
      </w:r>
      <w:r w:rsidR="00090DBC" w:rsidRPr="00141D56">
        <w:rPr>
          <w:rFonts w:asciiTheme="minorHAnsi" w:hAnsiTheme="minorHAnsi" w:cstheme="minorBidi"/>
          <w:color w:val="000000" w:themeColor="text1"/>
          <w:sz w:val="24"/>
          <w:szCs w:val="24"/>
        </w:rPr>
        <w:t xml:space="preserve"> </w:t>
      </w:r>
      <w:proofErr w:type="spellStart"/>
      <w:r w:rsidRPr="00141D56">
        <w:rPr>
          <w:rFonts w:asciiTheme="minorHAnsi" w:hAnsiTheme="minorHAnsi" w:cstheme="minorBidi"/>
          <w:i/>
          <w:iCs/>
          <w:sz w:val="24"/>
          <w:szCs w:val="24"/>
        </w:rPr>
        <w:t>mutatis</w:t>
      </w:r>
      <w:proofErr w:type="spellEnd"/>
      <w:r w:rsidRPr="00141D56">
        <w:rPr>
          <w:rFonts w:asciiTheme="minorHAnsi" w:hAnsiTheme="minorHAnsi" w:cstheme="minorBidi"/>
          <w:i/>
          <w:iCs/>
          <w:sz w:val="24"/>
          <w:szCs w:val="24"/>
        </w:rPr>
        <w:t xml:space="preserve"> </w:t>
      </w:r>
      <w:proofErr w:type="spellStart"/>
      <w:r w:rsidRPr="00141D56">
        <w:rPr>
          <w:rFonts w:asciiTheme="minorHAnsi" w:hAnsiTheme="minorHAnsi" w:cstheme="minorBidi"/>
          <w:i/>
          <w:iCs/>
          <w:sz w:val="24"/>
          <w:szCs w:val="24"/>
        </w:rPr>
        <w:t>mutandis</w:t>
      </w:r>
      <w:proofErr w:type="spellEnd"/>
      <w:r w:rsidRPr="00141D56">
        <w:rPr>
          <w:rFonts w:asciiTheme="minorHAnsi" w:hAnsiTheme="minorHAnsi" w:cstheme="minorBidi"/>
          <w:sz w:val="24"/>
          <w:szCs w:val="24"/>
        </w:rPr>
        <w:t>.</w:t>
      </w:r>
    </w:p>
    <w:p w14:paraId="6248AEBB" w14:textId="40E99246" w:rsidR="00997E47" w:rsidRPr="00141D56" w:rsidRDefault="008E4705" w:rsidP="31A302DF">
      <w:pPr>
        <w:numPr>
          <w:ilvl w:val="2"/>
          <w:numId w:val="2"/>
        </w:numPr>
        <w:spacing w:before="120" w:after="120" w:line="300" w:lineRule="atLeast"/>
        <w:jc w:val="both"/>
        <w:outlineLvl w:val="2"/>
        <w:rPr>
          <w:rFonts w:asciiTheme="minorHAnsi" w:hAnsiTheme="minorHAnsi" w:cstheme="minorBidi"/>
          <w:sz w:val="24"/>
          <w:szCs w:val="24"/>
        </w:rPr>
      </w:pPr>
      <w:r w:rsidRPr="00141D56">
        <w:rPr>
          <w:rFonts w:asciiTheme="minorHAnsi" w:hAnsiTheme="minorHAnsi" w:cstheme="minorBidi"/>
          <w:sz w:val="24"/>
          <w:szCs w:val="24"/>
        </w:rPr>
        <w:t>Tento Dodatek</w:t>
      </w:r>
      <w:r w:rsidR="00E810FA" w:rsidRPr="00141D56">
        <w:rPr>
          <w:rFonts w:asciiTheme="minorHAnsi" w:hAnsiTheme="minorHAnsi" w:cstheme="minorBidi"/>
          <w:sz w:val="24"/>
          <w:szCs w:val="24"/>
        </w:rPr>
        <w:t xml:space="preserve"> </w:t>
      </w:r>
      <w:r w:rsidRPr="00141D56">
        <w:rPr>
          <w:rFonts w:asciiTheme="minorHAnsi" w:hAnsiTheme="minorHAnsi" w:cstheme="minorBidi"/>
          <w:sz w:val="24"/>
          <w:szCs w:val="24"/>
        </w:rPr>
        <w:t>může být měněn pouze formou písemné dohody smluvních stran, která musí být podepsána jejich oprávněnými zástupci.</w:t>
      </w:r>
    </w:p>
    <w:p w14:paraId="19642FB3" w14:textId="31B489A0" w:rsidR="00997E47" w:rsidRPr="00141D56" w:rsidRDefault="008E4705" w:rsidP="31A302DF">
      <w:pPr>
        <w:numPr>
          <w:ilvl w:val="2"/>
          <w:numId w:val="2"/>
        </w:numPr>
        <w:spacing w:before="120" w:after="120" w:line="300" w:lineRule="atLeast"/>
        <w:jc w:val="both"/>
        <w:outlineLvl w:val="2"/>
        <w:rPr>
          <w:rFonts w:asciiTheme="minorHAnsi" w:hAnsiTheme="minorHAnsi" w:cstheme="minorBidi"/>
          <w:sz w:val="24"/>
          <w:szCs w:val="24"/>
        </w:rPr>
      </w:pPr>
      <w:r w:rsidRPr="00141D56">
        <w:rPr>
          <w:rFonts w:asciiTheme="minorHAnsi" w:hAnsiTheme="minorHAnsi" w:cstheme="minorBidi"/>
          <w:sz w:val="24"/>
          <w:szCs w:val="24"/>
        </w:rPr>
        <w:t>Tento Dodatek</w:t>
      </w:r>
      <w:r w:rsidR="00E810FA" w:rsidRPr="00141D56">
        <w:rPr>
          <w:rFonts w:asciiTheme="minorHAnsi" w:hAnsiTheme="minorHAnsi" w:cstheme="minorBidi"/>
          <w:sz w:val="24"/>
          <w:szCs w:val="24"/>
        </w:rPr>
        <w:t xml:space="preserve"> </w:t>
      </w:r>
      <w:r w:rsidRPr="00141D56">
        <w:rPr>
          <w:rFonts w:asciiTheme="minorHAnsi" w:hAnsiTheme="minorHAnsi" w:cstheme="minorBidi"/>
          <w:sz w:val="24"/>
          <w:szCs w:val="24"/>
        </w:rPr>
        <w:t>je vyhotoven ve 4 (čtyřech) stejnopisech</w:t>
      </w:r>
      <w:r w:rsidR="738B05A2" w:rsidRPr="00141D56">
        <w:rPr>
          <w:rFonts w:asciiTheme="minorHAnsi" w:hAnsiTheme="minorHAnsi" w:cstheme="minorBidi"/>
          <w:sz w:val="24"/>
          <w:szCs w:val="24"/>
        </w:rPr>
        <w:t>, kdy</w:t>
      </w:r>
      <w:r w:rsidRPr="00141D56">
        <w:rPr>
          <w:rFonts w:asciiTheme="minorHAnsi" w:hAnsiTheme="minorHAnsi" w:cstheme="minorBidi"/>
          <w:sz w:val="24"/>
          <w:szCs w:val="24"/>
        </w:rPr>
        <w:t xml:space="preserve"> </w:t>
      </w:r>
      <w:r w:rsidR="7F608E7B" w:rsidRPr="00141D56">
        <w:rPr>
          <w:rFonts w:asciiTheme="minorHAnsi" w:hAnsiTheme="minorHAnsi" w:cstheme="minorBidi"/>
          <w:sz w:val="24"/>
          <w:szCs w:val="24"/>
        </w:rPr>
        <w:t>k</w:t>
      </w:r>
      <w:r w:rsidRPr="00141D56">
        <w:rPr>
          <w:rFonts w:asciiTheme="minorHAnsi" w:hAnsiTheme="minorHAnsi" w:cstheme="minorBidi"/>
          <w:sz w:val="24"/>
          <w:szCs w:val="24"/>
        </w:rPr>
        <w:t>aždá ze smluvních stran obdrží po 2 (dvou) stejnopisech.</w:t>
      </w:r>
    </w:p>
    <w:p w14:paraId="3386B1DB" w14:textId="3DF71933" w:rsidR="00997E47" w:rsidRPr="00703A6C" w:rsidRDefault="008E4705" w:rsidP="31A302DF">
      <w:pPr>
        <w:numPr>
          <w:ilvl w:val="2"/>
          <w:numId w:val="2"/>
        </w:numPr>
        <w:spacing w:before="120" w:after="120" w:line="300" w:lineRule="atLeast"/>
        <w:jc w:val="both"/>
        <w:outlineLvl w:val="2"/>
        <w:rPr>
          <w:rFonts w:asciiTheme="minorHAnsi" w:hAnsiTheme="minorHAnsi" w:cstheme="minorBidi"/>
          <w:color w:val="000000"/>
          <w:sz w:val="24"/>
          <w:szCs w:val="24"/>
        </w:rPr>
      </w:pPr>
      <w:r w:rsidRPr="00141D56">
        <w:rPr>
          <w:rFonts w:asciiTheme="minorHAnsi" w:hAnsiTheme="minorHAnsi" w:cstheme="minorBidi"/>
          <w:color w:val="000000" w:themeColor="text1"/>
          <w:sz w:val="24"/>
          <w:szCs w:val="24"/>
        </w:rPr>
        <w:t>Tento Dodatek nabývá platnosti dnem jeho podpisu oběma smluvními stranami a účinnosti uveřejněním v registru smluv.</w:t>
      </w:r>
    </w:p>
    <w:p w14:paraId="71980EE8" w14:textId="079ACB85" w:rsidR="00DF03A3" w:rsidRPr="00703A6C" w:rsidRDefault="00DF03A3" w:rsidP="31A302DF">
      <w:pPr>
        <w:numPr>
          <w:ilvl w:val="2"/>
          <w:numId w:val="2"/>
        </w:numPr>
        <w:spacing w:before="120" w:after="120" w:line="300" w:lineRule="atLeast"/>
        <w:jc w:val="both"/>
        <w:outlineLvl w:val="2"/>
        <w:rPr>
          <w:rFonts w:asciiTheme="minorHAnsi" w:hAnsiTheme="minorHAnsi" w:cstheme="minorBidi"/>
          <w:color w:val="000000"/>
          <w:sz w:val="24"/>
          <w:szCs w:val="24"/>
        </w:rPr>
      </w:pPr>
      <w:r>
        <w:rPr>
          <w:rFonts w:asciiTheme="minorHAnsi" w:hAnsiTheme="minorHAnsi" w:cstheme="minorBidi"/>
          <w:color w:val="000000" w:themeColor="text1"/>
          <w:sz w:val="24"/>
          <w:szCs w:val="24"/>
        </w:rPr>
        <w:t xml:space="preserve">Nedílnou součástí tohoto Dodatku jsou následující přílohy: </w:t>
      </w:r>
    </w:p>
    <w:p w14:paraId="389F30EC" w14:textId="08856F0C" w:rsidR="00DF03A3" w:rsidRPr="00141D56" w:rsidRDefault="00DF03A3" w:rsidP="00703A6C">
      <w:pPr>
        <w:spacing w:before="120" w:after="120" w:line="300" w:lineRule="atLeast"/>
        <w:jc w:val="both"/>
        <w:outlineLvl w:val="2"/>
        <w:rPr>
          <w:rFonts w:asciiTheme="minorHAnsi" w:hAnsiTheme="minorHAnsi" w:cstheme="minorBidi"/>
          <w:color w:val="000000"/>
          <w:sz w:val="24"/>
          <w:szCs w:val="24"/>
        </w:rPr>
      </w:pPr>
      <w:r>
        <w:rPr>
          <w:rFonts w:asciiTheme="minorHAnsi" w:hAnsiTheme="minorHAnsi" w:cstheme="minorBidi"/>
          <w:color w:val="000000" w:themeColor="text1"/>
          <w:sz w:val="24"/>
          <w:szCs w:val="24"/>
        </w:rPr>
        <w:lastRenderedPageBreak/>
        <w:t>příloha č. 1 – Obchodní tajemství</w:t>
      </w:r>
    </w:p>
    <w:p w14:paraId="40EFD505" w14:textId="62338A58" w:rsidR="00997E47" w:rsidRPr="00141D56" w:rsidRDefault="00997E47">
      <w:pPr>
        <w:pStyle w:val="CMSANHeading2"/>
        <w:numPr>
          <w:ilvl w:val="0"/>
          <w:numId w:val="0"/>
        </w:numPr>
        <w:spacing w:before="0"/>
        <w:ind w:left="851"/>
        <w:rPr>
          <w:rFonts w:ascii="Calibri" w:hAnsi="Calibri" w:cs="Calibri"/>
          <w:b/>
          <w:sz w:val="24"/>
          <w:szCs w:val="24"/>
          <w:lang w:val="cs-CZ"/>
        </w:rPr>
      </w:pPr>
    </w:p>
    <w:p w14:paraId="6E4F3685" w14:textId="77777777" w:rsidR="00781562" w:rsidRPr="00141D56" w:rsidRDefault="00781562">
      <w:pPr>
        <w:pStyle w:val="CMSANHeading2"/>
        <w:numPr>
          <w:ilvl w:val="0"/>
          <w:numId w:val="0"/>
        </w:numPr>
        <w:spacing w:before="0"/>
        <w:ind w:left="851"/>
        <w:rPr>
          <w:rFonts w:ascii="Calibri" w:hAnsi="Calibri" w:cs="Calibri"/>
          <w:b/>
          <w:sz w:val="24"/>
          <w:szCs w:val="24"/>
          <w:lang w:val="cs-CZ"/>
        </w:rPr>
      </w:pPr>
    </w:p>
    <w:p w14:paraId="1D24074C" w14:textId="644E2C44" w:rsidR="00781562" w:rsidRPr="00141D56" w:rsidRDefault="00781562" w:rsidP="00781562">
      <w:pPr>
        <w:rPr>
          <w:rFonts w:asciiTheme="minorHAnsi" w:hAnsiTheme="minorHAnsi" w:cstheme="minorHAnsi"/>
          <w:sz w:val="24"/>
          <w:szCs w:val="24"/>
        </w:rPr>
      </w:pPr>
      <w:r w:rsidRPr="00141D56">
        <w:rPr>
          <w:rFonts w:asciiTheme="minorHAnsi" w:hAnsiTheme="minorHAnsi"/>
          <w:sz w:val="24"/>
          <w:szCs w:val="24"/>
        </w:rPr>
        <w:t>Za Pojišťovnu:</w:t>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sz w:val="24"/>
          <w:szCs w:val="24"/>
        </w:rPr>
        <w:tab/>
        <w:t>Za Držitele:</w:t>
      </w:r>
    </w:p>
    <w:p w14:paraId="40D5BC8E" w14:textId="2F6AB0F3" w:rsidR="005E67E5" w:rsidRPr="00090DBC" w:rsidRDefault="005E67E5" w:rsidP="005E67E5">
      <w:pPr>
        <w:spacing w:after="0"/>
        <w:rPr>
          <w:rFonts w:asciiTheme="minorHAnsi" w:hAnsiTheme="minorHAnsi" w:cstheme="minorHAnsi"/>
          <w:sz w:val="24"/>
          <w:szCs w:val="24"/>
        </w:rPr>
      </w:pPr>
      <w:r w:rsidRPr="00067AC2">
        <w:rPr>
          <w:rFonts w:asciiTheme="minorHAnsi" w:hAnsiTheme="minorHAnsi" w:cstheme="minorHAnsi"/>
          <w:sz w:val="24"/>
          <w:szCs w:val="24"/>
        </w:rPr>
        <w:t>V Ostravě, dne</w:t>
      </w:r>
      <w:r w:rsidR="00DF1DD6">
        <w:rPr>
          <w:rFonts w:asciiTheme="minorHAnsi" w:hAnsiTheme="minorHAnsi" w:cstheme="minorHAnsi"/>
          <w:sz w:val="24"/>
          <w:szCs w:val="24"/>
        </w:rPr>
        <w:t xml:space="preserve"> </w:t>
      </w:r>
      <w:r w:rsidR="00516FB8">
        <w:rPr>
          <w:rFonts w:asciiTheme="minorHAnsi" w:hAnsiTheme="minorHAnsi" w:cstheme="minorHAnsi"/>
          <w:sz w:val="24"/>
          <w:szCs w:val="24"/>
        </w:rPr>
        <w:t>9.10.2024</w:t>
      </w:r>
      <w:r w:rsidRPr="00067AC2">
        <w:rPr>
          <w:rFonts w:asciiTheme="minorHAnsi" w:hAnsiTheme="minorHAnsi" w:cstheme="minorHAnsi"/>
          <w:sz w:val="24"/>
          <w:szCs w:val="24"/>
        </w:rPr>
        <w:tab/>
      </w:r>
      <w:r w:rsidRPr="00067AC2">
        <w:rPr>
          <w:rFonts w:asciiTheme="minorHAnsi" w:hAnsiTheme="minorHAnsi" w:cstheme="minorHAnsi"/>
          <w:sz w:val="24"/>
          <w:szCs w:val="24"/>
        </w:rPr>
        <w:tab/>
      </w:r>
      <w:r w:rsidRPr="00067AC2">
        <w:rPr>
          <w:rFonts w:asciiTheme="minorHAnsi" w:hAnsiTheme="minorHAnsi" w:cstheme="minorHAnsi"/>
          <w:sz w:val="24"/>
          <w:szCs w:val="24"/>
        </w:rPr>
        <w:tab/>
        <w:t>V Praze, dne</w:t>
      </w:r>
      <w:r w:rsidR="00516FB8">
        <w:rPr>
          <w:rFonts w:asciiTheme="minorHAnsi" w:hAnsiTheme="minorHAnsi" w:cstheme="minorHAnsi"/>
          <w:sz w:val="24"/>
          <w:szCs w:val="24"/>
        </w:rPr>
        <w:t xml:space="preserve"> </w:t>
      </w:r>
      <w:r w:rsidR="0077148E">
        <w:rPr>
          <w:rFonts w:asciiTheme="minorHAnsi" w:hAnsiTheme="minorHAnsi" w:cstheme="minorHAnsi"/>
          <w:sz w:val="24"/>
          <w:szCs w:val="24"/>
        </w:rPr>
        <w:t>2.10.2024</w:t>
      </w:r>
    </w:p>
    <w:p w14:paraId="03A25A47" w14:textId="77777777" w:rsidR="00AA0372" w:rsidRPr="00141D56" w:rsidRDefault="00AA0372" w:rsidP="00811CB1">
      <w:pPr>
        <w:spacing w:after="0"/>
        <w:rPr>
          <w:rFonts w:asciiTheme="minorHAnsi" w:hAnsiTheme="minorHAnsi" w:cstheme="minorHAnsi"/>
          <w:sz w:val="24"/>
          <w:szCs w:val="24"/>
        </w:rPr>
      </w:pPr>
    </w:p>
    <w:p w14:paraId="50CA2BF2" w14:textId="343E1608" w:rsidR="00781562" w:rsidRPr="00141D56" w:rsidRDefault="00781562" w:rsidP="00811CB1">
      <w:pPr>
        <w:spacing w:after="0"/>
        <w:rPr>
          <w:rFonts w:asciiTheme="minorHAnsi" w:hAnsiTheme="minorHAnsi" w:cstheme="minorHAnsi"/>
          <w:sz w:val="24"/>
          <w:szCs w:val="24"/>
        </w:rPr>
      </w:pPr>
    </w:p>
    <w:p w14:paraId="7704CEA8" w14:textId="7584122A" w:rsidR="00781562" w:rsidRPr="00141D56" w:rsidRDefault="00781562" w:rsidP="00811CB1">
      <w:pPr>
        <w:spacing w:after="0" w:line="240" w:lineRule="auto"/>
        <w:rPr>
          <w:rFonts w:asciiTheme="minorHAnsi" w:hAnsiTheme="minorHAnsi" w:cstheme="minorHAnsi"/>
          <w:sz w:val="24"/>
          <w:szCs w:val="24"/>
        </w:rPr>
      </w:pPr>
      <w:r w:rsidRPr="00141D56">
        <w:rPr>
          <w:rFonts w:asciiTheme="minorHAnsi" w:hAnsiTheme="minorHAnsi" w:cstheme="minorHAnsi"/>
          <w:sz w:val="24"/>
          <w:szCs w:val="24"/>
        </w:rPr>
        <w:t>……………………………………</w:t>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t>………………………………</w:t>
      </w:r>
    </w:p>
    <w:p w14:paraId="15EB96EB" w14:textId="5E5CA493" w:rsidR="007525E6" w:rsidRPr="00141D56" w:rsidRDefault="007525E6" w:rsidP="007525E6">
      <w:pPr>
        <w:spacing w:after="0" w:line="240" w:lineRule="auto"/>
        <w:rPr>
          <w:rFonts w:asciiTheme="minorHAnsi" w:hAnsiTheme="minorHAnsi" w:cstheme="minorHAnsi"/>
          <w:sz w:val="24"/>
          <w:szCs w:val="24"/>
        </w:rPr>
      </w:pPr>
      <w:r>
        <w:rPr>
          <w:rFonts w:asciiTheme="minorHAnsi" w:hAnsiTheme="minorHAnsi" w:cstheme="minorBidi"/>
          <w:sz w:val="24"/>
          <w:szCs w:val="24"/>
          <w:lang w:val="en-US"/>
        </w:rPr>
        <w:t>Ing. Antonín Klimša, MBA</w:t>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r>
      <w:proofErr w:type="spellStart"/>
      <w:r w:rsidRPr="002E4502">
        <w:rPr>
          <w:rFonts w:asciiTheme="minorHAnsi" w:eastAsia="Times New Roman" w:hAnsiTheme="minorHAnsi" w:cstheme="minorHAnsi"/>
          <w:b/>
          <w:sz w:val="24"/>
          <w:szCs w:val="24"/>
          <w:highlight w:val="black"/>
          <w:lang w:eastAsia="cs-CZ"/>
        </w:rPr>
        <w:t>xxxxxxxxx</w:t>
      </w:r>
      <w:proofErr w:type="spellEnd"/>
    </w:p>
    <w:p w14:paraId="0A097B0F" w14:textId="77777777" w:rsidR="007525E6" w:rsidRPr="00141D56" w:rsidRDefault="007525E6" w:rsidP="007525E6">
      <w:pPr>
        <w:spacing w:after="0" w:line="240" w:lineRule="auto"/>
        <w:rPr>
          <w:rFonts w:asciiTheme="minorHAnsi" w:hAnsiTheme="minorHAnsi" w:cstheme="minorHAnsi"/>
          <w:sz w:val="24"/>
          <w:szCs w:val="24"/>
        </w:rPr>
      </w:pPr>
      <w:r>
        <w:rPr>
          <w:rFonts w:asciiTheme="minorHAnsi" w:hAnsiTheme="minorHAnsi" w:cstheme="minorBidi"/>
          <w:sz w:val="24"/>
          <w:szCs w:val="24"/>
        </w:rPr>
        <w:t>výkonný ředitel</w:t>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t>ředitelka</w:t>
      </w:r>
    </w:p>
    <w:p w14:paraId="101073B4" w14:textId="15CBC5D9" w:rsidR="00781562" w:rsidRPr="00141D56" w:rsidRDefault="007525E6" w:rsidP="007525E6">
      <w:pPr>
        <w:spacing w:after="0" w:line="240" w:lineRule="auto"/>
        <w:rPr>
          <w:rFonts w:asciiTheme="minorHAnsi" w:hAnsiTheme="minorHAnsi" w:cstheme="minorHAnsi"/>
          <w:sz w:val="24"/>
          <w:szCs w:val="24"/>
        </w:rPr>
      </w:pPr>
      <w:r>
        <w:rPr>
          <w:rFonts w:asciiTheme="minorHAnsi" w:hAnsiTheme="minorHAnsi" w:cstheme="minorHAnsi"/>
          <w:sz w:val="24"/>
          <w:szCs w:val="24"/>
        </w:rPr>
        <w:t>RBP, zdravotní p</w:t>
      </w:r>
      <w:r w:rsidRPr="00090DBC">
        <w:rPr>
          <w:rFonts w:asciiTheme="minorHAnsi" w:hAnsiTheme="minorHAnsi" w:cstheme="minorHAnsi"/>
          <w:sz w:val="24"/>
          <w:szCs w:val="24"/>
        </w:rPr>
        <w:t>ojišťovna</w:t>
      </w:r>
      <w:r w:rsidR="00781562" w:rsidRPr="00141D56">
        <w:rPr>
          <w:rFonts w:asciiTheme="minorHAnsi" w:hAnsiTheme="minorHAnsi" w:cstheme="minorHAnsi"/>
          <w:sz w:val="24"/>
          <w:szCs w:val="24"/>
        </w:rPr>
        <w:tab/>
      </w:r>
      <w:r w:rsidR="00781562" w:rsidRPr="00141D56">
        <w:rPr>
          <w:rFonts w:asciiTheme="minorHAnsi" w:hAnsiTheme="minorHAnsi" w:cstheme="minorHAnsi"/>
          <w:sz w:val="24"/>
          <w:szCs w:val="24"/>
        </w:rPr>
        <w:tab/>
      </w:r>
      <w:r w:rsidR="00781562" w:rsidRPr="00141D56">
        <w:rPr>
          <w:rFonts w:asciiTheme="minorHAnsi" w:hAnsiTheme="minorHAnsi" w:cstheme="minorHAnsi"/>
          <w:sz w:val="24"/>
          <w:szCs w:val="24"/>
        </w:rPr>
        <w:tab/>
      </w:r>
      <w:proofErr w:type="spellStart"/>
      <w:r w:rsidR="00F046B8" w:rsidRPr="00141D56">
        <w:rPr>
          <w:rFonts w:asciiTheme="minorHAnsi" w:hAnsiTheme="minorHAnsi" w:cstheme="minorHAnsi"/>
          <w:b/>
          <w:bCs/>
          <w:sz w:val="24"/>
          <w:szCs w:val="24"/>
        </w:rPr>
        <w:t>Novartis</w:t>
      </w:r>
      <w:proofErr w:type="spellEnd"/>
      <w:r w:rsidR="00F046B8" w:rsidRPr="00141D56">
        <w:rPr>
          <w:rFonts w:asciiTheme="minorHAnsi" w:hAnsiTheme="minorHAnsi" w:cstheme="minorHAnsi"/>
          <w:b/>
          <w:bCs/>
          <w:sz w:val="24"/>
          <w:szCs w:val="24"/>
        </w:rPr>
        <w:t xml:space="preserve"> </w:t>
      </w:r>
      <w:proofErr w:type="spellStart"/>
      <w:r w:rsidR="00F046B8" w:rsidRPr="00141D56">
        <w:rPr>
          <w:rFonts w:asciiTheme="minorHAnsi" w:hAnsiTheme="minorHAnsi" w:cstheme="minorHAnsi"/>
          <w:b/>
          <w:bCs/>
          <w:sz w:val="24"/>
          <w:szCs w:val="24"/>
        </w:rPr>
        <w:t>Europharm</w:t>
      </w:r>
      <w:proofErr w:type="spellEnd"/>
      <w:r w:rsidR="00F046B8" w:rsidRPr="00141D56">
        <w:rPr>
          <w:rFonts w:asciiTheme="minorHAnsi" w:hAnsiTheme="minorHAnsi" w:cstheme="minorHAnsi"/>
          <w:b/>
          <w:bCs/>
          <w:sz w:val="24"/>
          <w:szCs w:val="24"/>
        </w:rPr>
        <w:t xml:space="preserve"> Limited</w:t>
      </w:r>
    </w:p>
    <w:p w14:paraId="5783BAE1" w14:textId="78BC511D" w:rsidR="00874E98" w:rsidRPr="00141D56" w:rsidRDefault="008E4705" w:rsidP="003E471F">
      <w:pPr>
        <w:jc w:val="center"/>
        <w:rPr>
          <w:rFonts w:ascii="Calibri" w:hAnsi="Calibri" w:cs="Calibri"/>
          <w:sz w:val="24"/>
          <w:szCs w:val="24"/>
        </w:rPr>
      </w:pPr>
      <w:r w:rsidRPr="00141D56">
        <w:rPr>
          <w:rFonts w:ascii="Calibri" w:hAnsi="Calibri" w:cs="Calibri"/>
          <w:sz w:val="24"/>
          <w:szCs w:val="24"/>
        </w:rPr>
        <w:br w:type="page"/>
      </w:r>
    </w:p>
    <w:p w14:paraId="5730180C" w14:textId="4CD08B20" w:rsidR="00811CB1" w:rsidRPr="00141D56" w:rsidDel="00F046B8" w:rsidRDefault="488AD91D" w:rsidP="000E5A6F">
      <w:pPr>
        <w:tabs>
          <w:tab w:val="left" w:pos="5245"/>
        </w:tabs>
        <w:overflowPunct w:val="0"/>
        <w:autoSpaceDE w:val="0"/>
        <w:autoSpaceDN w:val="0"/>
        <w:adjustRightInd w:val="0"/>
        <w:spacing w:before="120" w:after="0" w:line="240" w:lineRule="auto"/>
        <w:rPr>
          <w:rFonts w:ascii="Calibri" w:eastAsia="Times New Roman" w:hAnsi="Calibri" w:cs="Calibri"/>
          <w:b/>
          <w:bCs/>
          <w:sz w:val="24"/>
          <w:szCs w:val="24"/>
          <w:lang w:eastAsia="cs-CZ"/>
        </w:rPr>
      </w:pPr>
      <w:r w:rsidRPr="00141D56">
        <w:rPr>
          <w:rFonts w:ascii="Calibri" w:eastAsia="Times New Roman" w:hAnsi="Calibri" w:cs="Calibri"/>
          <w:b/>
          <w:bCs/>
          <w:sz w:val="24"/>
          <w:szCs w:val="24"/>
          <w:lang w:eastAsia="cs-CZ"/>
        </w:rPr>
        <w:lastRenderedPageBreak/>
        <w:t>příloha č. 1 Dodatku</w:t>
      </w:r>
    </w:p>
    <w:p w14:paraId="3EB3668F" w14:textId="48A01AC7" w:rsidR="00811CB1" w:rsidRPr="00703A6C" w:rsidDel="00F046B8" w:rsidRDefault="00103627" w:rsidP="00811CB1">
      <w:pPr>
        <w:tabs>
          <w:tab w:val="left" w:pos="5245"/>
        </w:tabs>
        <w:overflowPunct w:val="0"/>
        <w:autoSpaceDE w:val="0"/>
        <w:autoSpaceDN w:val="0"/>
        <w:adjustRightInd w:val="0"/>
        <w:spacing w:before="120" w:after="0" w:line="240" w:lineRule="auto"/>
        <w:jc w:val="center"/>
        <w:rPr>
          <w:sz w:val="24"/>
          <w:szCs w:val="24"/>
        </w:rPr>
      </w:pPr>
      <w:r w:rsidRPr="00703A6C">
        <w:rPr>
          <w:sz w:val="24"/>
          <w:szCs w:val="24"/>
        </w:rPr>
        <w:br/>
      </w:r>
    </w:p>
    <w:p w14:paraId="55764C1A" w14:textId="15BA06C2" w:rsidR="00811CB1" w:rsidRPr="00141D56" w:rsidDel="00F046B8" w:rsidRDefault="00103627" w:rsidP="73CF0DC5">
      <w:pPr>
        <w:tabs>
          <w:tab w:val="left" w:pos="5245"/>
        </w:tabs>
        <w:overflowPunct w:val="0"/>
        <w:autoSpaceDE w:val="0"/>
        <w:autoSpaceDN w:val="0"/>
        <w:adjustRightInd w:val="0"/>
        <w:spacing w:before="120" w:after="0" w:line="240" w:lineRule="auto"/>
        <w:jc w:val="center"/>
        <w:rPr>
          <w:rFonts w:ascii="Calibri" w:eastAsia="Times New Roman" w:hAnsi="Calibri" w:cs="Calibri"/>
          <w:b/>
          <w:bCs/>
          <w:sz w:val="24"/>
          <w:szCs w:val="24"/>
          <w:lang w:eastAsia="cs-CZ"/>
        </w:rPr>
      </w:pPr>
      <w:r w:rsidRPr="00141D56">
        <w:rPr>
          <w:rFonts w:ascii="Calibri" w:eastAsia="Times New Roman" w:hAnsi="Calibri" w:cs="Calibri"/>
          <w:b/>
          <w:bCs/>
          <w:sz w:val="24"/>
          <w:szCs w:val="24"/>
          <w:lang w:eastAsia="cs-CZ"/>
        </w:rPr>
        <w:t>PŘÍLOHA Č. 1</w:t>
      </w:r>
      <w:r w:rsidR="00811CB1" w:rsidRPr="00141D56">
        <w:rPr>
          <w:rFonts w:ascii="Calibri" w:eastAsia="Times New Roman" w:hAnsi="Calibri" w:cs="Calibri"/>
          <w:b/>
          <w:bCs/>
          <w:sz w:val="24"/>
          <w:szCs w:val="24"/>
          <w:lang w:eastAsia="cs-CZ"/>
        </w:rPr>
        <w:t xml:space="preserve"> </w:t>
      </w:r>
    </w:p>
    <w:p w14:paraId="58B82E23" w14:textId="4EEF6A1B" w:rsidR="7908ADDE" w:rsidRPr="00141D56" w:rsidRDefault="7908ADDE" w:rsidP="73CF0DC5">
      <w:pPr>
        <w:tabs>
          <w:tab w:val="left" w:pos="5245"/>
        </w:tabs>
        <w:spacing w:before="120" w:after="0" w:line="240" w:lineRule="auto"/>
        <w:jc w:val="center"/>
        <w:rPr>
          <w:rFonts w:asciiTheme="minorHAnsi" w:hAnsiTheme="minorHAnsi" w:cstheme="minorBidi"/>
          <w:b/>
          <w:bCs/>
          <w:color w:val="000000" w:themeColor="text1"/>
          <w:sz w:val="24"/>
          <w:szCs w:val="24"/>
        </w:rPr>
      </w:pPr>
      <w:r w:rsidRPr="00141D56">
        <w:rPr>
          <w:rFonts w:asciiTheme="minorHAnsi" w:hAnsiTheme="minorHAnsi" w:cstheme="minorBidi"/>
          <w:b/>
          <w:bCs/>
          <w:color w:val="000000" w:themeColor="text1"/>
          <w:sz w:val="24"/>
          <w:szCs w:val="24"/>
        </w:rPr>
        <w:t>SMLOUVY O LIMITACI NÁKLADŮ SPOJENÝCH S HRAZENÍM LÉČIVÉHO PŘÍPRAVKU</w:t>
      </w:r>
    </w:p>
    <w:p w14:paraId="518ECF9F" w14:textId="48272E64" w:rsidR="7908ADDE" w:rsidRPr="00141D56" w:rsidRDefault="007525E6" w:rsidP="73CF0DC5">
      <w:pPr>
        <w:tabs>
          <w:tab w:val="left" w:pos="5245"/>
        </w:tabs>
        <w:spacing w:before="120" w:after="0" w:line="240" w:lineRule="auto"/>
        <w:jc w:val="center"/>
        <w:rPr>
          <w:rFonts w:asciiTheme="minorHAnsi" w:hAnsiTheme="minorHAnsi" w:cstheme="minorBidi"/>
          <w:b/>
          <w:bCs/>
          <w:color w:val="000000" w:themeColor="text1"/>
          <w:sz w:val="24"/>
          <w:szCs w:val="24"/>
        </w:rPr>
      </w:pPr>
      <w:bookmarkStart w:id="1" w:name="_Hlk174106092"/>
      <w:proofErr w:type="spellStart"/>
      <w:r w:rsidRPr="002E4502">
        <w:rPr>
          <w:rFonts w:asciiTheme="minorHAnsi" w:eastAsia="Times New Roman" w:hAnsiTheme="minorHAnsi" w:cstheme="minorHAnsi"/>
          <w:b/>
          <w:sz w:val="24"/>
          <w:szCs w:val="24"/>
          <w:highlight w:val="black"/>
          <w:lang w:eastAsia="cs-CZ"/>
        </w:rPr>
        <w:t>xxxxxxxxx</w:t>
      </w:r>
      <w:bookmarkEnd w:id="1"/>
      <w:proofErr w:type="spellEnd"/>
    </w:p>
    <w:p w14:paraId="78C4667D" w14:textId="5AAE3D74" w:rsidR="00E358D5" w:rsidRPr="00141D56" w:rsidDel="00F046B8" w:rsidRDefault="00811CB1" w:rsidP="73CF0DC5">
      <w:pPr>
        <w:tabs>
          <w:tab w:val="left" w:pos="5245"/>
        </w:tabs>
        <w:overflowPunct w:val="0"/>
        <w:autoSpaceDE w:val="0"/>
        <w:autoSpaceDN w:val="0"/>
        <w:adjustRightInd w:val="0"/>
        <w:spacing w:before="120" w:after="0" w:line="240" w:lineRule="auto"/>
        <w:jc w:val="center"/>
        <w:rPr>
          <w:rFonts w:ascii="Calibri" w:eastAsia="Times New Roman" w:hAnsi="Calibri" w:cs="Calibri"/>
          <w:b/>
          <w:bCs/>
          <w:sz w:val="24"/>
          <w:szCs w:val="24"/>
          <w:lang w:eastAsia="cs-CZ"/>
        </w:rPr>
      </w:pPr>
      <w:r w:rsidRPr="00141D56">
        <w:rPr>
          <w:rFonts w:ascii="Calibri" w:eastAsia="Times New Roman" w:hAnsi="Calibri" w:cs="Calibri"/>
          <w:b/>
          <w:bCs/>
          <w:sz w:val="24"/>
          <w:szCs w:val="24"/>
          <w:lang w:eastAsia="cs-CZ"/>
        </w:rPr>
        <w:t>OBCHODNÍ TAJEMSTVÍ</w:t>
      </w:r>
    </w:p>
    <w:p w14:paraId="4BB39661" w14:textId="2C37C4EE" w:rsidR="00CA7CCB" w:rsidRDefault="00DF03A3" w:rsidP="00103627">
      <w:pPr>
        <w:numPr>
          <w:ilvl w:val="0"/>
          <w:numId w:val="13"/>
        </w:numPr>
        <w:overflowPunct w:val="0"/>
        <w:autoSpaceDE w:val="0"/>
        <w:autoSpaceDN w:val="0"/>
        <w:adjustRightInd w:val="0"/>
        <w:spacing w:before="120" w:after="0" w:line="240" w:lineRule="auto"/>
        <w:ind w:left="1111" w:hanging="357"/>
        <w:contextualSpacing/>
        <w:rPr>
          <w:rFonts w:ascii="Calibri" w:eastAsia="Times New Roman" w:hAnsi="Calibri" w:cs="Calibri"/>
          <w:sz w:val="24"/>
          <w:szCs w:val="24"/>
          <w:lang w:eastAsia="cs-CZ"/>
        </w:rPr>
      </w:pPr>
      <w:r>
        <w:rPr>
          <w:rFonts w:ascii="Calibri" w:eastAsia="Times New Roman" w:hAnsi="Calibri" w:cs="Calibri"/>
          <w:sz w:val="24"/>
          <w:szCs w:val="24"/>
          <w:lang w:eastAsia="cs-CZ"/>
        </w:rPr>
        <w:t>Přípravkem dle této Smlouvy se rozumí:</w:t>
      </w:r>
    </w:p>
    <w:p w14:paraId="4C9CE806" w14:textId="77777777" w:rsidR="00DF03A3" w:rsidRPr="00141D56" w:rsidRDefault="00DF03A3" w:rsidP="00703A6C">
      <w:pPr>
        <w:overflowPunct w:val="0"/>
        <w:autoSpaceDE w:val="0"/>
        <w:autoSpaceDN w:val="0"/>
        <w:adjustRightInd w:val="0"/>
        <w:spacing w:before="120" w:after="0" w:line="240" w:lineRule="auto"/>
        <w:contextualSpacing/>
        <w:rPr>
          <w:rFonts w:ascii="Calibri" w:eastAsia="Times New Roman" w:hAnsi="Calibri" w:cs="Calibri"/>
          <w:sz w:val="24"/>
          <w:szCs w:val="24"/>
          <w:lang w:eastAsia="cs-CZ"/>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985"/>
        <w:gridCol w:w="3260"/>
      </w:tblGrid>
      <w:tr w:rsidR="00CA7CCB" w:rsidRPr="00141D56" w14:paraId="13FB18B6" w14:textId="77777777" w:rsidTr="004430C9">
        <w:trPr>
          <w:trHeight w:val="559"/>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9FDFA" w14:textId="77777777" w:rsidR="00CA7CCB" w:rsidRPr="00703A6C" w:rsidRDefault="00CA7CCB">
            <w:pPr>
              <w:tabs>
                <w:tab w:val="left" w:pos="5245"/>
              </w:tabs>
              <w:spacing w:before="120" w:after="40"/>
              <w:rPr>
                <w:rFonts w:asciiTheme="minorHAnsi" w:hAnsiTheme="minorHAnsi"/>
                <w:b/>
                <w:sz w:val="24"/>
                <w:szCs w:val="24"/>
                <w:lang w:eastAsia="cs-CZ"/>
              </w:rPr>
            </w:pPr>
            <w:r w:rsidRPr="00703A6C">
              <w:rPr>
                <w:rFonts w:asciiTheme="minorHAnsi" w:hAnsiTheme="minorHAnsi"/>
                <w:b/>
                <w:sz w:val="24"/>
                <w:szCs w:val="24"/>
              </w:rPr>
              <w:t xml:space="preserve">Kód SÚKL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413FBB" w14:textId="77777777" w:rsidR="00CA7CCB" w:rsidRPr="00703A6C" w:rsidRDefault="00CA7CCB">
            <w:pPr>
              <w:tabs>
                <w:tab w:val="left" w:pos="5245"/>
              </w:tabs>
              <w:spacing w:before="120" w:after="40"/>
              <w:rPr>
                <w:rFonts w:asciiTheme="minorHAnsi" w:hAnsiTheme="minorHAnsi"/>
                <w:b/>
                <w:sz w:val="24"/>
                <w:szCs w:val="24"/>
              </w:rPr>
            </w:pPr>
            <w:r w:rsidRPr="00703A6C">
              <w:rPr>
                <w:rFonts w:asciiTheme="minorHAnsi" w:hAnsiTheme="minorHAnsi"/>
                <w:b/>
                <w:sz w:val="24"/>
                <w:szCs w:val="24"/>
              </w:rPr>
              <w:t xml:space="preserve">Název Přípravku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6AF97" w14:textId="77777777" w:rsidR="00CA7CCB" w:rsidRPr="00703A6C" w:rsidRDefault="00CA7CCB">
            <w:pPr>
              <w:tabs>
                <w:tab w:val="left" w:pos="5245"/>
              </w:tabs>
              <w:spacing w:before="120" w:after="40"/>
              <w:rPr>
                <w:rFonts w:asciiTheme="minorHAnsi" w:hAnsiTheme="minorHAnsi"/>
                <w:b/>
                <w:sz w:val="24"/>
                <w:szCs w:val="24"/>
              </w:rPr>
            </w:pPr>
            <w:r w:rsidRPr="00703A6C">
              <w:rPr>
                <w:rFonts w:asciiTheme="minorHAnsi" w:hAnsiTheme="minorHAnsi"/>
                <w:b/>
                <w:sz w:val="24"/>
                <w:szCs w:val="24"/>
              </w:rPr>
              <w:t>Doplněk názvu Přípravku</w:t>
            </w:r>
          </w:p>
        </w:tc>
      </w:tr>
      <w:tr w:rsidR="007525E6" w:rsidRPr="00141D56" w14:paraId="070166AB" w14:textId="77777777" w:rsidTr="00696816">
        <w:trPr>
          <w:trHeight w:val="266"/>
        </w:trPr>
        <w:tc>
          <w:tcPr>
            <w:tcW w:w="2405" w:type="dxa"/>
            <w:tcBorders>
              <w:top w:val="single" w:sz="4" w:space="0" w:color="auto"/>
              <w:left w:val="single" w:sz="4" w:space="0" w:color="auto"/>
              <w:bottom w:val="single" w:sz="4" w:space="0" w:color="auto"/>
              <w:right w:val="single" w:sz="4" w:space="0" w:color="auto"/>
            </w:tcBorders>
            <w:hideMark/>
          </w:tcPr>
          <w:p w14:paraId="22EFC47A" w14:textId="21B62B3B" w:rsidR="007525E6" w:rsidRPr="00703A6C" w:rsidRDefault="007525E6" w:rsidP="007525E6">
            <w:pPr>
              <w:tabs>
                <w:tab w:val="left" w:pos="5245"/>
              </w:tabs>
              <w:spacing w:before="120" w:after="40"/>
              <w:jc w:val="center"/>
              <w:rPr>
                <w:rFonts w:asciiTheme="minorHAnsi" w:hAnsiTheme="minorHAnsi"/>
                <w:sz w:val="24"/>
                <w:szCs w:val="24"/>
              </w:rPr>
            </w:pPr>
            <w:proofErr w:type="spellStart"/>
            <w:r w:rsidRPr="002B30E1">
              <w:rPr>
                <w:rFonts w:asciiTheme="minorHAnsi" w:eastAsia="Times New Roman" w:hAnsiTheme="minorHAnsi" w:cstheme="minorHAnsi"/>
                <w:b/>
                <w:sz w:val="24"/>
                <w:szCs w:val="24"/>
                <w:highlight w:val="black"/>
                <w:lang w:eastAsia="cs-CZ"/>
              </w:rPr>
              <w:t>xxxxxxxxx</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6351454C" w14:textId="7B5C77FD" w:rsidR="007525E6" w:rsidRPr="00703A6C" w:rsidRDefault="007525E6" w:rsidP="007525E6">
            <w:pPr>
              <w:tabs>
                <w:tab w:val="left" w:pos="5245"/>
              </w:tabs>
              <w:spacing w:before="120" w:after="40"/>
              <w:rPr>
                <w:rFonts w:asciiTheme="minorHAnsi" w:hAnsiTheme="minorHAnsi"/>
                <w:sz w:val="24"/>
                <w:szCs w:val="24"/>
              </w:rPr>
            </w:pPr>
            <w:proofErr w:type="spellStart"/>
            <w:r w:rsidRPr="002B30E1">
              <w:rPr>
                <w:rFonts w:asciiTheme="minorHAnsi" w:eastAsia="Times New Roman" w:hAnsiTheme="minorHAnsi" w:cstheme="minorHAnsi"/>
                <w:b/>
                <w:sz w:val="24"/>
                <w:szCs w:val="24"/>
                <w:highlight w:val="black"/>
                <w:lang w:eastAsia="cs-CZ"/>
              </w:rPr>
              <w:t>xxxxxxxxx</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3FDC71AA" w14:textId="620D6355" w:rsidR="007525E6" w:rsidRPr="00703A6C" w:rsidRDefault="007525E6" w:rsidP="007525E6">
            <w:pPr>
              <w:tabs>
                <w:tab w:val="left" w:pos="5245"/>
              </w:tabs>
              <w:spacing w:before="120" w:after="40"/>
              <w:jc w:val="center"/>
              <w:rPr>
                <w:rFonts w:asciiTheme="minorHAnsi" w:hAnsiTheme="minorHAnsi"/>
                <w:sz w:val="24"/>
                <w:szCs w:val="24"/>
              </w:rPr>
            </w:pPr>
            <w:proofErr w:type="spellStart"/>
            <w:r w:rsidRPr="002B30E1">
              <w:rPr>
                <w:rFonts w:asciiTheme="minorHAnsi" w:eastAsia="Times New Roman" w:hAnsiTheme="minorHAnsi" w:cstheme="minorHAnsi"/>
                <w:b/>
                <w:sz w:val="24"/>
                <w:szCs w:val="24"/>
                <w:highlight w:val="black"/>
                <w:lang w:eastAsia="cs-CZ"/>
              </w:rPr>
              <w:t>xxxxxxxxx</w:t>
            </w:r>
            <w:proofErr w:type="spellEnd"/>
          </w:p>
        </w:tc>
      </w:tr>
      <w:tr w:rsidR="007525E6" w:rsidRPr="00141D56" w14:paraId="36D5DF7F" w14:textId="77777777" w:rsidTr="00696816">
        <w:trPr>
          <w:trHeight w:val="266"/>
        </w:trPr>
        <w:tc>
          <w:tcPr>
            <w:tcW w:w="2405" w:type="dxa"/>
            <w:tcBorders>
              <w:top w:val="single" w:sz="4" w:space="0" w:color="auto"/>
              <w:left w:val="single" w:sz="4" w:space="0" w:color="auto"/>
              <w:bottom w:val="single" w:sz="4" w:space="0" w:color="auto"/>
              <w:right w:val="single" w:sz="4" w:space="0" w:color="auto"/>
            </w:tcBorders>
            <w:hideMark/>
          </w:tcPr>
          <w:p w14:paraId="5BCC74C7" w14:textId="2F6DDF82" w:rsidR="007525E6" w:rsidRPr="00703A6C" w:rsidRDefault="007525E6" w:rsidP="007525E6">
            <w:pPr>
              <w:tabs>
                <w:tab w:val="left" w:pos="5245"/>
              </w:tabs>
              <w:spacing w:before="120" w:after="40"/>
              <w:jc w:val="center"/>
              <w:rPr>
                <w:rFonts w:asciiTheme="minorHAnsi" w:hAnsiTheme="minorHAnsi"/>
                <w:sz w:val="24"/>
                <w:szCs w:val="24"/>
              </w:rPr>
            </w:pPr>
            <w:proofErr w:type="spellStart"/>
            <w:r w:rsidRPr="002B30E1">
              <w:rPr>
                <w:rFonts w:asciiTheme="minorHAnsi" w:eastAsia="Times New Roman" w:hAnsiTheme="minorHAnsi" w:cstheme="minorHAnsi"/>
                <w:b/>
                <w:sz w:val="24"/>
                <w:szCs w:val="24"/>
                <w:highlight w:val="black"/>
                <w:lang w:eastAsia="cs-CZ"/>
              </w:rPr>
              <w:t>xxxxxxxxx</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DA8DB25" w14:textId="70008679" w:rsidR="007525E6" w:rsidRPr="00703A6C" w:rsidRDefault="007525E6" w:rsidP="007525E6">
            <w:pPr>
              <w:tabs>
                <w:tab w:val="left" w:pos="5245"/>
              </w:tabs>
              <w:spacing w:before="120" w:after="40"/>
              <w:rPr>
                <w:rFonts w:asciiTheme="minorHAnsi" w:hAnsiTheme="minorHAnsi"/>
                <w:sz w:val="24"/>
                <w:szCs w:val="24"/>
              </w:rPr>
            </w:pPr>
            <w:proofErr w:type="spellStart"/>
            <w:r w:rsidRPr="002B30E1">
              <w:rPr>
                <w:rFonts w:asciiTheme="minorHAnsi" w:eastAsia="Times New Roman" w:hAnsiTheme="minorHAnsi" w:cstheme="minorHAnsi"/>
                <w:b/>
                <w:sz w:val="24"/>
                <w:szCs w:val="24"/>
                <w:highlight w:val="black"/>
                <w:lang w:eastAsia="cs-CZ"/>
              </w:rPr>
              <w:t>xxxxxxxxx</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61EC0703" w14:textId="7D0F2977" w:rsidR="007525E6" w:rsidRPr="00703A6C" w:rsidRDefault="007525E6" w:rsidP="007525E6">
            <w:pPr>
              <w:tabs>
                <w:tab w:val="left" w:pos="5245"/>
              </w:tabs>
              <w:spacing w:before="120" w:after="40"/>
              <w:jc w:val="center"/>
              <w:rPr>
                <w:rFonts w:asciiTheme="minorHAnsi" w:hAnsiTheme="minorHAnsi"/>
                <w:sz w:val="24"/>
                <w:szCs w:val="24"/>
              </w:rPr>
            </w:pPr>
            <w:proofErr w:type="spellStart"/>
            <w:r w:rsidRPr="002B30E1">
              <w:rPr>
                <w:rFonts w:asciiTheme="minorHAnsi" w:eastAsia="Times New Roman" w:hAnsiTheme="minorHAnsi" w:cstheme="minorHAnsi"/>
                <w:b/>
                <w:sz w:val="24"/>
                <w:szCs w:val="24"/>
                <w:highlight w:val="black"/>
                <w:lang w:eastAsia="cs-CZ"/>
              </w:rPr>
              <w:t>xxxxxxxxx</w:t>
            </w:r>
            <w:proofErr w:type="spellEnd"/>
          </w:p>
        </w:tc>
      </w:tr>
    </w:tbl>
    <w:p w14:paraId="45EBEA12" w14:textId="77777777" w:rsidR="00CA7CCB" w:rsidRPr="00703A6C" w:rsidRDefault="00CA7CCB" w:rsidP="00CA7CCB">
      <w:pPr>
        <w:tabs>
          <w:tab w:val="left" w:pos="5245"/>
        </w:tabs>
        <w:spacing w:before="120" w:after="40"/>
        <w:rPr>
          <w:rFonts w:asciiTheme="minorHAnsi" w:hAnsiTheme="minorHAnsi"/>
          <w:sz w:val="24"/>
          <w:szCs w:val="24"/>
        </w:rPr>
      </w:pPr>
    </w:p>
    <w:p w14:paraId="067F93B4" w14:textId="77777777" w:rsidR="00CA7CCB" w:rsidRPr="00703A6C" w:rsidRDefault="00CA7CCB" w:rsidP="00CA7CCB">
      <w:pPr>
        <w:spacing w:before="120" w:after="40"/>
        <w:ind w:left="284" w:hanging="284"/>
        <w:rPr>
          <w:rFonts w:asciiTheme="minorHAnsi" w:hAnsiTheme="minorHAnsi"/>
          <w:sz w:val="24"/>
          <w:szCs w:val="24"/>
        </w:rPr>
      </w:pPr>
      <w:r w:rsidRPr="00703A6C">
        <w:rPr>
          <w:rFonts w:asciiTheme="minorHAnsi" w:hAnsiTheme="minorHAnsi" w:cstheme="minorHAnsi"/>
          <w:sz w:val="24"/>
          <w:szCs w:val="24"/>
        </w:rPr>
        <w:t>2.</w:t>
      </w:r>
      <w:r w:rsidRPr="00703A6C">
        <w:rPr>
          <w:rFonts w:asciiTheme="minorHAnsi" w:hAnsiTheme="minorHAnsi" w:cstheme="minorHAnsi"/>
          <w:sz w:val="24"/>
          <w:szCs w:val="24"/>
        </w:rPr>
        <w:tab/>
      </w:r>
      <w:r w:rsidRPr="00703A6C">
        <w:rPr>
          <w:rFonts w:asciiTheme="minorHAnsi" w:hAnsiTheme="minorHAnsi"/>
          <w:sz w:val="24"/>
          <w:szCs w:val="24"/>
        </w:rPr>
        <w:t>Limit se sjednává takto:</w:t>
      </w:r>
    </w:p>
    <w:p w14:paraId="675207BA" w14:textId="5F641CEF" w:rsidR="00CA7CCB" w:rsidRPr="00703A6C" w:rsidRDefault="007525E6" w:rsidP="00CA7CCB">
      <w:pPr>
        <w:numPr>
          <w:ilvl w:val="0"/>
          <w:numId w:val="12"/>
        </w:numPr>
        <w:autoSpaceDN w:val="0"/>
        <w:spacing w:before="120" w:after="40"/>
        <w:jc w:val="both"/>
        <w:rPr>
          <w:rFonts w:asciiTheme="minorHAnsi" w:hAnsiTheme="minorHAnsi"/>
          <w:sz w:val="24"/>
          <w:szCs w:val="24"/>
        </w:rPr>
      </w:pPr>
      <w:proofErr w:type="spellStart"/>
      <w:r w:rsidRPr="002E4502">
        <w:rPr>
          <w:rFonts w:asciiTheme="minorHAnsi" w:eastAsia="Times New Roman" w:hAnsiTheme="minorHAnsi" w:cstheme="minorHAnsi"/>
          <w:b/>
          <w:sz w:val="24"/>
          <w:szCs w:val="24"/>
          <w:highlight w:val="black"/>
          <w:lang w:eastAsia="cs-CZ"/>
        </w:rPr>
        <w:t>xxxxxxxxx</w:t>
      </w:r>
      <w:proofErr w:type="spellEnd"/>
      <w:r w:rsidR="000748A9">
        <w:rPr>
          <w:rFonts w:asciiTheme="minorHAnsi" w:hAnsiTheme="minorHAnsi"/>
          <w:b/>
          <w:sz w:val="24"/>
          <w:szCs w:val="24"/>
        </w:rPr>
        <w:t>;</w:t>
      </w:r>
    </w:p>
    <w:p w14:paraId="50FF5245" w14:textId="35D59FE6" w:rsidR="00CA7CCB" w:rsidRPr="00703A6C" w:rsidRDefault="007525E6" w:rsidP="00CA7CCB">
      <w:pPr>
        <w:numPr>
          <w:ilvl w:val="0"/>
          <w:numId w:val="12"/>
        </w:numPr>
        <w:autoSpaceDN w:val="0"/>
        <w:spacing w:before="120" w:after="40"/>
        <w:jc w:val="both"/>
        <w:rPr>
          <w:rFonts w:asciiTheme="minorHAnsi" w:hAnsiTheme="minorHAnsi"/>
          <w:sz w:val="24"/>
          <w:szCs w:val="24"/>
        </w:rPr>
      </w:pPr>
      <w:proofErr w:type="spellStart"/>
      <w:r w:rsidRPr="002E4502">
        <w:rPr>
          <w:rFonts w:asciiTheme="minorHAnsi" w:eastAsia="Times New Roman" w:hAnsiTheme="minorHAnsi" w:cstheme="minorHAnsi"/>
          <w:b/>
          <w:sz w:val="24"/>
          <w:szCs w:val="24"/>
          <w:highlight w:val="black"/>
          <w:lang w:eastAsia="cs-CZ"/>
        </w:rPr>
        <w:t>xxxxxxxxx</w:t>
      </w:r>
      <w:proofErr w:type="spellEnd"/>
      <w:r w:rsidR="00CA7CCB" w:rsidRPr="00703A6C">
        <w:rPr>
          <w:rFonts w:asciiTheme="minorHAnsi" w:hAnsiTheme="minorHAnsi"/>
          <w:sz w:val="24"/>
          <w:szCs w:val="24"/>
        </w:rPr>
        <w:t>;</w:t>
      </w:r>
    </w:p>
    <w:p w14:paraId="208EFD31" w14:textId="1EB6E99F" w:rsidR="008B4FF7" w:rsidRPr="00703A6C" w:rsidRDefault="007525E6" w:rsidP="008B4FF7">
      <w:pPr>
        <w:numPr>
          <w:ilvl w:val="0"/>
          <w:numId w:val="12"/>
        </w:numPr>
        <w:autoSpaceDN w:val="0"/>
        <w:spacing w:before="120" w:after="40"/>
        <w:jc w:val="both"/>
        <w:rPr>
          <w:rFonts w:asciiTheme="minorHAnsi" w:hAnsiTheme="minorHAnsi"/>
          <w:sz w:val="24"/>
          <w:szCs w:val="24"/>
        </w:rPr>
      </w:pPr>
      <w:proofErr w:type="spellStart"/>
      <w:r w:rsidRPr="002E4502">
        <w:rPr>
          <w:rFonts w:asciiTheme="minorHAnsi" w:eastAsia="Times New Roman" w:hAnsiTheme="minorHAnsi" w:cstheme="minorHAnsi"/>
          <w:b/>
          <w:sz w:val="24"/>
          <w:szCs w:val="24"/>
          <w:highlight w:val="black"/>
          <w:lang w:eastAsia="cs-CZ"/>
        </w:rPr>
        <w:t>xxxxxxxxx</w:t>
      </w:r>
      <w:proofErr w:type="spellEnd"/>
      <w:r w:rsidR="008B4FF7" w:rsidRPr="00703A6C">
        <w:rPr>
          <w:rFonts w:asciiTheme="minorHAnsi" w:hAnsiTheme="minorHAnsi"/>
          <w:sz w:val="24"/>
          <w:szCs w:val="24"/>
        </w:rPr>
        <w:t xml:space="preserve">.   </w:t>
      </w:r>
    </w:p>
    <w:p w14:paraId="7449B71F" w14:textId="77777777" w:rsidR="008B4FF7" w:rsidRPr="00703A6C" w:rsidRDefault="008B4FF7">
      <w:pPr>
        <w:autoSpaceDN w:val="0"/>
        <w:spacing w:before="120" w:after="40"/>
        <w:ind w:left="360"/>
        <w:jc w:val="both"/>
        <w:rPr>
          <w:rFonts w:asciiTheme="minorHAnsi" w:hAnsiTheme="minorHAnsi"/>
          <w:sz w:val="24"/>
          <w:szCs w:val="24"/>
        </w:rPr>
      </w:pPr>
    </w:p>
    <w:p w14:paraId="23B5C732" w14:textId="77777777" w:rsidR="004327BB" w:rsidRPr="00703A6C" w:rsidRDefault="004327BB">
      <w:pPr>
        <w:autoSpaceDN w:val="0"/>
        <w:spacing w:before="120" w:after="40"/>
        <w:ind w:left="360"/>
        <w:jc w:val="both"/>
        <w:rPr>
          <w:rFonts w:asciiTheme="minorHAnsi" w:hAnsiTheme="minorHAnsi"/>
          <w:sz w:val="24"/>
          <w:szCs w:val="24"/>
        </w:rPr>
      </w:pPr>
    </w:p>
    <w:p w14:paraId="70535A5B" w14:textId="77777777" w:rsidR="004327BB" w:rsidRPr="00703A6C" w:rsidRDefault="004327BB">
      <w:pPr>
        <w:autoSpaceDN w:val="0"/>
        <w:spacing w:before="120" w:after="40"/>
        <w:ind w:left="360"/>
        <w:jc w:val="both"/>
        <w:rPr>
          <w:rFonts w:asciiTheme="minorHAnsi" w:hAnsiTheme="minorHAnsi"/>
          <w:sz w:val="24"/>
          <w:szCs w:val="24"/>
        </w:rPr>
      </w:pPr>
    </w:p>
    <w:p w14:paraId="226A0E45" w14:textId="77777777" w:rsidR="004327BB" w:rsidRPr="00703A6C" w:rsidRDefault="004327BB" w:rsidP="0079454C">
      <w:pPr>
        <w:autoSpaceDN w:val="0"/>
        <w:spacing w:before="120" w:after="40"/>
        <w:ind w:left="360"/>
        <w:jc w:val="both"/>
        <w:rPr>
          <w:rFonts w:asciiTheme="minorHAnsi" w:hAnsiTheme="minorHAnsi"/>
          <w:sz w:val="24"/>
          <w:szCs w:val="24"/>
        </w:rPr>
      </w:pPr>
    </w:p>
    <w:p w14:paraId="106910C5" w14:textId="77777777" w:rsidR="007525E6" w:rsidRPr="00141D56" w:rsidRDefault="007525E6" w:rsidP="007525E6">
      <w:pPr>
        <w:rPr>
          <w:rFonts w:asciiTheme="minorHAnsi" w:hAnsiTheme="minorHAnsi" w:cstheme="minorHAnsi"/>
          <w:sz w:val="24"/>
          <w:szCs w:val="24"/>
        </w:rPr>
      </w:pPr>
      <w:r w:rsidRPr="00141D56">
        <w:rPr>
          <w:rFonts w:asciiTheme="minorHAnsi" w:hAnsiTheme="minorHAnsi"/>
          <w:sz w:val="24"/>
          <w:szCs w:val="24"/>
        </w:rPr>
        <w:t>Za Pojišťovnu:</w:t>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sz w:val="24"/>
          <w:szCs w:val="24"/>
        </w:rPr>
        <w:tab/>
        <w:t>Za Držitele:</w:t>
      </w:r>
    </w:p>
    <w:p w14:paraId="44A6E4C7" w14:textId="77777777" w:rsidR="0077148E" w:rsidRPr="00090DBC" w:rsidRDefault="0077148E" w:rsidP="0077148E">
      <w:pPr>
        <w:spacing w:after="0"/>
        <w:rPr>
          <w:rFonts w:asciiTheme="minorHAnsi" w:hAnsiTheme="minorHAnsi" w:cstheme="minorHAnsi"/>
          <w:sz w:val="24"/>
          <w:szCs w:val="24"/>
        </w:rPr>
      </w:pPr>
      <w:r w:rsidRPr="00067AC2">
        <w:rPr>
          <w:rFonts w:asciiTheme="minorHAnsi" w:hAnsiTheme="minorHAnsi" w:cstheme="minorHAnsi"/>
          <w:sz w:val="24"/>
          <w:szCs w:val="24"/>
        </w:rPr>
        <w:t>V Ostravě, dne</w:t>
      </w:r>
      <w:r>
        <w:rPr>
          <w:rFonts w:asciiTheme="minorHAnsi" w:hAnsiTheme="minorHAnsi" w:cstheme="minorHAnsi"/>
          <w:sz w:val="24"/>
          <w:szCs w:val="24"/>
        </w:rPr>
        <w:t xml:space="preserve"> 9.10.2024</w:t>
      </w:r>
      <w:r w:rsidRPr="00067AC2">
        <w:rPr>
          <w:rFonts w:asciiTheme="minorHAnsi" w:hAnsiTheme="minorHAnsi" w:cstheme="minorHAnsi"/>
          <w:sz w:val="24"/>
          <w:szCs w:val="24"/>
        </w:rPr>
        <w:tab/>
      </w:r>
      <w:r w:rsidRPr="00067AC2">
        <w:rPr>
          <w:rFonts w:asciiTheme="minorHAnsi" w:hAnsiTheme="minorHAnsi" w:cstheme="minorHAnsi"/>
          <w:sz w:val="24"/>
          <w:szCs w:val="24"/>
        </w:rPr>
        <w:tab/>
      </w:r>
      <w:r w:rsidRPr="00067AC2">
        <w:rPr>
          <w:rFonts w:asciiTheme="minorHAnsi" w:hAnsiTheme="minorHAnsi" w:cstheme="minorHAnsi"/>
          <w:sz w:val="24"/>
          <w:szCs w:val="24"/>
        </w:rPr>
        <w:tab/>
        <w:t>V Praze, dne</w:t>
      </w:r>
      <w:r>
        <w:rPr>
          <w:rFonts w:asciiTheme="minorHAnsi" w:hAnsiTheme="minorHAnsi" w:cstheme="minorHAnsi"/>
          <w:sz w:val="24"/>
          <w:szCs w:val="24"/>
        </w:rPr>
        <w:t xml:space="preserve"> 2.10.2024</w:t>
      </w:r>
    </w:p>
    <w:p w14:paraId="237EA1C5" w14:textId="77777777" w:rsidR="007525E6" w:rsidRPr="00141D56" w:rsidRDefault="007525E6" w:rsidP="007525E6">
      <w:pPr>
        <w:spacing w:after="0"/>
        <w:rPr>
          <w:rFonts w:asciiTheme="minorHAnsi" w:hAnsiTheme="minorHAnsi" w:cstheme="minorHAnsi"/>
          <w:sz w:val="24"/>
          <w:szCs w:val="24"/>
        </w:rPr>
      </w:pPr>
    </w:p>
    <w:p w14:paraId="4C10CEC5" w14:textId="77777777" w:rsidR="007525E6" w:rsidRPr="00141D56" w:rsidRDefault="007525E6" w:rsidP="007525E6">
      <w:pPr>
        <w:spacing w:after="0"/>
        <w:rPr>
          <w:rFonts w:asciiTheme="minorHAnsi" w:hAnsiTheme="minorHAnsi" w:cstheme="minorHAnsi"/>
          <w:sz w:val="24"/>
          <w:szCs w:val="24"/>
        </w:rPr>
      </w:pPr>
    </w:p>
    <w:p w14:paraId="3BD92AFE" w14:textId="77777777" w:rsidR="007525E6" w:rsidRPr="00141D56" w:rsidRDefault="007525E6" w:rsidP="007525E6">
      <w:pPr>
        <w:spacing w:after="0" w:line="240" w:lineRule="auto"/>
        <w:rPr>
          <w:rFonts w:asciiTheme="minorHAnsi" w:hAnsiTheme="minorHAnsi" w:cstheme="minorHAnsi"/>
          <w:sz w:val="24"/>
          <w:szCs w:val="24"/>
        </w:rPr>
      </w:pPr>
      <w:r w:rsidRPr="00141D56">
        <w:rPr>
          <w:rFonts w:asciiTheme="minorHAnsi" w:hAnsiTheme="minorHAnsi" w:cstheme="minorHAnsi"/>
          <w:sz w:val="24"/>
          <w:szCs w:val="24"/>
        </w:rPr>
        <w:t>……………………………………</w:t>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t>………………………………</w:t>
      </w:r>
    </w:p>
    <w:p w14:paraId="15531A6F" w14:textId="77777777" w:rsidR="007525E6" w:rsidRPr="00141D56" w:rsidRDefault="007525E6" w:rsidP="007525E6">
      <w:pPr>
        <w:spacing w:after="0" w:line="240" w:lineRule="auto"/>
        <w:rPr>
          <w:rFonts w:asciiTheme="minorHAnsi" w:hAnsiTheme="minorHAnsi" w:cstheme="minorHAnsi"/>
          <w:sz w:val="24"/>
          <w:szCs w:val="24"/>
        </w:rPr>
      </w:pPr>
      <w:r>
        <w:rPr>
          <w:rFonts w:asciiTheme="minorHAnsi" w:hAnsiTheme="minorHAnsi" w:cstheme="minorBidi"/>
          <w:sz w:val="24"/>
          <w:szCs w:val="24"/>
          <w:lang w:val="en-US"/>
        </w:rPr>
        <w:t>Ing. Antonín Klimša, MBA</w:t>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r>
      <w:proofErr w:type="spellStart"/>
      <w:r w:rsidRPr="002E4502">
        <w:rPr>
          <w:rFonts w:asciiTheme="minorHAnsi" w:eastAsia="Times New Roman" w:hAnsiTheme="minorHAnsi" w:cstheme="minorHAnsi"/>
          <w:b/>
          <w:sz w:val="24"/>
          <w:szCs w:val="24"/>
          <w:highlight w:val="black"/>
          <w:lang w:eastAsia="cs-CZ"/>
        </w:rPr>
        <w:t>xxxxxxxxx</w:t>
      </w:r>
      <w:proofErr w:type="spellEnd"/>
    </w:p>
    <w:p w14:paraId="3029C4BB" w14:textId="77777777" w:rsidR="007525E6" w:rsidRPr="00141D56" w:rsidRDefault="007525E6" w:rsidP="007525E6">
      <w:pPr>
        <w:spacing w:after="0" w:line="240" w:lineRule="auto"/>
        <w:rPr>
          <w:rFonts w:asciiTheme="minorHAnsi" w:hAnsiTheme="minorHAnsi" w:cstheme="minorHAnsi"/>
          <w:sz w:val="24"/>
          <w:szCs w:val="24"/>
        </w:rPr>
      </w:pPr>
      <w:r>
        <w:rPr>
          <w:rFonts w:asciiTheme="minorHAnsi" w:hAnsiTheme="minorHAnsi" w:cstheme="minorBidi"/>
          <w:sz w:val="24"/>
          <w:szCs w:val="24"/>
        </w:rPr>
        <w:t>výkonný ředitel</w:t>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t>ředitelka</w:t>
      </w:r>
    </w:p>
    <w:p w14:paraId="4D6CFA72" w14:textId="77777777" w:rsidR="007525E6" w:rsidRPr="00141D56" w:rsidRDefault="007525E6" w:rsidP="007525E6">
      <w:pPr>
        <w:spacing w:after="0" w:line="240" w:lineRule="auto"/>
        <w:rPr>
          <w:rFonts w:asciiTheme="minorHAnsi" w:hAnsiTheme="minorHAnsi" w:cstheme="minorHAnsi"/>
          <w:sz w:val="24"/>
          <w:szCs w:val="24"/>
        </w:rPr>
      </w:pPr>
      <w:r>
        <w:rPr>
          <w:rFonts w:asciiTheme="minorHAnsi" w:hAnsiTheme="minorHAnsi" w:cstheme="minorHAnsi"/>
          <w:sz w:val="24"/>
          <w:szCs w:val="24"/>
        </w:rPr>
        <w:t>RBP, zdravotní p</w:t>
      </w:r>
      <w:r w:rsidRPr="00090DBC">
        <w:rPr>
          <w:rFonts w:asciiTheme="minorHAnsi" w:hAnsiTheme="minorHAnsi" w:cstheme="minorHAnsi"/>
          <w:sz w:val="24"/>
          <w:szCs w:val="24"/>
        </w:rPr>
        <w:t>ojišťovna</w:t>
      </w:r>
      <w:r w:rsidRPr="00141D56">
        <w:rPr>
          <w:rFonts w:asciiTheme="minorHAnsi" w:hAnsiTheme="minorHAnsi" w:cstheme="minorHAnsi"/>
          <w:sz w:val="24"/>
          <w:szCs w:val="24"/>
        </w:rPr>
        <w:tab/>
      </w:r>
      <w:r w:rsidRPr="00141D56">
        <w:rPr>
          <w:rFonts w:asciiTheme="minorHAnsi" w:hAnsiTheme="minorHAnsi" w:cstheme="minorHAnsi"/>
          <w:sz w:val="24"/>
          <w:szCs w:val="24"/>
        </w:rPr>
        <w:tab/>
      </w:r>
      <w:r w:rsidRPr="00141D56">
        <w:rPr>
          <w:rFonts w:asciiTheme="minorHAnsi" w:hAnsiTheme="minorHAnsi" w:cstheme="minorHAnsi"/>
          <w:sz w:val="24"/>
          <w:szCs w:val="24"/>
        </w:rPr>
        <w:tab/>
      </w:r>
      <w:proofErr w:type="spellStart"/>
      <w:r w:rsidRPr="00141D56">
        <w:rPr>
          <w:rFonts w:asciiTheme="minorHAnsi" w:hAnsiTheme="minorHAnsi" w:cstheme="minorHAnsi"/>
          <w:b/>
          <w:bCs/>
          <w:sz w:val="24"/>
          <w:szCs w:val="24"/>
        </w:rPr>
        <w:t>Novartis</w:t>
      </w:r>
      <w:proofErr w:type="spellEnd"/>
      <w:r w:rsidRPr="00141D56">
        <w:rPr>
          <w:rFonts w:asciiTheme="minorHAnsi" w:hAnsiTheme="minorHAnsi" w:cstheme="minorHAnsi"/>
          <w:b/>
          <w:bCs/>
          <w:sz w:val="24"/>
          <w:szCs w:val="24"/>
        </w:rPr>
        <w:t xml:space="preserve"> </w:t>
      </w:r>
      <w:proofErr w:type="spellStart"/>
      <w:r w:rsidRPr="00141D56">
        <w:rPr>
          <w:rFonts w:asciiTheme="minorHAnsi" w:hAnsiTheme="minorHAnsi" w:cstheme="minorHAnsi"/>
          <w:b/>
          <w:bCs/>
          <w:sz w:val="24"/>
          <w:szCs w:val="24"/>
        </w:rPr>
        <w:t>Europharm</w:t>
      </w:r>
      <w:proofErr w:type="spellEnd"/>
      <w:r w:rsidRPr="00141D56">
        <w:rPr>
          <w:rFonts w:asciiTheme="minorHAnsi" w:hAnsiTheme="minorHAnsi" w:cstheme="minorHAnsi"/>
          <w:b/>
          <w:bCs/>
          <w:sz w:val="24"/>
          <w:szCs w:val="24"/>
        </w:rPr>
        <w:t xml:space="preserve"> Limited</w:t>
      </w:r>
    </w:p>
    <w:p w14:paraId="47BFF2C7" w14:textId="12EAFFAF" w:rsidR="00E358D5" w:rsidRPr="00141D56" w:rsidRDefault="00E358D5" w:rsidP="00090DBC">
      <w:pPr>
        <w:tabs>
          <w:tab w:val="left" w:pos="5245"/>
        </w:tabs>
        <w:overflowPunct w:val="0"/>
        <w:autoSpaceDE w:val="0"/>
        <w:autoSpaceDN w:val="0"/>
        <w:adjustRightInd w:val="0"/>
        <w:spacing w:after="0" w:line="240" w:lineRule="auto"/>
        <w:rPr>
          <w:rFonts w:ascii="Calibri" w:eastAsia="Times New Roman" w:hAnsi="Calibri" w:cs="Calibri"/>
          <w:sz w:val="24"/>
          <w:szCs w:val="24"/>
          <w:lang w:eastAsia="cs-CZ"/>
        </w:rPr>
      </w:pPr>
    </w:p>
    <w:sectPr w:rsidR="00E358D5" w:rsidRPr="00141D56">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5639B" w14:textId="77777777" w:rsidR="003F7891" w:rsidRDefault="003F7891">
      <w:pPr>
        <w:spacing w:after="0" w:line="240" w:lineRule="auto"/>
      </w:pPr>
      <w:r>
        <w:separator/>
      </w:r>
    </w:p>
  </w:endnote>
  <w:endnote w:type="continuationSeparator" w:id="0">
    <w:p w14:paraId="7C9D064D" w14:textId="77777777" w:rsidR="003F7891" w:rsidRDefault="003F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Script">
    <w:panose1 w:val="030B0504020000000003"/>
    <w:charset w:val="EE"/>
    <w:family w:val="script"/>
    <w:pitch w:val="variable"/>
    <w:sig w:usb0="0000028F"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EDC0" w14:textId="569925FD" w:rsidR="00997E47" w:rsidRDefault="008E4705">
    <w:pPr>
      <w:pStyle w:val="Zpat"/>
      <w:jc w:val="center"/>
      <w:rPr>
        <w:sz w:val="18"/>
      </w:rPr>
    </w:pPr>
    <w:r>
      <w:rPr>
        <w:color w:val="000000"/>
        <w:sz w:val="18"/>
        <w:lang w:val="pl-PL"/>
      </w:rPr>
      <w:fldChar w:fldCharType="begin"/>
    </w:r>
    <w:r>
      <w:rPr>
        <w:color w:val="000000"/>
        <w:sz w:val="18"/>
        <w:lang w:val="pl-PL"/>
      </w:rPr>
      <w:instrText xml:space="preserve"> page </w:instrText>
    </w:r>
    <w:r>
      <w:rPr>
        <w:color w:val="000000"/>
        <w:sz w:val="18"/>
        <w:lang w:val="pl-PL"/>
      </w:rPr>
      <w:fldChar w:fldCharType="separate"/>
    </w:r>
    <w:r w:rsidR="006968E2">
      <w:rPr>
        <w:noProof/>
        <w:color w:val="000000"/>
        <w:sz w:val="18"/>
        <w:lang w:val="pl-PL"/>
      </w:rPr>
      <w:t>7</w:t>
    </w:r>
    <w:r>
      <w:rPr>
        <w:color w:val="000000"/>
        <w:sz w:val="18"/>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CAAA" w14:textId="77777777" w:rsidR="003F7891" w:rsidRDefault="003F7891">
      <w:pPr>
        <w:spacing w:after="0" w:line="240" w:lineRule="auto"/>
      </w:pPr>
      <w:r>
        <w:separator/>
      </w:r>
    </w:p>
  </w:footnote>
  <w:footnote w:type="continuationSeparator" w:id="0">
    <w:p w14:paraId="7EFE9C2F" w14:textId="77777777" w:rsidR="003F7891" w:rsidRDefault="003F7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3CF0DC5" w14:paraId="6E97557B" w14:textId="77777777" w:rsidTr="000E5A6F">
      <w:trPr>
        <w:trHeight w:val="300"/>
      </w:trPr>
      <w:tc>
        <w:tcPr>
          <w:tcW w:w="3020" w:type="dxa"/>
        </w:tcPr>
        <w:p w14:paraId="183E6DFD" w14:textId="27F9FCA3" w:rsidR="73CF0DC5" w:rsidRDefault="73CF0DC5" w:rsidP="000E5A6F">
          <w:pPr>
            <w:pStyle w:val="Zhlav"/>
            <w:ind w:left="-115"/>
          </w:pPr>
        </w:p>
      </w:tc>
      <w:tc>
        <w:tcPr>
          <w:tcW w:w="3020" w:type="dxa"/>
        </w:tcPr>
        <w:p w14:paraId="7E9152F8" w14:textId="18B6B187" w:rsidR="73CF0DC5" w:rsidRDefault="73CF0DC5" w:rsidP="000E5A6F">
          <w:pPr>
            <w:pStyle w:val="Zhlav"/>
            <w:jc w:val="center"/>
          </w:pPr>
        </w:p>
      </w:tc>
      <w:tc>
        <w:tcPr>
          <w:tcW w:w="3020" w:type="dxa"/>
        </w:tcPr>
        <w:p w14:paraId="67647138" w14:textId="729130EC" w:rsidR="73CF0DC5" w:rsidRDefault="73CF0DC5" w:rsidP="000E5A6F">
          <w:pPr>
            <w:pStyle w:val="Zhlav"/>
            <w:ind w:right="-115"/>
            <w:jc w:val="right"/>
          </w:pPr>
        </w:p>
      </w:tc>
    </w:tr>
  </w:tbl>
  <w:p w14:paraId="3E292F8C" w14:textId="24311E21" w:rsidR="73CF0DC5" w:rsidRDefault="73CF0DC5" w:rsidP="000E5A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7E69"/>
    <w:multiLevelType w:val="hybridMultilevel"/>
    <w:tmpl w:val="BEC88FDC"/>
    <w:lvl w:ilvl="0" w:tplc="0405000F">
      <w:start w:val="1"/>
      <w:numFmt w:val="decimal"/>
      <w:lvlText w:val="%1."/>
      <w:lvlJc w:val="left"/>
      <w:pPr>
        <w:ind w:left="1112" w:hanging="360"/>
      </w:pPr>
    </w:lvl>
    <w:lvl w:ilvl="1" w:tplc="04050019" w:tentative="1">
      <w:start w:val="1"/>
      <w:numFmt w:val="lowerLetter"/>
      <w:lvlText w:val="%2."/>
      <w:lvlJc w:val="left"/>
      <w:pPr>
        <w:ind w:left="1832" w:hanging="360"/>
      </w:pPr>
    </w:lvl>
    <w:lvl w:ilvl="2" w:tplc="0405001B" w:tentative="1">
      <w:start w:val="1"/>
      <w:numFmt w:val="lowerRoman"/>
      <w:lvlText w:val="%3."/>
      <w:lvlJc w:val="right"/>
      <w:pPr>
        <w:ind w:left="2552" w:hanging="180"/>
      </w:pPr>
    </w:lvl>
    <w:lvl w:ilvl="3" w:tplc="0405000F" w:tentative="1">
      <w:start w:val="1"/>
      <w:numFmt w:val="decimal"/>
      <w:lvlText w:val="%4."/>
      <w:lvlJc w:val="left"/>
      <w:pPr>
        <w:ind w:left="3272" w:hanging="360"/>
      </w:pPr>
    </w:lvl>
    <w:lvl w:ilvl="4" w:tplc="04050019" w:tentative="1">
      <w:start w:val="1"/>
      <w:numFmt w:val="lowerLetter"/>
      <w:lvlText w:val="%5."/>
      <w:lvlJc w:val="left"/>
      <w:pPr>
        <w:ind w:left="3992" w:hanging="360"/>
      </w:pPr>
    </w:lvl>
    <w:lvl w:ilvl="5" w:tplc="0405001B" w:tentative="1">
      <w:start w:val="1"/>
      <w:numFmt w:val="lowerRoman"/>
      <w:lvlText w:val="%6."/>
      <w:lvlJc w:val="right"/>
      <w:pPr>
        <w:ind w:left="4712" w:hanging="180"/>
      </w:pPr>
    </w:lvl>
    <w:lvl w:ilvl="6" w:tplc="0405000F" w:tentative="1">
      <w:start w:val="1"/>
      <w:numFmt w:val="decimal"/>
      <w:lvlText w:val="%7."/>
      <w:lvlJc w:val="left"/>
      <w:pPr>
        <w:ind w:left="5432" w:hanging="360"/>
      </w:pPr>
    </w:lvl>
    <w:lvl w:ilvl="7" w:tplc="04050019" w:tentative="1">
      <w:start w:val="1"/>
      <w:numFmt w:val="lowerLetter"/>
      <w:lvlText w:val="%8."/>
      <w:lvlJc w:val="left"/>
      <w:pPr>
        <w:ind w:left="6152" w:hanging="360"/>
      </w:pPr>
    </w:lvl>
    <w:lvl w:ilvl="8" w:tplc="0405001B" w:tentative="1">
      <w:start w:val="1"/>
      <w:numFmt w:val="lowerRoman"/>
      <w:lvlText w:val="%9."/>
      <w:lvlJc w:val="right"/>
      <w:pPr>
        <w:ind w:left="6872" w:hanging="180"/>
      </w:pPr>
    </w:lvl>
  </w:abstractNum>
  <w:abstractNum w:abstractNumId="1" w15:restartNumberingAfterBreak="0">
    <w:nsid w:val="08CB149D"/>
    <w:multiLevelType w:val="hybridMultilevel"/>
    <w:tmpl w:val="C5969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95FBF"/>
    <w:multiLevelType w:val="multilevel"/>
    <w:tmpl w:val="AAD8A826"/>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44E17BE"/>
    <w:multiLevelType w:val="hybridMultilevel"/>
    <w:tmpl w:val="70C4B208"/>
    <w:lvl w:ilvl="0" w:tplc="5F1ACC84">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3E8229B"/>
    <w:multiLevelType w:val="hybridMultilevel"/>
    <w:tmpl w:val="C5969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ED758A"/>
    <w:multiLevelType w:val="hybridMultilevel"/>
    <w:tmpl w:val="CBAACD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AD4B22"/>
    <w:multiLevelType w:val="hybridMultilevel"/>
    <w:tmpl w:val="16A07EF6"/>
    <w:lvl w:ilvl="0" w:tplc="279A9B1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8576DB9"/>
    <w:multiLevelType w:val="hybridMultilevel"/>
    <w:tmpl w:val="3352416C"/>
    <w:lvl w:ilvl="0" w:tplc="04050017">
      <w:start w:val="1"/>
      <w:numFmt w:val="lowerLetter"/>
      <w:lvlText w:val="%1)"/>
      <w:lvlJc w:val="left"/>
      <w:pPr>
        <w:ind w:left="1112" w:hanging="360"/>
      </w:pPr>
    </w:lvl>
    <w:lvl w:ilvl="1" w:tplc="04050019" w:tentative="1">
      <w:start w:val="1"/>
      <w:numFmt w:val="lowerLetter"/>
      <w:lvlText w:val="%2."/>
      <w:lvlJc w:val="left"/>
      <w:pPr>
        <w:ind w:left="1832" w:hanging="360"/>
      </w:pPr>
    </w:lvl>
    <w:lvl w:ilvl="2" w:tplc="0405001B" w:tentative="1">
      <w:start w:val="1"/>
      <w:numFmt w:val="lowerRoman"/>
      <w:lvlText w:val="%3."/>
      <w:lvlJc w:val="right"/>
      <w:pPr>
        <w:ind w:left="2552" w:hanging="180"/>
      </w:pPr>
    </w:lvl>
    <w:lvl w:ilvl="3" w:tplc="0405000F" w:tentative="1">
      <w:start w:val="1"/>
      <w:numFmt w:val="decimal"/>
      <w:lvlText w:val="%4."/>
      <w:lvlJc w:val="left"/>
      <w:pPr>
        <w:ind w:left="3272" w:hanging="360"/>
      </w:pPr>
    </w:lvl>
    <w:lvl w:ilvl="4" w:tplc="04050019" w:tentative="1">
      <w:start w:val="1"/>
      <w:numFmt w:val="lowerLetter"/>
      <w:lvlText w:val="%5."/>
      <w:lvlJc w:val="left"/>
      <w:pPr>
        <w:ind w:left="3992" w:hanging="360"/>
      </w:pPr>
    </w:lvl>
    <w:lvl w:ilvl="5" w:tplc="0405001B" w:tentative="1">
      <w:start w:val="1"/>
      <w:numFmt w:val="lowerRoman"/>
      <w:lvlText w:val="%6."/>
      <w:lvlJc w:val="right"/>
      <w:pPr>
        <w:ind w:left="4712" w:hanging="180"/>
      </w:pPr>
    </w:lvl>
    <w:lvl w:ilvl="6" w:tplc="0405000F" w:tentative="1">
      <w:start w:val="1"/>
      <w:numFmt w:val="decimal"/>
      <w:lvlText w:val="%7."/>
      <w:lvlJc w:val="left"/>
      <w:pPr>
        <w:ind w:left="5432" w:hanging="360"/>
      </w:pPr>
    </w:lvl>
    <w:lvl w:ilvl="7" w:tplc="04050019" w:tentative="1">
      <w:start w:val="1"/>
      <w:numFmt w:val="lowerLetter"/>
      <w:lvlText w:val="%8."/>
      <w:lvlJc w:val="left"/>
      <w:pPr>
        <w:ind w:left="6152" w:hanging="360"/>
      </w:pPr>
    </w:lvl>
    <w:lvl w:ilvl="8" w:tplc="0405001B" w:tentative="1">
      <w:start w:val="1"/>
      <w:numFmt w:val="lowerRoman"/>
      <w:lvlText w:val="%9."/>
      <w:lvlJc w:val="right"/>
      <w:pPr>
        <w:ind w:left="6872" w:hanging="180"/>
      </w:pPr>
    </w:lvl>
  </w:abstractNum>
  <w:abstractNum w:abstractNumId="9"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16cid:durableId="1132943349">
    <w:abstractNumId w:val="2"/>
  </w:num>
  <w:num w:numId="2" w16cid:durableId="841239877">
    <w:abstractNumId w:val="2"/>
  </w:num>
  <w:num w:numId="3" w16cid:durableId="29258962">
    <w:abstractNumId w:val="3"/>
  </w:num>
  <w:num w:numId="4" w16cid:durableId="1979874040">
    <w:abstractNumId w:val="6"/>
  </w:num>
  <w:num w:numId="5" w16cid:durableId="129637209">
    <w:abstractNumId w:val="10"/>
  </w:num>
  <w:num w:numId="6" w16cid:durableId="816066768">
    <w:abstractNumId w:val="9"/>
  </w:num>
  <w:num w:numId="7" w16cid:durableId="858011833">
    <w:abstractNumId w:val="1"/>
  </w:num>
  <w:num w:numId="8" w16cid:durableId="1368523519">
    <w:abstractNumId w:val="7"/>
  </w:num>
  <w:num w:numId="9" w16cid:durableId="1331174968">
    <w:abstractNumId w:val="5"/>
  </w:num>
  <w:num w:numId="10" w16cid:durableId="1426926518">
    <w:abstractNumId w:val="4"/>
  </w:num>
  <w:num w:numId="11" w16cid:durableId="1166674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820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1009045">
    <w:abstractNumId w:val="0"/>
  </w:num>
  <w:num w:numId="14" w16cid:durableId="1461653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47"/>
    <w:rsid w:val="00005867"/>
    <w:rsid w:val="00010576"/>
    <w:rsid w:val="0003328C"/>
    <w:rsid w:val="00043DBE"/>
    <w:rsid w:val="00064DB4"/>
    <w:rsid w:val="000748A9"/>
    <w:rsid w:val="00076D4D"/>
    <w:rsid w:val="00090DBC"/>
    <w:rsid w:val="000A1DC7"/>
    <w:rsid w:val="000A3E67"/>
    <w:rsid w:val="000A7E99"/>
    <w:rsid w:val="000B5734"/>
    <w:rsid w:val="000B6390"/>
    <w:rsid w:val="000C2B74"/>
    <w:rsid w:val="000C76F4"/>
    <w:rsid w:val="000D7B83"/>
    <w:rsid w:val="000E01EB"/>
    <w:rsid w:val="000E22EB"/>
    <w:rsid w:val="000E5A6F"/>
    <w:rsid w:val="00103627"/>
    <w:rsid w:val="00133D7A"/>
    <w:rsid w:val="001367F1"/>
    <w:rsid w:val="00141D56"/>
    <w:rsid w:val="001633DB"/>
    <w:rsid w:val="00182ABD"/>
    <w:rsid w:val="001B3A0C"/>
    <w:rsid w:val="001C48C0"/>
    <w:rsid w:val="001C7BE5"/>
    <w:rsid w:val="001E4197"/>
    <w:rsid w:val="001F46C6"/>
    <w:rsid w:val="00201D1D"/>
    <w:rsid w:val="002038F0"/>
    <w:rsid w:val="00273463"/>
    <w:rsid w:val="0028563C"/>
    <w:rsid w:val="002965D9"/>
    <w:rsid w:val="002C1C84"/>
    <w:rsid w:val="002E4502"/>
    <w:rsid w:val="002F701F"/>
    <w:rsid w:val="00334819"/>
    <w:rsid w:val="00343933"/>
    <w:rsid w:val="003614C6"/>
    <w:rsid w:val="00366808"/>
    <w:rsid w:val="0037059A"/>
    <w:rsid w:val="0037723B"/>
    <w:rsid w:val="00381120"/>
    <w:rsid w:val="00382372"/>
    <w:rsid w:val="00382853"/>
    <w:rsid w:val="00386B6C"/>
    <w:rsid w:val="003E0FD5"/>
    <w:rsid w:val="003E471F"/>
    <w:rsid w:val="003E6AE4"/>
    <w:rsid w:val="003F55B2"/>
    <w:rsid w:val="003F7891"/>
    <w:rsid w:val="00412079"/>
    <w:rsid w:val="00421C6F"/>
    <w:rsid w:val="004327BB"/>
    <w:rsid w:val="00433C70"/>
    <w:rsid w:val="0044125C"/>
    <w:rsid w:val="004430C9"/>
    <w:rsid w:val="00446A9D"/>
    <w:rsid w:val="00446FC6"/>
    <w:rsid w:val="004476A2"/>
    <w:rsid w:val="00460B53"/>
    <w:rsid w:val="00485267"/>
    <w:rsid w:val="0048671C"/>
    <w:rsid w:val="004A5D7C"/>
    <w:rsid w:val="004B2FE7"/>
    <w:rsid w:val="004D0766"/>
    <w:rsid w:val="004D2186"/>
    <w:rsid w:val="00516FB8"/>
    <w:rsid w:val="00527A0E"/>
    <w:rsid w:val="0054136F"/>
    <w:rsid w:val="005528F4"/>
    <w:rsid w:val="00573FD5"/>
    <w:rsid w:val="00587374"/>
    <w:rsid w:val="005B41C0"/>
    <w:rsid w:val="005B6EF9"/>
    <w:rsid w:val="005C2B88"/>
    <w:rsid w:val="005C6AAF"/>
    <w:rsid w:val="005D209F"/>
    <w:rsid w:val="005D2B99"/>
    <w:rsid w:val="005E67E5"/>
    <w:rsid w:val="005E7A70"/>
    <w:rsid w:val="006310B6"/>
    <w:rsid w:val="00635E4F"/>
    <w:rsid w:val="006558F4"/>
    <w:rsid w:val="00660B28"/>
    <w:rsid w:val="006676A5"/>
    <w:rsid w:val="006968E2"/>
    <w:rsid w:val="006E7FDE"/>
    <w:rsid w:val="00703A6C"/>
    <w:rsid w:val="0071538C"/>
    <w:rsid w:val="007359D9"/>
    <w:rsid w:val="007525E6"/>
    <w:rsid w:val="0076575F"/>
    <w:rsid w:val="00765B60"/>
    <w:rsid w:val="0077148E"/>
    <w:rsid w:val="00781562"/>
    <w:rsid w:val="007835F8"/>
    <w:rsid w:val="007926E5"/>
    <w:rsid w:val="0079454C"/>
    <w:rsid w:val="00797F3D"/>
    <w:rsid w:val="007A464B"/>
    <w:rsid w:val="007A5011"/>
    <w:rsid w:val="007C14EC"/>
    <w:rsid w:val="007D3B82"/>
    <w:rsid w:val="007D6974"/>
    <w:rsid w:val="007E4176"/>
    <w:rsid w:val="007F32FD"/>
    <w:rsid w:val="007F58B8"/>
    <w:rsid w:val="007F5C90"/>
    <w:rsid w:val="00811CB1"/>
    <w:rsid w:val="00822138"/>
    <w:rsid w:val="008518A9"/>
    <w:rsid w:val="0086149B"/>
    <w:rsid w:val="00872E4A"/>
    <w:rsid w:val="00874E98"/>
    <w:rsid w:val="008910E8"/>
    <w:rsid w:val="00892924"/>
    <w:rsid w:val="008A7432"/>
    <w:rsid w:val="008B4441"/>
    <w:rsid w:val="008B4FF7"/>
    <w:rsid w:val="008E4705"/>
    <w:rsid w:val="00922D8B"/>
    <w:rsid w:val="009253B7"/>
    <w:rsid w:val="00935D6E"/>
    <w:rsid w:val="00962CD8"/>
    <w:rsid w:val="0097680A"/>
    <w:rsid w:val="00982A7C"/>
    <w:rsid w:val="00994C22"/>
    <w:rsid w:val="00997E47"/>
    <w:rsid w:val="009A334F"/>
    <w:rsid w:val="009B34FE"/>
    <w:rsid w:val="009C02D8"/>
    <w:rsid w:val="009D7C5A"/>
    <w:rsid w:val="009E7BD6"/>
    <w:rsid w:val="00A153AE"/>
    <w:rsid w:val="00A3110C"/>
    <w:rsid w:val="00A41482"/>
    <w:rsid w:val="00A5510B"/>
    <w:rsid w:val="00A70912"/>
    <w:rsid w:val="00A86E5A"/>
    <w:rsid w:val="00A956FF"/>
    <w:rsid w:val="00AA0372"/>
    <w:rsid w:val="00AA0906"/>
    <w:rsid w:val="00AD34FB"/>
    <w:rsid w:val="00AE4110"/>
    <w:rsid w:val="00B05CC0"/>
    <w:rsid w:val="00B31752"/>
    <w:rsid w:val="00B47E2B"/>
    <w:rsid w:val="00B64A27"/>
    <w:rsid w:val="00B72F44"/>
    <w:rsid w:val="00BA1BDA"/>
    <w:rsid w:val="00BB4A4D"/>
    <w:rsid w:val="00BD4821"/>
    <w:rsid w:val="00BE3D27"/>
    <w:rsid w:val="00BE65E3"/>
    <w:rsid w:val="00C043C1"/>
    <w:rsid w:val="00C07797"/>
    <w:rsid w:val="00C16C6C"/>
    <w:rsid w:val="00C3108F"/>
    <w:rsid w:val="00C44812"/>
    <w:rsid w:val="00C50C05"/>
    <w:rsid w:val="00C738F1"/>
    <w:rsid w:val="00CA7CCB"/>
    <w:rsid w:val="00CD085C"/>
    <w:rsid w:val="00D05906"/>
    <w:rsid w:val="00D35E29"/>
    <w:rsid w:val="00D47DBD"/>
    <w:rsid w:val="00D56383"/>
    <w:rsid w:val="00D74ADD"/>
    <w:rsid w:val="00D97977"/>
    <w:rsid w:val="00DE5215"/>
    <w:rsid w:val="00DF01D9"/>
    <w:rsid w:val="00DF03A3"/>
    <w:rsid w:val="00DF1DD6"/>
    <w:rsid w:val="00DF33A5"/>
    <w:rsid w:val="00DF3DF9"/>
    <w:rsid w:val="00DFF7EF"/>
    <w:rsid w:val="00E25387"/>
    <w:rsid w:val="00E358D5"/>
    <w:rsid w:val="00E35D45"/>
    <w:rsid w:val="00E36C98"/>
    <w:rsid w:val="00E4237A"/>
    <w:rsid w:val="00E810FA"/>
    <w:rsid w:val="00E96746"/>
    <w:rsid w:val="00EA33B4"/>
    <w:rsid w:val="00EE49D5"/>
    <w:rsid w:val="00F01D2C"/>
    <w:rsid w:val="00F046B8"/>
    <w:rsid w:val="00F07C8E"/>
    <w:rsid w:val="00F12611"/>
    <w:rsid w:val="00F15466"/>
    <w:rsid w:val="00F24306"/>
    <w:rsid w:val="00F35346"/>
    <w:rsid w:val="00F67C3E"/>
    <w:rsid w:val="00F95C69"/>
    <w:rsid w:val="00FA6647"/>
    <w:rsid w:val="00FA7A9B"/>
    <w:rsid w:val="00FD5CBE"/>
    <w:rsid w:val="00FF5FAA"/>
    <w:rsid w:val="0335D114"/>
    <w:rsid w:val="051E5CE3"/>
    <w:rsid w:val="075B6E01"/>
    <w:rsid w:val="0884D205"/>
    <w:rsid w:val="11E3B78E"/>
    <w:rsid w:val="155DFFC0"/>
    <w:rsid w:val="1656E1DA"/>
    <w:rsid w:val="1BFDF753"/>
    <w:rsid w:val="1DF323F3"/>
    <w:rsid w:val="1FF0F065"/>
    <w:rsid w:val="25D684CF"/>
    <w:rsid w:val="25F52948"/>
    <w:rsid w:val="29F9D984"/>
    <w:rsid w:val="2C3AF4CC"/>
    <w:rsid w:val="31A302DF"/>
    <w:rsid w:val="31ED0082"/>
    <w:rsid w:val="36C92298"/>
    <w:rsid w:val="3CAA2905"/>
    <w:rsid w:val="41846AFB"/>
    <w:rsid w:val="43E687C3"/>
    <w:rsid w:val="462D4A8B"/>
    <w:rsid w:val="47F1D067"/>
    <w:rsid w:val="4817A3E8"/>
    <w:rsid w:val="488AD91D"/>
    <w:rsid w:val="4927C576"/>
    <w:rsid w:val="4D132514"/>
    <w:rsid w:val="4D9C4E8D"/>
    <w:rsid w:val="57373148"/>
    <w:rsid w:val="58FBAEEB"/>
    <w:rsid w:val="5AE022C4"/>
    <w:rsid w:val="5C39B353"/>
    <w:rsid w:val="5D2C62C8"/>
    <w:rsid w:val="628843AC"/>
    <w:rsid w:val="63B6016D"/>
    <w:rsid w:val="69D49251"/>
    <w:rsid w:val="6B442207"/>
    <w:rsid w:val="6D607083"/>
    <w:rsid w:val="6E34B12A"/>
    <w:rsid w:val="6EFC40E4"/>
    <w:rsid w:val="6FCEEDF4"/>
    <w:rsid w:val="6FEEB0FF"/>
    <w:rsid w:val="70981145"/>
    <w:rsid w:val="7233E1A6"/>
    <w:rsid w:val="738B05A2"/>
    <w:rsid w:val="73CF0DC5"/>
    <w:rsid w:val="7908ADDE"/>
    <w:rsid w:val="7DA8572C"/>
    <w:rsid w:val="7F608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DE2D7"/>
  <w15:docId w15:val="{8D4E10EC-C679-48FC-A8D4-D32D45F0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ascii="Times New Roman"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SANHeading1">
    <w:name w:val="CMS AN Heading 1"/>
    <w:next w:val="CMSANHeading2"/>
    <w:uiPriority w:val="1"/>
    <w:qFormat/>
    <w:pPr>
      <w:keepNext/>
      <w:numPr>
        <w:ilvl w:val="1"/>
        <w:numId w:val="1"/>
      </w:numPr>
      <w:spacing w:before="240" w:after="120" w:line="300" w:lineRule="atLeast"/>
      <w:jc w:val="both"/>
      <w:outlineLvl w:val="1"/>
    </w:pPr>
    <w:rPr>
      <w:rFonts w:ascii="Times New Roman" w:hAnsi="Times New Roman" w:cs="Segoe Script"/>
      <w:b/>
      <w:caps/>
      <w:color w:val="000000"/>
      <w:sz w:val="22"/>
      <w:szCs w:val="22"/>
      <w:lang w:val="en-GB" w:eastAsia="en-US"/>
    </w:rPr>
  </w:style>
  <w:style w:type="paragraph" w:customStyle="1" w:styleId="CMSANHeading2">
    <w:name w:val="CMS AN Heading 2"/>
    <w:uiPriority w:val="1"/>
    <w:qFormat/>
    <w:pPr>
      <w:numPr>
        <w:ilvl w:val="2"/>
        <w:numId w:val="1"/>
      </w:numPr>
      <w:spacing w:before="120" w:after="120" w:line="300" w:lineRule="atLeast"/>
      <w:jc w:val="both"/>
      <w:outlineLvl w:val="2"/>
    </w:pPr>
    <w:rPr>
      <w:rFonts w:ascii="Times New Roman" w:hAnsi="Times New Roman" w:cs="Segoe Script"/>
      <w:color w:val="000000"/>
      <w:sz w:val="22"/>
      <w:szCs w:val="22"/>
      <w:lang w:val="en-GB" w:eastAsia="en-US"/>
    </w:rPr>
  </w:style>
  <w:style w:type="paragraph" w:customStyle="1" w:styleId="CMSANHeading3">
    <w:name w:val="CMS AN Heading 3"/>
    <w:uiPriority w:val="1"/>
    <w:qFormat/>
    <w:pPr>
      <w:numPr>
        <w:ilvl w:val="3"/>
        <w:numId w:val="1"/>
      </w:numPr>
      <w:spacing w:before="120" w:after="120" w:line="300" w:lineRule="atLeast"/>
      <w:jc w:val="both"/>
      <w:outlineLvl w:val="3"/>
    </w:pPr>
    <w:rPr>
      <w:rFonts w:ascii="Times New Roman" w:hAnsi="Times New Roman" w:cs="Segoe Script"/>
      <w:color w:val="000000"/>
      <w:sz w:val="22"/>
      <w:szCs w:val="22"/>
      <w:lang w:val="en-GB" w:eastAsia="en-US"/>
    </w:rPr>
  </w:style>
  <w:style w:type="paragraph" w:customStyle="1" w:styleId="CMSANHeading4">
    <w:name w:val="CMS AN Heading 4"/>
    <w:uiPriority w:val="1"/>
    <w:qFormat/>
    <w:pPr>
      <w:numPr>
        <w:ilvl w:val="4"/>
        <w:numId w:val="1"/>
      </w:numPr>
      <w:spacing w:before="120" w:after="120" w:line="300" w:lineRule="atLeast"/>
      <w:jc w:val="both"/>
      <w:outlineLvl w:val="4"/>
    </w:pPr>
    <w:rPr>
      <w:rFonts w:ascii="Times New Roman" w:hAnsi="Times New Roman" w:cs="Segoe Script"/>
      <w:color w:val="000000"/>
      <w:sz w:val="22"/>
      <w:szCs w:val="22"/>
      <w:lang w:val="en-GB" w:eastAsia="en-US"/>
    </w:rPr>
  </w:style>
  <w:style w:type="paragraph" w:customStyle="1" w:styleId="CMSANHeading5">
    <w:name w:val="CMS AN Heading 5"/>
    <w:uiPriority w:val="1"/>
    <w:qFormat/>
    <w:pPr>
      <w:numPr>
        <w:ilvl w:val="5"/>
        <w:numId w:val="1"/>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Heading6">
    <w:name w:val="CMS AN Heading 6"/>
    <w:uiPriority w:val="1"/>
    <w:qFormat/>
    <w:pPr>
      <w:numPr>
        <w:ilvl w:val="6"/>
        <w:numId w:val="1"/>
      </w:numPr>
      <w:spacing w:before="120" w:after="120" w:line="300" w:lineRule="atLeast"/>
      <w:jc w:val="both"/>
      <w:outlineLvl w:val="5"/>
    </w:pPr>
    <w:rPr>
      <w:rFonts w:ascii="Times New Roman" w:hAnsi="Times New Roman" w:cs="Segoe Script"/>
      <w:color w:val="000000"/>
      <w:sz w:val="22"/>
      <w:szCs w:val="22"/>
      <w:lang w:val="en-GB" w:eastAsia="en-US"/>
    </w:rPr>
  </w:style>
  <w:style w:type="paragraph" w:customStyle="1" w:styleId="CMSANMainHeading">
    <w:name w:val="CMS AN Main Heading"/>
    <w:next w:val="CMSANHeading1"/>
    <w:pPr>
      <w:pageBreakBefore/>
      <w:numPr>
        <w:numId w:val="1"/>
      </w:numPr>
      <w:spacing w:after="240" w:line="300" w:lineRule="atLeast"/>
      <w:jc w:val="center"/>
      <w:outlineLvl w:val="0"/>
    </w:pPr>
    <w:rPr>
      <w:rFonts w:ascii="Times New Roman" w:hAnsi="Times New Roman"/>
      <w:b/>
      <w:caps/>
      <w:color w:val="000000"/>
      <w:sz w:val="22"/>
      <w:szCs w:val="22"/>
      <w:lang w:val="en-GB" w:eastAsia="en-US"/>
    </w:rPr>
  </w:style>
  <w:style w:type="numbering" w:customStyle="1" w:styleId="CMS-ANHeading">
    <w:name w:val="CMS-AN Heading"/>
    <w:uiPriority w:val="99"/>
    <w:pPr>
      <w:numPr>
        <w:numId w:val="1"/>
      </w:numPr>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link w:val="Zhlav"/>
    <w:uiPriority w:val="99"/>
    <w:rPr>
      <w:rFonts w:ascii="Times New Roman" w:hAnsi="Times New Roman"/>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link w:val="Zpat"/>
    <w:uiPriority w:val="99"/>
    <w:rPr>
      <w:rFonts w:ascii="Times New Roman" w:hAnsi="Times New Roman"/>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Pr>
      <w:color w:val="80808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
    <w:link w:val="ZkladntextChar"/>
    <w:uiPriority w:val="99"/>
    <w:pPr>
      <w:overflowPunct w:val="0"/>
      <w:autoSpaceDE w:val="0"/>
      <w:autoSpaceDN w:val="0"/>
      <w:adjustRightInd w:val="0"/>
      <w:spacing w:before="120" w:after="0" w:line="312" w:lineRule="auto"/>
      <w:jc w:val="center"/>
      <w:textAlignment w:val="baseline"/>
    </w:pPr>
    <w:rPr>
      <w:rFonts w:eastAsia="Times New Roman"/>
      <w:b/>
      <w:sz w:val="28"/>
      <w:szCs w:val="20"/>
      <w:lang w:eastAsia="cs-CZ"/>
    </w:rPr>
  </w:style>
  <w:style w:type="character" w:customStyle="1" w:styleId="ZkladntextChar">
    <w:name w:val="Základní text Char"/>
    <w:link w:val="Zkladntext"/>
    <w:uiPriority w:val="99"/>
    <w:rPr>
      <w:rFonts w:ascii="Times New Roman" w:eastAsia="Times New Roman" w:hAnsi="Times New Roman" w:cs="Times New Roman"/>
      <w:b/>
      <w:sz w:val="28"/>
      <w:szCs w:val="20"/>
      <w:lang w:eastAsia="cs-CZ"/>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pPr>
      <w:overflowPunct w:val="0"/>
      <w:autoSpaceDE w:val="0"/>
      <w:autoSpaceDN w:val="0"/>
      <w:adjustRightInd w:val="0"/>
      <w:spacing w:after="0" w:line="240" w:lineRule="auto"/>
      <w:ind w:left="720"/>
      <w:contextualSpacing/>
      <w:textAlignment w:val="baseline"/>
    </w:pPr>
    <w:rPr>
      <w:rFonts w:eastAsia="Times New Roman"/>
      <w:sz w:val="20"/>
      <w:szCs w:val="20"/>
      <w:lang w:eastAsia="cs-CZ"/>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link w:val="Textkomente"/>
    <w:uiPriority w:val="99"/>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hAnsi="Times New Roman"/>
      <w:b/>
      <w:bCs/>
      <w:sz w:val="20"/>
      <w:szCs w:val="20"/>
    </w:rPr>
  </w:style>
  <w:style w:type="paragraph" w:styleId="Revize">
    <w:name w:val="Revision"/>
    <w:hidden/>
    <w:uiPriority w:val="99"/>
    <w:semiHidden/>
    <w:rPr>
      <w:rFonts w:ascii="Times New Roman" w:hAnsi="Times New Roman"/>
      <w:sz w:val="22"/>
      <w:szCs w:val="22"/>
      <w:lang w:eastAsia="en-U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B6EF9"/>
    <w:rPr>
      <w:color w:val="0563C1" w:themeColor="hyperlink"/>
      <w:u w:val="single"/>
    </w:rPr>
  </w:style>
  <w:style w:type="character" w:customStyle="1" w:styleId="Nevyeenzmnka1">
    <w:name w:val="Nevyřešená zmínka1"/>
    <w:basedOn w:val="Standardnpsmoodstavce"/>
    <w:uiPriority w:val="99"/>
    <w:semiHidden/>
    <w:unhideWhenUsed/>
    <w:rsid w:val="005B6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281512">
      <w:bodyDiv w:val="1"/>
      <w:marLeft w:val="0"/>
      <w:marRight w:val="0"/>
      <w:marTop w:val="0"/>
      <w:marBottom w:val="0"/>
      <w:divBdr>
        <w:top w:val="none" w:sz="0" w:space="0" w:color="auto"/>
        <w:left w:val="none" w:sz="0" w:space="0" w:color="auto"/>
        <w:bottom w:val="none" w:sz="0" w:space="0" w:color="auto"/>
        <w:right w:val="none" w:sz="0" w:space="0" w:color="auto"/>
      </w:divBdr>
    </w:div>
    <w:div w:id="1697271495">
      <w:bodyDiv w:val="1"/>
      <w:marLeft w:val="0"/>
      <w:marRight w:val="0"/>
      <w:marTop w:val="0"/>
      <w:marBottom w:val="0"/>
      <w:divBdr>
        <w:top w:val="none" w:sz="0" w:space="0" w:color="auto"/>
        <w:left w:val="none" w:sz="0" w:space="0" w:color="auto"/>
        <w:bottom w:val="none" w:sz="0" w:space="0" w:color="auto"/>
        <w:right w:val="none" w:sz="0" w:space="0" w:color="auto"/>
      </w:divBdr>
    </w:div>
    <w:div w:id="1804082411">
      <w:bodyDiv w:val="1"/>
      <w:marLeft w:val="0"/>
      <w:marRight w:val="0"/>
      <w:marTop w:val="0"/>
      <w:marBottom w:val="0"/>
      <w:divBdr>
        <w:top w:val="none" w:sz="0" w:space="0" w:color="auto"/>
        <w:left w:val="none" w:sz="0" w:space="0" w:color="auto"/>
        <w:bottom w:val="none" w:sz="0" w:space="0" w:color="auto"/>
        <w:right w:val="none" w:sz="0" w:space="0" w:color="auto"/>
      </w:divBdr>
    </w:div>
    <w:div w:id="1978609433">
      <w:bodyDiv w:val="1"/>
      <w:marLeft w:val="0"/>
      <w:marRight w:val="0"/>
      <w:marTop w:val="0"/>
      <w:marBottom w:val="0"/>
      <w:divBdr>
        <w:top w:val="none" w:sz="0" w:space="0" w:color="auto"/>
        <w:left w:val="none" w:sz="0" w:space="0" w:color="auto"/>
        <w:bottom w:val="none" w:sz="0" w:space="0" w:color="auto"/>
        <w:right w:val="none" w:sz="0" w:space="0" w:color="auto"/>
      </w:divBdr>
      <w:divsChild>
        <w:div w:id="254869758">
          <w:marLeft w:val="0"/>
          <w:marRight w:val="0"/>
          <w:marTop w:val="0"/>
          <w:marBottom w:val="0"/>
          <w:divBdr>
            <w:top w:val="none" w:sz="0" w:space="0" w:color="auto"/>
            <w:left w:val="none" w:sz="0" w:space="0" w:color="auto"/>
            <w:bottom w:val="none" w:sz="0" w:space="0" w:color="auto"/>
            <w:right w:val="none" w:sz="0" w:space="0" w:color="auto"/>
          </w:divBdr>
        </w:div>
        <w:div w:id="367032799">
          <w:marLeft w:val="0"/>
          <w:marRight w:val="0"/>
          <w:marTop w:val="0"/>
          <w:marBottom w:val="0"/>
          <w:divBdr>
            <w:top w:val="none" w:sz="0" w:space="0" w:color="auto"/>
            <w:left w:val="none" w:sz="0" w:space="0" w:color="auto"/>
            <w:bottom w:val="none" w:sz="0" w:space="0" w:color="auto"/>
            <w:right w:val="none" w:sz="0" w:space="0" w:color="auto"/>
          </w:divBdr>
        </w:div>
        <w:div w:id="513809314">
          <w:marLeft w:val="0"/>
          <w:marRight w:val="0"/>
          <w:marTop w:val="0"/>
          <w:marBottom w:val="0"/>
          <w:divBdr>
            <w:top w:val="none" w:sz="0" w:space="0" w:color="auto"/>
            <w:left w:val="none" w:sz="0" w:space="0" w:color="auto"/>
            <w:bottom w:val="none" w:sz="0" w:space="0" w:color="auto"/>
            <w:right w:val="none" w:sz="0" w:space="0" w:color="auto"/>
          </w:divBdr>
        </w:div>
        <w:div w:id="622732520">
          <w:marLeft w:val="0"/>
          <w:marRight w:val="0"/>
          <w:marTop w:val="0"/>
          <w:marBottom w:val="0"/>
          <w:divBdr>
            <w:top w:val="none" w:sz="0" w:space="0" w:color="auto"/>
            <w:left w:val="none" w:sz="0" w:space="0" w:color="auto"/>
            <w:bottom w:val="none" w:sz="0" w:space="0" w:color="auto"/>
            <w:right w:val="none" w:sz="0" w:space="0" w:color="auto"/>
          </w:divBdr>
        </w:div>
        <w:div w:id="1697804999">
          <w:marLeft w:val="0"/>
          <w:marRight w:val="0"/>
          <w:marTop w:val="0"/>
          <w:marBottom w:val="0"/>
          <w:divBdr>
            <w:top w:val="none" w:sz="0" w:space="0" w:color="auto"/>
            <w:left w:val="none" w:sz="0" w:space="0" w:color="auto"/>
            <w:bottom w:val="none" w:sz="0" w:space="0" w:color="auto"/>
            <w:right w:val="none" w:sz="0" w:space="0" w:color="auto"/>
          </w:divBdr>
        </w:div>
        <w:div w:id="1726761226">
          <w:marLeft w:val="0"/>
          <w:marRight w:val="0"/>
          <w:marTop w:val="0"/>
          <w:marBottom w:val="0"/>
          <w:divBdr>
            <w:top w:val="none" w:sz="0" w:space="0" w:color="auto"/>
            <w:left w:val="none" w:sz="0" w:space="0" w:color="auto"/>
            <w:bottom w:val="none" w:sz="0" w:space="0" w:color="auto"/>
            <w:right w:val="none" w:sz="0" w:space="0" w:color="auto"/>
          </w:divBdr>
        </w:div>
        <w:div w:id="1983849212">
          <w:marLeft w:val="0"/>
          <w:marRight w:val="0"/>
          <w:marTop w:val="0"/>
          <w:marBottom w:val="0"/>
          <w:divBdr>
            <w:top w:val="none" w:sz="0" w:space="0" w:color="auto"/>
            <w:left w:val="none" w:sz="0" w:space="0" w:color="auto"/>
            <w:bottom w:val="none" w:sz="0" w:space="0" w:color="auto"/>
            <w:right w:val="none" w:sz="0" w:space="0" w:color="auto"/>
          </w:divBdr>
        </w:div>
        <w:div w:id="2020766247">
          <w:marLeft w:val="0"/>
          <w:marRight w:val="0"/>
          <w:marTop w:val="0"/>
          <w:marBottom w:val="0"/>
          <w:divBdr>
            <w:top w:val="none" w:sz="0" w:space="0" w:color="auto"/>
            <w:left w:val="none" w:sz="0" w:space="0" w:color="auto"/>
            <w:bottom w:val="none" w:sz="0" w:space="0" w:color="auto"/>
            <w:right w:val="none" w:sz="0" w:space="0" w:color="auto"/>
          </w:divBdr>
        </w:div>
      </w:divsChild>
    </w:div>
    <w:div w:id="2124840142">
      <w:bodyDiv w:val="1"/>
      <w:marLeft w:val="0"/>
      <w:marRight w:val="0"/>
      <w:marTop w:val="0"/>
      <w:marBottom w:val="0"/>
      <w:divBdr>
        <w:top w:val="none" w:sz="0" w:space="0" w:color="auto"/>
        <w:left w:val="none" w:sz="0" w:space="0" w:color="auto"/>
        <w:bottom w:val="none" w:sz="0" w:space="0" w:color="auto"/>
        <w:right w:val="none" w:sz="0" w:space="0" w:color="auto"/>
      </w:divBdr>
      <w:divsChild>
        <w:div w:id="137572635">
          <w:marLeft w:val="0"/>
          <w:marRight w:val="0"/>
          <w:marTop w:val="0"/>
          <w:marBottom w:val="0"/>
          <w:divBdr>
            <w:top w:val="none" w:sz="0" w:space="0" w:color="auto"/>
            <w:left w:val="none" w:sz="0" w:space="0" w:color="auto"/>
            <w:bottom w:val="none" w:sz="0" w:space="0" w:color="auto"/>
            <w:right w:val="none" w:sz="0" w:space="0" w:color="auto"/>
          </w:divBdr>
        </w:div>
        <w:div w:id="988554826">
          <w:marLeft w:val="0"/>
          <w:marRight w:val="0"/>
          <w:marTop w:val="0"/>
          <w:marBottom w:val="0"/>
          <w:divBdr>
            <w:top w:val="none" w:sz="0" w:space="0" w:color="auto"/>
            <w:left w:val="none" w:sz="0" w:space="0" w:color="auto"/>
            <w:bottom w:val="none" w:sz="0" w:space="0" w:color="auto"/>
            <w:right w:val="none" w:sz="0" w:space="0" w:color="auto"/>
          </w:divBdr>
        </w:div>
        <w:div w:id="1867790690">
          <w:marLeft w:val="0"/>
          <w:marRight w:val="0"/>
          <w:marTop w:val="0"/>
          <w:marBottom w:val="0"/>
          <w:divBdr>
            <w:top w:val="none" w:sz="0" w:space="0" w:color="auto"/>
            <w:left w:val="none" w:sz="0" w:space="0" w:color="auto"/>
            <w:bottom w:val="none" w:sz="0" w:space="0" w:color="auto"/>
            <w:right w:val="none" w:sz="0" w:space="0" w:color="auto"/>
          </w:divBdr>
        </w:div>
        <w:div w:id="202428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DB8DF-CDCF-4F79-A592-B8EA9F94BCE8}">
  <ds:schemaRefs>
    <ds:schemaRef ds:uri="http://schemas.microsoft.com/sharepoint/v3/contenttype/forms"/>
  </ds:schemaRefs>
</ds:datastoreItem>
</file>

<file path=customXml/itemProps2.xml><?xml version="1.0" encoding="utf-8"?>
<ds:datastoreItem xmlns:ds="http://schemas.openxmlformats.org/officeDocument/2006/customXml" ds:itemID="{E07F2261-8699-4C83-B4B1-5E0B3187D230}">
  <ds:schemaRefs>
    <ds:schemaRef ds:uri="http://schemas.openxmlformats.org/officeDocument/2006/bibliography"/>
  </ds:schemaRefs>
</ds:datastoreItem>
</file>

<file path=customXml/itemProps3.xml><?xml version="1.0" encoding="utf-8"?>
<ds:datastoreItem xmlns:ds="http://schemas.openxmlformats.org/officeDocument/2006/customXml" ds:itemID="{569B6FD9-D72E-41B0-BE0D-1B118FF7D5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AE3160-F7BD-4DBC-833C-4D94F4103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1635</Words>
  <Characters>9650</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dc:creator>
  <cp:keywords/>
  <cp:lastModifiedBy>Mikula Pavel</cp:lastModifiedBy>
  <cp:revision>15</cp:revision>
  <cp:lastPrinted>2024-05-02T12:41:00Z</cp:lastPrinted>
  <dcterms:created xsi:type="dcterms:W3CDTF">2024-08-09T12:01:00Z</dcterms:created>
  <dcterms:modified xsi:type="dcterms:W3CDTF">2024-10-09T12:04:00Z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2021-04-23T07:43:04Z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1b02598f-ebda-415f-9748-412c4ca89844</vt:lpwstr>
  </property>
  <property fmtid="{D5CDD505-2E9C-101B-9397-08002B2CF9AE}" pid="8" name="MSIP_Label_e81acc0d-dcc4-4dc9-a2c5-be70b05a2fe6_ContentBits">
    <vt:lpwstr>0</vt:lpwstr>
  </property>
  <property fmtid="{D5CDD505-2E9C-101B-9397-08002B2CF9AE}" pid="9" name="ContentTypeId">
    <vt:lpwstr>0x0101000CDFF6C18C8D2E40B8DDD261EAAED25E</vt:lpwstr>
  </property>
  <property fmtid="{D5CDD505-2E9C-101B-9397-08002B2CF9AE}" pid="10" name="_NewReviewCycle">
    <vt:lpwstr/>
  </property>
  <property fmtid="{D5CDD505-2E9C-101B-9397-08002B2CF9AE}" pid="11" name="Order">
    <vt:r8>4187400</vt:r8>
  </property>
  <property fmtid="{D5CDD505-2E9C-101B-9397-08002B2CF9AE}" pid="12" name="MSIP_Label_3c9bec58-8084-492e-8360-0e1cfe36408c_Enabled">
    <vt:lpwstr>true</vt:lpwstr>
  </property>
  <property fmtid="{D5CDD505-2E9C-101B-9397-08002B2CF9AE}" pid="13" name="MSIP_Label_3c9bec58-8084-492e-8360-0e1cfe36408c_SetDate">
    <vt:lpwstr>2024-06-04T09:46:40Z</vt:lpwstr>
  </property>
  <property fmtid="{D5CDD505-2E9C-101B-9397-08002B2CF9AE}" pid="14" name="MSIP_Label_3c9bec58-8084-492e-8360-0e1cfe36408c_Method">
    <vt:lpwstr>Standard</vt:lpwstr>
  </property>
  <property fmtid="{D5CDD505-2E9C-101B-9397-08002B2CF9AE}" pid="15" name="MSIP_Label_3c9bec58-8084-492e-8360-0e1cfe36408c_Name">
    <vt:lpwstr>Not Protected -Pilot</vt:lpwstr>
  </property>
  <property fmtid="{D5CDD505-2E9C-101B-9397-08002B2CF9AE}" pid="16" name="MSIP_Label_3c9bec58-8084-492e-8360-0e1cfe36408c_SiteId">
    <vt:lpwstr>f35a6974-607f-47d4-82d7-ff31d7dc53a5</vt:lpwstr>
  </property>
  <property fmtid="{D5CDD505-2E9C-101B-9397-08002B2CF9AE}" pid="17" name="MSIP_Label_3c9bec58-8084-492e-8360-0e1cfe36408c_ActionId">
    <vt:lpwstr>7f8c2656-efd1-4729-98dd-d4506b6ea45c</vt:lpwstr>
  </property>
  <property fmtid="{D5CDD505-2E9C-101B-9397-08002B2CF9AE}" pid="18" name="MSIP_Label_3c9bec58-8084-492e-8360-0e1cfe36408c_ContentBits">
    <vt:lpwstr>0</vt:lpwstr>
  </property>
</Properties>
</file>