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1B" w:rsidRPr="00A17E99" w:rsidRDefault="001D111B" w:rsidP="006B4EC4">
      <w:pPr>
        <w:pStyle w:val="Zkladntext"/>
        <w:keepNext/>
        <w:rPr>
          <w:rFonts w:cs="Arial"/>
          <w:b/>
          <w:sz w:val="30"/>
          <w:szCs w:val="30"/>
        </w:rPr>
      </w:pPr>
      <w:r w:rsidRPr="002710B6">
        <w:rPr>
          <w:rFonts w:cs="Arial"/>
          <w:b/>
          <w:sz w:val="30"/>
          <w:szCs w:val="30"/>
        </w:rPr>
        <w:t>Smlouva o dílo</w:t>
      </w:r>
    </w:p>
    <w:p w:rsidR="001D111B" w:rsidRDefault="001D111B" w:rsidP="00CF54DA">
      <w:pPr>
        <w:pStyle w:val="Zkladntext"/>
        <w:keepLines/>
        <w:widowControl w:val="0"/>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proofErr w:type="spellStart"/>
      <w:r w:rsidR="00465A7E">
        <w:rPr>
          <w:rFonts w:cs="Arial"/>
          <w:b/>
          <w:sz w:val="22"/>
          <w:szCs w:val="22"/>
        </w:rPr>
        <w:t>Lobník</w:t>
      </w:r>
      <w:proofErr w:type="spellEnd"/>
      <w:r w:rsidR="00465A7E">
        <w:rPr>
          <w:rFonts w:cs="Arial"/>
          <w:b/>
          <w:sz w:val="22"/>
          <w:szCs w:val="22"/>
        </w:rPr>
        <w:t xml:space="preserve"> – Dvorce km 8,725 – 10,760 (stavba č.</w:t>
      </w:r>
      <w:r w:rsidR="00E53F50">
        <w:rPr>
          <w:rFonts w:cs="Arial"/>
          <w:b/>
          <w:sz w:val="22"/>
          <w:szCs w:val="22"/>
        </w:rPr>
        <w:t xml:space="preserve"> </w:t>
      </w:r>
      <w:r w:rsidR="00465A7E">
        <w:rPr>
          <w:rFonts w:cs="Arial"/>
          <w:b/>
          <w:sz w:val="22"/>
          <w:szCs w:val="22"/>
        </w:rPr>
        <w:t>5343)</w:t>
      </w:r>
    </w:p>
    <w:p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6B4EC4">
      <w:pPr>
        <w:keepNext/>
        <w:jc w:val="center"/>
        <w:rPr>
          <w:sz w:val="18"/>
          <w:szCs w:val="18"/>
        </w:rPr>
      </w:pPr>
      <w:r w:rsidRPr="0022635B">
        <w:rPr>
          <w:sz w:val="18"/>
          <w:szCs w:val="18"/>
        </w:rPr>
        <w:t>mezi smluvními stranami:</w:t>
      </w:r>
    </w:p>
    <w:p w:rsidR="001D111B" w:rsidRDefault="001D111B" w:rsidP="006B4EC4">
      <w:pPr>
        <w:pStyle w:val="Zkladntext"/>
        <w:keepNext/>
        <w:jc w:val="left"/>
        <w:rPr>
          <w:rFonts w:cs="Arial"/>
          <w:sz w:val="22"/>
          <w:szCs w:val="22"/>
        </w:rPr>
      </w:pPr>
    </w:p>
    <w:p w:rsidR="001D111B" w:rsidRDefault="001D111B" w:rsidP="006B4EC4">
      <w:pPr>
        <w:pStyle w:val="Zkladntext"/>
        <w:keepNext/>
        <w:jc w:val="left"/>
        <w:rPr>
          <w:rFonts w:cs="Arial"/>
          <w:sz w:val="22"/>
          <w:szCs w:val="22"/>
        </w:rPr>
      </w:pPr>
    </w:p>
    <w:p w:rsidR="001D111B" w:rsidRPr="00E945A8" w:rsidRDefault="001D111B" w:rsidP="006B4EC4">
      <w:pPr>
        <w:keepNext/>
        <w:tabs>
          <w:tab w:val="left" w:pos="7950"/>
        </w:tabs>
        <w:rPr>
          <w:sz w:val="22"/>
          <w:szCs w:val="22"/>
          <w:u w:val="single"/>
        </w:rPr>
      </w:pPr>
      <w:r w:rsidRPr="00E945A8">
        <w:rPr>
          <w:sz w:val="22"/>
          <w:szCs w:val="22"/>
          <w:u w:val="single"/>
        </w:rPr>
        <w:t>Objednatel:</w:t>
      </w:r>
    </w:p>
    <w:p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Ing. Jiří Tkáč, generální  ředitel</w:t>
      </w:r>
    </w:p>
    <w:p w:rsidR="001D111B" w:rsidRPr="00D97F2F"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proofErr w:type="spellStart"/>
      <w:r w:rsidR="006964A2">
        <w:rPr>
          <w:sz w:val="22"/>
          <w:szCs w:val="22"/>
        </w:rPr>
        <w:t>xxx</w:t>
      </w:r>
      <w:proofErr w:type="spellEnd"/>
      <w:r w:rsidR="004233A2">
        <w:rPr>
          <w:sz w:val="22"/>
          <w:szCs w:val="22"/>
        </w:rPr>
        <w:t xml:space="preserve">, vedoucí VHP </w:t>
      </w:r>
      <w:proofErr w:type="gramStart"/>
      <w:r w:rsidR="002356AD">
        <w:rPr>
          <w:sz w:val="22"/>
          <w:szCs w:val="22"/>
        </w:rPr>
        <w:t>Opava</w:t>
      </w:r>
      <w:r>
        <w:rPr>
          <w:sz w:val="22"/>
          <w:szCs w:val="22"/>
        </w:rPr>
        <w:t xml:space="preserve">                                                         Bankovní</w:t>
      </w:r>
      <w:proofErr w:type="gramEnd"/>
      <w:r>
        <w:rPr>
          <w:sz w:val="22"/>
          <w:szCs w:val="22"/>
        </w:rPr>
        <w:t xml:space="preserve"> spojení</w:t>
      </w:r>
      <w:r w:rsidRPr="00D97F2F">
        <w:rPr>
          <w:sz w:val="22"/>
          <w:szCs w:val="22"/>
        </w:rPr>
        <w:t xml:space="preserve">: </w:t>
      </w:r>
      <w:r w:rsidR="00414C86">
        <w:rPr>
          <w:sz w:val="22"/>
          <w:szCs w:val="22"/>
        </w:rPr>
        <w:tab/>
      </w:r>
      <w:r w:rsidR="00414C86">
        <w:rPr>
          <w:sz w:val="22"/>
          <w:szCs w:val="22"/>
        </w:rPr>
        <w:tab/>
      </w:r>
      <w:r w:rsidR="00414C86">
        <w:rPr>
          <w:sz w:val="22"/>
          <w:szCs w:val="22"/>
        </w:rPr>
        <w:tab/>
      </w:r>
      <w:proofErr w:type="spellStart"/>
      <w:r w:rsidR="00414C86" w:rsidRPr="00493EE0">
        <w:rPr>
          <w:sz w:val="24"/>
          <w:szCs w:val="24"/>
        </w:rPr>
        <w:t>Raiffeisenbank</w:t>
      </w:r>
      <w:proofErr w:type="spellEnd"/>
      <w:r w:rsidR="00414C86" w:rsidRPr="00493EE0">
        <w:rPr>
          <w:sz w:val="24"/>
          <w:szCs w:val="24"/>
        </w:rPr>
        <w:t xml:space="preserve"> a.s., č. </w:t>
      </w:r>
      <w:proofErr w:type="spellStart"/>
      <w:r w:rsidR="00414C86" w:rsidRPr="00493EE0">
        <w:rPr>
          <w:sz w:val="24"/>
          <w:szCs w:val="24"/>
        </w:rPr>
        <w:t>ú.</w:t>
      </w:r>
      <w:proofErr w:type="spellEnd"/>
      <w:r w:rsidR="00414C86" w:rsidRPr="00493EE0">
        <w:rPr>
          <w:sz w:val="24"/>
          <w:szCs w:val="24"/>
        </w:rPr>
        <w:t xml:space="preserve"> 1320871002/5500</w:t>
      </w:r>
      <w:r w:rsidRPr="00D97F2F">
        <w:rPr>
          <w:sz w:val="22"/>
          <w:szCs w:val="22"/>
        </w:rPr>
        <w:t xml:space="preserve"> </w:t>
      </w:r>
    </w:p>
    <w:p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1D111B" w:rsidRDefault="001D111B" w:rsidP="006B4EC4">
      <w:pPr>
        <w:keepNext/>
        <w:rPr>
          <w:sz w:val="22"/>
          <w:szCs w:val="22"/>
        </w:rPr>
      </w:pPr>
    </w:p>
    <w:p w:rsidR="001D111B" w:rsidRPr="005117F5" w:rsidRDefault="001D111B" w:rsidP="006B4EC4">
      <w:pPr>
        <w:keepNext/>
        <w:rPr>
          <w:sz w:val="22"/>
          <w:szCs w:val="22"/>
        </w:rPr>
      </w:pPr>
    </w:p>
    <w:p w:rsidR="00F322C0" w:rsidRPr="00A35E05"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A35E05">
        <w:rPr>
          <w:rFonts w:ascii="Times New Roman" w:hAnsi="Times New Roman" w:cs="Times New Roman"/>
          <w:color w:val="000000"/>
          <w:sz w:val="22"/>
          <w:szCs w:val="22"/>
          <w:u w:val="single"/>
        </w:rPr>
        <w:t>Zhotovitel:</w:t>
      </w:r>
      <w:r w:rsidR="00030F5E" w:rsidRPr="00A35E05">
        <w:t xml:space="preserve"> </w:t>
      </w:r>
    </w:p>
    <w:p w:rsidR="00F322C0" w:rsidRPr="00A35E05" w:rsidRDefault="00F322C0" w:rsidP="00F322C0">
      <w:pPr>
        <w:pStyle w:val="Bezmezer"/>
        <w:tabs>
          <w:tab w:val="left" w:pos="2700"/>
        </w:tabs>
        <w:jc w:val="both"/>
        <w:rPr>
          <w:sz w:val="22"/>
          <w:szCs w:val="22"/>
        </w:rPr>
      </w:pPr>
      <w:r w:rsidRPr="00A35E05">
        <w:rPr>
          <w:color w:val="000000"/>
          <w:sz w:val="22"/>
          <w:szCs w:val="22"/>
        </w:rPr>
        <w:t>Obchodní firma:</w:t>
      </w:r>
      <w:r w:rsidR="00A35E05">
        <w:rPr>
          <w:color w:val="000000"/>
          <w:sz w:val="22"/>
          <w:szCs w:val="22"/>
        </w:rPr>
        <w:tab/>
      </w:r>
      <w:r w:rsidR="00A35E05">
        <w:rPr>
          <w:color w:val="000000"/>
          <w:sz w:val="22"/>
          <w:szCs w:val="22"/>
        </w:rPr>
        <w:tab/>
      </w:r>
      <w:r w:rsidR="00A35E05">
        <w:rPr>
          <w:color w:val="000000"/>
          <w:sz w:val="22"/>
          <w:szCs w:val="22"/>
        </w:rPr>
        <w:tab/>
        <w:t xml:space="preserve">Czech </w:t>
      </w:r>
      <w:proofErr w:type="spellStart"/>
      <w:r w:rsidR="00A35E05">
        <w:rPr>
          <w:color w:val="000000"/>
          <w:sz w:val="22"/>
          <w:szCs w:val="22"/>
        </w:rPr>
        <w:t>Water</w:t>
      </w:r>
      <w:proofErr w:type="spellEnd"/>
      <w:r w:rsidR="00A35E05">
        <w:rPr>
          <w:color w:val="000000"/>
          <w:sz w:val="22"/>
          <w:szCs w:val="22"/>
        </w:rPr>
        <w:t xml:space="preserve"> </w:t>
      </w:r>
      <w:proofErr w:type="spellStart"/>
      <w:r w:rsidR="00A35E05">
        <w:rPr>
          <w:color w:val="000000"/>
          <w:sz w:val="22"/>
          <w:szCs w:val="22"/>
        </w:rPr>
        <w:t>Bau</w:t>
      </w:r>
      <w:proofErr w:type="spellEnd"/>
      <w:r w:rsidR="00A35E05">
        <w:rPr>
          <w:color w:val="000000"/>
          <w:sz w:val="22"/>
          <w:szCs w:val="22"/>
        </w:rPr>
        <w:t xml:space="preserve"> International SE</w:t>
      </w:r>
      <w:r w:rsidRPr="00A35E05">
        <w:rPr>
          <w:sz w:val="22"/>
          <w:szCs w:val="22"/>
        </w:rPr>
        <w:tab/>
      </w:r>
      <w:r w:rsidRPr="00A35E05">
        <w:rPr>
          <w:sz w:val="22"/>
          <w:szCs w:val="22"/>
        </w:rPr>
        <w:tab/>
      </w:r>
      <w:r w:rsidRPr="00A35E05">
        <w:rPr>
          <w:sz w:val="22"/>
          <w:szCs w:val="22"/>
        </w:rPr>
        <w:tab/>
      </w:r>
    </w:p>
    <w:p w:rsidR="00F322C0" w:rsidRPr="00A35E05" w:rsidRDefault="00F322C0" w:rsidP="00F322C0">
      <w:pPr>
        <w:pStyle w:val="Bezmezer"/>
        <w:tabs>
          <w:tab w:val="left" w:pos="2700"/>
        </w:tabs>
        <w:jc w:val="both"/>
        <w:rPr>
          <w:sz w:val="22"/>
          <w:szCs w:val="22"/>
        </w:rPr>
      </w:pPr>
      <w:r w:rsidRPr="00A35E05">
        <w:rPr>
          <w:sz w:val="22"/>
          <w:szCs w:val="22"/>
        </w:rPr>
        <w:t xml:space="preserve">Sídlo: </w:t>
      </w:r>
      <w:r w:rsidR="00A35E05">
        <w:rPr>
          <w:sz w:val="22"/>
          <w:szCs w:val="22"/>
        </w:rPr>
        <w:tab/>
      </w:r>
      <w:r w:rsidR="00A35E05">
        <w:rPr>
          <w:sz w:val="22"/>
          <w:szCs w:val="22"/>
        </w:rPr>
        <w:tab/>
      </w:r>
      <w:r w:rsidR="00A35E05">
        <w:rPr>
          <w:sz w:val="22"/>
          <w:szCs w:val="22"/>
        </w:rPr>
        <w:tab/>
        <w:t xml:space="preserve">Sokola Tůmy 1099/1, </w:t>
      </w:r>
      <w:proofErr w:type="spellStart"/>
      <w:r w:rsidR="00A35E05">
        <w:rPr>
          <w:sz w:val="22"/>
          <w:szCs w:val="22"/>
        </w:rPr>
        <w:t>Hulváky</w:t>
      </w:r>
      <w:proofErr w:type="spellEnd"/>
      <w:r w:rsidR="00A35E05">
        <w:rPr>
          <w:sz w:val="22"/>
          <w:szCs w:val="22"/>
        </w:rPr>
        <w:t>, 709 00 Ostrava</w:t>
      </w:r>
      <w:r w:rsidRPr="00A35E05">
        <w:rPr>
          <w:sz w:val="22"/>
          <w:szCs w:val="22"/>
        </w:rPr>
        <w:tab/>
      </w:r>
      <w:r w:rsidRPr="00A35E05">
        <w:rPr>
          <w:sz w:val="22"/>
          <w:szCs w:val="22"/>
        </w:rPr>
        <w:tab/>
      </w:r>
    </w:p>
    <w:p w:rsidR="00F322C0" w:rsidRPr="00A35E05" w:rsidRDefault="00F322C0" w:rsidP="00F322C0">
      <w:pPr>
        <w:pStyle w:val="Bezmezer"/>
        <w:tabs>
          <w:tab w:val="left" w:pos="2700"/>
        </w:tabs>
        <w:ind w:left="2700" w:hanging="2700"/>
        <w:jc w:val="both"/>
        <w:rPr>
          <w:sz w:val="22"/>
          <w:szCs w:val="22"/>
        </w:rPr>
      </w:pPr>
      <w:r w:rsidRPr="00A35E05">
        <w:rPr>
          <w:sz w:val="22"/>
          <w:szCs w:val="22"/>
        </w:rPr>
        <w:t>Statutární zástupce</w:t>
      </w:r>
      <w:r w:rsidR="00030F5E" w:rsidRPr="00A35E05">
        <w:rPr>
          <w:sz w:val="22"/>
          <w:szCs w:val="22"/>
        </w:rPr>
        <w:t>:</w:t>
      </w:r>
      <w:r w:rsidRPr="00A35E05">
        <w:rPr>
          <w:sz w:val="22"/>
          <w:szCs w:val="22"/>
        </w:rPr>
        <w:tab/>
      </w:r>
      <w:r w:rsidR="004233A2" w:rsidRPr="00A35E05">
        <w:rPr>
          <w:sz w:val="22"/>
          <w:szCs w:val="22"/>
        </w:rPr>
        <w:tab/>
      </w:r>
      <w:r w:rsidR="004233A2" w:rsidRPr="00A35E05">
        <w:rPr>
          <w:sz w:val="22"/>
          <w:szCs w:val="22"/>
        </w:rPr>
        <w:tab/>
      </w:r>
      <w:proofErr w:type="spellStart"/>
      <w:r w:rsidR="006964A2">
        <w:rPr>
          <w:sz w:val="22"/>
          <w:szCs w:val="22"/>
        </w:rPr>
        <w:t>xxx</w:t>
      </w:r>
      <w:proofErr w:type="spellEnd"/>
      <w:r w:rsidR="00A35E05">
        <w:rPr>
          <w:sz w:val="22"/>
          <w:szCs w:val="22"/>
        </w:rPr>
        <w:t>, člen představenstva</w:t>
      </w:r>
    </w:p>
    <w:p w:rsidR="00A35E05" w:rsidRDefault="00F322C0" w:rsidP="00F322C0">
      <w:pPr>
        <w:pStyle w:val="Bezmezer"/>
        <w:tabs>
          <w:tab w:val="left" w:pos="2700"/>
        </w:tabs>
        <w:ind w:left="2700" w:hanging="2700"/>
        <w:jc w:val="both"/>
        <w:rPr>
          <w:bCs/>
          <w:sz w:val="22"/>
          <w:szCs w:val="22"/>
        </w:rPr>
      </w:pPr>
      <w:r w:rsidRPr="00A35E05">
        <w:rPr>
          <w:bCs/>
          <w:sz w:val="22"/>
          <w:szCs w:val="22"/>
        </w:rPr>
        <w:t xml:space="preserve">Zástupce pro věci technické: </w:t>
      </w:r>
      <w:r w:rsidRPr="00A35E05">
        <w:rPr>
          <w:bCs/>
          <w:sz w:val="22"/>
          <w:szCs w:val="22"/>
        </w:rPr>
        <w:tab/>
      </w:r>
      <w:r w:rsidRPr="00A35E05">
        <w:rPr>
          <w:bCs/>
          <w:sz w:val="22"/>
          <w:szCs w:val="22"/>
        </w:rPr>
        <w:tab/>
      </w:r>
      <w:r w:rsidRPr="00A35E05">
        <w:rPr>
          <w:bCs/>
          <w:sz w:val="22"/>
          <w:szCs w:val="22"/>
        </w:rPr>
        <w:tab/>
      </w:r>
      <w:proofErr w:type="spellStart"/>
      <w:r w:rsidR="006964A2">
        <w:rPr>
          <w:bCs/>
          <w:sz w:val="22"/>
          <w:szCs w:val="22"/>
        </w:rPr>
        <w:t>xxx</w:t>
      </w:r>
      <w:proofErr w:type="spellEnd"/>
    </w:p>
    <w:p w:rsidR="00F322C0" w:rsidRPr="00A35E05" w:rsidRDefault="00A35E05" w:rsidP="00F322C0">
      <w:pPr>
        <w:pStyle w:val="Bezmezer"/>
        <w:tabs>
          <w:tab w:val="left" w:pos="2700"/>
        </w:tabs>
        <w:ind w:left="2700" w:hanging="2700"/>
        <w:jc w:val="both"/>
        <w:rPr>
          <w:sz w:val="22"/>
          <w:szCs w:val="22"/>
        </w:rPr>
      </w:pPr>
      <w:r>
        <w:rPr>
          <w:bCs/>
          <w:sz w:val="22"/>
          <w:szCs w:val="22"/>
        </w:rPr>
        <w:t>Osvědčení o autorizaci:</w:t>
      </w:r>
      <w:r>
        <w:rPr>
          <w:bCs/>
          <w:sz w:val="22"/>
          <w:szCs w:val="22"/>
        </w:rPr>
        <w:tab/>
      </w:r>
      <w:r>
        <w:rPr>
          <w:bCs/>
          <w:sz w:val="22"/>
          <w:szCs w:val="22"/>
        </w:rPr>
        <w:tab/>
      </w:r>
      <w:r>
        <w:rPr>
          <w:bCs/>
          <w:sz w:val="22"/>
          <w:szCs w:val="22"/>
        </w:rPr>
        <w:tab/>
      </w:r>
      <w:proofErr w:type="spellStart"/>
      <w:r w:rsidR="006964A2">
        <w:rPr>
          <w:bCs/>
          <w:sz w:val="22"/>
          <w:szCs w:val="22"/>
        </w:rPr>
        <w:t>xxx</w:t>
      </w:r>
      <w:proofErr w:type="spellEnd"/>
      <w:r>
        <w:rPr>
          <w:bCs/>
          <w:sz w:val="22"/>
          <w:szCs w:val="22"/>
        </w:rPr>
        <w:t xml:space="preserve">, vedený ČKAIT pod </w:t>
      </w:r>
      <w:proofErr w:type="gramStart"/>
      <w:r>
        <w:rPr>
          <w:bCs/>
          <w:sz w:val="22"/>
          <w:szCs w:val="22"/>
        </w:rPr>
        <w:t>č.1100241</w:t>
      </w:r>
      <w:proofErr w:type="gramEnd"/>
    </w:p>
    <w:p w:rsidR="00B70705" w:rsidRPr="00A35E05" w:rsidRDefault="00F322C0" w:rsidP="00F322C0">
      <w:pPr>
        <w:pStyle w:val="Bezmezer"/>
        <w:tabs>
          <w:tab w:val="left" w:pos="2700"/>
        </w:tabs>
        <w:jc w:val="both"/>
        <w:rPr>
          <w:sz w:val="22"/>
          <w:szCs w:val="22"/>
        </w:rPr>
      </w:pPr>
      <w:r w:rsidRPr="00A35E05">
        <w:rPr>
          <w:sz w:val="22"/>
          <w:szCs w:val="22"/>
        </w:rPr>
        <w:t xml:space="preserve">Bankovní spojení: </w:t>
      </w:r>
      <w:r w:rsidR="00A35E05">
        <w:rPr>
          <w:sz w:val="22"/>
          <w:szCs w:val="22"/>
        </w:rPr>
        <w:tab/>
      </w:r>
      <w:r w:rsidR="00A35E05">
        <w:rPr>
          <w:sz w:val="22"/>
          <w:szCs w:val="22"/>
        </w:rPr>
        <w:tab/>
      </w:r>
      <w:r w:rsidR="00A35E05">
        <w:rPr>
          <w:sz w:val="22"/>
          <w:szCs w:val="22"/>
        </w:rPr>
        <w:tab/>
        <w:t xml:space="preserve">Banka CREDITAS a.s., </w:t>
      </w:r>
      <w:proofErr w:type="gramStart"/>
      <w:r w:rsidR="00A35E05">
        <w:rPr>
          <w:sz w:val="22"/>
          <w:szCs w:val="22"/>
        </w:rPr>
        <w:t>č.ú.:100519619/2250</w:t>
      </w:r>
      <w:proofErr w:type="gramEnd"/>
      <w:r w:rsidRPr="00A35E05">
        <w:rPr>
          <w:sz w:val="22"/>
          <w:szCs w:val="22"/>
        </w:rPr>
        <w:tab/>
      </w:r>
      <w:r w:rsidR="00F316A3" w:rsidRPr="00A35E05">
        <w:rPr>
          <w:sz w:val="22"/>
          <w:szCs w:val="22"/>
        </w:rPr>
        <w:tab/>
      </w:r>
      <w:r w:rsidR="00B70705" w:rsidRPr="00A35E05">
        <w:rPr>
          <w:sz w:val="22"/>
          <w:szCs w:val="22"/>
        </w:rPr>
        <w:t xml:space="preserve"> </w:t>
      </w:r>
    </w:p>
    <w:p w:rsidR="00F322C0" w:rsidRPr="00A35E05" w:rsidRDefault="00F322C0" w:rsidP="00F322C0">
      <w:pPr>
        <w:pStyle w:val="Bezmezer"/>
        <w:tabs>
          <w:tab w:val="left" w:pos="2700"/>
        </w:tabs>
        <w:jc w:val="both"/>
        <w:rPr>
          <w:sz w:val="22"/>
          <w:szCs w:val="22"/>
        </w:rPr>
      </w:pPr>
      <w:r w:rsidRPr="00A35E05">
        <w:rPr>
          <w:color w:val="000000"/>
          <w:sz w:val="22"/>
          <w:szCs w:val="22"/>
        </w:rPr>
        <w:t>IČO/DIČ:</w:t>
      </w:r>
      <w:r w:rsidRPr="00A35E05">
        <w:rPr>
          <w:sz w:val="22"/>
          <w:szCs w:val="22"/>
        </w:rPr>
        <w:t xml:space="preserve"> </w:t>
      </w:r>
      <w:r w:rsidRPr="00A35E05">
        <w:rPr>
          <w:sz w:val="22"/>
          <w:szCs w:val="22"/>
        </w:rPr>
        <w:tab/>
      </w:r>
      <w:r w:rsidRPr="00A35E05">
        <w:rPr>
          <w:sz w:val="22"/>
          <w:szCs w:val="22"/>
        </w:rPr>
        <w:tab/>
      </w:r>
      <w:r w:rsidRPr="00A35E05">
        <w:rPr>
          <w:sz w:val="22"/>
          <w:szCs w:val="22"/>
        </w:rPr>
        <w:tab/>
      </w:r>
      <w:r w:rsidR="00A35E05">
        <w:rPr>
          <w:sz w:val="22"/>
          <w:szCs w:val="22"/>
        </w:rPr>
        <w:t>28442845/CZ28443845</w:t>
      </w:r>
    </w:p>
    <w:p w:rsidR="00F322C0" w:rsidRPr="00414C86" w:rsidRDefault="002356AD" w:rsidP="00F322C0">
      <w:pPr>
        <w:pStyle w:val="Textbubliny"/>
        <w:widowControl w:val="0"/>
        <w:tabs>
          <w:tab w:val="left" w:pos="720"/>
        </w:tabs>
        <w:ind w:right="566"/>
        <w:jc w:val="both"/>
        <w:rPr>
          <w:rFonts w:ascii="Times New Roman" w:hAnsi="Times New Roman" w:cs="Times New Roman"/>
          <w:b/>
          <w:sz w:val="22"/>
          <w:szCs w:val="22"/>
        </w:rPr>
      </w:pPr>
      <w:r w:rsidRPr="00A35E05">
        <w:rPr>
          <w:rFonts w:ascii="Times New Roman" w:hAnsi="Times New Roman" w:cs="Times New Roman"/>
          <w:color w:val="000000"/>
          <w:sz w:val="22"/>
          <w:szCs w:val="22"/>
        </w:rPr>
        <w:t>Zapsán</w:t>
      </w:r>
      <w:r>
        <w:rPr>
          <w:rFonts w:ascii="Times New Roman" w:hAnsi="Times New Roman" w:cs="Times New Roman"/>
          <w:color w:val="000000"/>
          <w:sz w:val="22"/>
          <w:szCs w:val="22"/>
        </w:rPr>
        <w:t xml:space="preserve"> </w:t>
      </w:r>
      <w:r w:rsidR="00A35E05">
        <w:rPr>
          <w:rFonts w:ascii="Times New Roman" w:hAnsi="Times New Roman" w:cs="Times New Roman"/>
          <w:color w:val="000000"/>
          <w:sz w:val="22"/>
          <w:szCs w:val="22"/>
        </w:rPr>
        <w:t xml:space="preserve">v obchodním rejstříku KS v Ostravě, </w:t>
      </w:r>
      <w:proofErr w:type="spellStart"/>
      <w:proofErr w:type="gramStart"/>
      <w:r w:rsidR="00A35E05">
        <w:rPr>
          <w:rFonts w:ascii="Times New Roman" w:hAnsi="Times New Roman" w:cs="Times New Roman"/>
          <w:color w:val="000000"/>
          <w:sz w:val="22"/>
          <w:szCs w:val="22"/>
        </w:rPr>
        <w:t>spis</w:t>
      </w:r>
      <w:proofErr w:type="gramEnd"/>
      <w:r w:rsidR="00A35E05">
        <w:rPr>
          <w:rFonts w:ascii="Times New Roman" w:hAnsi="Times New Roman" w:cs="Times New Roman"/>
          <w:color w:val="000000"/>
          <w:sz w:val="22"/>
          <w:szCs w:val="22"/>
        </w:rPr>
        <w:t>.</w:t>
      </w:r>
      <w:proofErr w:type="gramStart"/>
      <w:r w:rsidR="00A35E05">
        <w:rPr>
          <w:rFonts w:ascii="Times New Roman" w:hAnsi="Times New Roman" w:cs="Times New Roman"/>
          <w:color w:val="000000"/>
          <w:sz w:val="22"/>
          <w:szCs w:val="22"/>
        </w:rPr>
        <w:t>zn</w:t>
      </w:r>
      <w:proofErr w:type="spellEnd"/>
      <w:r w:rsidR="00A35E05">
        <w:rPr>
          <w:rFonts w:ascii="Times New Roman" w:hAnsi="Times New Roman" w:cs="Times New Roman"/>
          <w:color w:val="000000"/>
          <w:sz w:val="22"/>
          <w:szCs w:val="22"/>
        </w:rPr>
        <w:t>.</w:t>
      </w:r>
      <w:proofErr w:type="gramEnd"/>
      <w:r w:rsidR="00A35E05">
        <w:rPr>
          <w:rFonts w:ascii="Times New Roman" w:hAnsi="Times New Roman" w:cs="Times New Roman"/>
          <w:color w:val="000000"/>
          <w:sz w:val="22"/>
          <w:szCs w:val="22"/>
        </w:rPr>
        <w:t xml:space="preserve"> H 5</w:t>
      </w:r>
    </w:p>
    <w:p w:rsidR="00030F5E" w:rsidRPr="00414C86" w:rsidRDefault="00030F5E" w:rsidP="00030F5E">
      <w:pPr>
        <w:pStyle w:val="Bezmezer"/>
        <w:tabs>
          <w:tab w:val="left" w:pos="2694"/>
        </w:tabs>
        <w:jc w:val="both"/>
        <w:rPr>
          <w:sz w:val="22"/>
          <w:szCs w:val="22"/>
        </w:rPr>
      </w:pPr>
    </w:p>
    <w:p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rsidR="001D111B" w:rsidRDefault="001D111B" w:rsidP="006B4EC4">
      <w:pPr>
        <w:keepNext/>
        <w:tabs>
          <w:tab w:val="left" w:pos="3420"/>
        </w:tabs>
        <w:rPr>
          <w:sz w:val="22"/>
          <w:szCs w:val="22"/>
        </w:rPr>
      </w:pPr>
    </w:p>
    <w:p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1D111B" w:rsidRPr="009E35D5" w:rsidRDefault="001D111B" w:rsidP="00433872">
      <w:pPr>
        <w:pStyle w:val="Zkladntext"/>
        <w:keepLines/>
        <w:widowControl w:val="0"/>
        <w:spacing w:before="40" w:after="40"/>
        <w:rPr>
          <w:rFonts w:cs="Arial"/>
          <w:b/>
          <w:sz w:val="22"/>
          <w:szCs w:val="22"/>
        </w:rPr>
      </w:pPr>
      <w:r>
        <w:rPr>
          <w:rFonts w:cs="Arial"/>
          <w:b/>
          <w:sz w:val="22"/>
          <w:szCs w:val="22"/>
        </w:rPr>
        <w:t xml:space="preserve">   </w:t>
      </w:r>
      <w:proofErr w:type="spellStart"/>
      <w:r w:rsidR="00465A7E">
        <w:rPr>
          <w:rFonts w:cs="Arial"/>
          <w:b/>
          <w:sz w:val="22"/>
          <w:szCs w:val="22"/>
        </w:rPr>
        <w:t>Lobník</w:t>
      </w:r>
      <w:proofErr w:type="spellEnd"/>
      <w:r w:rsidR="00465A7E">
        <w:rPr>
          <w:rFonts w:cs="Arial"/>
          <w:b/>
          <w:sz w:val="22"/>
          <w:szCs w:val="22"/>
        </w:rPr>
        <w:t xml:space="preserve"> – Dvorce km 8,725 – 10,760 (stavba č.</w:t>
      </w:r>
      <w:r w:rsidR="00063E6A">
        <w:rPr>
          <w:rFonts w:cs="Arial"/>
          <w:b/>
          <w:sz w:val="22"/>
          <w:szCs w:val="22"/>
        </w:rPr>
        <w:t xml:space="preserve"> </w:t>
      </w:r>
      <w:r w:rsidR="00465A7E">
        <w:rPr>
          <w:rFonts w:cs="Arial"/>
          <w:b/>
          <w:sz w:val="22"/>
          <w:szCs w:val="22"/>
        </w:rPr>
        <w:t>5343)</w:t>
      </w:r>
    </w:p>
    <w:p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433872">
        <w:rPr>
          <w:sz w:val="22"/>
          <w:szCs w:val="22"/>
        </w:rPr>
        <w:t xml:space="preserve"> </w:t>
      </w:r>
      <w:r w:rsidR="002356AD">
        <w:rPr>
          <w:sz w:val="22"/>
          <w:szCs w:val="22"/>
        </w:rPr>
        <w:t xml:space="preserve">  </w:t>
      </w:r>
      <w:proofErr w:type="gramStart"/>
      <w:r w:rsidR="00A35E05">
        <w:rPr>
          <w:sz w:val="22"/>
          <w:szCs w:val="22"/>
        </w:rPr>
        <w:t>2.10.2024</w:t>
      </w:r>
      <w:proofErr w:type="gramEnd"/>
      <w:r w:rsidR="00A35E05">
        <w:rPr>
          <w:sz w:val="22"/>
          <w:szCs w:val="22"/>
        </w:rPr>
        <w:t xml:space="preserve">, </w:t>
      </w:r>
      <w:r w:rsidR="00B833CD">
        <w:rPr>
          <w:sz w:val="22"/>
          <w:szCs w:val="22"/>
        </w:rPr>
        <w:t xml:space="preserve"> </w:t>
      </w:r>
      <w:r w:rsidR="009475B9">
        <w:rPr>
          <w:sz w:val="22"/>
          <w:szCs w:val="22"/>
        </w:rPr>
        <w:t xml:space="preserve">projektové dokumentace </w:t>
      </w:r>
      <w:r w:rsidRPr="009E35D5">
        <w:rPr>
          <w:sz w:val="22"/>
          <w:szCs w:val="22"/>
        </w:rPr>
        <w:t>a v souladu</w:t>
      </w:r>
      <w:r w:rsidRPr="001D72C3">
        <w:rPr>
          <w:sz w:val="22"/>
          <w:szCs w:val="22"/>
        </w:rPr>
        <w:t xml:space="preserve"> se zadávacími podmínkami pro veřejnou zakázku malého rozsahu.</w:t>
      </w:r>
    </w:p>
    <w:p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rsidR="001D111B" w:rsidRPr="007419FC" w:rsidRDefault="001D111B" w:rsidP="00EF2DB0">
      <w:pPr>
        <w:keepLines/>
        <w:widowControl w:val="0"/>
        <w:numPr>
          <w:ilvl w:val="0"/>
          <w:numId w:val="2"/>
        </w:numPr>
        <w:tabs>
          <w:tab w:val="clear" w:pos="360"/>
          <w:tab w:val="num" w:pos="1065"/>
          <w:tab w:val="right" w:pos="7797"/>
        </w:tabs>
        <w:ind w:left="1060" w:hanging="357"/>
        <w:rPr>
          <w:sz w:val="22"/>
          <w:szCs w:val="22"/>
        </w:rPr>
      </w:pPr>
      <w:r w:rsidRPr="007419FC">
        <w:rPr>
          <w:b/>
          <w:sz w:val="22"/>
          <w:szCs w:val="22"/>
        </w:rPr>
        <w:t xml:space="preserve">Zahájení díla:                                                                 </w:t>
      </w:r>
      <w:r w:rsidR="002356AD" w:rsidRPr="007419FC">
        <w:rPr>
          <w:b/>
          <w:sz w:val="22"/>
          <w:szCs w:val="22"/>
        </w:rPr>
        <w:t xml:space="preserve">         </w:t>
      </w:r>
      <w:r w:rsidR="006670BB" w:rsidRPr="007419FC">
        <w:rPr>
          <w:b/>
          <w:sz w:val="22"/>
          <w:szCs w:val="22"/>
        </w:rPr>
        <w:t xml:space="preserve">          </w:t>
      </w:r>
      <w:r w:rsidR="002356AD" w:rsidRPr="007419FC">
        <w:rPr>
          <w:b/>
          <w:sz w:val="22"/>
          <w:szCs w:val="22"/>
        </w:rPr>
        <w:t xml:space="preserve"> </w:t>
      </w:r>
      <w:r w:rsidR="002B1C04">
        <w:rPr>
          <w:b/>
          <w:sz w:val="22"/>
          <w:szCs w:val="22"/>
        </w:rPr>
        <w:t>10</w:t>
      </w:r>
      <w:r w:rsidR="006670BB" w:rsidRPr="007419FC">
        <w:rPr>
          <w:b/>
          <w:sz w:val="22"/>
          <w:szCs w:val="22"/>
        </w:rPr>
        <w:t>/2024</w:t>
      </w:r>
      <w:r w:rsidRPr="007419FC">
        <w:rPr>
          <w:b/>
          <w:sz w:val="22"/>
          <w:szCs w:val="22"/>
        </w:rPr>
        <w:tab/>
      </w:r>
    </w:p>
    <w:p w:rsidR="001D111B" w:rsidRPr="007419FC" w:rsidRDefault="001D111B" w:rsidP="00EF2DB0">
      <w:pPr>
        <w:keepLines/>
        <w:widowControl w:val="0"/>
        <w:numPr>
          <w:ilvl w:val="0"/>
          <w:numId w:val="2"/>
        </w:numPr>
        <w:tabs>
          <w:tab w:val="clear" w:pos="360"/>
          <w:tab w:val="num" w:pos="1065"/>
          <w:tab w:val="right" w:pos="7797"/>
        </w:tabs>
        <w:spacing w:after="40"/>
        <w:ind w:left="1060" w:hanging="357"/>
        <w:rPr>
          <w:sz w:val="22"/>
          <w:szCs w:val="22"/>
        </w:rPr>
      </w:pPr>
      <w:r w:rsidRPr="007419FC">
        <w:rPr>
          <w:b/>
          <w:sz w:val="22"/>
          <w:szCs w:val="22"/>
        </w:rPr>
        <w:t xml:space="preserve">Ukončení stavebního díla a předání objednateli: </w:t>
      </w:r>
      <w:r w:rsidRPr="007419FC">
        <w:rPr>
          <w:b/>
          <w:sz w:val="22"/>
          <w:szCs w:val="22"/>
        </w:rPr>
        <w:tab/>
        <w:t xml:space="preserve">do  </w:t>
      </w:r>
      <w:r w:rsidR="002B1C04">
        <w:rPr>
          <w:b/>
          <w:sz w:val="22"/>
          <w:szCs w:val="22"/>
        </w:rPr>
        <w:t>30.11.</w:t>
      </w:r>
      <w:r w:rsidR="006670BB" w:rsidRPr="007419FC">
        <w:rPr>
          <w:b/>
          <w:sz w:val="22"/>
          <w:szCs w:val="22"/>
        </w:rPr>
        <w:t>202</w:t>
      </w:r>
      <w:r w:rsidR="008E778B" w:rsidRPr="007419FC">
        <w:rPr>
          <w:b/>
          <w:sz w:val="22"/>
          <w:szCs w:val="22"/>
        </w:rPr>
        <w:t>5</w:t>
      </w:r>
    </w:p>
    <w:p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rsidR="006356CA" w:rsidRDefault="006356CA" w:rsidP="00EF2DB0">
      <w:pPr>
        <w:keepLines/>
        <w:widowControl w:val="0"/>
        <w:tabs>
          <w:tab w:val="left" w:pos="425"/>
        </w:tabs>
        <w:ind w:left="426" w:hanging="426"/>
        <w:jc w:val="both"/>
        <w:rPr>
          <w:sz w:val="22"/>
          <w:szCs w:val="22"/>
        </w:rPr>
      </w:pPr>
    </w:p>
    <w:p w:rsidR="001D111B" w:rsidRPr="008C4EAB" w:rsidRDefault="001D111B" w:rsidP="00EF2DB0">
      <w:pPr>
        <w:keepLines/>
        <w:widowControl w:val="0"/>
        <w:tabs>
          <w:tab w:val="left" w:pos="425"/>
        </w:tabs>
        <w:ind w:left="426" w:hanging="426"/>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A35E05">
        <w:rPr>
          <w:sz w:val="22"/>
          <w:szCs w:val="22"/>
        </w:rPr>
        <w:t xml:space="preserve">Celková cena díla bez </w:t>
      </w:r>
      <w:proofErr w:type="gramStart"/>
      <w:r w:rsidRPr="00A35E05">
        <w:rPr>
          <w:sz w:val="22"/>
          <w:szCs w:val="22"/>
        </w:rPr>
        <w:t xml:space="preserve">DPH   </w:t>
      </w:r>
      <w:r w:rsidR="00F316A3" w:rsidRPr="00A35E05">
        <w:rPr>
          <w:sz w:val="22"/>
          <w:szCs w:val="22"/>
        </w:rPr>
        <w:t xml:space="preserve">                  </w:t>
      </w:r>
      <w:r w:rsidR="00433872" w:rsidRPr="00A35E05">
        <w:rPr>
          <w:sz w:val="22"/>
          <w:szCs w:val="22"/>
        </w:rPr>
        <w:t xml:space="preserve">             </w:t>
      </w:r>
      <w:r w:rsidR="00A35E05">
        <w:rPr>
          <w:sz w:val="22"/>
          <w:szCs w:val="22"/>
        </w:rPr>
        <w:t>2 388 535,</w:t>
      </w:r>
      <w:proofErr w:type="gramEnd"/>
      <w:r w:rsidR="00A35E05">
        <w:rPr>
          <w:sz w:val="22"/>
          <w:szCs w:val="22"/>
        </w:rPr>
        <w:t>--</w:t>
      </w:r>
      <w:r w:rsidRPr="00A35E05">
        <w:rPr>
          <w:sz w:val="22"/>
          <w:szCs w:val="22"/>
        </w:rPr>
        <w:t>Kč</w:t>
      </w:r>
    </w:p>
    <w:p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1D111B"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rsidR="00BD06C3" w:rsidRPr="00BD06C3" w:rsidRDefault="00BD06C3" w:rsidP="00FF1A06">
      <w:pPr>
        <w:numPr>
          <w:ilvl w:val="0"/>
          <w:numId w:val="5"/>
        </w:numPr>
        <w:tabs>
          <w:tab w:val="clear" w:pos="720"/>
          <w:tab w:val="num" w:pos="1080"/>
        </w:tabs>
        <w:ind w:left="1080"/>
        <w:jc w:val="both"/>
        <w:rPr>
          <w:sz w:val="22"/>
          <w:szCs w:val="22"/>
        </w:rPr>
      </w:pPr>
      <w:r w:rsidRPr="00BD06C3">
        <w:rPr>
          <w:sz w:val="22"/>
          <w:szCs w:val="22"/>
        </w:rPr>
        <w:t xml:space="preserve">instalace </w:t>
      </w:r>
      <w:proofErr w:type="spellStart"/>
      <w:r w:rsidRPr="00BD06C3">
        <w:rPr>
          <w:sz w:val="22"/>
          <w:szCs w:val="22"/>
        </w:rPr>
        <w:t>protimigračních</w:t>
      </w:r>
      <w:proofErr w:type="spellEnd"/>
      <w:r w:rsidRPr="00BD06C3">
        <w:rPr>
          <w:sz w:val="22"/>
          <w:szCs w:val="22"/>
        </w:rPr>
        <w:t xml:space="preserve"> bariér, které zabrání průniku živočichů na staveniště, zajištění dozoru odborně způsobilé osoby - ichtyologa včetně </w:t>
      </w:r>
      <w:proofErr w:type="spellStart"/>
      <w:r w:rsidRPr="00BD06C3">
        <w:rPr>
          <w:sz w:val="22"/>
          <w:szCs w:val="22"/>
        </w:rPr>
        <w:t>slovení</w:t>
      </w:r>
      <w:proofErr w:type="spellEnd"/>
      <w:r w:rsidRPr="00BD06C3">
        <w:rPr>
          <w:sz w:val="22"/>
          <w:szCs w:val="22"/>
        </w:rPr>
        <w:t xml:space="preserve"> ryb a vodních živočichů v upravované části toku a jejich přemístění v souladu s „Rozhodnutím“ KÚ MSK o povolení výjimky  ZCHD; prokazatelné seznámení příslušné MO ČRS s podmínkami tohoto Rozhodnutí </w:t>
      </w:r>
    </w:p>
    <w:p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rsidR="001D111B" w:rsidRPr="002B454D" w:rsidRDefault="001D111B" w:rsidP="00EF2DB0">
      <w:pPr>
        <w:keepLines/>
        <w:widowControl w:val="0"/>
        <w:numPr>
          <w:ilvl w:val="0"/>
          <w:numId w:val="11"/>
        </w:numPr>
        <w:tabs>
          <w:tab w:val="num" w:pos="720"/>
        </w:tabs>
        <w:jc w:val="both"/>
        <w:rPr>
          <w:sz w:val="22"/>
          <w:szCs w:val="22"/>
        </w:rPr>
      </w:pPr>
      <w:r w:rsidRPr="002B454D">
        <w:rPr>
          <w:sz w:val="22"/>
          <w:szCs w:val="22"/>
        </w:rPr>
        <w:t>Náklady na dokumentaci skutečného provedení stavby</w:t>
      </w:r>
      <w:r w:rsidR="009A7C8D" w:rsidRPr="002B454D">
        <w:rPr>
          <w:sz w:val="22"/>
          <w:szCs w:val="22"/>
        </w:rPr>
        <w:t xml:space="preserve"> </w:t>
      </w:r>
    </w:p>
    <w:p w:rsidR="001D111B" w:rsidRDefault="001D111B" w:rsidP="00EF2DB0">
      <w:pPr>
        <w:keepLines/>
        <w:widowControl w:val="0"/>
        <w:numPr>
          <w:ilvl w:val="0"/>
          <w:numId w:val="3"/>
        </w:numPr>
        <w:rPr>
          <w:sz w:val="22"/>
          <w:szCs w:val="22"/>
        </w:rPr>
      </w:pPr>
      <w:r w:rsidRPr="001D72C3">
        <w:rPr>
          <w:sz w:val="22"/>
          <w:szCs w:val="22"/>
        </w:rPr>
        <w:lastRenderedPageBreak/>
        <w:t>Smluvní strany vylučují použití ustanovení § 2611, § 2620 odst. 2 a § 2622 občanského zákoníku.</w:t>
      </w:r>
    </w:p>
    <w:p w:rsidR="001D111B" w:rsidRDefault="001D111B" w:rsidP="00EF2DB0">
      <w:pPr>
        <w:keepLines/>
        <w:widowControl w:val="0"/>
        <w:rPr>
          <w:sz w:val="22"/>
          <w:szCs w:val="22"/>
        </w:rPr>
      </w:pPr>
    </w:p>
    <w:p w:rsidR="002B6D06" w:rsidRDefault="002B6D06" w:rsidP="00EF2DB0">
      <w:pPr>
        <w:keepLines/>
        <w:widowControl w:val="0"/>
        <w:rPr>
          <w:sz w:val="22"/>
          <w:szCs w:val="22"/>
        </w:rPr>
      </w:pPr>
    </w:p>
    <w:p w:rsidR="002B6D06" w:rsidRDefault="002B6D06" w:rsidP="00EF2DB0">
      <w:pPr>
        <w:keepLines/>
        <w:widowControl w:val="0"/>
        <w:rPr>
          <w:sz w:val="22"/>
          <w:szCs w:val="22"/>
        </w:rPr>
      </w:pPr>
    </w:p>
    <w:p w:rsidR="002B6D06" w:rsidRDefault="002B6D06" w:rsidP="00EF2DB0">
      <w:pPr>
        <w:keepLines/>
        <w:widowControl w:val="0"/>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rsidR="001D111B" w:rsidRDefault="001D111B" w:rsidP="00EF2DB0">
      <w:pPr>
        <w:keepLines/>
        <w:widowControl w:val="0"/>
        <w:numPr>
          <w:ilvl w:val="0"/>
          <w:numId w:val="6"/>
        </w:numPr>
        <w:rPr>
          <w:sz w:val="22"/>
          <w:szCs w:val="22"/>
        </w:rPr>
      </w:pPr>
      <w:r>
        <w:rPr>
          <w:sz w:val="22"/>
          <w:szCs w:val="22"/>
        </w:rPr>
        <w:t>Smluvní pokuty:</w:t>
      </w:r>
    </w:p>
    <w:p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pokutu </w:t>
      </w:r>
      <w:r w:rsidRPr="00A8679F">
        <w:rPr>
          <w:sz w:val="22"/>
          <w:szCs w:val="22"/>
        </w:rPr>
        <w:t>ve výši 0,</w:t>
      </w:r>
      <w:r w:rsidR="00E53F50" w:rsidRPr="00A8679F">
        <w:rPr>
          <w:sz w:val="22"/>
          <w:szCs w:val="22"/>
        </w:rPr>
        <w:t>2</w:t>
      </w:r>
      <w:r w:rsidR="006356CA" w:rsidRPr="00A8679F">
        <w:rPr>
          <w:sz w:val="22"/>
          <w:szCs w:val="22"/>
        </w:rPr>
        <w:t xml:space="preserve"> </w:t>
      </w:r>
      <w:r w:rsidRPr="00A8679F">
        <w:rPr>
          <w:sz w:val="22"/>
          <w:szCs w:val="22"/>
        </w:rPr>
        <w:t xml:space="preserve">% </w:t>
      </w:r>
      <w:r w:rsidRPr="009A7C8D">
        <w:rPr>
          <w:sz w:val="22"/>
          <w:szCs w:val="22"/>
        </w:rPr>
        <w:t>z ceny díla bez DPH za každý kalendářní den prodlení.</w:t>
      </w:r>
    </w:p>
    <w:p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w:t>
      </w:r>
      <w:r w:rsidR="00E53F50" w:rsidRPr="00A8679F">
        <w:rPr>
          <w:sz w:val="22"/>
          <w:szCs w:val="22"/>
        </w:rPr>
        <w:t>ve výši 0,2</w:t>
      </w:r>
      <w:r w:rsidRPr="00A8679F">
        <w:rPr>
          <w:sz w:val="22"/>
          <w:szCs w:val="22"/>
        </w:rPr>
        <w:t xml:space="preserve"> % </w:t>
      </w:r>
      <w:r w:rsidRPr="004706E0">
        <w:rPr>
          <w:sz w:val="22"/>
          <w:szCs w:val="22"/>
        </w:rPr>
        <w:t>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00CF304B">
        <w:rPr>
          <w:sz w:val="22"/>
          <w:szCs w:val="22"/>
        </w:rPr>
        <w:t>4</w:t>
      </w:r>
      <w:r w:rsidRPr="00941012">
        <w:rPr>
          <w:sz w:val="22"/>
          <w:szCs w:val="22"/>
        </w:rPr>
        <w:t>. této smlouvy pro zahájení prací na odstraňování vady, která byla zhotoviteli řádn</w:t>
      </w:r>
      <w:r w:rsidR="00CF304B">
        <w:rPr>
          <w:sz w:val="22"/>
          <w:szCs w:val="22"/>
        </w:rPr>
        <w:t>ě oznámena</w:t>
      </w:r>
      <w:r w:rsidRPr="00941012">
        <w:rPr>
          <w:sz w:val="22"/>
          <w:szCs w:val="22"/>
        </w:rPr>
        <w:t>, je objednatel oprávněn účtovat zhot</w:t>
      </w:r>
      <w:r w:rsidR="00A76BB5">
        <w:rPr>
          <w:sz w:val="22"/>
          <w:szCs w:val="22"/>
        </w:rPr>
        <w:t xml:space="preserve">oviteli smluvní pokutu </w:t>
      </w:r>
      <w:r w:rsidR="00A76BB5" w:rsidRPr="00A8679F">
        <w:rPr>
          <w:sz w:val="22"/>
          <w:szCs w:val="22"/>
        </w:rPr>
        <w:t>ve výši</w:t>
      </w:r>
      <w:r w:rsidR="00E53F50" w:rsidRPr="00A8679F">
        <w:rPr>
          <w:sz w:val="22"/>
          <w:szCs w:val="22"/>
        </w:rPr>
        <w:t xml:space="preserve"> 3</w:t>
      </w:r>
      <w:r w:rsidRPr="00A8679F">
        <w:rPr>
          <w:sz w:val="22"/>
          <w:szCs w:val="22"/>
        </w:rPr>
        <w:t xml:space="preserve"> 000,- Kč </w:t>
      </w:r>
      <w:r w:rsidRPr="00EF5727">
        <w:rPr>
          <w:sz w:val="22"/>
          <w:szCs w:val="22"/>
        </w:rPr>
        <w:t>za každý kalendářní den prodlení.</w:t>
      </w:r>
    </w:p>
    <w:p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lhůty stanovené v čl. 5. bod </w:t>
      </w:r>
      <w:r w:rsidR="00CF304B">
        <w:rPr>
          <w:sz w:val="22"/>
          <w:szCs w:val="22"/>
        </w:rPr>
        <w:t>5</w:t>
      </w:r>
      <w:r w:rsidRPr="00EF5727">
        <w:rPr>
          <w:sz w:val="22"/>
          <w:szCs w:val="22"/>
        </w:rPr>
        <w:t xml:space="preserve">. této smlouvy k odstranění vady, která se projevila v záruční době, je objednatel oprávněn účtovat zhotoviteli smluvní pokutu </w:t>
      </w:r>
      <w:r w:rsidRPr="00A8679F">
        <w:rPr>
          <w:sz w:val="22"/>
          <w:szCs w:val="22"/>
        </w:rPr>
        <w:t xml:space="preserve">ve výši </w:t>
      </w:r>
      <w:r w:rsidRPr="00E53F50">
        <w:rPr>
          <w:color w:val="FF0000"/>
          <w:sz w:val="22"/>
          <w:szCs w:val="22"/>
        </w:rPr>
        <w:br/>
      </w:r>
      <w:r w:rsidR="00E53F50" w:rsidRPr="00A8679F">
        <w:rPr>
          <w:sz w:val="22"/>
          <w:szCs w:val="22"/>
        </w:rPr>
        <w:t>3</w:t>
      </w:r>
      <w:r w:rsidRPr="00A8679F">
        <w:rPr>
          <w:sz w:val="22"/>
          <w:szCs w:val="22"/>
        </w:rPr>
        <w:t xml:space="preserve"> 000,- Kč </w:t>
      </w:r>
      <w:r w:rsidRPr="00EF5727">
        <w:rPr>
          <w:sz w:val="22"/>
          <w:szCs w:val="22"/>
        </w:rPr>
        <w:t>za každý kalendářní den prodlení.</w:t>
      </w:r>
    </w:p>
    <w:p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w:t>
      </w:r>
      <w:r w:rsidRPr="00A8679F">
        <w:rPr>
          <w:sz w:val="22"/>
          <w:szCs w:val="22"/>
        </w:rPr>
        <w:t xml:space="preserve">ve výši </w:t>
      </w:r>
      <w:r w:rsidR="00E53F50" w:rsidRPr="00A8679F">
        <w:rPr>
          <w:sz w:val="22"/>
          <w:szCs w:val="22"/>
        </w:rPr>
        <w:t>3</w:t>
      </w:r>
      <w:r w:rsidRPr="00A8679F">
        <w:rPr>
          <w:sz w:val="22"/>
          <w:szCs w:val="22"/>
        </w:rPr>
        <w:t xml:space="preserve">0 000,- Kč </w:t>
      </w:r>
      <w:r w:rsidRPr="00EF5727">
        <w:rPr>
          <w:sz w:val="22"/>
          <w:szCs w:val="22"/>
        </w:rPr>
        <w:t>za každý jednotlivý případ.</w:t>
      </w:r>
    </w:p>
    <w:p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EF2DB0">
      <w:pPr>
        <w:keepLines/>
        <w:widowControl w:val="0"/>
        <w:ind w:left="397"/>
        <w:jc w:val="both"/>
        <w:rPr>
          <w:sz w:val="22"/>
          <w:szCs w:val="22"/>
        </w:rPr>
      </w:pPr>
    </w:p>
    <w:p w:rsidR="001D111B" w:rsidRDefault="001D111B" w:rsidP="00EF2DB0">
      <w:pPr>
        <w:keepLines/>
        <w:widowControl w:val="0"/>
        <w:ind w:left="397"/>
        <w:jc w:val="both"/>
        <w:rPr>
          <w:sz w:val="22"/>
          <w:szCs w:val="22"/>
        </w:rPr>
      </w:pPr>
    </w:p>
    <w:p w:rsidR="006964A2" w:rsidRDefault="006964A2" w:rsidP="00EF2DB0">
      <w:pPr>
        <w:keepLines/>
        <w:widowControl w:val="0"/>
        <w:ind w:left="397"/>
        <w:jc w:val="both"/>
        <w:rPr>
          <w:sz w:val="22"/>
          <w:szCs w:val="22"/>
        </w:rPr>
      </w:pPr>
    </w:p>
    <w:p w:rsidR="006964A2" w:rsidRPr="000C23EB" w:rsidRDefault="006964A2" w:rsidP="00EF2DB0">
      <w:pPr>
        <w:keepLines/>
        <w:widowControl w:val="0"/>
        <w:ind w:left="397"/>
        <w:jc w:val="both"/>
        <w:rPr>
          <w:sz w:val="22"/>
          <w:szCs w:val="22"/>
        </w:rPr>
      </w:pPr>
    </w:p>
    <w:p w:rsidR="00B652FC" w:rsidRPr="00B652FC" w:rsidRDefault="001D111B" w:rsidP="00C571C3">
      <w:pPr>
        <w:pStyle w:val="Odstavecseseznamem"/>
        <w:keepLines/>
        <w:widowControl w:val="0"/>
        <w:numPr>
          <w:ilvl w:val="0"/>
          <w:numId w:val="1"/>
        </w:numPr>
        <w:spacing w:after="80"/>
        <w:jc w:val="center"/>
        <w:rPr>
          <w:b/>
          <w:szCs w:val="22"/>
          <w:u w:val="single"/>
        </w:rPr>
      </w:pPr>
      <w:r w:rsidRPr="00B652FC">
        <w:rPr>
          <w:b/>
          <w:szCs w:val="22"/>
          <w:u w:val="single"/>
        </w:rPr>
        <w:lastRenderedPageBreak/>
        <w:t>Záruční doba a odpovědnost za vady díla</w:t>
      </w:r>
    </w:p>
    <w:p w:rsidR="00B652FC" w:rsidRPr="00B652FC" w:rsidRDefault="00B652FC" w:rsidP="00B652FC">
      <w:pPr>
        <w:pStyle w:val="Bezmezer"/>
        <w:numPr>
          <w:ilvl w:val="1"/>
          <w:numId w:val="23"/>
        </w:numPr>
        <w:spacing w:before="120"/>
        <w:jc w:val="both"/>
        <w:rPr>
          <w:sz w:val="22"/>
          <w:szCs w:val="22"/>
        </w:rPr>
      </w:pPr>
      <w:r w:rsidRPr="00B652FC">
        <w:rPr>
          <w:sz w:val="22"/>
          <w:szCs w:val="22"/>
        </w:rPr>
        <w:t xml:space="preserve">Zhotovitel poskytuje na celé dílo záruční dobu v délce </w:t>
      </w:r>
      <w:r w:rsidRPr="00B652FC">
        <w:rPr>
          <w:b/>
          <w:sz w:val="22"/>
          <w:szCs w:val="22"/>
        </w:rPr>
        <w:t>60 měsíců</w:t>
      </w:r>
      <w:r w:rsidRPr="00B652FC">
        <w:rPr>
          <w:sz w:val="22"/>
          <w:szCs w:val="22"/>
        </w:rPr>
        <w:t xml:space="preserve"> (dále jen „</w:t>
      </w:r>
      <w:r w:rsidRPr="00B652FC">
        <w:rPr>
          <w:b/>
          <w:sz w:val="22"/>
          <w:szCs w:val="22"/>
        </w:rPr>
        <w:t>Záruční doba</w:t>
      </w:r>
      <w:r w:rsidRPr="00B652FC">
        <w:rPr>
          <w:sz w:val="22"/>
          <w:szCs w:val="22"/>
        </w:rPr>
        <w:t xml:space="preserve">“), která počíná běžet dnem předání a převzetí kompletního a řádně dokončeného díla, které je zbaveno všech vad a nedodělků. Po dobu běhu Záruční doby odpovídá zhotovitel za vady díla nebo jakékoli jeho součásti, které objednatel zjistil a které včas reklamoval. </w:t>
      </w:r>
    </w:p>
    <w:p w:rsidR="00B652FC" w:rsidRPr="00B652FC" w:rsidRDefault="00B652FC" w:rsidP="00B652FC">
      <w:pPr>
        <w:pStyle w:val="Bezmezer"/>
        <w:numPr>
          <w:ilvl w:val="1"/>
          <w:numId w:val="23"/>
        </w:numPr>
        <w:spacing w:before="120"/>
        <w:jc w:val="both"/>
        <w:rPr>
          <w:sz w:val="22"/>
          <w:szCs w:val="22"/>
        </w:rPr>
      </w:pPr>
      <w:r w:rsidRPr="00B652FC">
        <w:rPr>
          <w:sz w:val="22"/>
          <w:szCs w:val="22"/>
        </w:rPr>
        <w:t>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 xml:space="preserve">Má-li dílo nebo jakákoli jeho součást při předání vadu, zakládá to povinnosti zhotovitele z vadného plnění, </w:t>
      </w:r>
      <w:proofErr w:type="gramStart"/>
      <w:r w:rsidRPr="00B652FC">
        <w:rPr>
          <w:sz w:val="22"/>
          <w:szCs w:val="22"/>
        </w:rPr>
        <w:t>tzn.</w:t>
      </w:r>
      <w:proofErr w:type="gramEnd"/>
      <w:r w:rsidRPr="00B652FC">
        <w:rPr>
          <w:sz w:val="22"/>
          <w:szCs w:val="22"/>
        </w:rPr>
        <w:t xml:space="preserve"> zhotovitel </w:t>
      </w:r>
      <w:proofErr w:type="gramStart"/>
      <w:r w:rsidRPr="00B652FC">
        <w:rPr>
          <w:sz w:val="22"/>
          <w:szCs w:val="22"/>
        </w:rPr>
        <w:t>odpovídá</w:t>
      </w:r>
      <w:proofErr w:type="gramEnd"/>
      <w:r w:rsidRPr="00B652FC">
        <w:rPr>
          <w:sz w:val="22"/>
          <w:szCs w:val="22"/>
        </w:rPr>
        <w:t xml:space="preserve"> za vady, jež má dílo v době jeho předání, a to bez ohledu na to, zda byly tyto vady objednatelem při přebírání zjištěny nebo nikoliv. Za vady díla, na něž se vztahuje záruka za jakost, pak odpovídá zhotovitel v rozsahu této záruky za jakost.</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 xml:space="preserve">Smluvní strany se dohodly, že zhotovitel přejímá záruku za jakost díla, tj. zhotovitel se zavazuje, že po smluvenou záruční dobu podle odst. </w:t>
      </w:r>
      <w:r>
        <w:rPr>
          <w:sz w:val="22"/>
          <w:szCs w:val="22"/>
        </w:rPr>
        <w:t>5</w:t>
      </w:r>
      <w:r w:rsidRPr="00B652FC">
        <w:rPr>
          <w:sz w:val="22"/>
          <w:szCs w:val="22"/>
        </w:rPr>
        <w:t xml:space="preserve">.1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 </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 je povinen zhotovitel vadu odstranit ve lhůtě odpovídající příslušným technickým postupům. Lhůta musí být dohodnuta tak, aby nezmařila další případné práce či úkony, nebo funkci díla.</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V případě, že se jedná o vadu typu havárie, je zhotovitel povinen započít s odstraňováním vady neprodleně (nejpozději do 24 hodin) tak, aby nedocházelo ke vzniku dalších škod.</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 xml:space="preserve">Smluvní strany se dohodly, že </w:t>
      </w:r>
    </w:p>
    <w:p w:rsidR="00B652FC" w:rsidRPr="00B652FC" w:rsidRDefault="00B652FC" w:rsidP="00B652FC">
      <w:pPr>
        <w:pStyle w:val="Bezmezer"/>
        <w:numPr>
          <w:ilvl w:val="2"/>
          <w:numId w:val="23"/>
        </w:numPr>
        <w:tabs>
          <w:tab w:val="num" w:pos="900"/>
        </w:tabs>
        <w:spacing w:before="60"/>
        <w:ind w:left="896" w:hanging="329"/>
        <w:jc w:val="both"/>
        <w:rPr>
          <w:sz w:val="22"/>
          <w:szCs w:val="22"/>
        </w:rPr>
      </w:pPr>
      <w:r w:rsidRPr="00B652FC">
        <w:rPr>
          <w:sz w:val="22"/>
          <w:szCs w:val="22"/>
        </w:rPr>
        <w:t>záruční doba začíná běžet od řádného protokolárního předání díla zhotovitelem objednateli bez vad a nedodělků;</w:t>
      </w:r>
    </w:p>
    <w:p w:rsidR="00B652FC" w:rsidRPr="00B652FC" w:rsidRDefault="00B652FC" w:rsidP="00B652FC">
      <w:pPr>
        <w:pStyle w:val="Bezmezer"/>
        <w:numPr>
          <w:ilvl w:val="2"/>
          <w:numId w:val="23"/>
        </w:numPr>
        <w:tabs>
          <w:tab w:val="num" w:pos="900"/>
        </w:tabs>
        <w:spacing w:before="60"/>
        <w:ind w:left="896" w:hanging="329"/>
        <w:jc w:val="both"/>
        <w:rPr>
          <w:sz w:val="22"/>
          <w:szCs w:val="22"/>
        </w:rPr>
      </w:pPr>
      <w:r w:rsidRPr="00B652FC">
        <w:rPr>
          <w:sz w:val="22"/>
          <w:szCs w:val="22"/>
        </w:rPr>
        <w:t>záruční doba neběží po dobu, po kterou objednatel nemůže užívat dílo pro jeho vady a nedodělky nebo ho může užívat pouze omezeně.</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 xml:space="preserve">Zhotovitel neodpovídá za vady, které mají původ v užívání předmětu díla v rozporu s účelem, pro který byl vyprojektován. </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lastRenderedPageBreak/>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w:t>
      </w:r>
      <w:proofErr w:type="gramStart"/>
      <w:r>
        <w:rPr>
          <w:sz w:val="22"/>
          <w:szCs w:val="22"/>
        </w:rPr>
        <w:t>5</w:t>
      </w:r>
      <w:r w:rsidRPr="00B652FC">
        <w:rPr>
          <w:sz w:val="22"/>
          <w:szCs w:val="22"/>
        </w:rPr>
        <w:t>.1. tohoto</w:t>
      </w:r>
      <w:proofErr w:type="gramEnd"/>
      <w:r w:rsidRPr="00B652FC">
        <w:rPr>
          <w:sz w:val="22"/>
          <w:szCs w:val="22"/>
        </w:rPr>
        <w:t xml:space="preserve"> článku smlouvy.</w:t>
      </w:r>
    </w:p>
    <w:p w:rsidR="00B652FC" w:rsidRPr="00B652FC" w:rsidRDefault="00B652FC" w:rsidP="00B652FC">
      <w:pPr>
        <w:pStyle w:val="Bezmezer"/>
        <w:numPr>
          <w:ilvl w:val="1"/>
          <w:numId w:val="23"/>
        </w:numPr>
        <w:spacing w:before="120"/>
        <w:ind w:left="567" w:hanging="567"/>
        <w:jc w:val="both"/>
        <w:rPr>
          <w:sz w:val="22"/>
          <w:szCs w:val="22"/>
        </w:rPr>
      </w:pPr>
      <w:r w:rsidRPr="00B652FC">
        <w:rPr>
          <w:sz w:val="22"/>
          <w:szCs w:val="22"/>
        </w:rPr>
        <w:t>Zhotovitel se zavazuje při výstavbě dodržet vytyčenou vlastnickou hranici pozemků určených k výstavbě dle projektové dokumentace. O vadu díla se jedná v případě, že při kontrolním zaměření díla (stavby) pro potřeby oznámení o užívání díla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rsidR="00B652FC" w:rsidRPr="00B652FC" w:rsidRDefault="00B652FC" w:rsidP="00B652FC">
      <w:pPr>
        <w:keepLines/>
        <w:widowControl w:val="0"/>
        <w:spacing w:after="80"/>
        <w:rPr>
          <w:b/>
          <w:sz w:val="22"/>
          <w:szCs w:val="22"/>
          <w:u w:val="single"/>
        </w:rPr>
      </w:pPr>
    </w:p>
    <w:p w:rsidR="001D111B" w:rsidRDefault="001D111B" w:rsidP="00EF2DB0">
      <w:pPr>
        <w:keepLines/>
        <w:widowControl w:val="0"/>
        <w:rPr>
          <w:sz w:val="24"/>
          <w:szCs w:val="24"/>
        </w:rPr>
      </w:pPr>
    </w:p>
    <w:p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1D111B" w:rsidRDefault="001D111B" w:rsidP="00EF2DB0">
      <w:pPr>
        <w:keepLines/>
        <w:widowControl w:val="0"/>
        <w:numPr>
          <w:ilvl w:val="0"/>
          <w:numId w:val="8"/>
        </w:numPr>
        <w:rPr>
          <w:sz w:val="22"/>
          <w:szCs w:val="22"/>
        </w:rPr>
      </w:pPr>
      <w:r>
        <w:rPr>
          <w:sz w:val="22"/>
          <w:szCs w:val="22"/>
        </w:rPr>
        <w:t>Zhotovitel je povinen zajistit:</w:t>
      </w:r>
    </w:p>
    <w:p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1D111B" w:rsidRDefault="001D111B" w:rsidP="00EF2DB0">
      <w:pPr>
        <w:keepLines/>
        <w:widowControl w:val="0"/>
        <w:numPr>
          <w:ilvl w:val="0"/>
          <w:numId w:val="12"/>
        </w:numPr>
        <w:jc w:val="both"/>
        <w:rPr>
          <w:sz w:val="22"/>
          <w:szCs w:val="22"/>
        </w:rPr>
      </w:pPr>
      <w:r>
        <w:rPr>
          <w:sz w:val="22"/>
          <w:szCs w:val="22"/>
        </w:rPr>
        <w:t>příjezdy k jednotlivým lokalitám stavby</w:t>
      </w:r>
    </w:p>
    <w:p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rsidR="001D111B" w:rsidRDefault="001D111B" w:rsidP="00EF2DB0">
      <w:pPr>
        <w:keepLines/>
        <w:widowControl w:val="0"/>
        <w:numPr>
          <w:ilvl w:val="0"/>
          <w:numId w:val="12"/>
        </w:numPr>
        <w:jc w:val="both"/>
        <w:rPr>
          <w:sz w:val="22"/>
          <w:szCs w:val="22"/>
        </w:rPr>
      </w:pPr>
      <w:r>
        <w:rPr>
          <w:sz w:val="22"/>
          <w:szCs w:val="22"/>
        </w:rPr>
        <w:t>zajištění potřebných přeložek inženýrských sítí</w:t>
      </w:r>
    </w:p>
    <w:p w:rsidR="00CF304B" w:rsidRDefault="00A0001E" w:rsidP="004B60E0">
      <w:pPr>
        <w:keepLines/>
        <w:widowControl w:val="0"/>
        <w:numPr>
          <w:ilvl w:val="0"/>
          <w:numId w:val="12"/>
        </w:numPr>
        <w:jc w:val="both"/>
        <w:rPr>
          <w:sz w:val="22"/>
          <w:szCs w:val="22"/>
        </w:rPr>
      </w:pPr>
      <w:r w:rsidRPr="00CF304B">
        <w:rPr>
          <w:sz w:val="22"/>
          <w:szCs w:val="22"/>
        </w:rPr>
        <w:lastRenderedPageBreak/>
        <w:t xml:space="preserve">prokazatelně před zahájením prací ohlášení MO ČRS vč. splnění jejich podmínek,  zajištění </w:t>
      </w:r>
      <w:proofErr w:type="spellStart"/>
      <w:r w:rsidRPr="00CF304B">
        <w:rPr>
          <w:sz w:val="22"/>
          <w:szCs w:val="22"/>
        </w:rPr>
        <w:t>slovení</w:t>
      </w:r>
      <w:proofErr w:type="spellEnd"/>
      <w:r w:rsidRPr="00CF304B">
        <w:rPr>
          <w:sz w:val="22"/>
          <w:szCs w:val="22"/>
        </w:rPr>
        <w:t xml:space="preserve"> a transferu rybí obsádky a chráněných živočichů </w:t>
      </w:r>
    </w:p>
    <w:p w:rsidR="009475B9" w:rsidRPr="00CF304B" w:rsidRDefault="009475B9" w:rsidP="004B60E0">
      <w:pPr>
        <w:keepLines/>
        <w:widowControl w:val="0"/>
        <w:numPr>
          <w:ilvl w:val="0"/>
          <w:numId w:val="12"/>
        </w:numPr>
        <w:jc w:val="both"/>
        <w:rPr>
          <w:sz w:val="22"/>
          <w:szCs w:val="22"/>
        </w:rPr>
      </w:pPr>
      <w:r w:rsidRPr="00CF304B">
        <w:rPr>
          <w:sz w:val="22"/>
          <w:szCs w:val="22"/>
        </w:rPr>
        <w:t>fotodokumentace postupu prací během provádění díla s lokalizací a uvedením data pořízení,</w:t>
      </w:r>
    </w:p>
    <w:p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1D111B" w:rsidRPr="007779AE" w:rsidRDefault="001D111B" w:rsidP="00EF2DB0">
      <w:pPr>
        <w:keepLines/>
        <w:widowControl w:val="0"/>
        <w:ind w:left="426" w:hanging="426"/>
        <w:jc w:val="both"/>
        <w:rPr>
          <w:sz w:val="22"/>
          <w:szCs w:val="22"/>
        </w:rPr>
      </w:pPr>
      <w:r>
        <w:rPr>
          <w:sz w:val="22"/>
          <w:szCs w:val="22"/>
        </w:rPr>
        <w:t>17.</w:t>
      </w:r>
      <w:r w:rsidRPr="007779AE">
        <w:rPr>
          <w:sz w:val="22"/>
          <w:szCs w:val="22"/>
        </w:rPr>
        <w:tab/>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rsidR="001D111B" w:rsidRDefault="001D111B" w:rsidP="00EF2DB0">
      <w:pPr>
        <w:keepLines/>
        <w:widowControl w:val="0"/>
        <w:ind w:left="397"/>
        <w:jc w:val="both"/>
        <w:rPr>
          <w:rFonts w:cs="Arial"/>
          <w:sz w:val="22"/>
          <w:szCs w:val="22"/>
        </w:rPr>
      </w:pPr>
    </w:p>
    <w:p w:rsidR="006964A2" w:rsidRDefault="006964A2" w:rsidP="00EF2DB0">
      <w:pPr>
        <w:keepLines/>
        <w:widowControl w:val="0"/>
        <w:ind w:left="397"/>
        <w:jc w:val="both"/>
        <w:rPr>
          <w:rFonts w:cs="Arial"/>
          <w:sz w:val="22"/>
          <w:szCs w:val="22"/>
        </w:rPr>
      </w:pPr>
    </w:p>
    <w:p w:rsidR="006964A2" w:rsidRDefault="006964A2" w:rsidP="00EF2DB0">
      <w:pPr>
        <w:keepLines/>
        <w:widowControl w:val="0"/>
        <w:ind w:left="397"/>
        <w:jc w:val="both"/>
        <w:rPr>
          <w:rFonts w:cs="Arial"/>
          <w:sz w:val="22"/>
          <w:szCs w:val="22"/>
        </w:rPr>
      </w:pPr>
    </w:p>
    <w:p w:rsidR="001D111B" w:rsidRDefault="001D111B" w:rsidP="00EF2DB0">
      <w:pPr>
        <w:keepLines/>
        <w:widowControl w:val="0"/>
        <w:ind w:left="397"/>
        <w:jc w:val="both"/>
        <w:rPr>
          <w:rFonts w:cs="Arial"/>
          <w:sz w:val="22"/>
          <w:szCs w:val="22"/>
        </w:rPr>
      </w:pPr>
    </w:p>
    <w:p w:rsidR="001D111B" w:rsidRPr="001D72C3" w:rsidRDefault="001D111B" w:rsidP="00EF2DB0">
      <w:pPr>
        <w:keepLines/>
        <w:widowControl w:val="0"/>
        <w:spacing w:after="80"/>
        <w:jc w:val="center"/>
        <w:rPr>
          <w:b/>
          <w:sz w:val="22"/>
          <w:szCs w:val="22"/>
          <w:u w:val="single"/>
        </w:rPr>
      </w:pPr>
      <w:r>
        <w:rPr>
          <w:b/>
          <w:sz w:val="22"/>
          <w:szCs w:val="22"/>
          <w:u w:val="single"/>
        </w:rPr>
        <w:lastRenderedPageBreak/>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1D111B" w:rsidRDefault="001D111B" w:rsidP="00EF2DB0">
      <w:pPr>
        <w:keepLines/>
        <w:widowControl w:val="0"/>
        <w:ind w:left="425"/>
        <w:jc w:val="both"/>
        <w:rPr>
          <w:sz w:val="22"/>
          <w:szCs w:val="22"/>
        </w:rPr>
      </w:pPr>
      <w:r>
        <w:rPr>
          <w:sz w:val="22"/>
          <w:szCs w:val="22"/>
        </w:rPr>
        <w:t>K předání díla připraví zhotovitel tyto doklady:</w:t>
      </w:r>
    </w:p>
    <w:p w:rsidR="001D111B" w:rsidRPr="00EF3C67" w:rsidRDefault="001D111B" w:rsidP="00EF2DB0">
      <w:pPr>
        <w:keepLines/>
        <w:widowControl w:val="0"/>
        <w:numPr>
          <w:ilvl w:val="0"/>
          <w:numId w:val="13"/>
        </w:numPr>
        <w:jc w:val="both"/>
        <w:rPr>
          <w:sz w:val="22"/>
          <w:szCs w:val="22"/>
        </w:rPr>
      </w:pPr>
      <w:r w:rsidRPr="00EF3C67">
        <w:rPr>
          <w:sz w:val="22"/>
          <w:szCs w:val="22"/>
        </w:rPr>
        <w:t>ve dvou vyhotoveních dokumentaci skutečného provedení, čímž se rozumí barevně odlišené zákresy veškerých změn ve všech přílohách projektové dokumentace označené razítkem „Skutečné provedení stavby“ s datem a podpisy zhotovitele</w:t>
      </w:r>
    </w:p>
    <w:p w:rsidR="001D111B" w:rsidRDefault="001D111B" w:rsidP="00EF2DB0">
      <w:pPr>
        <w:keepLines/>
        <w:widowControl w:val="0"/>
        <w:numPr>
          <w:ilvl w:val="0"/>
          <w:numId w:val="13"/>
        </w:numPr>
        <w:jc w:val="both"/>
        <w:rPr>
          <w:sz w:val="22"/>
          <w:szCs w:val="22"/>
        </w:rPr>
      </w:pPr>
      <w:r w:rsidRPr="00F12EDF">
        <w:rPr>
          <w:sz w:val="22"/>
          <w:szCs w:val="22"/>
        </w:rPr>
        <w:t>originál stavebního deníku</w:t>
      </w:r>
    </w:p>
    <w:p w:rsidR="003C761D" w:rsidRPr="001C042E" w:rsidRDefault="003C761D" w:rsidP="003C761D">
      <w:pPr>
        <w:numPr>
          <w:ilvl w:val="0"/>
          <w:numId w:val="13"/>
        </w:numPr>
        <w:jc w:val="both"/>
        <w:rPr>
          <w:sz w:val="22"/>
          <w:szCs w:val="22"/>
        </w:rPr>
      </w:pPr>
      <w:r w:rsidRPr="00F12EDF">
        <w:rPr>
          <w:sz w:val="22"/>
          <w:szCs w:val="22"/>
        </w:rPr>
        <w:t>protokoly o nařízených a provedených zkouškách</w:t>
      </w:r>
    </w:p>
    <w:p w:rsidR="003C761D" w:rsidRPr="003C761D" w:rsidRDefault="003C761D" w:rsidP="003C761D">
      <w:pPr>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rsidR="001D111B" w:rsidRDefault="001D111B" w:rsidP="00EF2DB0">
      <w:pPr>
        <w:keepLines/>
        <w:widowControl w:val="0"/>
        <w:numPr>
          <w:ilvl w:val="0"/>
          <w:numId w:val="13"/>
        </w:numPr>
        <w:jc w:val="both"/>
        <w:rPr>
          <w:sz w:val="22"/>
          <w:szCs w:val="22"/>
        </w:rPr>
      </w:pPr>
      <w:r>
        <w:rPr>
          <w:sz w:val="22"/>
          <w:szCs w:val="22"/>
        </w:rPr>
        <w:t>fotodokumentaci stavby a dotčených pozemků</w:t>
      </w:r>
    </w:p>
    <w:p w:rsidR="001D111B" w:rsidRPr="001C042E" w:rsidRDefault="001D111B" w:rsidP="00EF2DB0">
      <w:pPr>
        <w:keepLines/>
        <w:widowControl w:val="0"/>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rsidR="001D111B" w:rsidRDefault="001D111B" w:rsidP="00EF2DB0">
      <w:pPr>
        <w:keepLines/>
        <w:widowControl w:val="0"/>
        <w:tabs>
          <w:tab w:val="left" w:pos="426"/>
        </w:tabs>
        <w:rPr>
          <w:color w:val="FF0000"/>
          <w:sz w:val="22"/>
          <w:szCs w:val="22"/>
        </w:rPr>
      </w:pPr>
    </w:p>
    <w:p w:rsidR="006B4EC4" w:rsidRDefault="006B4EC4" w:rsidP="00EF2DB0">
      <w:pPr>
        <w:keepLines/>
        <w:widowControl w:val="0"/>
        <w:tabs>
          <w:tab w:val="left" w:pos="426"/>
        </w:tabs>
        <w:rPr>
          <w:color w:val="FF0000"/>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Smlouva je sepsána ve čtyřech vyhotoveních s platností originálu, z toho dvě obdrží objednatel a dvě zhotovitel.</w:t>
      </w:r>
      <w:r>
        <w:rPr>
          <w:b w:val="0"/>
          <w:sz w:val="22"/>
          <w:szCs w:val="22"/>
        </w:rPr>
        <w:t xml:space="preserve"> </w:t>
      </w:r>
    </w:p>
    <w:p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lastRenderedPageBreak/>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lastRenderedPageBreak/>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rsidR="00A914B4" w:rsidRPr="002D6BC9" w:rsidRDefault="00A914B4" w:rsidP="00EF2DB0">
      <w:pPr>
        <w:pStyle w:val="1"/>
        <w:keepLines/>
        <w:widowControl w:val="0"/>
        <w:spacing w:before="40" w:after="40"/>
        <w:ind w:left="851" w:firstLine="0"/>
        <w:jc w:val="both"/>
        <w:rPr>
          <w:b w:val="0"/>
          <w:u w:val="none"/>
        </w:rPr>
      </w:pPr>
    </w:p>
    <w:p w:rsidR="00A914B4" w:rsidRPr="00ED0C30" w:rsidRDefault="00A914B4" w:rsidP="00EF2DB0">
      <w:pPr>
        <w:keepLines/>
        <w:widowControl w:val="0"/>
        <w:tabs>
          <w:tab w:val="left" w:pos="426"/>
        </w:tabs>
        <w:spacing w:line="40" w:lineRule="atLeast"/>
        <w:ind w:left="426"/>
        <w:jc w:val="both"/>
        <w:rPr>
          <w:sz w:val="22"/>
          <w:szCs w:val="22"/>
        </w:rPr>
      </w:pPr>
    </w:p>
    <w:p w:rsidR="000711CC" w:rsidRDefault="000711CC" w:rsidP="00EF2DB0">
      <w:pPr>
        <w:pStyle w:val="ODSTAVEC"/>
        <w:keepNext w:val="0"/>
        <w:keepLines/>
        <w:widowControl w:val="0"/>
        <w:numPr>
          <w:ilvl w:val="0"/>
          <w:numId w:val="0"/>
        </w:numPr>
        <w:spacing w:before="0"/>
        <w:ind w:left="425"/>
        <w:rPr>
          <w:rFonts w:ascii="Times New Roman" w:hAnsi="Times New Roman" w:cs="Times New Roman"/>
          <w:sz w:val="22"/>
          <w:szCs w:val="22"/>
        </w:rPr>
      </w:pPr>
    </w:p>
    <w:p w:rsidR="00E64B34" w:rsidRPr="006B4EC4" w:rsidRDefault="00E64B34" w:rsidP="00EF2DB0">
      <w:pPr>
        <w:pStyle w:val="ODSTAVEC"/>
        <w:keepNext w:val="0"/>
        <w:keepLines/>
        <w:widowControl w:val="0"/>
        <w:numPr>
          <w:ilvl w:val="0"/>
          <w:numId w:val="0"/>
        </w:numPr>
        <w:spacing w:before="0"/>
        <w:ind w:left="425"/>
        <w:rPr>
          <w:rFonts w:ascii="Times New Roman" w:hAnsi="Times New Roman" w:cs="Times New Roman"/>
          <w:sz w:val="22"/>
          <w:szCs w:val="22"/>
        </w:rPr>
      </w:pPr>
    </w:p>
    <w:p w:rsidR="001D111B" w:rsidRPr="00EF2DB0" w:rsidRDefault="001D111B" w:rsidP="00EF2DB0">
      <w:pPr>
        <w:pStyle w:val="Nadpis1"/>
        <w:keepNext w:val="0"/>
        <w:keepLines/>
        <w:widowControl w:val="0"/>
        <w:tabs>
          <w:tab w:val="left" w:pos="426"/>
        </w:tabs>
        <w:spacing w:line="40" w:lineRule="atLeast"/>
        <w:jc w:val="both"/>
        <w:rPr>
          <w:b w:val="0"/>
          <w:sz w:val="22"/>
          <w:szCs w:val="22"/>
        </w:rPr>
      </w:pPr>
    </w:p>
    <w:p w:rsidR="001D111B" w:rsidRDefault="001D111B" w:rsidP="00EF2DB0">
      <w:pPr>
        <w:keepLines/>
        <w:widowControl w:val="0"/>
        <w:rPr>
          <w:sz w:val="22"/>
          <w:szCs w:val="22"/>
        </w:rPr>
      </w:pPr>
    </w:p>
    <w:p w:rsidR="001D111B" w:rsidRDefault="001D111B" w:rsidP="00EF2DB0">
      <w:pPr>
        <w:keepLines/>
        <w:widowControl w:val="0"/>
        <w:rPr>
          <w:sz w:val="22"/>
          <w:szCs w:val="22"/>
        </w:rPr>
      </w:pPr>
    </w:p>
    <w:p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6964A2">
        <w:rPr>
          <w:sz w:val="22"/>
          <w:szCs w:val="22"/>
        </w:rPr>
        <w:t>9.10.2024</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A35E05">
        <w:rPr>
          <w:sz w:val="22"/>
          <w:szCs w:val="22"/>
        </w:rPr>
        <w:t>v</w:t>
      </w:r>
      <w:r w:rsidR="00E87448" w:rsidRPr="00A35E05">
        <w:rPr>
          <w:sz w:val="22"/>
          <w:szCs w:val="22"/>
        </w:rPr>
        <w:t xml:space="preserve"> </w:t>
      </w:r>
      <w:r w:rsidR="00433872" w:rsidRPr="00A35E05">
        <w:rPr>
          <w:sz w:val="22"/>
          <w:szCs w:val="22"/>
        </w:rPr>
        <w:t xml:space="preserve"> </w:t>
      </w:r>
      <w:r w:rsidR="009C5792">
        <w:rPr>
          <w:sz w:val="22"/>
          <w:szCs w:val="22"/>
        </w:rPr>
        <w:t>Ostravě</w:t>
      </w:r>
      <w:r w:rsidR="002710B6" w:rsidRPr="00A35E05">
        <w:rPr>
          <w:sz w:val="22"/>
          <w:szCs w:val="22"/>
        </w:rPr>
        <w:t xml:space="preserve"> </w:t>
      </w:r>
      <w:r w:rsidRPr="00A35E05">
        <w:rPr>
          <w:sz w:val="22"/>
          <w:szCs w:val="22"/>
        </w:rPr>
        <w:t>dne</w:t>
      </w:r>
      <w:r w:rsidR="00030F5E">
        <w:rPr>
          <w:sz w:val="22"/>
          <w:szCs w:val="22"/>
        </w:rPr>
        <w:t xml:space="preserve"> </w:t>
      </w:r>
      <w:r w:rsidR="006964A2">
        <w:rPr>
          <w:sz w:val="22"/>
          <w:szCs w:val="22"/>
        </w:rPr>
        <w:t xml:space="preserve"> 7.10.2024</w:t>
      </w:r>
    </w:p>
    <w:p w:rsidR="001D111B" w:rsidRDefault="001D111B" w:rsidP="00EF2DB0">
      <w:pPr>
        <w:keepLines/>
        <w:widowControl w:val="0"/>
        <w:rPr>
          <w:sz w:val="22"/>
          <w:szCs w:val="22"/>
        </w:rPr>
      </w:pPr>
    </w:p>
    <w:p w:rsidR="001D111B" w:rsidRDefault="001D111B" w:rsidP="00EF2DB0">
      <w:pPr>
        <w:keepLines/>
        <w:widowControl w:val="0"/>
        <w:rPr>
          <w:sz w:val="22"/>
          <w:szCs w:val="22"/>
        </w:rPr>
      </w:pPr>
    </w:p>
    <w:p w:rsidR="00F322C0" w:rsidRDefault="00F322C0" w:rsidP="00EF2DB0">
      <w:pPr>
        <w:keepLines/>
        <w:widowControl w:val="0"/>
        <w:rPr>
          <w:sz w:val="22"/>
          <w:szCs w:val="22"/>
        </w:rPr>
      </w:pPr>
    </w:p>
    <w:p w:rsidR="00E64B34" w:rsidRDefault="00E64B34" w:rsidP="00EF2DB0">
      <w:pPr>
        <w:keepLines/>
        <w:widowControl w:val="0"/>
        <w:rPr>
          <w:sz w:val="22"/>
          <w:szCs w:val="22"/>
        </w:rPr>
      </w:pPr>
    </w:p>
    <w:p w:rsidR="001D111B" w:rsidRDefault="006964A2" w:rsidP="00EF2DB0">
      <w:pPr>
        <w:keepLines/>
        <w:widowControl w:val="0"/>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1D111B" w:rsidRDefault="001D111B" w:rsidP="00EF2DB0">
      <w:pPr>
        <w:keepLines/>
        <w:widowControl w:val="0"/>
        <w:rPr>
          <w:sz w:val="22"/>
          <w:szCs w:val="22"/>
        </w:rPr>
      </w:pPr>
    </w:p>
    <w:p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1D111B" w:rsidRDefault="001D111B" w:rsidP="009C5792">
      <w:pPr>
        <w:keepLines/>
        <w:widowControl w:val="0"/>
        <w:tabs>
          <w:tab w:val="center" w:pos="1418"/>
          <w:tab w:val="center" w:pos="7088"/>
        </w:tabs>
        <w:jc w:val="both"/>
        <w:rPr>
          <w:sz w:val="22"/>
          <w:szCs w:val="22"/>
        </w:rPr>
      </w:pPr>
      <w:r>
        <w:rPr>
          <w:sz w:val="22"/>
          <w:szCs w:val="22"/>
        </w:rPr>
        <w:t xml:space="preserve">Ing. Jiří </w:t>
      </w:r>
      <w:proofErr w:type="gramStart"/>
      <w:r>
        <w:rPr>
          <w:sz w:val="22"/>
          <w:szCs w:val="22"/>
        </w:rPr>
        <w:t>Tkáč</w:t>
      </w:r>
      <w:r w:rsidR="00006B98">
        <w:rPr>
          <w:sz w:val="22"/>
          <w:szCs w:val="22"/>
        </w:rPr>
        <w:t xml:space="preserve">                                                                 </w:t>
      </w:r>
      <w:r w:rsidR="009C5792">
        <w:rPr>
          <w:sz w:val="22"/>
          <w:szCs w:val="22"/>
        </w:rPr>
        <w:t xml:space="preserve">         </w:t>
      </w:r>
      <w:r w:rsidR="00F322C0">
        <w:rPr>
          <w:sz w:val="22"/>
          <w:szCs w:val="22"/>
        </w:rPr>
        <w:t xml:space="preserve"> </w:t>
      </w:r>
      <w:r w:rsidR="005D329F">
        <w:rPr>
          <w:sz w:val="22"/>
          <w:szCs w:val="22"/>
        </w:rPr>
        <w:t xml:space="preserve">   </w:t>
      </w:r>
      <w:r w:rsidR="00E64B34">
        <w:rPr>
          <w:sz w:val="22"/>
          <w:szCs w:val="22"/>
        </w:rPr>
        <w:t xml:space="preserve">    </w:t>
      </w:r>
      <w:proofErr w:type="spellStart"/>
      <w:r w:rsidR="006964A2">
        <w:rPr>
          <w:sz w:val="22"/>
          <w:szCs w:val="22"/>
        </w:rPr>
        <w:t>xxx</w:t>
      </w:r>
      <w:proofErr w:type="spellEnd"/>
      <w:proofErr w:type="gramEnd"/>
    </w:p>
    <w:p w:rsidR="009C5792" w:rsidRPr="009C5792" w:rsidRDefault="009C5792" w:rsidP="009C5792">
      <w:pPr>
        <w:keepLines/>
        <w:widowControl w:val="0"/>
        <w:tabs>
          <w:tab w:val="center" w:pos="1418"/>
          <w:tab w:val="center" w:pos="7088"/>
        </w:tabs>
        <w:jc w:val="both"/>
        <w:rPr>
          <w:sz w:val="22"/>
          <w:szCs w:val="22"/>
        </w:rPr>
      </w:pPr>
      <w:r>
        <w:rPr>
          <w:sz w:val="22"/>
          <w:szCs w:val="22"/>
        </w:rPr>
        <w:t xml:space="preserve">generální </w:t>
      </w:r>
      <w:proofErr w:type="gramStart"/>
      <w:r>
        <w:rPr>
          <w:sz w:val="22"/>
          <w:szCs w:val="22"/>
        </w:rPr>
        <w:t>ředitel                                                                             člen</w:t>
      </w:r>
      <w:proofErr w:type="gramEnd"/>
      <w:r>
        <w:rPr>
          <w:sz w:val="22"/>
          <w:szCs w:val="22"/>
        </w:rPr>
        <w:t xml:space="preserve"> představenstva</w:t>
      </w:r>
      <w:r>
        <w:rPr>
          <w:sz w:val="22"/>
          <w:szCs w:val="22"/>
        </w:rPr>
        <w:tab/>
      </w:r>
      <w:r>
        <w:rPr>
          <w:sz w:val="22"/>
          <w:szCs w:val="22"/>
        </w:rPr>
        <w:tab/>
      </w:r>
      <w:r>
        <w:rPr>
          <w:sz w:val="22"/>
          <w:szCs w:val="22"/>
        </w:rPr>
        <w:tab/>
      </w:r>
      <w:bookmarkStart w:id="1" w:name="_GoBack"/>
      <w:bookmarkEnd w:id="1"/>
    </w:p>
    <w:sectPr w:rsidR="009C5792" w:rsidRPr="009C5792" w:rsidSect="00C86AD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0F7" w:rsidRDefault="001E00F7" w:rsidP="001D111B">
      <w:r>
        <w:separator/>
      </w:r>
    </w:p>
  </w:endnote>
  <w:endnote w:type="continuationSeparator" w:id="0">
    <w:p w:rsidR="001E00F7" w:rsidRDefault="001E00F7"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6964A2">
          <w:rPr>
            <w:noProof/>
            <w:sz w:val="18"/>
            <w:szCs w:val="18"/>
          </w:rPr>
          <w:t>9</w:t>
        </w:r>
        <w:r w:rsidRPr="00A63D99">
          <w:rPr>
            <w:sz w:val="18"/>
            <w:szCs w:val="18"/>
          </w:rPr>
          <w:fldChar w:fldCharType="end"/>
        </w:r>
      </w:p>
    </w:sdtContent>
  </w:sdt>
  <w:p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6964A2">
          <w:rPr>
            <w:noProof/>
            <w:sz w:val="18"/>
            <w:szCs w:val="18"/>
          </w:rPr>
          <w:t>1</w:t>
        </w:r>
        <w:r w:rsidRPr="00A63D99">
          <w:rPr>
            <w:sz w:val="18"/>
            <w:szCs w:val="18"/>
          </w:rPr>
          <w:fldChar w:fldCharType="end"/>
        </w:r>
      </w:p>
    </w:sdtContent>
  </w:sdt>
  <w:p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0F7" w:rsidRDefault="001E00F7" w:rsidP="001D111B">
      <w:r>
        <w:separator/>
      </w:r>
    </w:p>
  </w:footnote>
  <w:footnote w:type="continuationSeparator" w:id="0">
    <w:p w:rsidR="001E00F7" w:rsidRDefault="001E00F7"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1B" w:rsidRPr="00E945A8" w:rsidRDefault="001D111B" w:rsidP="001D111B">
    <w:pPr>
      <w:pStyle w:val="Zhlav"/>
    </w:pPr>
    <w:r>
      <w:t xml:space="preserve"> </w:t>
    </w:r>
  </w:p>
  <w:p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D3" w:rsidRPr="00E945A8" w:rsidRDefault="00382DA5" w:rsidP="00C86AD3">
    <w:pPr>
      <w:pStyle w:val="Zhlav"/>
    </w:pPr>
    <w:proofErr w:type="spellStart"/>
    <w:r>
      <w:t>ev.č</w:t>
    </w:r>
    <w:proofErr w:type="spellEnd"/>
    <w:r>
      <w:t xml:space="preserve">. objednatele:  </w:t>
    </w:r>
    <w:r w:rsidR="00E321BC">
      <w:t>D</w:t>
    </w:r>
    <w:r w:rsidR="00C86AD3">
      <w:t xml:space="preserve"> 00</w:t>
    </w:r>
    <w:r w:rsidR="00B21CFD">
      <w:t>29</w:t>
    </w:r>
    <w:r w:rsidR="002356AD">
      <w:t xml:space="preserve"> </w:t>
    </w:r>
    <w:r w:rsidR="00465A7E">
      <w:t>/24</w:t>
    </w:r>
    <w:r w:rsidR="00C86AD3">
      <w:t xml:space="preserve">                                                              </w:t>
    </w:r>
    <w:r w:rsidR="00B21CFD">
      <w:t xml:space="preserve">             </w:t>
    </w:r>
    <w:proofErr w:type="spellStart"/>
    <w:r w:rsidR="00B21CFD">
      <w:t>ev.č</w:t>
    </w:r>
    <w:proofErr w:type="spellEnd"/>
    <w:r w:rsidR="00B21CFD">
      <w:t>. zhotovitele:2024-03-VS</w:t>
    </w:r>
  </w:p>
  <w:p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91E767E"/>
    <w:multiLevelType w:val="multilevel"/>
    <w:tmpl w:val="21F6444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4"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7"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DC036DD"/>
    <w:multiLevelType w:val="multilevel"/>
    <w:tmpl w:val="FD5A022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4"/>
  </w:num>
  <w:num w:numId="15">
    <w:abstractNumId w:val="19"/>
  </w:num>
  <w:num w:numId="16">
    <w:abstractNumId w:val="0"/>
  </w:num>
  <w:num w:numId="17">
    <w:abstractNumId w:val="6"/>
  </w:num>
  <w:num w:numId="18">
    <w:abstractNumId w:val="17"/>
  </w:num>
  <w:num w:numId="19">
    <w:abstractNumId w:val="20"/>
  </w:num>
  <w:num w:numId="20">
    <w:abstractNumId w:val="5"/>
  </w:num>
  <w:num w:numId="21">
    <w:abstractNumId w:val="3"/>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30F5E"/>
    <w:rsid w:val="00063E6A"/>
    <w:rsid w:val="00065FDC"/>
    <w:rsid w:val="000711CC"/>
    <w:rsid w:val="00083E74"/>
    <w:rsid w:val="00087C27"/>
    <w:rsid w:val="000C1842"/>
    <w:rsid w:val="000E36C7"/>
    <w:rsid w:val="000E3DFB"/>
    <w:rsid w:val="000E4668"/>
    <w:rsid w:val="000F522C"/>
    <w:rsid w:val="000F5897"/>
    <w:rsid w:val="001B5E59"/>
    <w:rsid w:val="001C0991"/>
    <w:rsid w:val="001D111B"/>
    <w:rsid w:val="001E00F7"/>
    <w:rsid w:val="001F4567"/>
    <w:rsid w:val="002356AD"/>
    <w:rsid w:val="002710B6"/>
    <w:rsid w:val="00275ADD"/>
    <w:rsid w:val="00286F27"/>
    <w:rsid w:val="00292A1F"/>
    <w:rsid w:val="002B1C04"/>
    <w:rsid w:val="002B266A"/>
    <w:rsid w:val="002B3C24"/>
    <w:rsid w:val="002B454D"/>
    <w:rsid w:val="002B6D06"/>
    <w:rsid w:val="002D539B"/>
    <w:rsid w:val="002F133F"/>
    <w:rsid w:val="0032186F"/>
    <w:rsid w:val="00335922"/>
    <w:rsid w:val="00340619"/>
    <w:rsid w:val="00343D7B"/>
    <w:rsid w:val="0035064E"/>
    <w:rsid w:val="00382DA5"/>
    <w:rsid w:val="003A55C0"/>
    <w:rsid w:val="003C2617"/>
    <w:rsid w:val="003C63B1"/>
    <w:rsid w:val="003C761D"/>
    <w:rsid w:val="00414C86"/>
    <w:rsid w:val="004233A2"/>
    <w:rsid w:val="00433872"/>
    <w:rsid w:val="004601D0"/>
    <w:rsid w:val="00465A7E"/>
    <w:rsid w:val="00480D28"/>
    <w:rsid w:val="004A32BE"/>
    <w:rsid w:val="004A6F52"/>
    <w:rsid w:val="004C4A51"/>
    <w:rsid w:val="004C590F"/>
    <w:rsid w:val="00511932"/>
    <w:rsid w:val="005220E9"/>
    <w:rsid w:val="005A5E4B"/>
    <w:rsid w:val="005C26AE"/>
    <w:rsid w:val="005D329F"/>
    <w:rsid w:val="006356CA"/>
    <w:rsid w:val="006670BB"/>
    <w:rsid w:val="00687F47"/>
    <w:rsid w:val="006964A2"/>
    <w:rsid w:val="006B25B7"/>
    <w:rsid w:val="006B36D1"/>
    <w:rsid w:val="006B4C1E"/>
    <w:rsid w:val="006B4EC4"/>
    <w:rsid w:val="006C7353"/>
    <w:rsid w:val="006D0085"/>
    <w:rsid w:val="006D09B0"/>
    <w:rsid w:val="006D354B"/>
    <w:rsid w:val="0070254A"/>
    <w:rsid w:val="007320E5"/>
    <w:rsid w:val="007419FC"/>
    <w:rsid w:val="00743494"/>
    <w:rsid w:val="00761DFC"/>
    <w:rsid w:val="00776020"/>
    <w:rsid w:val="00785208"/>
    <w:rsid w:val="0080615D"/>
    <w:rsid w:val="008510FD"/>
    <w:rsid w:val="008C515C"/>
    <w:rsid w:val="008E6520"/>
    <w:rsid w:val="008E778B"/>
    <w:rsid w:val="00917B53"/>
    <w:rsid w:val="009475B9"/>
    <w:rsid w:val="00954539"/>
    <w:rsid w:val="00954E23"/>
    <w:rsid w:val="009A7C8D"/>
    <w:rsid w:val="009C3DFE"/>
    <w:rsid w:val="009C5792"/>
    <w:rsid w:val="009E56A1"/>
    <w:rsid w:val="00A0001E"/>
    <w:rsid w:val="00A35E05"/>
    <w:rsid w:val="00A4169B"/>
    <w:rsid w:val="00A63D99"/>
    <w:rsid w:val="00A65F0D"/>
    <w:rsid w:val="00A76BB5"/>
    <w:rsid w:val="00A8679F"/>
    <w:rsid w:val="00A90B1E"/>
    <w:rsid w:val="00A914B4"/>
    <w:rsid w:val="00AA45F5"/>
    <w:rsid w:val="00AB7EC0"/>
    <w:rsid w:val="00B1377A"/>
    <w:rsid w:val="00B14B65"/>
    <w:rsid w:val="00B21CFD"/>
    <w:rsid w:val="00B40D58"/>
    <w:rsid w:val="00B652FC"/>
    <w:rsid w:val="00B70705"/>
    <w:rsid w:val="00B833CD"/>
    <w:rsid w:val="00B83AF5"/>
    <w:rsid w:val="00BC5D68"/>
    <w:rsid w:val="00BD06C3"/>
    <w:rsid w:val="00C21D4B"/>
    <w:rsid w:val="00C41144"/>
    <w:rsid w:val="00C47EF4"/>
    <w:rsid w:val="00C731CE"/>
    <w:rsid w:val="00C77ACE"/>
    <w:rsid w:val="00C86AD3"/>
    <w:rsid w:val="00C93483"/>
    <w:rsid w:val="00C96F21"/>
    <w:rsid w:val="00CC0A7B"/>
    <w:rsid w:val="00CF304B"/>
    <w:rsid w:val="00CF54DA"/>
    <w:rsid w:val="00D21BCA"/>
    <w:rsid w:val="00E00C51"/>
    <w:rsid w:val="00E321BC"/>
    <w:rsid w:val="00E53F50"/>
    <w:rsid w:val="00E62D1E"/>
    <w:rsid w:val="00E64B34"/>
    <w:rsid w:val="00E87448"/>
    <w:rsid w:val="00E90698"/>
    <w:rsid w:val="00EB2B8D"/>
    <w:rsid w:val="00ED0C30"/>
    <w:rsid w:val="00EF2DB0"/>
    <w:rsid w:val="00EF3C67"/>
    <w:rsid w:val="00EF5727"/>
    <w:rsid w:val="00F01CDB"/>
    <w:rsid w:val="00F01DC8"/>
    <w:rsid w:val="00F316A3"/>
    <w:rsid w:val="00F322C0"/>
    <w:rsid w:val="00F376E8"/>
    <w:rsid w:val="00F4716C"/>
    <w:rsid w:val="00F71629"/>
    <w:rsid w:val="00F7231C"/>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3930"/>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D111B"/>
    <w:pPr>
      <w:tabs>
        <w:tab w:val="center" w:pos="4536"/>
        <w:tab w:val="right" w:pos="9072"/>
      </w:tabs>
    </w:pPr>
  </w:style>
  <w:style w:type="character" w:customStyle="1" w:styleId="ZhlavChar">
    <w:name w:val="Záhlaví Char"/>
    <w:basedOn w:val="Standardnpsmoodstavce"/>
    <w:link w:val="Zhlav"/>
    <w:uiPriority w:val="99"/>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32A26-58FE-4557-B94E-B201C73E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4437</Words>
  <Characters>26182</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3</cp:revision>
  <dcterms:created xsi:type="dcterms:W3CDTF">2024-10-09T12:05:00Z</dcterms:created>
  <dcterms:modified xsi:type="dcterms:W3CDTF">2024-10-09T12:29:00Z</dcterms:modified>
</cp:coreProperties>
</file>