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7DB51" w14:textId="77777777" w:rsidR="00081B9B" w:rsidRDefault="00081B9B" w:rsidP="00120ED7">
      <w:pPr>
        <w:jc w:val="both"/>
        <w:rPr>
          <w:b/>
          <w:sz w:val="32"/>
        </w:rPr>
      </w:pPr>
      <w:bookmarkStart w:id="0" w:name="_GoBack"/>
      <w:bookmarkEnd w:id="0"/>
      <w:r w:rsidRPr="00081B9B">
        <w:rPr>
          <w:b/>
          <w:sz w:val="32"/>
        </w:rPr>
        <w:t>Příloha 1 – Změny a podmínky pro zpracování</w:t>
      </w:r>
    </w:p>
    <w:p w14:paraId="41BA797D" w14:textId="42750169" w:rsidR="00081B9B" w:rsidRDefault="00081B9B" w:rsidP="00081B9B">
      <w:pPr>
        <w:jc w:val="both"/>
      </w:pPr>
      <w:r>
        <w:t xml:space="preserve">V </w:t>
      </w:r>
      <w:r w:rsidR="00027C30">
        <w:t xml:space="preserve">rámci </w:t>
      </w:r>
      <w:r>
        <w:t>úpravy zhotovení projektové dokumentace a výkon inženýrské činnosti na akci: „Depozitáře Otrokovice - dostavba depozitáře, karantény a expozice – úprava DSP“ jsou objednatelem specifikované tyto změny a podmínky pro úpravu dokumentace:</w:t>
      </w:r>
    </w:p>
    <w:p w14:paraId="1DC3F8E8" w14:textId="41EE360C" w:rsidR="00081B9B" w:rsidRDefault="00081B9B" w:rsidP="00081B9B">
      <w:pPr>
        <w:spacing w:after="0" w:line="240" w:lineRule="auto"/>
        <w:jc w:val="both"/>
      </w:pPr>
      <w:r w:rsidRPr="00081B9B">
        <w:t>1) Požadujeme provést úpravu navržené přístavba, a to takovým způsobem, že její výšková</w:t>
      </w:r>
      <w:r>
        <w:t xml:space="preserve"> </w:t>
      </w:r>
      <w:r w:rsidRPr="00081B9B">
        <w:t>hladina nepřekročí výškovou úroveň stávajících budov depozitáře.</w:t>
      </w:r>
      <w:r>
        <w:t>,</w:t>
      </w:r>
    </w:p>
    <w:p w14:paraId="30B6008C" w14:textId="77777777" w:rsidR="00081B9B" w:rsidRPr="00081B9B" w:rsidRDefault="00081B9B" w:rsidP="00081B9B">
      <w:pPr>
        <w:spacing w:after="0" w:line="240" w:lineRule="auto"/>
        <w:jc w:val="both"/>
      </w:pPr>
    </w:p>
    <w:p w14:paraId="4B9DE16E" w14:textId="0BB14F08" w:rsidR="00081B9B" w:rsidRDefault="00081B9B" w:rsidP="00081B9B">
      <w:pPr>
        <w:spacing w:after="0" w:line="240" w:lineRule="auto"/>
        <w:jc w:val="both"/>
      </w:pPr>
      <w:r w:rsidRPr="00081B9B">
        <w:t>2) Návrh stavby bude upraven takovým způsobem, aby tato byl</w:t>
      </w:r>
      <w:r>
        <w:t xml:space="preserve">a povolena ze strany stavebního </w:t>
      </w:r>
      <w:r w:rsidRPr="00081B9B">
        <w:t>úřadu jako bez výjimková (tedy bez potřeby výjimky např. ze vzájemných odstupů staveb, apod.).</w:t>
      </w:r>
    </w:p>
    <w:p w14:paraId="7BB681E2" w14:textId="77777777" w:rsidR="00081B9B" w:rsidRPr="00081B9B" w:rsidRDefault="00081B9B" w:rsidP="00081B9B">
      <w:pPr>
        <w:spacing w:after="0" w:line="240" w:lineRule="auto"/>
        <w:jc w:val="both"/>
      </w:pPr>
    </w:p>
    <w:p w14:paraId="79B4EB3A" w14:textId="535510D2" w:rsidR="00081B9B" w:rsidRPr="00081B9B" w:rsidRDefault="00081B9B" w:rsidP="00081B9B">
      <w:pPr>
        <w:spacing w:after="0" w:line="240" w:lineRule="auto"/>
        <w:jc w:val="both"/>
      </w:pPr>
      <w:r w:rsidRPr="00081B9B">
        <w:t>3) U jihozápadní fasády požadujeme od</w:t>
      </w:r>
      <w:r>
        <w:t xml:space="preserve">stup navržené stavby od hranice </w:t>
      </w:r>
      <w:r w:rsidRPr="00081B9B">
        <w:t>stavebního pozemku zvětšit na vzdálenost min. 6,0 m</w:t>
      </w:r>
      <w:r w:rsidR="00895B05">
        <w:t>.</w:t>
      </w:r>
    </w:p>
    <w:p w14:paraId="6E79F91E" w14:textId="77777777" w:rsidR="00081B9B" w:rsidRPr="00081B9B" w:rsidRDefault="00081B9B" w:rsidP="00081B9B">
      <w:pPr>
        <w:spacing w:after="0" w:line="240" w:lineRule="auto"/>
        <w:jc w:val="both"/>
      </w:pPr>
    </w:p>
    <w:p w14:paraId="7B100CDD" w14:textId="78E593C1" w:rsidR="00081B9B" w:rsidRPr="00081B9B" w:rsidRDefault="00081B9B" w:rsidP="00081B9B">
      <w:pPr>
        <w:spacing w:after="0" w:line="240" w:lineRule="auto"/>
        <w:jc w:val="both"/>
      </w:pPr>
      <w:r w:rsidRPr="00081B9B">
        <w:t xml:space="preserve">4) Za účelem eliminace dopadu na sousední nemovitosti, </w:t>
      </w:r>
      <w:r>
        <w:t xml:space="preserve">zejména bytové domy, požadujeme </w:t>
      </w:r>
      <w:r w:rsidRPr="00081B9B">
        <w:t>plochou střešní konstrukci řešit jako tzv. zelenou (vegetační) střechu. O</w:t>
      </w:r>
      <w:r>
        <w:t xml:space="preserve">bdobně požadujeme </w:t>
      </w:r>
      <w:r w:rsidRPr="00081B9B">
        <w:t>prověřit možnost řešení tzv. zelené fasády, a to v částech přil</w:t>
      </w:r>
      <w:r>
        <w:t xml:space="preserve">éhajících ke stávajícím bytovým </w:t>
      </w:r>
      <w:r w:rsidRPr="00081B9B">
        <w:t>domům (severozápadní a jihozápadní část).</w:t>
      </w:r>
    </w:p>
    <w:p w14:paraId="595ED0D4" w14:textId="77777777" w:rsidR="00081B9B" w:rsidRPr="00081B9B" w:rsidRDefault="00081B9B" w:rsidP="00081B9B">
      <w:pPr>
        <w:spacing w:after="0" w:line="240" w:lineRule="auto"/>
        <w:jc w:val="both"/>
      </w:pPr>
    </w:p>
    <w:p w14:paraId="58355F93" w14:textId="5DA33858" w:rsidR="00081B9B" w:rsidRPr="00081B9B" w:rsidRDefault="00081B9B" w:rsidP="00081B9B">
      <w:pPr>
        <w:spacing w:after="0" w:line="240" w:lineRule="auto"/>
        <w:jc w:val="both"/>
      </w:pPr>
      <w:r w:rsidRPr="00081B9B">
        <w:t>5) Náhradní výsadba uložená správním orgánem bude řešena vý</w:t>
      </w:r>
      <w:r>
        <w:t xml:space="preserve">hradně na pozemcích stavebníka. </w:t>
      </w:r>
      <w:r w:rsidRPr="00081B9B">
        <w:t>Současně požadujeme na pozemcích města, v bezprost</w:t>
      </w:r>
      <w:r>
        <w:t xml:space="preserve">řední blízkosti stavby, provést </w:t>
      </w:r>
      <w:r w:rsidRPr="00081B9B">
        <w:t>kompenzační výsadbu zeleně vhodnými druhy (předložit návrh dosadby ke konzultaci).</w:t>
      </w:r>
    </w:p>
    <w:p w14:paraId="5B21BFB2" w14:textId="77777777" w:rsidR="00081B9B" w:rsidRPr="00081B9B" w:rsidRDefault="00081B9B" w:rsidP="00081B9B">
      <w:pPr>
        <w:spacing w:after="0" w:line="240" w:lineRule="auto"/>
        <w:jc w:val="both"/>
      </w:pPr>
    </w:p>
    <w:p w14:paraId="779466F5" w14:textId="7289B7B1" w:rsidR="00081B9B" w:rsidRPr="00081B9B" w:rsidRDefault="00081B9B" w:rsidP="00081B9B">
      <w:pPr>
        <w:spacing w:after="0" w:line="240" w:lineRule="auto"/>
        <w:jc w:val="both"/>
      </w:pPr>
      <w:r w:rsidRPr="00081B9B">
        <w:t>6) V těsné blízkosti hranice stavebního pozemku se nachází stáva</w:t>
      </w:r>
      <w:r>
        <w:t xml:space="preserve">jící vzrostlá zeleň. Požadujeme </w:t>
      </w:r>
      <w:r w:rsidRPr="00081B9B">
        <w:t xml:space="preserve">stavbu a technologii výstavby </w:t>
      </w:r>
      <w:r w:rsidR="00895B05">
        <w:t xml:space="preserve">navrhnout </w:t>
      </w:r>
      <w:r w:rsidRPr="00081B9B">
        <w:t>takovým způsobem, aby n</w:t>
      </w:r>
      <w:r>
        <w:t xml:space="preserve">edošlo k poškození či ovlivnění </w:t>
      </w:r>
      <w:r w:rsidRPr="00081B9B">
        <w:t>stávající zeleně.</w:t>
      </w:r>
    </w:p>
    <w:p w14:paraId="3E153A49" w14:textId="77777777" w:rsidR="00081B9B" w:rsidRPr="00081B9B" w:rsidRDefault="00081B9B" w:rsidP="00081B9B">
      <w:pPr>
        <w:spacing w:after="0" w:line="240" w:lineRule="auto"/>
        <w:jc w:val="both"/>
      </w:pPr>
    </w:p>
    <w:p w14:paraId="77B649CB" w14:textId="3B164B20" w:rsidR="00081B9B" w:rsidRDefault="00081B9B" w:rsidP="00081B9B">
      <w:pPr>
        <w:spacing w:after="0" w:line="240" w:lineRule="auto"/>
        <w:jc w:val="both"/>
      </w:pPr>
      <w:r w:rsidRPr="00081B9B">
        <w:t xml:space="preserve">7) </w:t>
      </w:r>
      <w:r w:rsidR="00895B05">
        <w:t>Z</w:t>
      </w:r>
      <w:r w:rsidRPr="00081B9B">
        <w:t>ajištění větší přístupnosti pro veřejnost, aby měl</w:t>
      </w:r>
      <w:r>
        <w:t xml:space="preserve"> objekt smysluplný význam i pro </w:t>
      </w:r>
      <w:r w:rsidRPr="00081B9B">
        <w:t>občany města Otrokovice a současně zvážit variantu umístění</w:t>
      </w:r>
      <w:r>
        <w:t xml:space="preserve"> veřejně přístupného depozitáře </w:t>
      </w:r>
      <w:r w:rsidRPr="00081B9B">
        <w:t>s tématikou historie města Otrokovice v části stavby.</w:t>
      </w:r>
    </w:p>
    <w:p w14:paraId="614CCD02" w14:textId="7B2C3E3D" w:rsidR="00895B05" w:rsidRDefault="00895B05" w:rsidP="00081B9B">
      <w:pPr>
        <w:spacing w:after="0" w:line="240" w:lineRule="auto"/>
        <w:jc w:val="both"/>
      </w:pPr>
    </w:p>
    <w:p w14:paraId="6B5CB1A1" w14:textId="7E5E09F5" w:rsidR="00895B05" w:rsidRDefault="00895B05" w:rsidP="00081B9B">
      <w:pPr>
        <w:spacing w:after="0" w:line="240" w:lineRule="auto"/>
        <w:jc w:val="both"/>
      </w:pPr>
      <w:r>
        <w:t>8) Upravit dispoziční řešení v návaznosti na zmenšení objektu. Zejména se jedná o zrušení vyřezávacího plotru včetně prostoru pro toto zařízení. V 1. NP zrušení kuchyňky pro zaměstnance a zrušení prostoru dílny v rámci dostavby depozitáře. Jednotlivé technologie přesunout do 1.PP.</w:t>
      </w:r>
    </w:p>
    <w:p w14:paraId="78B0EC2B" w14:textId="1D7458FB" w:rsidR="00895B05" w:rsidRDefault="00895B05" w:rsidP="00081B9B">
      <w:pPr>
        <w:spacing w:after="0" w:line="240" w:lineRule="auto"/>
        <w:jc w:val="both"/>
      </w:pPr>
    </w:p>
    <w:p w14:paraId="13864B36" w14:textId="4EB92A3B" w:rsidR="00895B05" w:rsidRPr="00081B9B" w:rsidRDefault="00895B05" w:rsidP="00081B9B">
      <w:pPr>
        <w:spacing w:after="0" w:line="240" w:lineRule="auto"/>
        <w:jc w:val="both"/>
      </w:pPr>
      <w:r>
        <w:t>9) Na základě výše zmíněných dispozičních úprav přepracovat regálové a ukládací systémy v jednotlivých depozitářích.</w:t>
      </w:r>
    </w:p>
    <w:p w14:paraId="2DB83B6A" w14:textId="0C3BD7B8" w:rsidR="00530273" w:rsidRDefault="00530273" w:rsidP="00081B9B">
      <w:pPr>
        <w:spacing w:after="0" w:line="240" w:lineRule="auto"/>
        <w:jc w:val="both"/>
      </w:pPr>
    </w:p>
    <w:p w14:paraId="4916F08D" w14:textId="065F7572" w:rsidR="00530273" w:rsidRDefault="00895B05" w:rsidP="00F32EC1">
      <w:pPr>
        <w:spacing w:after="0" w:line="240" w:lineRule="auto"/>
        <w:jc w:val="both"/>
      </w:pPr>
      <w:r>
        <w:t>10</w:t>
      </w:r>
      <w:r w:rsidR="005D6929">
        <w:t>)</w:t>
      </w:r>
      <w:r w:rsidR="00530273">
        <w:t xml:space="preserve"> Rozpočet stavebních prací</w:t>
      </w:r>
      <w:r w:rsidR="00F32EC1">
        <w:t xml:space="preserve"> dle dokumentu SPECIFICKÁ PRAVIDLA PRO ŽADATELE A PŘÍJEMCE - 50. VÝZVA IROP – MUZEA – SC 4.4 (ITI)</w:t>
      </w:r>
    </w:p>
    <w:p w14:paraId="30CF8714" w14:textId="77777777" w:rsidR="00530273" w:rsidRDefault="00530273" w:rsidP="00530273">
      <w:pPr>
        <w:spacing w:after="0" w:line="240" w:lineRule="auto"/>
        <w:jc w:val="both"/>
      </w:pPr>
      <w:r>
        <w:t>Rozpočet stavebních prací je nutno členit na stavební objekty, popř. dílčí stavební nebo funkční celky, případně jiné obdobné části, a to tak, aby bylo možno jednoznačně vymezit způsobilé výdaje na hlavní část projektu a způsobilé výdaje na doprovodnou část projektu, a odlišit je tak od ostatních způsobilých a nezpůsobilých výdajů projektu. Hlavní a doprovodné části projektu jsou definovány v kapitole 4.2 těchto Specifických pravidel a kapitole 4.2 studie proveditelnosti, kde žadatel jednotlivé části projektu popisuje.</w:t>
      </w:r>
    </w:p>
    <w:p w14:paraId="30661CC1" w14:textId="0E4965B5" w:rsidR="00530273" w:rsidRDefault="00530273" w:rsidP="00530273">
      <w:pPr>
        <w:spacing w:after="0" w:line="240" w:lineRule="auto"/>
        <w:jc w:val="both"/>
      </w:pPr>
      <w:r>
        <w:t>Rozpočet stanovující cenu za stavební práce lze doložit jedním ze dvou uvedených způsobů:</w:t>
      </w:r>
    </w:p>
    <w:p w14:paraId="5869EF7A" w14:textId="77777777" w:rsidR="00530273" w:rsidRDefault="00530273" w:rsidP="005D6929">
      <w:pPr>
        <w:spacing w:after="0" w:line="240" w:lineRule="auto"/>
        <w:ind w:firstLine="708"/>
        <w:jc w:val="both"/>
      </w:pPr>
      <w:r>
        <w:t>1. Položkový rozpočet stavebních prací</w:t>
      </w:r>
    </w:p>
    <w:p w14:paraId="17C983FC" w14:textId="0DC1410A" w:rsidR="00530273" w:rsidRDefault="00530273" w:rsidP="00530273">
      <w:pPr>
        <w:spacing w:after="0" w:line="240" w:lineRule="auto"/>
        <w:jc w:val="both"/>
      </w:pPr>
      <w:r>
        <w:t xml:space="preserve">Ve stupni připravenosti projektu k realizaci stavby / k zahájení zadávacího řízení žadatel dokládá položkový rozpočet stavebních prací v rozsahu odpovídajícímu požadavkům uvedeným v kapitole 5.4 </w:t>
      </w:r>
      <w:r>
        <w:lastRenderedPageBreak/>
        <w:t>Obecných pravidel a dle vyhlášky č. 169/2016 Sb., o stanovení rozsahu dokumentace veřejné zakázky na stavební práce a soupisu stavebních prací, dodávek a služeb s výkazem výměr, ve znění pozdějších předpisů.</w:t>
      </w:r>
    </w:p>
    <w:p w14:paraId="28D923FA" w14:textId="77777777" w:rsidR="00530273" w:rsidRDefault="00530273" w:rsidP="005D6929">
      <w:pPr>
        <w:spacing w:after="0" w:line="240" w:lineRule="auto"/>
        <w:ind w:firstLine="708"/>
        <w:jc w:val="both"/>
      </w:pPr>
      <w:r>
        <w:t>2. Zjednodušený položkový rozpočet stavebních prací</w:t>
      </w:r>
    </w:p>
    <w:p w14:paraId="32ECA6D7" w14:textId="77777777" w:rsidR="005D6929" w:rsidRDefault="00530273" w:rsidP="00530273">
      <w:pPr>
        <w:spacing w:after="0" w:line="240" w:lineRule="auto"/>
        <w:jc w:val="both"/>
      </w:pPr>
      <w:r>
        <w:t>V ostatních případech žadatel dokládá zjednodušený položk</w:t>
      </w:r>
      <w:r w:rsidR="005D6929">
        <w:t xml:space="preserve">ový rozpočet stavebních prací, </w:t>
      </w:r>
      <w:r>
        <w:t>který je zpracován za pomoci agregovaných položek, komple</w:t>
      </w:r>
      <w:r w:rsidR="005D6929">
        <w:t xml:space="preserve">tů, odvozených ceníkových cen, </w:t>
      </w:r>
      <w:r>
        <w:t>dříve realizovaných zakázek atd. Rozpočet není zpracován v</w:t>
      </w:r>
      <w:r w:rsidR="005D6929">
        <w:t xml:space="preserve"> takovém detailu jako klasický </w:t>
      </w:r>
      <w:r>
        <w:t>položkový rozpočet, ale je agregován například na úrovně stav</w:t>
      </w:r>
      <w:r w:rsidR="005D6929">
        <w:t xml:space="preserve">ebních dílů nebo objektů. Dává </w:t>
      </w:r>
      <w:r>
        <w:t>přehled o nákladech potřebných pro realizaci stavebních prací a dokladuje,</w:t>
      </w:r>
      <w:r w:rsidR="005D6929">
        <w:t xml:space="preserve"> že ceny odpovídají cenám v místě a čase obvyklým.</w:t>
      </w:r>
    </w:p>
    <w:p w14:paraId="602010C7" w14:textId="247540D6" w:rsidR="00081B9B" w:rsidRDefault="00530273" w:rsidP="00F32EC1">
      <w:pPr>
        <w:spacing w:after="0" w:line="240" w:lineRule="auto"/>
        <w:jc w:val="both"/>
      </w:pPr>
      <w:r>
        <w:t>Pokud v projektu dochází při realizaci stavebního zámě</w:t>
      </w:r>
      <w:r w:rsidR="005D6929">
        <w:t xml:space="preserve">ru k soutěžení s ním spojených </w:t>
      </w:r>
      <w:r>
        <w:t>zakázek na funkci a výkon podle § 89 odst. 1 písm. a) ZZVZ (tz</w:t>
      </w:r>
      <w:r w:rsidR="005D6929">
        <w:t xml:space="preserve">v. metoda Design &amp; Build), tak </w:t>
      </w:r>
      <w:r>
        <w:t>pro takto soutěžené zakázky výše uvedené povinnosti souvi</w:t>
      </w:r>
      <w:r w:rsidR="005D6929">
        <w:t xml:space="preserve">sející s předkládáním rozpočtu </w:t>
      </w:r>
      <w:r>
        <w:t>stavebních prací neplatí, pokud žadatel tyto dokumenty k dat</w:t>
      </w:r>
      <w:r w:rsidR="005D6929">
        <w:t xml:space="preserve">u registrace žádosti o podporu </w:t>
      </w:r>
      <w:r>
        <w:t>nemá k dispozici. Žadatel v tomto případě doloží jako přílohu</w:t>
      </w:r>
      <w:r w:rsidR="005D6929">
        <w:t xml:space="preserve"> k žádosti o podporu minimálně </w:t>
      </w:r>
      <w:r>
        <w:t>rozpočet pro stanovení</w:t>
      </w:r>
      <w:r w:rsidR="00F32EC1">
        <w:t xml:space="preserve"> předpokládané hodnoty zakázky.</w:t>
      </w:r>
    </w:p>
    <w:sectPr w:rsidR="00081B9B" w:rsidSect="008D6D81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852E6" w14:textId="77777777" w:rsidR="00EA0EE3" w:rsidRDefault="00EA0EE3" w:rsidP="008D6D81">
      <w:pPr>
        <w:spacing w:after="0" w:line="240" w:lineRule="auto"/>
      </w:pPr>
      <w:r>
        <w:separator/>
      </w:r>
    </w:p>
  </w:endnote>
  <w:endnote w:type="continuationSeparator" w:id="0">
    <w:p w14:paraId="12927694" w14:textId="77777777" w:rsidR="00EA0EE3" w:rsidRDefault="00EA0EE3" w:rsidP="008D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0719"/>
      <w:docPartObj>
        <w:docPartGallery w:val="Page Numbers (Bottom of Page)"/>
        <w:docPartUnique/>
      </w:docPartObj>
    </w:sdtPr>
    <w:sdtEndPr/>
    <w:sdtContent>
      <w:p w14:paraId="580C609F" w14:textId="4215D4BD" w:rsidR="008D6D81" w:rsidRDefault="008D6D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422">
          <w:rPr>
            <w:noProof/>
          </w:rPr>
          <w:t>1</w:t>
        </w:r>
        <w:r>
          <w:fldChar w:fldCharType="end"/>
        </w:r>
      </w:p>
    </w:sdtContent>
  </w:sdt>
  <w:p w14:paraId="052257F5" w14:textId="77777777" w:rsidR="008D6D81" w:rsidRDefault="008D6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12CD" w14:textId="77777777" w:rsidR="00EA0EE3" w:rsidRDefault="00EA0EE3" w:rsidP="008D6D81">
      <w:pPr>
        <w:spacing w:after="0" w:line="240" w:lineRule="auto"/>
      </w:pPr>
      <w:r>
        <w:separator/>
      </w:r>
    </w:p>
  </w:footnote>
  <w:footnote w:type="continuationSeparator" w:id="0">
    <w:p w14:paraId="3889F487" w14:textId="77777777" w:rsidR="00EA0EE3" w:rsidRDefault="00EA0EE3" w:rsidP="008D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A43F" w14:textId="7080EBD8" w:rsidR="008D6D81" w:rsidRDefault="008D6D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CE4A852" wp14:editId="1EC68D84">
          <wp:simplePos x="0" y="0"/>
          <wp:positionH relativeFrom="column">
            <wp:posOffset>-95250</wp:posOffset>
          </wp:positionH>
          <wp:positionV relativeFrom="paragraph">
            <wp:posOffset>-140335</wp:posOffset>
          </wp:positionV>
          <wp:extent cx="2056130" cy="504717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15_MJM_CZ_BEZ 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78" t="-15672" b="11879"/>
                  <a:stretch/>
                </pic:blipFill>
                <pic:spPr bwMode="auto">
                  <a:xfrm>
                    <a:off x="0" y="0"/>
                    <a:ext cx="2056130" cy="504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385"/>
    <w:multiLevelType w:val="hybridMultilevel"/>
    <w:tmpl w:val="45BC9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8F3"/>
    <w:multiLevelType w:val="hybridMultilevel"/>
    <w:tmpl w:val="24EA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1742"/>
    <w:multiLevelType w:val="hybridMultilevel"/>
    <w:tmpl w:val="8E18AB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F06729"/>
    <w:multiLevelType w:val="hybridMultilevel"/>
    <w:tmpl w:val="DB2A7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E12F4"/>
    <w:multiLevelType w:val="hybridMultilevel"/>
    <w:tmpl w:val="7070D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F0D59"/>
    <w:multiLevelType w:val="hybridMultilevel"/>
    <w:tmpl w:val="A5089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116D"/>
    <w:multiLevelType w:val="hybridMultilevel"/>
    <w:tmpl w:val="7FAC6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D5"/>
    <w:rsid w:val="00027C30"/>
    <w:rsid w:val="00081B9B"/>
    <w:rsid w:val="00120ED7"/>
    <w:rsid w:val="001412D5"/>
    <w:rsid w:val="001922C0"/>
    <w:rsid w:val="004C6F40"/>
    <w:rsid w:val="00530273"/>
    <w:rsid w:val="00565F7E"/>
    <w:rsid w:val="005A0C3C"/>
    <w:rsid w:val="005B5C22"/>
    <w:rsid w:val="005D6929"/>
    <w:rsid w:val="00603AFF"/>
    <w:rsid w:val="006221D6"/>
    <w:rsid w:val="00717422"/>
    <w:rsid w:val="007D575C"/>
    <w:rsid w:val="008324B9"/>
    <w:rsid w:val="008559AA"/>
    <w:rsid w:val="00895B05"/>
    <w:rsid w:val="008D6D81"/>
    <w:rsid w:val="008E003F"/>
    <w:rsid w:val="00A90685"/>
    <w:rsid w:val="00B1235E"/>
    <w:rsid w:val="00B6707D"/>
    <w:rsid w:val="00BB3051"/>
    <w:rsid w:val="00BD40B6"/>
    <w:rsid w:val="00BE7EC9"/>
    <w:rsid w:val="00BF61D7"/>
    <w:rsid w:val="00C80765"/>
    <w:rsid w:val="00CC433E"/>
    <w:rsid w:val="00CC7D52"/>
    <w:rsid w:val="00D05497"/>
    <w:rsid w:val="00DC3C5C"/>
    <w:rsid w:val="00E43E10"/>
    <w:rsid w:val="00EA0EE3"/>
    <w:rsid w:val="00EA741B"/>
    <w:rsid w:val="00F16E1B"/>
    <w:rsid w:val="00F32EC1"/>
    <w:rsid w:val="00F64BCF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533E"/>
  <w15:chartTrackingRefBased/>
  <w15:docId w15:val="{B3F9B7C2-7B66-44A2-B7A1-A3D9D673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40B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90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068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0685"/>
    <w:rPr>
      <w:rFonts w:ascii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68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685"/>
    <w:pPr>
      <w:spacing w:after="160"/>
    </w:pPr>
    <w:rPr>
      <w:rFonts w:ascii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685"/>
    <w:rPr>
      <w:rFonts w:ascii="Calibri" w:hAnsi="Calibri" w:cs="Calibr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D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D81"/>
  </w:style>
  <w:style w:type="paragraph" w:styleId="Zpat">
    <w:name w:val="footer"/>
    <w:basedOn w:val="Normln"/>
    <w:link w:val="ZpatChar"/>
    <w:uiPriority w:val="99"/>
    <w:unhideWhenUsed/>
    <w:rsid w:val="008D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Tkadlčík Petr</dc:creator>
  <cp:keywords/>
  <dc:description/>
  <cp:lastModifiedBy>Šopíková Zdenka</cp:lastModifiedBy>
  <cp:revision>2</cp:revision>
  <dcterms:created xsi:type="dcterms:W3CDTF">2024-10-09T10:45:00Z</dcterms:created>
  <dcterms:modified xsi:type="dcterms:W3CDTF">2024-10-09T10:45:00Z</dcterms:modified>
</cp:coreProperties>
</file>