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8C5D8A5" w:rsidR="00226595" w:rsidRPr="00DE2BC9" w:rsidRDefault="003B3554">
            <w:pPr>
              <w:tabs>
                <w:tab w:val="left" w:pos="6804"/>
              </w:tabs>
              <w:spacing w:line="480" w:lineRule="auto"/>
              <w:rPr>
                <w:snapToGrid w:val="0"/>
                <w:sz w:val="24"/>
              </w:rPr>
            </w:pPr>
            <w:r>
              <w:rPr>
                <w:snapToGrid w:val="0"/>
                <w:sz w:val="24"/>
              </w:rPr>
              <w:t>3</w:t>
            </w:r>
          </w:p>
        </w:tc>
        <w:tc>
          <w:tcPr>
            <w:tcW w:w="397" w:type="dxa"/>
          </w:tcPr>
          <w:p w14:paraId="0502788E" w14:textId="4914FEAC" w:rsidR="00226595" w:rsidRPr="00DE2BC9" w:rsidRDefault="003B3554">
            <w:pPr>
              <w:tabs>
                <w:tab w:val="left" w:pos="6804"/>
              </w:tabs>
              <w:spacing w:line="480" w:lineRule="auto"/>
              <w:rPr>
                <w:snapToGrid w:val="0"/>
                <w:sz w:val="24"/>
              </w:rPr>
            </w:pPr>
            <w:r>
              <w:rPr>
                <w:snapToGrid w:val="0"/>
                <w:sz w:val="24"/>
              </w:rPr>
              <w:t>0</w:t>
            </w:r>
          </w:p>
        </w:tc>
        <w:tc>
          <w:tcPr>
            <w:tcW w:w="397" w:type="dxa"/>
          </w:tcPr>
          <w:p w14:paraId="4AD7A259" w14:textId="457AD6F7" w:rsidR="00226595" w:rsidRPr="00DE2BC9" w:rsidRDefault="003B3554">
            <w:pPr>
              <w:tabs>
                <w:tab w:val="left" w:pos="6804"/>
              </w:tabs>
              <w:spacing w:line="480" w:lineRule="auto"/>
              <w:rPr>
                <w:snapToGrid w:val="0"/>
                <w:sz w:val="24"/>
              </w:rPr>
            </w:pPr>
            <w:r>
              <w:rPr>
                <w:snapToGrid w:val="0"/>
                <w:sz w:val="24"/>
              </w:rPr>
              <w:t>2</w:t>
            </w:r>
          </w:p>
        </w:tc>
        <w:tc>
          <w:tcPr>
            <w:tcW w:w="397" w:type="dxa"/>
          </w:tcPr>
          <w:p w14:paraId="4D7C041A" w14:textId="14958A57" w:rsidR="00226595" w:rsidRPr="00DE2BC9" w:rsidRDefault="003B3554">
            <w:pPr>
              <w:tabs>
                <w:tab w:val="left" w:pos="6804"/>
              </w:tabs>
              <w:spacing w:line="480" w:lineRule="auto"/>
              <w:rPr>
                <w:snapToGrid w:val="0"/>
                <w:sz w:val="24"/>
              </w:rPr>
            </w:pPr>
            <w:r>
              <w:rPr>
                <w:snapToGrid w:val="0"/>
                <w:sz w:val="24"/>
              </w:rPr>
              <w:t>7</w:t>
            </w:r>
          </w:p>
        </w:tc>
        <w:tc>
          <w:tcPr>
            <w:tcW w:w="397" w:type="dxa"/>
          </w:tcPr>
          <w:p w14:paraId="29B63622" w14:textId="47E8DF75" w:rsidR="00226595" w:rsidRPr="00DE2BC9" w:rsidRDefault="003B3554">
            <w:pPr>
              <w:tabs>
                <w:tab w:val="left" w:pos="6804"/>
              </w:tabs>
              <w:spacing w:line="480" w:lineRule="auto"/>
              <w:rPr>
                <w:snapToGrid w:val="0"/>
                <w:sz w:val="24"/>
              </w:rPr>
            </w:pPr>
            <w:r>
              <w:rPr>
                <w:snapToGrid w:val="0"/>
                <w:sz w:val="24"/>
              </w:rPr>
              <w:t>0</w:t>
            </w:r>
          </w:p>
        </w:tc>
        <w:tc>
          <w:tcPr>
            <w:tcW w:w="425" w:type="dxa"/>
          </w:tcPr>
          <w:p w14:paraId="4E478447" w14:textId="4BD159A7" w:rsidR="00226595" w:rsidRPr="00DE2BC9" w:rsidRDefault="003B3554">
            <w:pPr>
              <w:tabs>
                <w:tab w:val="left" w:pos="6804"/>
              </w:tabs>
              <w:spacing w:line="480" w:lineRule="auto"/>
              <w:ind w:right="-239"/>
              <w:rPr>
                <w:snapToGrid w:val="0"/>
                <w:sz w:val="24"/>
              </w:rPr>
            </w:pPr>
            <w:r>
              <w:rPr>
                <w:snapToGrid w:val="0"/>
                <w:sz w:val="24"/>
              </w:rPr>
              <w:t>5</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7E00AE1"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B3554">
        <w:rPr>
          <w:b/>
          <w:snapToGrid w:val="0"/>
          <w:sz w:val="28"/>
          <w:szCs w:val="28"/>
        </w:rPr>
        <w:t xml:space="preserve">03 – </w:t>
      </w:r>
      <w:r w:rsidR="00F53BD2">
        <w:rPr>
          <w:b/>
          <w:snapToGrid w:val="0"/>
          <w:sz w:val="28"/>
          <w:szCs w:val="28"/>
        </w:rPr>
        <w:t>354</w:t>
      </w:r>
      <w:r w:rsidR="003B3554">
        <w:rPr>
          <w:b/>
          <w:snapToGrid w:val="0"/>
          <w:sz w:val="28"/>
          <w:szCs w:val="28"/>
        </w:rPr>
        <w:t>/20</w:t>
      </w:r>
      <w:r w:rsidR="00F53BD2">
        <w:rPr>
          <w:b/>
          <w:snapToGrid w:val="0"/>
          <w:sz w:val="28"/>
          <w:szCs w:val="28"/>
        </w:rPr>
        <w:t>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3079D0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B53A6A6"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437E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63B9D2E"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B3554">
        <w:rPr>
          <w:rFonts w:ascii="Times New Roman" w:hAnsi="Times New Roman"/>
          <w:snapToGrid w:val="0"/>
          <w:sz w:val="24"/>
        </w:rPr>
        <w:t xml:space="preserve"> 191100002</w:t>
      </w:r>
    </w:p>
    <w:p w14:paraId="28F3164F" w14:textId="6AD32D3F" w:rsidR="00226595" w:rsidRPr="00206D3F" w:rsidRDefault="003B3554"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3B3554">
        <w:rPr>
          <w:rFonts w:ascii="Times New Roman" w:hAnsi="Times New Roman"/>
          <w:b/>
          <w:snapToGrid w:val="0"/>
          <w:sz w:val="24"/>
        </w:rPr>
        <w:t>Avallonia</w:t>
      </w:r>
      <w:proofErr w:type="spellEnd"/>
      <w:r w:rsidRPr="003B3554">
        <w:rPr>
          <w:rFonts w:ascii="Times New Roman" w:hAnsi="Times New Roman"/>
          <w:b/>
          <w:snapToGrid w:val="0"/>
          <w:sz w:val="24"/>
        </w:rPr>
        <w:t>, a.s.</w:t>
      </w:r>
    </w:p>
    <w:p w14:paraId="10ABAC25" w14:textId="38D47F5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B3554" w:rsidRPr="003B3554">
        <w:rPr>
          <w:rFonts w:ascii="Times New Roman" w:hAnsi="Times New Roman"/>
          <w:b/>
          <w:snapToGrid w:val="0"/>
          <w:sz w:val="24"/>
        </w:rPr>
        <w:t>Družstevní 1852/18, Jižní Předměstí, 301 00 Plzeň</w:t>
      </w:r>
    </w:p>
    <w:p w14:paraId="24F7B9F2" w14:textId="3D7847F8"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3B3554">
        <w:rPr>
          <w:rFonts w:ascii="Times New Roman" w:hAnsi="Times New Roman"/>
          <w:b/>
          <w:snapToGrid w:val="0"/>
          <w:sz w:val="24"/>
        </w:rPr>
        <w:t>a</w:t>
      </w:r>
      <w:r w:rsidRPr="00206D3F">
        <w:rPr>
          <w:rFonts w:ascii="Times New Roman" w:hAnsi="Times New Roman"/>
          <w:b/>
          <w:snapToGrid w:val="0"/>
          <w:sz w:val="24"/>
        </w:rPr>
        <w:t>:</w:t>
      </w:r>
      <w:r w:rsidR="003B3554">
        <w:rPr>
          <w:rFonts w:ascii="Times New Roman" w:hAnsi="Times New Roman"/>
          <w:b/>
          <w:snapToGrid w:val="0"/>
          <w:sz w:val="24"/>
        </w:rPr>
        <w:t xml:space="preserve"> </w:t>
      </w:r>
      <w:r w:rsidR="003B3554" w:rsidRPr="003B3554">
        <w:rPr>
          <w:rFonts w:ascii="Times New Roman" w:hAnsi="Times New Roman"/>
          <w:bCs/>
          <w:snapToGrid w:val="0"/>
          <w:sz w:val="24"/>
        </w:rPr>
        <w:t>Blankou Dandovou, členem správní rady</w:t>
      </w:r>
    </w:p>
    <w:p w14:paraId="4EA53CB9" w14:textId="4B12B8E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B3554">
        <w:rPr>
          <w:rFonts w:ascii="Times New Roman" w:hAnsi="Times New Roman"/>
          <w:snapToGrid w:val="0"/>
          <w:sz w:val="24"/>
        </w:rPr>
        <w:tab/>
        <w:t>64358747</w:t>
      </w:r>
    </w:p>
    <w:p w14:paraId="34176DCF" w14:textId="70C2148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B3554">
        <w:rPr>
          <w:rFonts w:ascii="Times New Roman" w:hAnsi="Times New Roman"/>
          <w:snapToGrid w:val="0"/>
          <w:sz w:val="24"/>
        </w:rPr>
        <w:t>64358747</w:t>
      </w:r>
    </w:p>
    <w:p w14:paraId="01DC678F" w14:textId="4A0E636F"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3B355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3B3554">
        <w:rPr>
          <w:rFonts w:ascii="Times New Roman" w:hAnsi="Times New Roman"/>
          <w:snapToGrid w:val="0"/>
          <w:sz w:val="24"/>
        </w:rPr>
        <w:t>Plzni</w:t>
      </w:r>
      <w:r>
        <w:rPr>
          <w:rFonts w:ascii="Times New Roman" w:hAnsi="Times New Roman"/>
          <w:snapToGrid w:val="0"/>
          <w:sz w:val="24"/>
        </w:rPr>
        <w:t xml:space="preserve">, oddíl </w:t>
      </w:r>
      <w:r w:rsidR="003B3554">
        <w:rPr>
          <w:rFonts w:ascii="Times New Roman" w:hAnsi="Times New Roman"/>
          <w:snapToGrid w:val="0"/>
          <w:sz w:val="24"/>
        </w:rPr>
        <w:t>B</w:t>
      </w:r>
      <w:r>
        <w:rPr>
          <w:rFonts w:ascii="Times New Roman" w:hAnsi="Times New Roman"/>
          <w:snapToGrid w:val="0"/>
          <w:sz w:val="24"/>
        </w:rPr>
        <w:t>, vložka</w:t>
      </w:r>
      <w:r w:rsidR="003B3554">
        <w:rPr>
          <w:rFonts w:ascii="Times New Roman" w:hAnsi="Times New Roman"/>
          <w:snapToGrid w:val="0"/>
          <w:sz w:val="24"/>
        </w:rPr>
        <w:t xml:space="preserve"> 498</w:t>
      </w:r>
    </w:p>
    <w:p w14:paraId="13E45106" w14:textId="432CECCC" w:rsidR="00226595" w:rsidRPr="003721EA" w:rsidRDefault="00226595" w:rsidP="003B3554">
      <w:pPr>
        <w:pStyle w:val="Codstavec"/>
        <w:tabs>
          <w:tab w:val="left" w:pos="284"/>
          <w:tab w:val="left" w:pos="851"/>
        </w:tabs>
        <w:spacing w:before="36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22BC639"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437E0">
        <w:rPr>
          <w:rFonts w:ascii="Times New Roman" w:hAnsi="Times New Roman"/>
          <w:snapToGrid w:val="0"/>
          <w:sz w:val="24"/>
        </w:rPr>
        <w:t>xxx</w:t>
      </w:r>
      <w:proofErr w:type="spellEnd"/>
    </w:p>
    <w:p w14:paraId="50DD23B4" w14:textId="33219EA6"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DF0E69E"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B3554">
        <w:rPr>
          <w:rFonts w:ascii="Times New Roman" w:hAnsi="Times New Roman"/>
          <w:snapToGrid w:val="0"/>
          <w:sz w:val="24"/>
        </w:rPr>
        <w:t xml:space="preserve"> --</w:t>
      </w:r>
    </w:p>
    <w:p w14:paraId="4242297B" w14:textId="3D517866" w:rsidR="00226595"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BA7BC32" w14:textId="77777777" w:rsidR="003B3554" w:rsidRDefault="003B3554" w:rsidP="008D78DC">
      <w:pPr>
        <w:pStyle w:val="Codstavec"/>
        <w:tabs>
          <w:tab w:val="left" w:pos="284"/>
        </w:tabs>
        <w:ind w:firstLine="284"/>
        <w:rPr>
          <w:rFonts w:ascii="Times New Roman" w:hAnsi="Times New Roman"/>
          <w:snapToGrid w:val="0"/>
          <w:sz w:val="24"/>
        </w:rPr>
      </w:pPr>
    </w:p>
    <w:p w14:paraId="4070D790" w14:textId="77777777" w:rsidR="003B3554" w:rsidRPr="00DE2BC9" w:rsidRDefault="003B3554" w:rsidP="008D78DC">
      <w:pPr>
        <w:pStyle w:val="Codstavec"/>
        <w:tabs>
          <w:tab w:val="left" w:pos="284"/>
        </w:tabs>
        <w:ind w:firstLine="284"/>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582246D3" w:rsidR="00226595" w:rsidRPr="00B3325E" w:rsidRDefault="00257DE3" w:rsidP="00B3325E">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B3325E">
        <w:rPr>
          <w:rFonts w:ascii="Times New Roman" w:hAnsi="Times New Roman"/>
          <w:snapToGrid w:val="0"/>
          <w:sz w:val="24"/>
        </w:rPr>
        <w:t xml:space="preserve"> </w:t>
      </w:r>
      <w:r w:rsidR="00226595" w:rsidRPr="00B3325E">
        <w:rPr>
          <w:rFonts w:ascii="Times New Roman" w:hAnsi="Times New Roman"/>
          <w:b/>
          <w:snapToGrid w:val="0"/>
          <w:sz w:val="24"/>
        </w:rPr>
        <w:t>ke změně poplatku jen těm plátcům, kteří mají změnu poplatku</w:t>
      </w:r>
      <w:r w:rsidR="00226595" w:rsidRPr="00B3325E">
        <w:rPr>
          <w:rFonts w:ascii="Times New Roman" w:hAnsi="Times New Roman"/>
          <w:snapToGrid w:val="0"/>
          <w:sz w:val="24"/>
        </w:rPr>
        <w:t>, k aktu</w:t>
      </w:r>
      <w:r w:rsidR="000A7B81" w:rsidRPr="00B3325E">
        <w:rPr>
          <w:rFonts w:ascii="Times New Roman" w:hAnsi="Times New Roman"/>
          <w:snapToGrid w:val="0"/>
          <w:sz w:val="24"/>
        </w:rPr>
        <w:t>alizaci kmene pro inkasní měsíc;</w:t>
      </w:r>
    </w:p>
    <w:p w14:paraId="1FF8FE7C" w14:textId="365F01F6"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rPr>
        <w:t>neupomínat</w:t>
      </w:r>
      <w:r w:rsidRPr="0082046C">
        <w:t xml:space="preserve"> dle požadavku </w:t>
      </w:r>
      <w:r>
        <w:t>Příkazce</w:t>
      </w:r>
      <w:r w:rsidRPr="00DE2BC9">
        <w:t xml:space="preserve"> v měsíci následujícím po inkasním měsíci </w:t>
      </w:r>
      <w:r w:rsidRPr="008D78DC">
        <w:rPr>
          <w:b/>
        </w:rPr>
        <w:t>plátce SIPO</w:t>
      </w:r>
      <w:r w:rsidRPr="00DE2BC9">
        <w:t xml:space="preserve"> odeslanou upomínkou na úhradu nezaplacených předepsaných plateb</w:t>
      </w:r>
      <w:r>
        <w:t>;</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921AD6B" w:rsidR="00226595" w:rsidRPr="00B3325E" w:rsidRDefault="00226595" w:rsidP="00B3325E">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B3325E">
        <w:rPr>
          <w:rFonts w:ascii="Times New Roman" w:hAnsi="Times New Roman"/>
          <w:b/>
          <w:snapToGrid w:val="0"/>
          <w:sz w:val="24"/>
        </w:rPr>
        <w:t xml:space="preserve"> ke změně poplatku </w:t>
      </w:r>
      <w:r w:rsidRPr="00B3325E">
        <w:rPr>
          <w:rFonts w:ascii="Times New Roman" w:hAnsi="Times New Roman"/>
          <w:snapToGrid w:val="0"/>
          <w:sz w:val="24"/>
        </w:rPr>
        <w:t>jen těm plátcům, kteří mají změnu poplatku, k aktualizaci kmene pro inkasní měsíc</w:t>
      </w:r>
      <w:r w:rsidR="00B07021" w:rsidRPr="00B3325E">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5237D90A" w14:textId="77777777" w:rsidR="00B3325E" w:rsidRDefault="00B3325E" w:rsidP="00B3325E">
      <w:pPr>
        <w:pStyle w:val="Codstavec"/>
        <w:tabs>
          <w:tab w:val="left" w:pos="284"/>
        </w:tabs>
        <w:spacing w:before="120"/>
        <w:jc w:val="both"/>
        <w:rPr>
          <w:rFonts w:ascii="Times New Roman" w:hAnsi="Times New Roman"/>
          <w:snapToGrid w:val="0"/>
          <w:sz w:val="24"/>
        </w:rPr>
      </w:pPr>
    </w:p>
    <w:p w14:paraId="3EFA5AB9" w14:textId="77777777" w:rsidR="00B3325E" w:rsidRPr="00DE2BC9" w:rsidRDefault="00B3325E" w:rsidP="00B3325E">
      <w:pPr>
        <w:pStyle w:val="Codstavec"/>
        <w:tabs>
          <w:tab w:val="left" w:pos="284"/>
        </w:tabs>
        <w:spacing w:before="12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6DAB53A1" w14:textId="04135E5E" w:rsidR="00226595" w:rsidRPr="00B3325E" w:rsidRDefault="00226595" w:rsidP="00B3325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3325E">
        <w:rPr>
          <w:rFonts w:ascii="Times New Roman" w:hAnsi="Times New Roman"/>
          <w:sz w:val="24"/>
        </w:rPr>
        <w:t xml:space="preserve"> úhrnem vybraných plateb</w:t>
      </w:r>
      <w:r w:rsidRPr="00B3325E">
        <w:rPr>
          <w:rFonts w:ascii="Times New Roman" w:hAnsi="Times New Roman"/>
          <w:b/>
          <w:sz w:val="24"/>
        </w:rPr>
        <w:t xml:space="preserve">, </w:t>
      </w:r>
      <w:r w:rsidRPr="00B3325E">
        <w:rPr>
          <w:rFonts w:ascii="Times New Roman" w:hAnsi="Times New Roman"/>
          <w:sz w:val="24"/>
        </w:rPr>
        <w:t xml:space="preserve">a to </w:t>
      </w:r>
      <w:r w:rsidRPr="00B3325E">
        <w:rPr>
          <w:rFonts w:ascii="Times New Roman" w:hAnsi="Times New Roman"/>
          <w:b/>
          <w:sz w:val="24"/>
        </w:rPr>
        <w:t>k 20. dni daného měsíce a doúčtování</w:t>
      </w:r>
      <w:r w:rsidRPr="00B3325E">
        <w:rPr>
          <w:rFonts w:ascii="Times New Roman" w:hAnsi="Times New Roman"/>
          <w:sz w:val="24"/>
        </w:rPr>
        <w:t xml:space="preserve"> do 8. kalendářního dne následujícího měsíce. </w:t>
      </w:r>
    </w:p>
    <w:p w14:paraId="7A697A15" w14:textId="7617F0D2"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3B7D780E" w14:textId="0D84ACB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B3325E">
        <w:rPr>
          <w:rFonts w:ascii="Times New Roman" w:hAnsi="Times New Roman"/>
          <w:snapToGrid w:val="0"/>
          <w:sz w:val="24"/>
        </w:rPr>
        <w:t xml:space="preserve"> --</w:t>
      </w:r>
    </w:p>
    <w:p w14:paraId="577397D0" w14:textId="35E29A0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6B6BDF3" w:rsidR="00226595" w:rsidRPr="00B3325E" w:rsidRDefault="00226595" w:rsidP="00B3325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3325E">
        <w:rPr>
          <w:rFonts w:ascii="Times New Roman" w:hAnsi="Times New Roman"/>
          <w:snapToGrid w:val="0"/>
          <w:sz w:val="24"/>
        </w:rPr>
        <w:t>souhrnně za všechny využívané kódy poplatků (pokud úhrnné platby budou</w:t>
      </w:r>
      <w:r w:rsidRPr="00B3325E">
        <w:rPr>
          <w:rFonts w:ascii="Times New Roman" w:hAnsi="Times New Roman"/>
          <w:sz w:val="24"/>
        </w:rPr>
        <w:t xml:space="preserve"> Příkazníkem převáděny v rámci jednoho termínu jedním převodem za všechny využívané kódy poplatků</w:t>
      </w:r>
      <w:r w:rsidRPr="00B3325E">
        <w:rPr>
          <w:rFonts w:ascii="Times New Roman" w:hAnsi="Times New Roman"/>
          <w:snapToGrid w:val="0"/>
          <w:sz w:val="24"/>
        </w:rPr>
        <w:t xml:space="preserve">) </w:t>
      </w:r>
      <w:r w:rsidRPr="00B3325E">
        <w:rPr>
          <w:rFonts w:ascii="Times New Roman" w:hAnsi="Times New Roman"/>
          <w:b/>
          <w:snapToGrid w:val="0"/>
          <w:sz w:val="24"/>
        </w:rPr>
        <w:t xml:space="preserve">na e-mailovou adresu Příkazce </w:t>
      </w:r>
      <w:r w:rsidR="00974033" w:rsidRPr="00B3325E">
        <w:rPr>
          <w:rFonts w:ascii="Times New Roman" w:hAnsi="Times New Roman"/>
          <w:b/>
          <w:snapToGrid w:val="0"/>
          <w:sz w:val="24"/>
        </w:rPr>
        <w:t xml:space="preserve">pro předávání tohoto výstupu </w:t>
      </w:r>
      <w:r w:rsidRPr="00B3325E">
        <w:rPr>
          <w:rFonts w:ascii="Times New Roman" w:hAnsi="Times New Roman"/>
          <w:b/>
          <w:snapToGrid w:val="0"/>
          <w:sz w:val="24"/>
        </w:rPr>
        <w:t>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8E29047"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46FC7B91" w:rsidR="009459E6" w:rsidRPr="00CB4BD4" w:rsidRDefault="00226595" w:rsidP="00CB4BD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CB4BD4">
        <w:rPr>
          <w:rFonts w:ascii="Times New Roman" w:hAnsi="Times New Roman"/>
          <w:b/>
          <w:sz w:val="24"/>
        </w:rPr>
        <w:t xml:space="preserve">na e-mailovou adresu Příkazce </w:t>
      </w:r>
      <w:r w:rsidR="00974033" w:rsidRPr="00CB4BD4">
        <w:rPr>
          <w:rFonts w:ascii="Times New Roman" w:hAnsi="Times New Roman"/>
          <w:b/>
          <w:snapToGrid w:val="0"/>
          <w:sz w:val="24"/>
        </w:rPr>
        <w:t xml:space="preserve">pro předávání tohoto výstupu </w:t>
      </w:r>
      <w:r w:rsidR="009459E6" w:rsidRPr="00CB4BD4">
        <w:rPr>
          <w:rFonts w:ascii="Times New Roman" w:hAnsi="Times New Roman"/>
          <w:b/>
          <w:sz w:val="24"/>
        </w:rPr>
        <w:t>uvedenou v Příloze č. 1, bod 1.3.</w:t>
      </w:r>
    </w:p>
    <w:p w14:paraId="287ABFB0" w14:textId="77777777" w:rsidR="00CB4BD4" w:rsidRPr="00CB4BD4" w:rsidRDefault="00CB4BD4" w:rsidP="00CB4BD4">
      <w:pPr>
        <w:pStyle w:val="Codstavec"/>
        <w:tabs>
          <w:tab w:val="left" w:pos="284"/>
        </w:tabs>
        <w:spacing w:before="120"/>
        <w:jc w:val="both"/>
        <w:rPr>
          <w:rFonts w:ascii="Times New Roman" w:hAnsi="Times New Roman"/>
          <w:snapToGrid w:val="0"/>
          <w:sz w:val="24"/>
        </w:rPr>
      </w:pP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3F7AD88E" w14:textId="77777777" w:rsidR="00CB4BD4" w:rsidRDefault="00CB4BD4" w:rsidP="00CB4BD4">
      <w:pPr>
        <w:pStyle w:val="cpodstavecslovan1"/>
        <w:numPr>
          <w:ilvl w:val="0"/>
          <w:numId w:val="0"/>
        </w:numPr>
        <w:spacing w:before="120" w:after="0" w:line="300" w:lineRule="exact"/>
        <w:ind w:left="907" w:hanging="624"/>
        <w:rPr>
          <w:sz w:val="24"/>
          <w:szCs w:val="24"/>
        </w:rPr>
      </w:pPr>
    </w:p>
    <w:p w14:paraId="36473E71" w14:textId="77777777" w:rsidR="00CB4BD4" w:rsidRDefault="00CB4BD4" w:rsidP="00CB4BD4">
      <w:pPr>
        <w:pStyle w:val="cpodstavecslovan1"/>
        <w:numPr>
          <w:ilvl w:val="0"/>
          <w:numId w:val="0"/>
        </w:numPr>
        <w:spacing w:before="120" w:after="0" w:line="300" w:lineRule="exact"/>
        <w:ind w:left="907" w:hanging="624"/>
        <w:rPr>
          <w:sz w:val="24"/>
          <w:szCs w:val="24"/>
        </w:rPr>
      </w:pPr>
    </w:p>
    <w:p w14:paraId="59EA8C8D" w14:textId="77777777" w:rsidR="00CB4BD4" w:rsidRPr="00FA43A7" w:rsidRDefault="00CB4BD4" w:rsidP="00CB4BD4">
      <w:pPr>
        <w:pStyle w:val="cpodstavecslovan1"/>
        <w:numPr>
          <w:ilvl w:val="0"/>
          <w:numId w:val="0"/>
        </w:numPr>
        <w:spacing w:before="120" w:after="0" w:line="300" w:lineRule="exact"/>
        <w:ind w:left="907" w:hanging="624"/>
        <w:rPr>
          <w:sz w:val="24"/>
          <w:szCs w:val="24"/>
        </w:rPr>
      </w:pP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496D3C4F" w:rsidR="00C92B34" w:rsidRPr="00CB4BD4"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CB4BD4">
        <w:rPr>
          <w:rFonts w:ascii="Times New Roman" w:hAnsi="Times New Roman"/>
          <w:b/>
          <w:snapToGrid w:val="0"/>
          <w:sz w:val="24"/>
          <w:szCs w:val="24"/>
        </w:rPr>
        <w:t xml:space="preserve">Dnem nabytí účinnosti této Smlouvy se ukončuje účinnost </w:t>
      </w:r>
      <w:r w:rsidR="00260DC9" w:rsidRPr="00CB4BD4">
        <w:rPr>
          <w:rFonts w:ascii="Times New Roman" w:hAnsi="Times New Roman"/>
          <w:b/>
          <w:snapToGrid w:val="0"/>
          <w:sz w:val="24"/>
          <w:szCs w:val="24"/>
        </w:rPr>
        <w:t>Mandátní</w:t>
      </w:r>
      <w:r w:rsidRPr="00CB4BD4">
        <w:rPr>
          <w:rFonts w:ascii="Times New Roman" w:hAnsi="Times New Roman"/>
          <w:b/>
          <w:snapToGrid w:val="0"/>
          <w:sz w:val="24"/>
          <w:szCs w:val="24"/>
        </w:rPr>
        <w:t xml:space="preserve"> smlouvy </w:t>
      </w:r>
      <w:r w:rsidR="00CB4BD4" w:rsidRPr="00CB4BD4">
        <w:rPr>
          <w:rFonts w:ascii="Times New Roman" w:hAnsi="Times New Roman"/>
          <w:b/>
          <w:snapToGrid w:val="0"/>
          <w:sz w:val="24"/>
          <w:szCs w:val="24"/>
        </w:rPr>
        <w:br/>
      </w:r>
      <w:r w:rsidRPr="00CB4BD4">
        <w:rPr>
          <w:rFonts w:ascii="Times New Roman" w:hAnsi="Times New Roman"/>
          <w:b/>
          <w:snapToGrid w:val="0"/>
          <w:sz w:val="24"/>
          <w:szCs w:val="24"/>
        </w:rPr>
        <w:t xml:space="preserve">č. </w:t>
      </w:r>
      <w:proofErr w:type="spellStart"/>
      <w:r w:rsidR="00CB4BD4" w:rsidRPr="00CB4BD4">
        <w:rPr>
          <w:rFonts w:ascii="Times New Roman" w:hAnsi="Times New Roman"/>
          <w:b/>
          <w:snapToGrid w:val="0"/>
          <w:sz w:val="24"/>
          <w:szCs w:val="24"/>
        </w:rPr>
        <w:t>n</w:t>
      </w:r>
      <w:r w:rsidRPr="00CB4BD4">
        <w:rPr>
          <w:rFonts w:ascii="Times New Roman" w:hAnsi="Times New Roman"/>
          <w:b/>
          <w:snapToGrid w:val="0"/>
          <w:sz w:val="24"/>
          <w:szCs w:val="24"/>
        </w:rPr>
        <w:t>SIPO</w:t>
      </w:r>
      <w:proofErr w:type="spellEnd"/>
      <w:r w:rsidR="00CB4BD4" w:rsidRPr="00CB4BD4">
        <w:rPr>
          <w:rFonts w:ascii="Times New Roman" w:hAnsi="Times New Roman"/>
          <w:b/>
          <w:snapToGrid w:val="0"/>
          <w:sz w:val="24"/>
          <w:szCs w:val="24"/>
        </w:rPr>
        <w:t xml:space="preserve"> 03 – 242/2013</w:t>
      </w:r>
      <w:r w:rsidRPr="00CB4BD4">
        <w:rPr>
          <w:rFonts w:ascii="Times New Roman" w:hAnsi="Times New Roman"/>
          <w:b/>
          <w:snapToGrid w:val="0"/>
          <w:sz w:val="24"/>
          <w:szCs w:val="24"/>
        </w:rPr>
        <w:t xml:space="preserve"> ze dne</w:t>
      </w:r>
      <w:r w:rsidR="00CB4BD4" w:rsidRPr="00CB4BD4">
        <w:rPr>
          <w:rFonts w:ascii="Times New Roman" w:hAnsi="Times New Roman"/>
          <w:b/>
          <w:snapToGrid w:val="0"/>
          <w:sz w:val="24"/>
          <w:szCs w:val="24"/>
        </w:rPr>
        <w:t xml:space="preserve"> 6.11.2013</w:t>
      </w:r>
      <w:r w:rsidR="00C92B34" w:rsidRPr="00CB4BD4">
        <w:rPr>
          <w:rFonts w:ascii="Times New Roman" w:hAnsi="Times New Roman"/>
          <w:snapToGrid w:val="0"/>
          <w:sz w:val="24"/>
        </w:rPr>
        <w:t xml:space="preserve"> (dále jen „Původní smlouva “), v jejímž plnění již </w:t>
      </w:r>
      <w:r w:rsidR="00603547" w:rsidRPr="00CB4BD4">
        <w:rPr>
          <w:rFonts w:ascii="Times New Roman" w:hAnsi="Times New Roman"/>
          <w:snapToGrid w:val="0"/>
          <w:sz w:val="24"/>
        </w:rPr>
        <w:t>S</w:t>
      </w:r>
      <w:r w:rsidR="00C92B34" w:rsidRPr="00CB4BD4">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51B6B2E" w14:textId="77777777" w:rsidR="00CB4BD4" w:rsidRDefault="00226595" w:rsidP="00CD2E09">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CD2E09">
        <w:t xml:space="preserve"> </w:t>
      </w:r>
    </w:p>
    <w:p w14:paraId="459D752B" w14:textId="77777777" w:rsidR="00CB4BD4" w:rsidRDefault="00CB4BD4" w:rsidP="00CD2E09">
      <w:pPr>
        <w:pStyle w:val="P-NORM-BULL-I"/>
      </w:pPr>
    </w:p>
    <w:p w14:paraId="4778C3F5" w14:textId="44A4DBE5" w:rsidR="00226595" w:rsidRPr="00BD4755" w:rsidRDefault="00CB4BD4" w:rsidP="00CD2E09">
      <w:pPr>
        <w:pStyle w:val="P-NORM-BULL-I"/>
      </w:pPr>
      <w:r>
        <w:lastRenderedPageBreak/>
        <w:tab/>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20977CB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B4BD4">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1BCA2320"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B4BD4">
        <w:rPr>
          <w:rFonts w:ascii="Times New Roman" w:hAnsi="Times New Roman"/>
          <w:snapToGrid w:val="0"/>
          <w:sz w:val="24"/>
        </w:rPr>
        <w:t>Blanka Dandová</w:t>
      </w:r>
    </w:p>
    <w:p w14:paraId="53CCE2D4" w14:textId="7E3A22CD"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B4BD4">
        <w:rPr>
          <w:rFonts w:ascii="Times New Roman" w:hAnsi="Times New Roman"/>
          <w:snapToGrid w:val="0"/>
          <w:sz w:val="24"/>
        </w:rPr>
        <w:tab/>
        <w:t>člen správní rady</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19EF011" w14:textId="77777777" w:rsidR="00376900" w:rsidRDefault="00376900" w:rsidP="0050779C">
      <w:pPr>
        <w:pStyle w:val="Codstavec"/>
        <w:tabs>
          <w:tab w:val="left" w:pos="567"/>
          <w:tab w:val="left" w:pos="2552"/>
        </w:tabs>
        <w:spacing w:before="120" w:line="240" w:lineRule="auto"/>
        <w:ind w:left="567" w:firstLine="0"/>
        <w:rPr>
          <w:rFonts w:ascii="Times New Roman" w:hAnsi="Times New Roman"/>
          <w:sz w:val="24"/>
        </w:rPr>
      </w:pPr>
    </w:p>
    <w:p w14:paraId="4868FE81" w14:textId="77777777" w:rsidR="008F26CB" w:rsidRDefault="008F26CB" w:rsidP="0050779C">
      <w:pPr>
        <w:pStyle w:val="Codstavec"/>
        <w:tabs>
          <w:tab w:val="left" w:pos="567"/>
          <w:tab w:val="left" w:pos="2552"/>
        </w:tabs>
        <w:spacing w:before="120" w:line="240" w:lineRule="auto"/>
        <w:ind w:left="567" w:firstLine="0"/>
        <w:rPr>
          <w:rFonts w:ascii="Times New Roman" w:hAnsi="Times New Roman"/>
          <w:sz w:val="24"/>
        </w:rPr>
      </w:pPr>
    </w:p>
    <w:p w14:paraId="39EDF3CE"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6A31FCEF"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05C1B6BD" w14:textId="52131C5C"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roofErr w:type="spellStart"/>
      <w:r>
        <w:rPr>
          <w:rFonts w:ascii="Times New Roman" w:hAnsi="Times New Roman"/>
          <w:sz w:val="24"/>
        </w:rPr>
        <w:t>xxx</w:t>
      </w:r>
      <w:proofErr w:type="spellEnd"/>
    </w:p>
    <w:p w14:paraId="1B33BB8C"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4B980DB5"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38ED481F"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204E528B" w14:textId="77777777" w:rsidR="003437E0" w:rsidRDefault="003437E0" w:rsidP="0050779C">
      <w:pPr>
        <w:pStyle w:val="Codstavec"/>
        <w:tabs>
          <w:tab w:val="left" w:pos="567"/>
          <w:tab w:val="left" w:pos="2552"/>
        </w:tabs>
        <w:spacing w:before="120" w:line="240" w:lineRule="auto"/>
        <w:ind w:left="567" w:firstLine="0"/>
        <w:rPr>
          <w:rFonts w:ascii="Times New Roman" w:hAnsi="Times New Roman"/>
          <w:sz w:val="24"/>
        </w:rPr>
      </w:pP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3DB362A7" w14:textId="77777777" w:rsidR="008F26CB" w:rsidRDefault="008F26CB" w:rsidP="00AC430E">
      <w:pPr>
        <w:pStyle w:val="Codstavec"/>
        <w:tabs>
          <w:tab w:val="left" w:pos="567"/>
          <w:tab w:val="left" w:pos="2552"/>
        </w:tabs>
        <w:spacing w:before="120" w:line="240" w:lineRule="auto"/>
        <w:ind w:firstLine="0"/>
        <w:rPr>
          <w:rFonts w:ascii="Times New Roman" w:hAnsi="Times New Roman"/>
          <w:sz w:val="24"/>
          <w:szCs w:val="24"/>
        </w:rPr>
      </w:pPr>
    </w:p>
    <w:p w14:paraId="1E0EFEA4" w14:textId="77777777" w:rsidR="008F26CB" w:rsidRDefault="008F26CB" w:rsidP="00AC430E">
      <w:pPr>
        <w:pStyle w:val="Codstavec"/>
        <w:tabs>
          <w:tab w:val="left" w:pos="567"/>
          <w:tab w:val="left" w:pos="2552"/>
        </w:tabs>
        <w:spacing w:before="120" w:line="240" w:lineRule="auto"/>
        <w:ind w:firstLine="0"/>
        <w:rPr>
          <w:rFonts w:ascii="Times New Roman" w:hAnsi="Times New Roman"/>
          <w:sz w:val="24"/>
          <w:szCs w:val="24"/>
        </w:rPr>
      </w:pPr>
    </w:p>
    <w:p w14:paraId="13F8FA0F" w14:textId="0FEDF558" w:rsidR="008F26CB" w:rsidRDefault="008F26CB" w:rsidP="00AC430E">
      <w:pPr>
        <w:pStyle w:val="Codstavec"/>
        <w:tabs>
          <w:tab w:val="left" w:pos="567"/>
          <w:tab w:val="left" w:pos="2552"/>
        </w:tabs>
        <w:spacing w:before="120" w:line="240" w:lineRule="auto"/>
        <w:ind w:firstLine="0"/>
        <w:rPr>
          <w:rFonts w:ascii="Times New Roman" w:hAnsi="Times New Roman"/>
          <w:sz w:val="24"/>
          <w:szCs w:val="24"/>
        </w:rPr>
      </w:pPr>
      <w:proofErr w:type="spellStart"/>
      <w:r>
        <w:rPr>
          <w:rFonts w:ascii="Times New Roman" w:hAnsi="Times New Roman"/>
          <w:sz w:val="24"/>
          <w:szCs w:val="24"/>
        </w:rPr>
        <w:t>xxx</w:t>
      </w:r>
      <w:proofErr w:type="spellEnd"/>
    </w:p>
    <w:p w14:paraId="188D33D9" w14:textId="10E6A747" w:rsidR="00C44FD4"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p w14:paraId="5373B0F7" w14:textId="77777777" w:rsidR="008F26CB" w:rsidRDefault="008F26CB" w:rsidP="00C42626">
      <w:pPr>
        <w:pStyle w:val="Codstavec"/>
        <w:tabs>
          <w:tab w:val="left" w:pos="567"/>
          <w:tab w:val="left" w:pos="2552"/>
        </w:tabs>
        <w:spacing w:before="120" w:line="240" w:lineRule="auto"/>
        <w:ind w:firstLine="0"/>
        <w:rPr>
          <w:rFonts w:ascii="Times New Roman" w:hAnsi="Times New Roman"/>
          <w:b/>
          <w:sz w:val="24"/>
          <w:szCs w:val="24"/>
        </w:rPr>
      </w:pPr>
    </w:p>
    <w:p w14:paraId="23825850" w14:textId="77777777" w:rsidR="008F26CB" w:rsidRPr="00C42626" w:rsidRDefault="008F26CB" w:rsidP="00C42626">
      <w:pPr>
        <w:pStyle w:val="Codstavec"/>
        <w:tabs>
          <w:tab w:val="left" w:pos="567"/>
          <w:tab w:val="left" w:pos="2552"/>
        </w:tabs>
        <w:spacing w:before="120" w:line="240" w:lineRule="auto"/>
        <w:ind w:firstLine="0"/>
        <w:rPr>
          <w:rFonts w:ascii="Times New Roman" w:hAnsi="Times New Roman"/>
          <w:b/>
          <w:sz w:val="24"/>
          <w:szCs w:val="24"/>
        </w:rPr>
      </w:pPr>
    </w:p>
    <w:sectPr w:rsidR="008F26CB"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6F398C3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B3554">
      <w:rPr>
        <w:sz w:val="16"/>
      </w:rPr>
      <w:t>03 – 354/2024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E6565">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682709568">
    <w:abstractNumId w:val="6"/>
  </w:num>
  <w:num w:numId="2" w16cid:durableId="1111514738">
    <w:abstractNumId w:val="0"/>
  </w:num>
  <w:num w:numId="3" w16cid:durableId="70125263">
    <w:abstractNumId w:val="13"/>
  </w:num>
  <w:num w:numId="4" w16cid:durableId="306252387">
    <w:abstractNumId w:val="12"/>
  </w:num>
  <w:num w:numId="5" w16cid:durableId="475296960">
    <w:abstractNumId w:val="12"/>
  </w:num>
  <w:num w:numId="6" w16cid:durableId="1014959034">
    <w:abstractNumId w:val="14"/>
  </w:num>
  <w:num w:numId="7" w16cid:durableId="1070733668">
    <w:abstractNumId w:val="10"/>
  </w:num>
  <w:num w:numId="8" w16cid:durableId="1662078844">
    <w:abstractNumId w:val="18"/>
  </w:num>
  <w:num w:numId="9" w16cid:durableId="1375471168">
    <w:abstractNumId w:val="3"/>
  </w:num>
  <w:num w:numId="10" w16cid:durableId="1066339952">
    <w:abstractNumId w:val="4"/>
  </w:num>
  <w:num w:numId="11" w16cid:durableId="2071271584">
    <w:abstractNumId w:val="15"/>
  </w:num>
  <w:num w:numId="12" w16cid:durableId="906649496">
    <w:abstractNumId w:val="9"/>
  </w:num>
  <w:num w:numId="13" w16cid:durableId="961886971">
    <w:abstractNumId w:val="7"/>
  </w:num>
  <w:num w:numId="14" w16cid:durableId="380515375">
    <w:abstractNumId w:val="5"/>
  </w:num>
  <w:num w:numId="15" w16cid:durableId="157084247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391687">
    <w:abstractNumId w:val="17"/>
  </w:num>
  <w:num w:numId="17" w16cid:durableId="5325826">
    <w:abstractNumId w:val="19"/>
  </w:num>
  <w:num w:numId="18" w16cid:durableId="978924048">
    <w:abstractNumId w:val="8"/>
  </w:num>
  <w:num w:numId="19" w16cid:durableId="897129035">
    <w:abstractNumId w:val="11"/>
  </w:num>
  <w:num w:numId="20" w16cid:durableId="18900488">
    <w:abstractNumId w:val="1"/>
  </w:num>
  <w:num w:numId="21" w16cid:durableId="2047289926">
    <w:abstractNumId w:val="2"/>
  </w:num>
  <w:num w:numId="22" w16cid:durableId="1178041609">
    <w:abstractNumId w:val="19"/>
  </w:num>
  <w:num w:numId="23" w16cid:durableId="232007955">
    <w:abstractNumId w:val="16"/>
  </w:num>
  <w:num w:numId="24" w16cid:durableId="335812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2277881">
    <w:abstractNumId w:val="19"/>
  </w:num>
  <w:num w:numId="26" w16cid:durableId="532813294">
    <w:abstractNumId w:val="19"/>
  </w:num>
  <w:num w:numId="27" w16cid:durableId="1202550748">
    <w:abstractNumId w:val="19"/>
  </w:num>
  <w:num w:numId="28" w16cid:durableId="135492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B4BDE"/>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7E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21A"/>
    <w:rsid w:val="003B1679"/>
    <w:rsid w:val="003B2886"/>
    <w:rsid w:val="003B31FF"/>
    <w:rsid w:val="003B3554"/>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26CB"/>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08C"/>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325E"/>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B4BD4"/>
    <w:rsid w:val="00CC0BE2"/>
    <w:rsid w:val="00CC0FAB"/>
    <w:rsid w:val="00CC1323"/>
    <w:rsid w:val="00CD2391"/>
    <w:rsid w:val="00CD2E0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6D4"/>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507AA"/>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3BD2"/>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 w:type="character" w:styleId="Nevyeenzmnka">
    <w:name w:val="Unresolved Mention"/>
    <w:basedOn w:val="Standardnpsmoodstavce"/>
    <w:uiPriority w:val="99"/>
    <w:semiHidden/>
    <w:unhideWhenUsed/>
    <w:rsid w:val="00CB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1424C-DC80-44F5-853D-13DE0F01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2886</Words>
  <Characters>17016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2024-10-07T06:41:00Z</cp:lastPrinted>
  <dcterms:created xsi:type="dcterms:W3CDTF">2024-10-09T11:26:00Z</dcterms:created>
  <dcterms:modified xsi:type="dcterms:W3CDTF">2024-10-09T11:51:00Z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2023-10-18T07:04:20Z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55ee301f-6aed-4d9d-9221-ac3984ab83dd</vt:lpwstr>
  </property>
  <property fmtid="{D5CDD505-2E9C-101B-9397-08002B2CF9AE}" pid="8" name="MSIP_Label_06385286-8155-42cb-8f3c-2e99713295e1_ContentBits">
    <vt:lpwstr>0</vt:lpwstr>
  </property>
</Properties>
</file>