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center"/>
        <w:rPr>
          <w:rFonts w:ascii="Arial" w:eastAsia="Arial" w:hAnsi="Arial" w:cs="Arial"/>
          <w:b/>
          <w:bCs/>
          <w:kern w:val="3"/>
          <w:sz w:val="28"/>
          <w:szCs w:val="28"/>
        </w:rPr>
      </w:pPr>
      <w:r>
        <w:rPr>
          <w:rFonts w:ascii="Arial" w:hAnsi="Arial"/>
          <w:b/>
          <w:bCs/>
          <w:sz w:val="28"/>
          <w:szCs w:val="28"/>
        </w:rPr>
        <w:t>Smlouva o poskytnutí ubytování se stravou a sportovišť</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b/>
          <w:bCs/>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b/>
          <w:bCs/>
          <w:kern w:val="3"/>
          <w:sz w:val="18"/>
          <w:szCs w:val="18"/>
        </w:rPr>
      </w:pPr>
      <w:r>
        <w:rPr>
          <w:rFonts w:ascii="Helvetica" w:hAnsi="Helvetica"/>
          <w:b/>
          <w:bCs/>
          <w:kern w:val="3"/>
          <w:sz w:val="18"/>
          <w:szCs w:val="18"/>
        </w:rPr>
        <w:t xml:space="preserve">Smluvní strany </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b/>
          <w:bCs/>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b/>
          <w:bCs/>
          <w:kern w:val="3"/>
          <w:sz w:val="18"/>
          <w:szCs w:val="18"/>
        </w:rPr>
      </w:pPr>
      <w:r>
        <w:rPr>
          <w:rFonts w:ascii="Helvetica" w:hAnsi="Helvetica"/>
          <w:b/>
          <w:bCs/>
          <w:kern w:val="3"/>
          <w:sz w:val="18"/>
          <w:szCs w:val="18"/>
        </w:rPr>
        <w:t xml:space="preserve">Objednatel: </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b/>
          <w:bCs/>
          <w:kern w:val="3"/>
          <w:sz w:val="18"/>
          <w:szCs w:val="18"/>
        </w:rPr>
      </w:pPr>
      <w:r>
        <w:rPr>
          <w:rFonts w:ascii="Helvetica" w:hAnsi="Helvetica"/>
          <w:b/>
          <w:bCs/>
          <w:kern w:val="3"/>
          <w:sz w:val="18"/>
          <w:szCs w:val="18"/>
        </w:rPr>
        <w:t>Gymnázium, Praha 9, Českolipská 373</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r>
        <w:rPr>
          <w:rFonts w:ascii="Helvetica" w:hAnsi="Helvetica"/>
          <w:kern w:val="3"/>
          <w:sz w:val="18"/>
          <w:szCs w:val="18"/>
        </w:rPr>
        <w:t>sídlo: Českolipská 373, 190 00 Praha 9</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r>
        <w:rPr>
          <w:rFonts w:ascii="Helvetica" w:hAnsi="Helvetica"/>
          <w:kern w:val="3"/>
          <w:sz w:val="18"/>
          <w:szCs w:val="18"/>
        </w:rPr>
        <w:t>IČ: 60445475</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r>
        <w:rPr>
          <w:rFonts w:ascii="Helvetica" w:hAnsi="Helvetica"/>
          <w:kern w:val="3"/>
          <w:sz w:val="18"/>
          <w:szCs w:val="18"/>
        </w:rPr>
        <w:t>zastoupena PaedDr. Věra Ježková</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b/>
          <w:bCs/>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b/>
          <w:bCs/>
          <w:kern w:val="3"/>
          <w:sz w:val="18"/>
          <w:szCs w:val="18"/>
        </w:rPr>
      </w:pPr>
      <w:r>
        <w:rPr>
          <w:rFonts w:ascii="Helvetica" w:hAnsi="Helvetica"/>
          <w:b/>
          <w:bCs/>
          <w:kern w:val="3"/>
          <w:sz w:val="18"/>
          <w:szCs w:val="18"/>
        </w:rPr>
        <w:t>a</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b/>
          <w:bCs/>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r>
        <w:rPr>
          <w:rFonts w:ascii="Helvetica" w:hAnsi="Helvetica"/>
          <w:b/>
          <w:bCs/>
          <w:kern w:val="3"/>
          <w:sz w:val="18"/>
          <w:szCs w:val="18"/>
        </w:rPr>
        <w:t>Poskytovatel</w:t>
      </w:r>
      <w:r>
        <w:rPr>
          <w:rFonts w:ascii="Helvetica" w:hAnsi="Helvetica"/>
          <w:kern w:val="3"/>
          <w:sz w:val="18"/>
          <w:szCs w:val="18"/>
        </w:rPr>
        <w:t>:</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b/>
          <w:bCs/>
          <w:kern w:val="3"/>
          <w:sz w:val="18"/>
          <w:szCs w:val="18"/>
        </w:rPr>
      </w:pPr>
      <w:r>
        <w:rPr>
          <w:rFonts w:ascii="Helvetica" w:hAnsi="Helvetica"/>
          <w:b/>
          <w:bCs/>
          <w:kern w:val="3"/>
          <w:sz w:val="18"/>
          <w:szCs w:val="18"/>
        </w:rPr>
        <w:t>Podještědský FC Český Dub, z.s.</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r>
        <w:rPr>
          <w:rFonts w:ascii="Helvetica" w:hAnsi="Helvetica"/>
          <w:kern w:val="3"/>
          <w:sz w:val="18"/>
          <w:szCs w:val="18"/>
        </w:rPr>
        <w:t>sídlo: Husova 159, Český Dub III, 463 43</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color w:val="FF0000"/>
          <w:kern w:val="3"/>
          <w:sz w:val="18"/>
          <w:szCs w:val="18"/>
          <w:u w:color="FF0000"/>
        </w:rPr>
      </w:pPr>
      <w:r>
        <w:rPr>
          <w:rFonts w:ascii="Helvetica" w:hAnsi="Helvetica"/>
          <w:kern w:val="3"/>
          <w:sz w:val="18"/>
          <w:szCs w:val="18"/>
        </w:rPr>
        <w:t>IČ: 46746412</w:t>
      </w:r>
      <w:r>
        <w:rPr>
          <w:rFonts w:ascii="Helvetica" w:hAnsi="Helvetica"/>
          <w:kern w:val="3"/>
          <w:sz w:val="18"/>
          <w:szCs w:val="18"/>
        </w:rPr>
        <w:tab/>
      </w:r>
      <w:r>
        <w:rPr>
          <w:rFonts w:ascii="Helvetica" w:hAnsi="Helvetica"/>
          <w:kern w:val="3"/>
          <w:sz w:val="18"/>
          <w:szCs w:val="18"/>
        </w:rPr>
        <w:tab/>
      </w:r>
      <w:r>
        <w:rPr>
          <w:rFonts w:ascii="Helvetica" w:hAnsi="Helvetica"/>
          <w:color w:val="FF0000"/>
          <w:kern w:val="3"/>
          <w:sz w:val="18"/>
          <w:szCs w:val="18"/>
          <w:u w:color="FF0000"/>
        </w:rPr>
        <w:t xml:space="preserve"> </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color w:val="FF0000"/>
          <w:kern w:val="3"/>
          <w:sz w:val="18"/>
          <w:szCs w:val="18"/>
          <w:u w:color="FF0000"/>
        </w:rPr>
      </w:pPr>
      <w:r>
        <w:rPr>
          <w:rFonts w:ascii="Helvetica" w:hAnsi="Helvetica"/>
          <w:kern w:val="3"/>
          <w:sz w:val="18"/>
          <w:szCs w:val="18"/>
        </w:rPr>
        <w:t>DIČ: CZ46746412</w:t>
      </w:r>
      <w:r>
        <w:rPr>
          <w:rFonts w:ascii="Helvetica" w:eastAsia="Helvetica" w:hAnsi="Helvetica" w:cs="Helvetica"/>
          <w:color w:val="FF0000"/>
          <w:kern w:val="3"/>
          <w:sz w:val="18"/>
          <w:szCs w:val="18"/>
          <w:u w:color="FF0000"/>
        </w:rPr>
        <w:tab/>
      </w:r>
      <w:r>
        <w:rPr>
          <w:rFonts w:ascii="Helvetica" w:eastAsia="Helvetica" w:hAnsi="Helvetica" w:cs="Helvetica"/>
          <w:kern w:val="3"/>
          <w:sz w:val="18"/>
          <w:szCs w:val="18"/>
        </w:rPr>
        <w:tab/>
      </w:r>
      <w:r>
        <w:rPr>
          <w:rFonts w:ascii="Helvetica" w:eastAsia="Helvetica" w:hAnsi="Helvetica" w:cs="Helvetica"/>
          <w:kern w:val="3"/>
          <w:sz w:val="18"/>
          <w:szCs w:val="18"/>
        </w:rPr>
        <w:tab/>
      </w:r>
      <w:r>
        <w:rPr>
          <w:rFonts w:ascii="Helvetica" w:hAnsi="Helvetica"/>
          <w:color w:val="FF0000"/>
          <w:kern w:val="3"/>
          <w:sz w:val="18"/>
          <w:szCs w:val="18"/>
          <w:u w:color="FF0000"/>
        </w:rPr>
        <w:t xml:space="preserve"> </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r>
        <w:rPr>
          <w:rFonts w:ascii="Helvetica" w:hAnsi="Helvetica"/>
          <w:kern w:val="3"/>
          <w:sz w:val="18"/>
          <w:szCs w:val="18"/>
        </w:rPr>
        <w:t>bankovní spojení: xxxxx</w:t>
      </w:r>
      <w:r>
        <w:rPr>
          <w:rFonts w:ascii="Helvetica" w:hAnsi="Helvetica"/>
          <w:kern w:val="3"/>
          <w:sz w:val="18"/>
          <w:szCs w:val="18"/>
        </w:rPr>
        <w:tab/>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r>
        <w:rPr>
          <w:rFonts w:ascii="Helvetica" w:hAnsi="Helvetica"/>
          <w:kern w:val="3"/>
          <w:sz w:val="18"/>
          <w:szCs w:val="18"/>
        </w:rPr>
        <w:t>zapsaná ve spolkovém rejstříku vedeném Krajským soudem v Ústí nad Labem pod sp. zn. L 1533</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r>
        <w:rPr>
          <w:rFonts w:ascii="Helvetica" w:hAnsi="Helvetica"/>
          <w:kern w:val="3"/>
          <w:sz w:val="18"/>
          <w:szCs w:val="18"/>
        </w:rPr>
        <w:t>zastoupen Ing. Zdeňkem Radostou, předsedou správní rady</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center"/>
        <w:rPr>
          <w:rFonts w:ascii="Helvetica" w:eastAsia="Helvetica" w:hAnsi="Helvetica" w:cs="Helvetica"/>
          <w:kern w:val="3"/>
          <w:sz w:val="18"/>
          <w:szCs w:val="18"/>
        </w:rPr>
      </w:pPr>
      <w:r>
        <w:rPr>
          <w:rFonts w:ascii="Helvetica" w:hAnsi="Helvetica"/>
          <w:kern w:val="3"/>
          <w:sz w:val="18"/>
          <w:szCs w:val="18"/>
        </w:rPr>
        <w:t>dnešního dne, měsíce a roku uzavírají spolu tuto smlouvu o poskytnutí ubytování se stravou a sportovišť ve smyslu příslušných ustanovení § 1746 odst. 2 zákona č. 89/2012 Sb., občanský zákoník (dále jen „</w:t>
      </w:r>
      <w:proofErr w:type="gramStart"/>
      <w:r>
        <w:rPr>
          <w:rFonts w:ascii="Helvetica" w:hAnsi="Helvetica"/>
          <w:b/>
          <w:bCs/>
          <w:kern w:val="3"/>
          <w:sz w:val="18"/>
          <w:szCs w:val="18"/>
        </w:rPr>
        <w:t>smlouva</w:t>
      </w:r>
      <w:r>
        <w:rPr>
          <w:rFonts w:ascii="Helvetica" w:hAnsi="Helvetica"/>
          <w:kern w:val="3"/>
          <w:sz w:val="18"/>
          <w:szCs w:val="18"/>
        </w:rPr>
        <w:t>“</w:t>
      </w:r>
      <w:proofErr w:type="gramEnd"/>
      <w:r>
        <w:rPr>
          <w:rFonts w:ascii="Helvetica" w:hAnsi="Helvetica"/>
          <w:kern w:val="3"/>
          <w:sz w:val="18"/>
          <w:szCs w:val="18"/>
        </w:rPr>
        <w:t>)</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center"/>
        <w:rPr>
          <w:rFonts w:ascii="Helvetica" w:eastAsia="Helvetica" w:hAnsi="Helvetica" w:cs="Helvetica"/>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center"/>
        <w:rPr>
          <w:rFonts w:ascii="Helvetica" w:eastAsia="Helvetica" w:hAnsi="Helvetica" w:cs="Helvetica"/>
        </w:rPr>
      </w:pPr>
      <w:r>
        <w:rPr>
          <w:rFonts w:ascii="Helvetica" w:hAnsi="Helvetica"/>
          <w:b/>
          <w:bCs/>
          <w:kern w:val="3"/>
          <w:sz w:val="18"/>
          <w:szCs w:val="18"/>
        </w:rPr>
        <w:t>I. Předmět plnění</w:t>
      </w:r>
    </w:p>
    <w:p w:rsidR="00307E99" w:rsidRDefault="00085A17">
      <w:pPr>
        <w:widowControl w:val="0"/>
        <w:numPr>
          <w:ilvl w:val="0"/>
          <w:numId w:val="2"/>
        </w:numPr>
        <w:suppressAutoHyphens/>
        <w:spacing w:line="288" w:lineRule="auto"/>
        <w:jc w:val="both"/>
        <w:rPr>
          <w:rFonts w:ascii="Helvetica" w:hAnsi="Helvetica"/>
          <w:sz w:val="18"/>
          <w:szCs w:val="18"/>
        </w:rPr>
      </w:pPr>
      <w:r>
        <w:rPr>
          <w:rFonts w:ascii="Helvetica" w:hAnsi="Helvetica"/>
          <w:kern w:val="3"/>
          <w:sz w:val="18"/>
          <w:szCs w:val="18"/>
        </w:rPr>
        <w:t>Předmětem plnění je zajištění pobytu pro Objednatele s následujícím službami:</w:t>
      </w:r>
    </w:p>
    <w:p w:rsidR="00307E99" w:rsidRDefault="00085A17">
      <w:pPr>
        <w:widowControl w:val="0"/>
        <w:numPr>
          <w:ilvl w:val="1"/>
          <w:numId w:val="4"/>
        </w:numPr>
        <w:suppressAutoHyphens/>
        <w:spacing w:line="288" w:lineRule="auto"/>
        <w:jc w:val="both"/>
        <w:rPr>
          <w:rFonts w:ascii="Helvetica" w:hAnsi="Helvetica"/>
          <w:sz w:val="18"/>
          <w:szCs w:val="18"/>
        </w:rPr>
      </w:pPr>
      <w:r>
        <w:rPr>
          <w:rFonts w:ascii="Helvetica" w:hAnsi="Helvetica"/>
          <w:kern w:val="3"/>
          <w:sz w:val="18"/>
          <w:szCs w:val="18"/>
        </w:rPr>
        <w:t xml:space="preserve">zabezpečení ubytování pro </w:t>
      </w:r>
      <w:r>
        <w:rPr>
          <w:rFonts w:ascii="Helvetica" w:hAnsi="Helvetica"/>
          <w:b/>
          <w:bCs/>
          <w:kern w:val="3"/>
          <w:sz w:val="18"/>
          <w:szCs w:val="18"/>
        </w:rPr>
        <w:t>48 účastníků</w:t>
      </w:r>
      <w:r>
        <w:rPr>
          <w:rFonts w:ascii="Helvetica" w:hAnsi="Helvetica"/>
          <w:kern w:val="3"/>
          <w:sz w:val="18"/>
          <w:szCs w:val="18"/>
        </w:rPr>
        <w:t xml:space="preserve"> v objektu Podještědského sportovního areálu v Českém Dubu (dále jen „</w:t>
      </w:r>
      <w:proofErr w:type="gramStart"/>
      <w:r>
        <w:rPr>
          <w:rFonts w:ascii="Helvetica" w:hAnsi="Helvetica"/>
          <w:b/>
          <w:bCs/>
          <w:kern w:val="3"/>
          <w:sz w:val="18"/>
          <w:szCs w:val="18"/>
        </w:rPr>
        <w:t>PSA</w:t>
      </w:r>
      <w:r>
        <w:rPr>
          <w:rFonts w:ascii="Helvetica" w:hAnsi="Helvetica"/>
          <w:kern w:val="3"/>
          <w:sz w:val="18"/>
          <w:szCs w:val="18"/>
        </w:rPr>
        <w:t>“</w:t>
      </w:r>
      <w:proofErr w:type="gramEnd"/>
      <w:r>
        <w:rPr>
          <w:rFonts w:ascii="Helvetica" w:hAnsi="Helvetica"/>
          <w:kern w:val="3"/>
          <w:sz w:val="18"/>
          <w:szCs w:val="18"/>
        </w:rPr>
        <w:t>) na adrese: Husova 159, 463 43 Český Dub III v termínu</w:t>
      </w:r>
      <w:r>
        <w:rPr>
          <w:rFonts w:ascii="Helvetica" w:hAnsi="Helvetica"/>
          <w:b/>
          <w:bCs/>
          <w:kern w:val="3"/>
          <w:sz w:val="18"/>
          <w:szCs w:val="18"/>
        </w:rPr>
        <w:t xml:space="preserve"> 23.-27.9.2024</w:t>
      </w:r>
    </w:p>
    <w:p w:rsidR="00307E99" w:rsidRDefault="00085A17">
      <w:pPr>
        <w:widowControl w:val="0"/>
        <w:numPr>
          <w:ilvl w:val="1"/>
          <w:numId w:val="4"/>
        </w:numPr>
        <w:suppressAutoHyphens/>
        <w:spacing w:line="288" w:lineRule="auto"/>
        <w:jc w:val="both"/>
        <w:rPr>
          <w:rFonts w:ascii="Helvetica" w:hAnsi="Helvetica"/>
          <w:sz w:val="18"/>
          <w:szCs w:val="18"/>
        </w:rPr>
      </w:pPr>
      <w:r>
        <w:rPr>
          <w:rFonts w:ascii="Helvetica" w:hAnsi="Helvetica"/>
          <w:kern w:val="3"/>
          <w:sz w:val="18"/>
          <w:szCs w:val="18"/>
        </w:rPr>
        <w:t xml:space="preserve">zajištění stravování, které započne v den příjezdu </w:t>
      </w:r>
      <w:r>
        <w:rPr>
          <w:rFonts w:ascii="Helvetica" w:hAnsi="Helvetica"/>
          <w:b/>
          <w:bCs/>
          <w:kern w:val="3"/>
          <w:sz w:val="18"/>
          <w:szCs w:val="18"/>
        </w:rPr>
        <w:t xml:space="preserve">obědem </w:t>
      </w:r>
      <w:r>
        <w:rPr>
          <w:rFonts w:ascii="Helvetica" w:hAnsi="Helvetica"/>
          <w:kern w:val="3"/>
          <w:sz w:val="18"/>
          <w:szCs w:val="18"/>
        </w:rPr>
        <w:t xml:space="preserve">a bude ukončeno dnem odjezdu </w:t>
      </w:r>
      <w:r>
        <w:rPr>
          <w:rFonts w:ascii="Helvetica" w:hAnsi="Helvetica"/>
          <w:b/>
          <w:bCs/>
          <w:kern w:val="3"/>
          <w:sz w:val="18"/>
          <w:szCs w:val="18"/>
        </w:rPr>
        <w:t>snídaní</w:t>
      </w:r>
      <w:r>
        <w:rPr>
          <w:rFonts w:ascii="Helvetica" w:hAnsi="Helvetica"/>
          <w:kern w:val="3"/>
          <w:sz w:val="18"/>
          <w:szCs w:val="18"/>
        </w:rPr>
        <w:t>.</w:t>
      </w:r>
    </w:p>
    <w:p w:rsidR="00307E99" w:rsidRDefault="00085A17">
      <w:pPr>
        <w:widowControl w:val="0"/>
        <w:numPr>
          <w:ilvl w:val="1"/>
          <w:numId w:val="5"/>
        </w:numPr>
        <w:suppressAutoHyphens/>
        <w:spacing w:line="288" w:lineRule="auto"/>
        <w:jc w:val="both"/>
        <w:rPr>
          <w:rFonts w:ascii="Helvetica" w:hAnsi="Helvetica"/>
          <w:sz w:val="18"/>
          <w:szCs w:val="18"/>
          <w:shd w:val="clear" w:color="auto" w:fill="FFFFFF"/>
        </w:rPr>
      </w:pPr>
      <w:r>
        <w:rPr>
          <w:rFonts w:ascii="Helvetica" w:hAnsi="Helvetica"/>
          <w:kern w:val="3"/>
          <w:sz w:val="18"/>
          <w:szCs w:val="18"/>
          <w:shd w:val="clear" w:color="auto" w:fill="FFFFFF"/>
        </w:rPr>
        <w:t>poskytnutí sportovišť specifikovaných v cenové nabídce a prostoru pro regeneraci a po dohodě případné poskytnutí dalších společenských prostor v PSA.</w:t>
      </w:r>
    </w:p>
    <w:p w:rsidR="00307E99" w:rsidRDefault="00085A17">
      <w:pPr>
        <w:widowControl w:val="0"/>
        <w:numPr>
          <w:ilvl w:val="0"/>
          <w:numId w:val="6"/>
        </w:numPr>
        <w:suppressAutoHyphens/>
        <w:spacing w:line="288" w:lineRule="auto"/>
        <w:jc w:val="both"/>
        <w:rPr>
          <w:rFonts w:ascii="Helvetica" w:hAnsi="Helvetica"/>
          <w:sz w:val="18"/>
          <w:szCs w:val="18"/>
        </w:rPr>
      </w:pPr>
      <w:r>
        <w:rPr>
          <w:rFonts w:ascii="Helvetica" w:hAnsi="Helvetica"/>
          <w:sz w:val="18"/>
          <w:szCs w:val="18"/>
        </w:rPr>
        <w:t xml:space="preserve">Organizace a programová náplň pobytu není předmětem této smlouvy a je zajištěna na náklad </w:t>
      </w:r>
      <w:proofErr w:type="gramStart"/>
      <w:r>
        <w:rPr>
          <w:rFonts w:ascii="Helvetica" w:hAnsi="Helvetica"/>
          <w:sz w:val="18"/>
          <w:szCs w:val="18"/>
        </w:rPr>
        <w:t>a</w:t>
      </w:r>
      <w:proofErr w:type="gramEnd"/>
      <w:r>
        <w:rPr>
          <w:rFonts w:ascii="Helvetica" w:hAnsi="Helvetica"/>
          <w:sz w:val="18"/>
          <w:szCs w:val="18"/>
        </w:rPr>
        <w:t xml:space="preserve"> odpovědnost Objednatele. </w:t>
      </w:r>
      <w:r>
        <w:rPr>
          <w:rFonts w:ascii="Helvetica" w:hAnsi="Helvetica"/>
          <w:kern w:val="3"/>
          <w:sz w:val="18"/>
          <w:szCs w:val="18"/>
        </w:rPr>
        <w:t>Objednatel si však může u Poskytovatele objednat zajištění Poskytovatelem nabízených aktivit, které nejsou součástí této smlouvy a řídí se samostatným ceníkem externích služeb (golf, vstupy, exkurze, poplatky za výlet).</w:t>
      </w:r>
    </w:p>
    <w:p w:rsidR="00307E99" w:rsidRDefault="00085A17">
      <w:pPr>
        <w:pStyle w:val="Odstavecseseznamem"/>
        <w:widowControl w:val="0"/>
        <w:numPr>
          <w:ilvl w:val="0"/>
          <w:numId w:val="7"/>
        </w:numPr>
        <w:suppressAutoHyphens/>
        <w:spacing w:line="288" w:lineRule="auto"/>
        <w:jc w:val="both"/>
        <w:rPr>
          <w:rFonts w:ascii="Helvetica" w:hAnsi="Helvetica"/>
          <w:sz w:val="18"/>
          <w:szCs w:val="18"/>
        </w:rPr>
      </w:pPr>
      <w:r>
        <w:rPr>
          <w:rFonts w:ascii="Helvetica" w:hAnsi="Helvetica"/>
          <w:kern w:val="3"/>
          <w:sz w:val="18"/>
          <w:szCs w:val="18"/>
        </w:rPr>
        <w:t>Poskytovatel prohlašuje, že Objednatelem objednaný počet osob pro pobyt podle této smlouvy nepřesahuje kapacitu schválenou orgány státní správy.</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both"/>
        <w:rPr>
          <w:rFonts w:ascii="Helvetica" w:eastAsia="Helvetica" w:hAnsi="Helvetica" w:cs="Helvetica"/>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00" w:line="288" w:lineRule="auto"/>
        <w:jc w:val="center"/>
        <w:rPr>
          <w:rFonts w:ascii="Helvetica" w:eastAsia="Helvetica" w:hAnsi="Helvetica" w:cs="Helvetica"/>
        </w:rPr>
      </w:pPr>
      <w:r>
        <w:rPr>
          <w:rFonts w:ascii="Helvetica" w:hAnsi="Helvetica"/>
          <w:b/>
          <w:bCs/>
          <w:kern w:val="3"/>
          <w:sz w:val="18"/>
          <w:szCs w:val="18"/>
        </w:rPr>
        <w:t>II.  Práva a povinnosti Poskytovatele</w:t>
      </w:r>
    </w:p>
    <w:p w:rsidR="00307E99" w:rsidRDefault="00085A17">
      <w:pPr>
        <w:widowControl w:val="0"/>
        <w:numPr>
          <w:ilvl w:val="0"/>
          <w:numId w:val="9"/>
        </w:numPr>
        <w:suppressAutoHyphens/>
        <w:spacing w:line="288" w:lineRule="auto"/>
        <w:jc w:val="both"/>
        <w:rPr>
          <w:rFonts w:ascii="Helvetica" w:hAnsi="Helvetica"/>
          <w:sz w:val="18"/>
          <w:szCs w:val="18"/>
        </w:rPr>
      </w:pPr>
      <w:r>
        <w:rPr>
          <w:rFonts w:ascii="Helvetica" w:hAnsi="Helvetica"/>
          <w:kern w:val="3"/>
          <w:sz w:val="18"/>
          <w:szCs w:val="18"/>
        </w:rPr>
        <w:t>Poskytovatel je povinen:</w:t>
      </w:r>
    </w:p>
    <w:p w:rsidR="00307E99" w:rsidRDefault="00085A17">
      <w:pPr>
        <w:widowControl w:val="0"/>
        <w:numPr>
          <w:ilvl w:val="1"/>
          <w:numId w:val="7"/>
        </w:numPr>
        <w:suppressAutoHyphens/>
        <w:spacing w:line="288" w:lineRule="auto"/>
        <w:jc w:val="both"/>
        <w:rPr>
          <w:rFonts w:ascii="Helvetica" w:hAnsi="Helvetica"/>
          <w:sz w:val="18"/>
          <w:szCs w:val="18"/>
        </w:rPr>
      </w:pPr>
      <w:r>
        <w:rPr>
          <w:rFonts w:ascii="Helvetica" w:hAnsi="Helvetica"/>
          <w:kern w:val="3"/>
          <w:sz w:val="18"/>
          <w:szCs w:val="18"/>
        </w:rPr>
        <w:t xml:space="preserve">zajistit ubytování v objektu PSA s </w:t>
      </w:r>
      <w:r>
        <w:rPr>
          <w:rFonts w:ascii="Helvetica" w:hAnsi="Helvetica"/>
          <w:b/>
          <w:bCs/>
          <w:kern w:val="3"/>
          <w:sz w:val="18"/>
          <w:szCs w:val="18"/>
        </w:rPr>
        <w:t>celodenní stravou 5x denně</w:t>
      </w:r>
      <w:r>
        <w:rPr>
          <w:rFonts w:ascii="Helvetica" w:hAnsi="Helvetica"/>
          <w:kern w:val="3"/>
          <w:sz w:val="18"/>
          <w:szCs w:val="18"/>
        </w:rPr>
        <w:t>. Celodenní strava obsahuje snídani, oběd, odpolední svačinu, večeři a druhou večeři, vč. pitného režimu;</w:t>
      </w:r>
    </w:p>
    <w:p w:rsidR="00307E99" w:rsidRDefault="00085A17">
      <w:pPr>
        <w:widowControl w:val="0"/>
        <w:numPr>
          <w:ilvl w:val="1"/>
          <w:numId w:val="7"/>
        </w:numPr>
        <w:suppressAutoHyphens/>
        <w:spacing w:line="288" w:lineRule="auto"/>
        <w:jc w:val="both"/>
        <w:rPr>
          <w:rFonts w:ascii="Helvetica" w:hAnsi="Helvetica"/>
          <w:sz w:val="18"/>
          <w:szCs w:val="18"/>
        </w:rPr>
      </w:pPr>
      <w:r>
        <w:rPr>
          <w:rFonts w:ascii="Helvetica" w:hAnsi="Helvetica"/>
          <w:kern w:val="3"/>
          <w:sz w:val="18"/>
          <w:szCs w:val="18"/>
        </w:rPr>
        <w:t>zajistit úklid objektu PSA v průběhu pobytu v prostorách mimo pokoje;</w:t>
      </w:r>
    </w:p>
    <w:p w:rsidR="00307E99" w:rsidRDefault="00085A17">
      <w:pPr>
        <w:widowControl w:val="0"/>
        <w:numPr>
          <w:ilvl w:val="1"/>
          <w:numId w:val="7"/>
        </w:numPr>
        <w:suppressAutoHyphens/>
        <w:spacing w:line="288" w:lineRule="auto"/>
        <w:jc w:val="both"/>
        <w:rPr>
          <w:rFonts w:ascii="Helvetica" w:hAnsi="Helvetica"/>
          <w:sz w:val="18"/>
          <w:szCs w:val="18"/>
        </w:rPr>
      </w:pPr>
      <w:r>
        <w:rPr>
          <w:rFonts w:ascii="Helvetica" w:hAnsi="Helvetica"/>
          <w:kern w:val="3"/>
          <w:sz w:val="18"/>
          <w:szCs w:val="18"/>
        </w:rPr>
        <w:t xml:space="preserve">doložit oprávnění </w:t>
      </w:r>
      <w:proofErr w:type="gramStart"/>
      <w:r>
        <w:rPr>
          <w:rFonts w:ascii="Helvetica" w:hAnsi="Helvetica"/>
          <w:kern w:val="3"/>
          <w:sz w:val="18"/>
          <w:szCs w:val="18"/>
        </w:rPr>
        <w:t>k  plnění</w:t>
      </w:r>
      <w:proofErr w:type="gramEnd"/>
      <w:r>
        <w:rPr>
          <w:rFonts w:ascii="Helvetica" w:hAnsi="Helvetica"/>
          <w:kern w:val="3"/>
          <w:sz w:val="18"/>
          <w:szCs w:val="18"/>
        </w:rPr>
        <w:t xml:space="preserve"> předmětu smlouvy, které je součástí této smlouvy jako </w:t>
      </w:r>
      <w:r>
        <w:rPr>
          <w:rFonts w:ascii="Helvetica" w:hAnsi="Helvetica"/>
          <w:kern w:val="3"/>
          <w:sz w:val="18"/>
          <w:szCs w:val="18"/>
          <w:u w:val="single"/>
        </w:rPr>
        <w:t xml:space="preserve">Příloha č. </w:t>
      </w:r>
      <w:r w:rsidRPr="001D6E20">
        <w:rPr>
          <w:rFonts w:ascii="Helvetica" w:hAnsi="Helvetica"/>
          <w:kern w:val="3"/>
          <w:sz w:val="18"/>
          <w:szCs w:val="18"/>
          <w:u w:val="single"/>
        </w:rPr>
        <w:t>1</w:t>
      </w:r>
      <w:r>
        <w:rPr>
          <w:rFonts w:ascii="Helvetica" w:hAnsi="Helvetica"/>
          <w:kern w:val="3"/>
          <w:sz w:val="18"/>
          <w:szCs w:val="18"/>
        </w:rPr>
        <w:t>;</w:t>
      </w:r>
    </w:p>
    <w:p w:rsidR="00307E99" w:rsidRDefault="00085A17">
      <w:pPr>
        <w:widowControl w:val="0"/>
        <w:numPr>
          <w:ilvl w:val="1"/>
          <w:numId w:val="7"/>
        </w:numPr>
        <w:suppressAutoHyphens/>
        <w:spacing w:line="288" w:lineRule="auto"/>
        <w:jc w:val="both"/>
        <w:rPr>
          <w:rFonts w:ascii="Helvetica" w:hAnsi="Helvetica"/>
          <w:sz w:val="18"/>
          <w:szCs w:val="18"/>
        </w:rPr>
      </w:pPr>
      <w:r>
        <w:rPr>
          <w:rFonts w:ascii="Helvetica" w:hAnsi="Helvetica"/>
          <w:kern w:val="3"/>
          <w:sz w:val="18"/>
          <w:szCs w:val="18"/>
        </w:rPr>
        <w:t xml:space="preserve">doložit potvrzení o pojištění majetku </w:t>
      </w:r>
      <w:proofErr w:type="gramStart"/>
      <w:r>
        <w:rPr>
          <w:rFonts w:ascii="Helvetica" w:hAnsi="Helvetica"/>
          <w:kern w:val="3"/>
          <w:sz w:val="18"/>
          <w:szCs w:val="18"/>
        </w:rPr>
        <w:t>a</w:t>
      </w:r>
      <w:proofErr w:type="gramEnd"/>
      <w:r>
        <w:rPr>
          <w:rFonts w:ascii="Helvetica" w:hAnsi="Helvetica"/>
          <w:kern w:val="3"/>
          <w:sz w:val="18"/>
          <w:szCs w:val="18"/>
        </w:rPr>
        <w:t xml:space="preserve"> odpovědnosti, které je součástí této smlouvy jako </w:t>
      </w:r>
      <w:r>
        <w:rPr>
          <w:rFonts w:ascii="Helvetica" w:hAnsi="Helvetica"/>
          <w:kern w:val="3"/>
          <w:sz w:val="18"/>
          <w:szCs w:val="18"/>
          <w:u w:val="single"/>
        </w:rPr>
        <w:t>Příloha č. 2</w:t>
      </w:r>
      <w:r>
        <w:rPr>
          <w:rFonts w:ascii="Helvetica" w:hAnsi="Helvetica"/>
          <w:kern w:val="3"/>
          <w:sz w:val="18"/>
          <w:szCs w:val="18"/>
        </w:rPr>
        <w:t>;</w:t>
      </w:r>
    </w:p>
    <w:p w:rsidR="00307E99" w:rsidRDefault="00085A17">
      <w:pPr>
        <w:widowControl w:val="0"/>
        <w:numPr>
          <w:ilvl w:val="1"/>
          <w:numId w:val="7"/>
        </w:numPr>
        <w:suppressAutoHyphens/>
        <w:spacing w:line="288" w:lineRule="auto"/>
        <w:jc w:val="both"/>
        <w:rPr>
          <w:rFonts w:ascii="Helvetica" w:hAnsi="Helvetica"/>
          <w:sz w:val="18"/>
          <w:szCs w:val="18"/>
        </w:rPr>
      </w:pPr>
      <w:r>
        <w:rPr>
          <w:rFonts w:ascii="Helvetica" w:hAnsi="Helvetica"/>
          <w:kern w:val="3"/>
          <w:sz w:val="18"/>
          <w:szCs w:val="18"/>
        </w:rPr>
        <w:t xml:space="preserve">doložit rozbor pitné vody používané z vlastní studny, která je součástí této smlouvy jako </w:t>
      </w:r>
      <w:r>
        <w:rPr>
          <w:rFonts w:ascii="Helvetica" w:hAnsi="Helvetica"/>
          <w:kern w:val="3"/>
          <w:sz w:val="18"/>
          <w:szCs w:val="18"/>
          <w:u w:val="single"/>
        </w:rPr>
        <w:t>Příloha č. 3</w:t>
      </w:r>
      <w:r>
        <w:rPr>
          <w:rFonts w:ascii="Helvetica" w:hAnsi="Helvetica"/>
          <w:kern w:val="3"/>
          <w:sz w:val="18"/>
          <w:szCs w:val="18"/>
        </w:rPr>
        <w:t>;</w:t>
      </w:r>
    </w:p>
    <w:p w:rsidR="00307E99" w:rsidRDefault="00085A17">
      <w:pPr>
        <w:widowControl w:val="0"/>
        <w:numPr>
          <w:ilvl w:val="1"/>
          <w:numId w:val="7"/>
        </w:numPr>
        <w:suppressAutoHyphens/>
        <w:spacing w:line="288" w:lineRule="auto"/>
        <w:jc w:val="both"/>
        <w:rPr>
          <w:rFonts w:ascii="Helvetica" w:hAnsi="Helvetica"/>
          <w:sz w:val="18"/>
          <w:szCs w:val="18"/>
        </w:rPr>
      </w:pPr>
      <w:r>
        <w:rPr>
          <w:rFonts w:ascii="Helvetica" w:hAnsi="Helvetica"/>
          <w:kern w:val="3"/>
          <w:sz w:val="18"/>
          <w:szCs w:val="18"/>
        </w:rPr>
        <w:t xml:space="preserve">doložit areálový řád, který je součástí této smlouvy jako </w:t>
      </w:r>
      <w:r>
        <w:rPr>
          <w:rFonts w:ascii="Helvetica" w:hAnsi="Helvetica"/>
          <w:kern w:val="3"/>
          <w:sz w:val="18"/>
          <w:szCs w:val="18"/>
          <w:u w:val="single"/>
        </w:rPr>
        <w:t>Příloha č. 4</w:t>
      </w:r>
      <w:r>
        <w:rPr>
          <w:rFonts w:ascii="Helvetica" w:hAnsi="Helvetica"/>
          <w:kern w:val="3"/>
          <w:sz w:val="18"/>
          <w:szCs w:val="18"/>
        </w:rPr>
        <w:t>;</w:t>
      </w:r>
    </w:p>
    <w:p w:rsidR="00307E99" w:rsidRDefault="00085A17">
      <w:pPr>
        <w:widowControl w:val="0"/>
        <w:numPr>
          <w:ilvl w:val="1"/>
          <w:numId w:val="7"/>
        </w:numPr>
        <w:suppressAutoHyphens/>
        <w:spacing w:line="288" w:lineRule="auto"/>
        <w:jc w:val="both"/>
        <w:rPr>
          <w:rFonts w:ascii="Helvetica" w:hAnsi="Helvetica"/>
          <w:sz w:val="18"/>
          <w:szCs w:val="18"/>
        </w:rPr>
      </w:pPr>
      <w:r>
        <w:rPr>
          <w:rFonts w:ascii="Helvetica" w:hAnsi="Helvetica"/>
          <w:kern w:val="3"/>
          <w:sz w:val="18"/>
          <w:szCs w:val="18"/>
        </w:rPr>
        <w:t xml:space="preserve">doložit požární řád, který je součástí této smlouvy jako </w:t>
      </w:r>
      <w:r>
        <w:rPr>
          <w:rFonts w:ascii="Helvetica" w:hAnsi="Helvetica"/>
          <w:kern w:val="3"/>
          <w:sz w:val="18"/>
          <w:szCs w:val="18"/>
          <w:u w:val="single"/>
        </w:rPr>
        <w:t>Příloha č. 5</w:t>
      </w:r>
      <w:r>
        <w:rPr>
          <w:rFonts w:ascii="Helvetica" w:hAnsi="Helvetica"/>
          <w:kern w:val="3"/>
          <w:sz w:val="18"/>
          <w:szCs w:val="18"/>
        </w:rPr>
        <w:t>.</w:t>
      </w:r>
    </w:p>
    <w:p w:rsidR="00307E99" w:rsidRDefault="00307E9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both"/>
        <w:rPr>
          <w:rFonts w:ascii="Helvetica" w:eastAsia="Helvetica" w:hAnsi="Helvetica" w:cs="Helvetica"/>
          <w:kern w:val="3"/>
          <w:sz w:val="18"/>
          <w:szCs w:val="18"/>
        </w:rPr>
      </w:pPr>
    </w:p>
    <w:p w:rsidR="00307E99" w:rsidRDefault="00085A17">
      <w:pPr>
        <w:widowControl w:val="0"/>
        <w:numPr>
          <w:ilvl w:val="0"/>
          <w:numId w:val="9"/>
        </w:numPr>
        <w:suppressAutoHyphens/>
        <w:spacing w:line="288" w:lineRule="auto"/>
        <w:jc w:val="both"/>
        <w:rPr>
          <w:rFonts w:ascii="Helvetica" w:hAnsi="Helvetica"/>
          <w:sz w:val="18"/>
          <w:szCs w:val="18"/>
        </w:rPr>
      </w:pPr>
      <w:r>
        <w:rPr>
          <w:rFonts w:ascii="Helvetica" w:hAnsi="Helvetica"/>
          <w:kern w:val="3"/>
          <w:sz w:val="18"/>
          <w:szCs w:val="18"/>
        </w:rPr>
        <w:t>Poskytovatel si vyhrazuje právo:</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omezit nebo dočasně zamezit přístup k některému z prostor PSA (sportoviště, bazén, wellness), pokud to bude nezbytné z důvodu provedení neodkladných zásahů potřebných pro zajištění bezpečnosti, údržby a provozuschopnosti daného sportoviště. Tyto zásahy mohou zahrnovat opravy, technické revize, servisní úkony nebo jiné nutné zásahy, jejichž odklad by mohl ohrozit provoz sportoviště nebo zdraví a bezpečnost uživatelů.</w:t>
      </w:r>
    </w:p>
    <w:p w:rsidR="00085A17" w:rsidRPr="00085A17"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 xml:space="preserve">omezit či dočasně zamezit přístup k některému z prostor PSA (sportoviště, bazén, wellness) v případě nepředvídatelných událostí spadajících pod vyšší moc, které znemožňují bezpečný a řádný provoz sportoviště. Mezi takové události se řadí zejména nepříznivé klimatické podmínky (extrémní vítr, déšť, bouře, mráz atd.), přírodní katastrofy, epidemie, pandemie, </w:t>
      </w: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520"/>
        <w:jc w:val="both"/>
        <w:rPr>
          <w:rFonts w:ascii="Helvetica" w:hAnsi="Helvetica"/>
          <w:kern w:val="3"/>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520"/>
        <w:jc w:val="both"/>
        <w:rPr>
          <w:rFonts w:ascii="Helvetica" w:hAnsi="Helvetica"/>
          <w:kern w:val="3"/>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520"/>
        <w:jc w:val="both"/>
        <w:rPr>
          <w:rFonts w:ascii="Helvetica" w:hAnsi="Helvetica"/>
          <w:kern w:val="3"/>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520"/>
        <w:jc w:val="both"/>
        <w:rPr>
          <w:rFonts w:ascii="Helvetica" w:hAnsi="Helvetica"/>
          <w:kern w:val="3"/>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520"/>
        <w:jc w:val="both"/>
        <w:rPr>
          <w:rFonts w:ascii="Helvetica" w:hAnsi="Helvetica"/>
          <w:kern w:val="3"/>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520"/>
        <w:jc w:val="both"/>
        <w:rPr>
          <w:rFonts w:ascii="Helvetica" w:hAnsi="Helvetica"/>
          <w:kern w:val="3"/>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520"/>
        <w:jc w:val="both"/>
        <w:rPr>
          <w:rFonts w:ascii="Helvetica" w:hAnsi="Helvetica"/>
          <w:kern w:val="3"/>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520"/>
        <w:jc w:val="both"/>
        <w:rPr>
          <w:rFonts w:ascii="Helvetica" w:hAnsi="Helvetica"/>
          <w:kern w:val="3"/>
          <w:sz w:val="18"/>
          <w:szCs w:val="18"/>
        </w:rPr>
      </w:pPr>
    </w:p>
    <w:p w:rsidR="00307E99"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520"/>
        <w:jc w:val="both"/>
        <w:rPr>
          <w:rFonts w:ascii="Helvetica" w:hAnsi="Helvetica"/>
          <w:sz w:val="18"/>
          <w:szCs w:val="18"/>
        </w:rPr>
      </w:pPr>
      <w:r>
        <w:rPr>
          <w:rFonts w:ascii="Helvetica" w:hAnsi="Helvetica"/>
          <w:kern w:val="3"/>
          <w:sz w:val="18"/>
          <w:szCs w:val="18"/>
        </w:rPr>
        <w:lastRenderedPageBreak/>
        <w:t>zásahy třetích stran nebo jakékoli jiné situace mimo kontrolu poskytovatele.</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 xml:space="preserve">Poskytovatel se zavazuje informovat Objednatele a/nebo uživatele sportoviště o plánovaných zásazích </w:t>
      </w:r>
      <w:proofErr w:type="gramStart"/>
      <w:r>
        <w:rPr>
          <w:rFonts w:ascii="Helvetica" w:hAnsi="Helvetica"/>
          <w:kern w:val="3"/>
          <w:sz w:val="18"/>
          <w:szCs w:val="18"/>
        </w:rPr>
        <w:t>a</w:t>
      </w:r>
      <w:proofErr w:type="gramEnd"/>
      <w:r>
        <w:rPr>
          <w:rFonts w:ascii="Helvetica" w:hAnsi="Helvetica"/>
          <w:kern w:val="3"/>
          <w:sz w:val="18"/>
          <w:szCs w:val="18"/>
        </w:rPr>
        <w:t xml:space="preserve"> omezeních přístupu k některému z prostor PSA (sportoviště, bazén, wellness) v dostatečném předstihu předem, bude-li to s ohledem na charakter zásahu či situace, která omezení vyvolala, možné. V případě zásahů vyšší moci, které nelze předem předvídat, Poskytovatel učiní oznámení Objednateli bez zbytečného odkladu po zjištění takové situace. Poskytovatel se zavazuje, že vynaloží maximální úsilí k tomu, aby byl přístup ke sportovišti, který je omezen podle tohoto článku, obnoven ihned po odstranění překážky.</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 xml:space="preserve">Zásahy </w:t>
      </w:r>
      <w:proofErr w:type="gramStart"/>
      <w:r>
        <w:rPr>
          <w:rFonts w:ascii="Helvetica" w:hAnsi="Helvetica"/>
          <w:kern w:val="3"/>
          <w:sz w:val="18"/>
          <w:szCs w:val="18"/>
        </w:rPr>
        <w:t>a</w:t>
      </w:r>
      <w:proofErr w:type="gramEnd"/>
      <w:r>
        <w:rPr>
          <w:rFonts w:ascii="Helvetica" w:hAnsi="Helvetica"/>
          <w:kern w:val="3"/>
          <w:sz w:val="18"/>
          <w:szCs w:val="18"/>
        </w:rPr>
        <w:t xml:space="preserve"> opatření provedené Poskytovatelem podle tohoto článku nebo v důsledku událostí vyšší moci nezakládají odpovědnost Poskytovatele z titulu škody či ušlého zisku vůči Objednateli nebo uživatelům sportoviště, </w:t>
      </w:r>
      <w:r>
        <w:rPr>
          <w:rFonts w:ascii="Helvetica" w:hAnsi="Helvetica"/>
          <w:kern w:val="3"/>
          <w:sz w:val="18"/>
          <w:szCs w:val="18"/>
          <w:shd w:val="clear" w:color="auto" w:fill="FFFFFF"/>
        </w:rPr>
        <w:t>nejsou důvodem pro ukončení této smlouvy</w:t>
      </w:r>
      <w:r>
        <w:rPr>
          <w:rFonts w:ascii="Helvetica" w:hAnsi="Helvetica"/>
          <w:kern w:val="3"/>
          <w:sz w:val="18"/>
          <w:szCs w:val="18"/>
        </w:rPr>
        <w:t xml:space="preserve"> ani nemají vliv na cenu stanovenou ve smyslu čl. VI. této smlouvy.</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both"/>
        <w:rPr>
          <w:rFonts w:ascii="Helvetica" w:eastAsia="Helvetica" w:hAnsi="Helvetica" w:cs="Helvetica"/>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00" w:line="288" w:lineRule="auto"/>
        <w:jc w:val="center"/>
        <w:rPr>
          <w:rFonts w:ascii="Helvetica" w:eastAsia="Helvetica" w:hAnsi="Helvetica" w:cs="Helvetica"/>
          <w:b/>
          <w:bCs/>
          <w:sz w:val="18"/>
          <w:szCs w:val="18"/>
        </w:rPr>
      </w:pPr>
      <w:r>
        <w:rPr>
          <w:rFonts w:ascii="Helvetica" w:hAnsi="Helvetica"/>
          <w:b/>
          <w:bCs/>
          <w:kern w:val="3"/>
          <w:sz w:val="18"/>
          <w:szCs w:val="18"/>
        </w:rPr>
        <w:t>III. Práva a povinnosti Objednatele</w:t>
      </w:r>
    </w:p>
    <w:p w:rsidR="00307E99" w:rsidRDefault="00085A17">
      <w:pPr>
        <w:widowControl w:val="0"/>
        <w:numPr>
          <w:ilvl w:val="0"/>
          <w:numId w:val="11"/>
        </w:numPr>
        <w:suppressAutoHyphens/>
        <w:spacing w:line="288" w:lineRule="auto"/>
        <w:jc w:val="both"/>
        <w:rPr>
          <w:rFonts w:ascii="Helvetica" w:hAnsi="Helvetica"/>
          <w:sz w:val="18"/>
          <w:szCs w:val="18"/>
        </w:rPr>
      </w:pPr>
      <w:r>
        <w:rPr>
          <w:rFonts w:ascii="Helvetica" w:hAnsi="Helvetica"/>
          <w:kern w:val="3"/>
          <w:sz w:val="18"/>
          <w:szCs w:val="18"/>
        </w:rPr>
        <w:t>Objednatel je povinen zajistit klidný a hladký průběh pobytu tak, že:</w:t>
      </w:r>
    </w:p>
    <w:p w:rsidR="00307E99" w:rsidRDefault="00085A17">
      <w:pPr>
        <w:widowControl w:val="0"/>
        <w:numPr>
          <w:ilvl w:val="1"/>
          <w:numId w:val="12"/>
        </w:numPr>
        <w:suppressAutoHyphens/>
        <w:spacing w:line="288" w:lineRule="auto"/>
        <w:jc w:val="both"/>
        <w:rPr>
          <w:rFonts w:ascii="Helvetica" w:hAnsi="Helvetica"/>
          <w:sz w:val="18"/>
          <w:szCs w:val="18"/>
        </w:rPr>
      </w:pPr>
      <w:r>
        <w:rPr>
          <w:rFonts w:ascii="Helvetica" w:hAnsi="Helvetica"/>
          <w:kern w:val="3"/>
          <w:sz w:val="18"/>
          <w:szCs w:val="18"/>
        </w:rPr>
        <w:t>poučí ubytované osoby o režimu chování v PSA a v ubytovacím zařízení a o udržování pořádku a hygieny v PSA; seznámí ubytované osoby s řádem PSA a protipožárním řádem a jejich dodržováním, přičemž výlučně Objednatel odpovídá za bezpečnost účastníků pobytu;</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zajistí, aby ubytované osoby dodržovaly areálový a protipožární řád;</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zajistí, že se v celém prostoru nebude manipulovat s otevřeným ohněm; používání venkovního ohniště je povoleno pouze po předchozí dohodě s Poskytovatelem;</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poučí ubytované osoby o dodržování nočního klidu a zajistí toto dodržení;</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poučí ubytované osoby o nakládání s odpadem a jeho třídění a zajistí takové nakládání;</w:t>
      </w:r>
    </w:p>
    <w:p w:rsidR="00307E99" w:rsidRDefault="00085A17">
      <w:pPr>
        <w:widowControl w:val="0"/>
        <w:numPr>
          <w:ilvl w:val="1"/>
          <w:numId w:val="10"/>
        </w:numPr>
        <w:suppressAutoHyphens/>
        <w:spacing w:line="288" w:lineRule="auto"/>
        <w:jc w:val="both"/>
        <w:rPr>
          <w:rFonts w:ascii="Helvetica" w:hAnsi="Helvetica"/>
          <w:sz w:val="18"/>
          <w:szCs w:val="18"/>
        </w:rPr>
      </w:pPr>
      <w:proofErr w:type="gramStart"/>
      <w:r>
        <w:rPr>
          <w:rFonts w:ascii="Helvetica" w:hAnsi="Helvetica"/>
          <w:kern w:val="3"/>
          <w:sz w:val="18"/>
          <w:szCs w:val="18"/>
        </w:rPr>
        <w:t>poskytne  informaci</w:t>
      </w:r>
      <w:proofErr w:type="gramEnd"/>
      <w:r>
        <w:rPr>
          <w:rFonts w:ascii="Helvetica" w:hAnsi="Helvetica"/>
          <w:kern w:val="3"/>
          <w:sz w:val="18"/>
          <w:szCs w:val="18"/>
        </w:rPr>
        <w:t xml:space="preserve"> o ubytovaných osobách pro kontrolu o bezinfekčnosti;</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poskytne jmenný seznam účastníků sportovního pobytu;</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zajistí, že v PSA a na sportovištích nebudou prováděny po dobu pobytu žádné podstatné změny ani úpravy;</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pověřenému pracovníkovi Poskytovatele nahlásí bez zbytečného odkladu veškeré poruchy na zařízení a vybavení PSA tak, aby nedošlo k ohrožení zdraví a bezpečnosti ubytovaných osob;</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 xml:space="preserve">zajistí, že ubytované osoby budou dodržovat pořádek </w:t>
      </w:r>
      <w:proofErr w:type="gramStart"/>
      <w:r>
        <w:rPr>
          <w:rFonts w:ascii="Helvetica" w:hAnsi="Helvetica"/>
          <w:kern w:val="3"/>
          <w:sz w:val="18"/>
          <w:szCs w:val="18"/>
        </w:rPr>
        <w:t>a</w:t>
      </w:r>
      <w:proofErr w:type="gramEnd"/>
      <w:r>
        <w:rPr>
          <w:rFonts w:ascii="Helvetica" w:hAnsi="Helvetica"/>
          <w:kern w:val="3"/>
          <w:sz w:val="18"/>
          <w:szCs w:val="18"/>
        </w:rPr>
        <w:t xml:space="preserve"> obvyklou osobní hygienu;</w:t>
      </w:r>
    </w:p>
    <w:p w:rsidR="00307E99" w:rsidRDefault="00085A17">
      <w:pPr>
        <w:widowControl w:val="0"/>
        <w:numPr>
          <w:ilvl w:val="1"/>
          <w:numId w:val="10"/>
        </w:numPr>
        <w:suppressAutoHyphens/>
        <w:spacing w:line="288" w:lineRule="auto"/>
        <w:jc w:val="both"/>
        <w:rPr>
          <w:rFonts w:ascii="Helvetica" w:hAnsi="Helvetica"/>
          <w:sz w:val="18"/>
          <w:szCs w:val="18"/>
        </w:rPr>
      </w:pPr>
      <w:r>
        <w:rPr>
          <w:rFonts w:ascii="Helvetica" w:hAnsi="Helvetica"/>
          <w:kern w:val="3"/>
          <w:sz w:val="18"/>
          <w:szCs w:val="18"/>
        </w:rPr>
        <w:t xml:space="preserve">zajistí dohled nad ubytovanými osobami a účastníky pobytu v rámci užívání bazénu, přičemž je výlučnou odpovědností Objednatele zajistit bezpečnost </w:t>
      </w:r>
      <w:proofErr w:type="gramStart"/>
      <w:r>
        <w:rPr>
          <w:rFonts w:ascii="Helvetica" w:hAnsi="Helvetica"/>
          <w:kern w:val="3"/>
          <w:sz w:val="18"/>
          <w:szCs w:val="18"/>
        </w:rPr>
        <w:t>a</w:t>
      </w:r>
      <w:proofErr w:type="gramEnd"/>
      <w:r>
        <w:rPr>
          <w:rFonts w:ascii="Helvetica" w:hAnsi="Helvetica"/>
          <w:kern w:val="3"/>
          <w:sz w:val="18"/>
          <w:szCs w:val="18"/>
        </w:rPr>
        <w:t xml:space="preserve"> ochranu zdraví a života účastníků pobytu při koupání/plavání v bazénu.  </w:t>
      </w:r>
    </w:p>
    <w:p w:rsidR="00307E99" w:rsidRDefault="00085A17">
      <w:pPr>
        <w:widowControl w:val="0"/>
        <w:numPr>
          <w:ilvl w:val="1"/>
          <w:numId w:val="10"/>
        </w:numPr>
        <w:suppressAutoHyphens/>
        <w:spacing w:line="288" w:lineRule="auto"/>
        <w:jc w:val="both"/>
        <w:rPr>
          <w:rFonts w:ascii="Helvetica" w:hAnsi="Helvetica"/>
          <w:sz w:val="18"/>
          <w:szCs w:val="18"/>
          <w:shd w:val="clear" w:color="auto" w:fill="FFFFFF"/>
        </w:rPr>
      </w:pPr>
      <w:r>
        <w:rPr>
          <w:rFonts w:ascii="Helvetica" w:hAnsi="Helvetica"/>
          <w:kern w:val="3"/>
          <w:sz w:val="18"/>
          <w:szCs w:val="18"/>
          <w:shd w:val="clear" w:color="auto" w:fill="FFFFFF"/>
        </w:rPr>
        <w:t>odpovídá za nahlášení diet ze zdravotních důvodů či stravovacích omezeních ubytovaných osob, které doloží platným lékařským potvrzením;</w:t>
      </w:r>
    </w:p>
    <w:p w:rsidR="00307E99" w:rsidRDefault="00085A17">
      <w:pPr>
        <w:widowControl w:val="0"/>
        <w:numPr>
          <w:ilvl w:val="1"/>
          <w:numId w:val="10"/>
        </w:numPr>
        <w:suppressAutoHyphens/>
        <w:spacing w:line="288" w:lineRule="auto"/>
        <w:jc w:val="both"/>
        <w:rPr>
          <w:rFonts w:ascii="Helvetica" w:hAnsi="Helvetica"/>
          <w:sz w:val="18"/>
          <w:szCs w:val="18"/>
          <w:shd w:val="clear" w:color="auto" w:fill="FFFFFF"/>
        </w:rPr>
      </w:pPr>
      <w:r>
        <w:rPr>
          <w:rFonts w:ascii="Helvetica" w:hAnsi="Helvetica"/>
          <w:kern w:val="3"/>
          <w:sz w:val="18"/>
          <w:szCs w:val="18"/>
          <w:shd w:val="clear" w:color="auto" w:fill="FFFFFF"/>
        </w:rPr>
        <w:t xml:space="preserve">odpovídá za zdravotní způsobilost ubytovaných osob. </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Fonts w:ascii="Helvetica" w:eastAsia="Helvetica" w:hAnsi="Helvetica" w:cs="Helvetica"/>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center"/>
        <w:rPr>
          <w:rFonts w:ascii="Helvetica" w:eastAsia="Helvetica" w:hAnsi="Helvetica" w:cs="Helvetica"/>
        </w:rPr>
      </w:pPr>
      <w:r>
        <w:rPr>
          <w:rFonts w:ascii="Helvetica" w:hAnsi="Helvetica"/>
          <w:b/>
          <w:bCs/>
          <w:kern w:val="3"/>
          <w:sz w:val="18"/>
          <w:szCs w:val="18"/>
        </w:rPr>
        <w:t>VI. Finanční podmínky</w:t>
      </w:r>
    </w:p>
    <w:p w:rsidR="00307E99" w:rsidRDefault="00085A17">
      <w:pPr>
        <w:widowControl w:val="0"/>
        <w:numPr>
          <w:ilvl w:val="0"/>
          <w:numId w:val="13"/>
        </w:numPr>
        <w:suppressAutoHyphens/>
        <w:spacing w:line="288" w:lineRule="auto"/>
        <w:jc w:val="both"/>
        <w:rPr>
          <w:rFonts w:ascii="Helvetica" w:hAnsi="Helvetica"/>
          <w:sz w:val="18"/>
          <w:szCs w:val="18"/>
        </w:rPr>
      </w:pPr>
      <w:r>
        <w:rPr>
          <w:rFonts w:ascii="Helvetica" w:hAnsi="Helvetica"/>
          <w:sz w:val="18"/>
          <w:szCs w:val="18"/>
        </w:rPr>
        <w:t xml:space="preserve">Cena za jednu osobu činí </w:t>
      </w:r>
      <w:r>
        <w:rPr>
          <w:rFonts w:ascii="Helvetica" w:hAnsi="Helvetica"/>
          <w:b/>
          <w:bCs/>
          <w:sz w:val="18"/>
          <w:szCs w:val="18"/>
        </w:rPr>
        <w:t>2 880 Kč včetně DPH</w:t>
      </w:r>
      <w:r>
        <w:rPr>
          <w:rFonts w:ascii="Helvetica" w:hAnsi="Helvetica"/>
          <w:sz w:val="18"/>
          <w:szCs w:val="18"/>
        </w:rPr>
        <w:t>. Tato částka zahrnuje ubytování, celodenní stravu a možnost využívat sportoviště, zázemí, prostory pro regeneraci a sportovní vybavení. V ceně je dále zahrnuto využívání ostatních prostor potřebných pro aktivity Objednatele. Využívání sportovišť, regeneračních služeb a dalších prostor je podmíněno předchozí domluvou s Poskytovatelem. Cena za člena realizačního/doprovodného týmu je stejná jako cena za účastníka pobytu.</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center"/>
        <w:rPr>
          <w:rFonts w:ascii="Helvetica" w:eastAsia="Helvetica" w:hAnsi="Helvetica" w:cs="Helvetica"/>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center"/>
        <w:rPr>
          <w:rFonts w:ascii="Helvetica" w:eastAsia="Helvetica" w:hAnsi="Helvetica" w:cs="Helvetica"/>
        </w:rPr>
      </w:pPr>
      <w:r>
        <w:rPr>
          <w:rFonts w:ascii="Helvetica" w:hAnsi="Helvetica"/>
          <w:b/>
          <w:bCs/>
          <w:kern w:val="3"/>
          <w:sz w:val="18"/>
          <w:szCs w:val="18"/>
        </w:rPr>
        <w:t>V. Platební podmínky</w:t>
      </w:r>
    </w:p>
    <w:p w:rsidR="00307E99" w:rsidRDefault="00085A17">
      <w:pPr>
        <w:widowControl w:val="0"/>
        <w:numPr>
          <w:ilvl w:val="0"/>
          <w:numId w:val="14"/>
        </w:numPr>
        <w:suppressAutoHyphens/>
        <w:spacing w:line="288" w:lineRule="auto"/>
        <w:jc w:val="both"/>
        <w:rPr>
          <w:rFonts w:ascii="Helvetica" w:hAnsi="Helvetica"/>
          <w:sz w:val="18"/>
          <w:szCs w:val="18"/>
        </w:rPr>
      </w:pPr>
      <w:r>
        <w:rPr>
          <w:rFonts w:ascii="Helvetica" w:hAnsi="Helvetica"/>
          <w:sz w:val="18"/>
          <w:szCs w:val="18"/>
        </w:rPr>
        <w:t xml:space="preserve">Poskytovatel vystaví Objednateli zálohovou fakturu ve výši 30 % z celkové ceny pobytu. Záloha je splatná do 14 dnů od vystavení faktury. Poskytovatel závazně rezervuje pobyt pro </w:t>
      </w:r>
      <w:proofErr w:type="gramStart"/>
      <w:r>
        <w:rPr>
          <w:rFonts w:ascii="Helvetica" w:hAnsi="Helvetica"/>
          <w:sz w:val="18"/>
          <w:szCs w:val="18"/>
        </w:rPr>
        <w:t>Objednatele  pouze</w:t>
      </w:r>
      <w:proofErr w:type="gramEnd"/>
      <w:r>
        <w:rPr>
          <w:rFonts w:ascii="Helvetica" w:hAnsi="Helvetica"/>
          <w:sz w:val="18"/>
          <w:szCs w:val="18"/>
        </w:rPr>
        <w:t xml:space="preserve"> za předpokladu, že záloha podle věty první tohoto odstavce bude uhrazena řádně a včas.</w:t>
      </w:r>
      <w:r>
        <w:rPr>
          <w:rFonts w:ascii="Helvetica" w:hAnsi="Helvetica"/>
          <w:b/>
          <w:bCs/>
          <w:sz w:val="18"/>
          <w:szCs w:val="18"/>
        </w:rPr>
        <w:t xml:space="preserve">  </w:t>
      </w:r>
      <w:r>
        <w:rPr>
          <w:rFonts w:ascii="Helvetica" w:hAnsi="Helvetica"/>
          <w:sz w:val="18"/>
          <w:szCs w:val="18"/>
        </w:rPr>
        <w:t>Zbývající část ceny pobytu bude Objednateli vyúčtována ve faktuře vystavené Poskytovatelem po skončení pobytu Objednatele. Tato faktura bude splatná do 7 dnů od data vystavení faktury.</w:t>
      </w:r>
    </w:p>
    <w:p w:rsidR="00307E99" w:rsidRDefault="00085A17">
      <w:pPr>
        <w:widowControl w:val="0"/>
        <w:numPr>
          <w:ilvl w:val="0"/>
          <w:numId w:val="2"/>
        </w:numPr>
        <w:suppressAutoHyphens/>
        <w:spacing w:line="288" w:lineRule="auto"/>
        <w:jc w:val="both"/>
        <w:rPr>
          <w:rFonts w:ascii="Helvetica" w:hAnsi="Helvetica"/>
          <w:sz w:val="18"/>
          <w:szCs w:val="18"/>
        </w:rPr>
      </w:pPr>
      <w:r>
        <w:rPr>
          <w:rFonts w:ascii="Helvetica" w:hAnsi="Helvetica"/>
          <w:sz w:val="18"/>
          <w:szCs w:val="18"/>
        </w:rPr>
        <w:t xml:space="preserve">Pokud Objednatel neprovede úhradu zálohové faktury ve stanovené lhůtě, Poskytovatel si vyhrazuje právo zrušit rezervaci pobytu bez dalšího upozornění. Současně má Poskytovatel nárok odstoupit od této smlouvy. V tomto případě Objednateli nevzniká nárok </w:t>
      </w:r>
      <w:proofErr w:type="gramStart"/>
      <w:r>
        <w:rPr>
          <w:rFonts w:ascii="Helvetica" w:hAnsi="Helvetica"/>
          <w:sz w:val="18"/>
          <w:szCs w:val="18"/>
        </w:rPr>
        <w:t>na  náhradu</w:t>
      </w:r>
      <w:proofErr w:type="gramEnd"/>
      <w:r>
        <w:rPr>
          <w:rFonts w:ascii="Helvetica" w:hAnsi="Helvetica"/>
          <w:sz w:val="18"/>
          <w:szCs w:val="18"/>
        </w:rPr>
        <w:t xml:space="preserve"> škody.</w:t>
      </w:r>
    </w:p>
    <w:p w:rsidR="00307E99" w:rsidRDefault="00085A17">
      <w:pPr>
        <w:widowControl w:val="0"/>
        <w:numPr>
          <w:ilvl w:val="0"/>
          <w:numId w:val="2"/>
        </w:numPr>
        <w:suppressAutoHyphens/>
        <w:spacing w:line="288" w:lineRule="auto"/>
        <w:jc w:val="both"/>
        <w:rPr>
          <w:rFonts w:ascii="Helvetica" w:hAnsi="Helvetica"/>
          <w:sz w:val="18"/>
          <w:szCs w:val="18"/>
        </w:rPr>
      </w:pPr>
      <w:r>
        <w:rPr>
          <w:rFonts w:ascii="Helvetica" w:hAnsi="Helvetica"/>
          <w:sz w:val="18"/>
          <w:szCs w:val="18"/>
        </w:rPr>
        <w:t xml:space="preserve">Zaplacená záloha ve výši 30 % ceny pobytu je nevratná a v případě zrušení pobytu Objednatelem představuje storno poplatek, který Poskytovatel není povinen </w:t>
      </w:r>
      <w:proofErr w:type="gramStart"/>
      <w:r>
        <w:rPr>
          <w:rFonts w:ascii="Helvetica" w:hAnsi="Helvetica"/>
          <w:sz w:val="18"/>
          <w:szCs w:val="18"/>
        </w:rPr>
        <w:t>vracet .</w:t>
      </w:r>
      <w:proofErr w:type="gramEnd"/>
    </w:p>
    <w:p w:rsidR="00307E99" w:rsidRDefault="00307E9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jc w:val="center"/>
        <w:rPr>
          <w:rFonts w:ascii="Helvetica" w:eastAsia="Helvetica" w:hAnsi="Helvetica" w:cs="Helvetica"/>
          <w:kern w:val="3"/>
          <w:sz w:val="18"/>
          <w:szCs w:val="18"/>
        </w:rPr>
      </w:pPr>
    </w:p>
    <w:p w:rsidR="00307E99" w:rsidRDefault="00085A17">
      <w:pPr>
        <w:widowControl w:val="0"/>
        <w:suppressAutoHyphens/>
        <w:spacing w:line="288" w:lineRule="auto"/>
        <w:jc w:val="center"/>
        <w:rPr>
          <w:rFonts w:ascii="Helvetica" w:eastAsia="Helvetica" w:hAnsi="Helvetica" w:cs="Helvetica"/>
        </w:rPr>
      </w:pPr>
      <w:r>
        <w:rPr>
          <w:rFonts w:ascii="Helvetica" w:hAnsi="Helvetica"/>
          <w:b/>
          <w:bCs/>
          <w:kern w:val="3"/>
          <w:sz w:val="18"/>
          <w:szCs w:val="18"/>
        </w:rPr>
        <w:t>VI. Storno podmínky</w:t>
      </w:r>
    </w:p>
    <w:p w:rsidR="00307E99" w:rsidRDefault="00085A17">
      <w:pPr>
        <w:widowControl w:val="0"/>
        <w:numPr>
          <w:ilvl w:val="0"/>
          <w:numId w:val="15"/>
        </w:numPr>
        <w:suppressAutoHyphens/>
        <w:spacing w:line="288" w:lineRule="auto"/>
        <w:jc w:val="both"/>
        <w:rPr>
          <w:rFonts w:ascii="Helvetica" w:hAnsi="Helvetica"/>
          <w:sz w:val="18"/>
          <w:szCs w:val="18"/>
        </w:rPr>
      </w:pPr>
      <w:r>
        <w:rPr>
          <w:rFonts w:ascii="Helvetica" w:hAnsi="Helvetica"/>
          <w:sz w:val="18"/>
          <w:szCs w:val="18"/>
        </w:rPr>
        <w:t xml:space="preserve">Pokud bude jednotlivý objednaný účastník nebo člen realizačního týmu odhlášen z účasti na pobytu 0–30 kalendářních dnů před zahájením pobytu, činí storno poplatek částku ve výši </w:t>
      </w:r>
      <w:r>
        <w:rPr>
          <w:rFonts w:ascii="Helvetica" w:hAnsi="Helvetica"/>
          <w:b/>
          <w:bCs/>
          <w:sz w:val="18"/>
          <w:szCs w:val="18"/>
        </w:rPr>
        <w:t>1 500 Kč vč. DPH</w:t>
      </w:r>
      <w:r>
        <w:rPr>
          <w:rFonts w:ascii="Helvetica" w:hAnsi="Helvetica"/>
          <w:sz w:val="18"/>
          <w:szCs w:val="18"/>
        </w:rPr>
        <w:t xml:space="preserve"> za osobu. Tento poplatek bude vyúčtován v závěrečné faktuře vystavené po skončení pobytu.</w:t>
      </w:r>
    </w:p>
    <w:p w:rsidR="00307E99" w:rsidRDefault="00085A17">
      <w:pPr>
        <w:widowControl w:val="0"/>
        <w:numPr>
          <w:ilvl w:val="0"/>
          <w:numId w:val="2"/>
        </w:numPr>
        <w:suppressAutoHyphens/>
        <w:spacing w:line="288" w:lineRule="auto"/>
        <w:jc w:val="both"/>
        <w:rPr>
          <w:rFonts w:ascii="Helvetica" w:hAnsi="Helvetica"/>
          <w:sz w:val="18"/>
          <w:szCs w:val="18"/>
        </w:rPr>
      </w:pPr>
      <w:r>
        <w:rPr>
          <w:rFonts w:ascii="Helvetica" w:hAnsi="Helvetica"/>
          <w:sz w:val="18"/>
          <w:szCs w:val="18"/>
        </w:rPr>
        <w:t xml:space="preserve">Pokud bude jednotlivý objednaný účastník nebo člen realizačního týmu odhlášen 31–180 kalendářních dnů před zahájením pobytu, činí storno poplatek částku ve výši </w:t>
      </w:r>
      <w:r>
        <w:rPr>
          <w:rFonts w:ascii="Helvetica" w:hAnsi="Helvetica"/>
          <w:b/>
          <w:bCs/>
          <w:sz w:val="18"/>
          <w:szCs w:val="18"/>
        </w:rPr>
        <w:t>1 000 Kč vč. DPH</w:t>
      </w:r>
      <w:r>
        <w:rPr>
          <w:rFonts w:ascii="Helvetica" w:hAnsi="Helvetica"/>
          <w:sz w:val="18"/>
          <w:szCs w:val="18"/>
        </w:rPr>
        <w:t xml:space="preserve"> za osobu. Tento poplatek bude rovněž vyúčtován v závěrečné faktuře vystavené po skončení pobytu.</w:t>
      </w: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11"/>
        <w:jc w:val="both"/>
        <w:rPr>
          <w:rFonts w:ascii="Helvetica" w:hAnsi="Helvetica"/>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11"/>
        <w:jc w:val="both"/>
        <w:rPr>
          <w:rFonts w:ascii="Helvetica" w:hAnsi="Helvetica"/>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11"/>
        <w:jc w:val="both"/>
        <w:rPr>
          <w:rFonts w:ascii="Helvetica" w:hAnsi="Helvetica"/>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11"/>
        <w:jc w:val="both"/>
        <w:rPr>
          <w:rFonts w:ascii="Helvetica" w:hAnsi="Helvetica"/>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11"/>
        <w:jc w:val="both"/>
        <w:rPr>
          <w:rFonts w:ascii="Helvetica" w:hAnsi="Helvetica"/>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11"/>
        <w:jc w:val="both"/>
        <w:rPr>
          <w:rFonts w:ascii="Helvetica" w:hAnsi="Helvetica"/>
          <w:sz w:val="18"/>
          <w:szCs w:val="18"/>
        </w:rPr>
      </w:pPr>
    </w:p>
    <w:p w:rsidR="00085A17" w:rsidRDefault="00085A17" w:rsidP="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11"/>
        <w:jc w:val="both"/>
        <w:rPr>
          <w:rFonts w:ascii="Helvetica" w:hAnsi="Helvetica"/>
          <w:sz w:val="18"/>
          <w:szCs w:val="18"/>
        </w:rPr>
      </w:pPr>
    </w:p>
    <w:p w:rsidR="00307E99" w:rsidRDefault="00085A17">
      <w:pPr>
        <w:widowControl w:val="0"/>
        <w:numPr>
          <w:ilvl w:val="0"/>
          <w:numId w:val="2"/>
        </w:numPr>
        <w:suppressAutoHyphens/>
        <w:spacing w:line="288" w:lineRule="auto"/>
        <w:jc w:val="both"/>
        <w:rPr>
          <w:rFonts w:ascii="Helvetica" w:hAnsi="Helvetica"/>
          <w:sz w:val="18"/>
          <w:szCs w:val="18"/>
        </w:rPr>
      </w:pPr>
      <w:r>
        <w:rPr>
          <w:rFonts w:ascii="Helvetica" w:hAnsi="Helvetica"/>
          <w:kern w:val="3"/>
          <w:sz w:val="18"/>
          <w:szCs w:val="18"/>
        </w:rPr>
        <w:lastRenderedPageBreak/>
        <w:t>V případě, že se pobytu zúčastní alespoň 90 % z původně objednaného počtu osob, nebudou Poskytovatelem účtovány žádné storno poplatky za odhlášené účastníky či členy realizačního týmu.</w:t>
      </w:r>
    </w:p>
    <w:p w:rsidR="00307E99" w:rsidRDefault="00085A17">
      <w:pPr>
        <w:widowControl w:val="0"/>
        <w:numPr>
          <w:ilvl w:val="0"/>
          <w:numId w:val="2"/>
        </w:numPr>
        <w:suppressAutoHyphens/>
        <w:spacing w:line="288" w:lineRule="auto"/>
        <w:jc w:val="both"/>
        <w:rPr>
          <w:rFonts w:ascii="Helvetica" w:hAnsi="Helvetica"/>
          <w:sz w:val="18"/>
          <w:szCs w:val="18"/>
        </w:rPr>
      </w:pPr>
      <w:r>
        <w:rPr>
          <w:rFonts w:ascii="Helvetica" w:hAnsi="Helvetica"/>
          <w:kern w:val="3"/>
          <w:sz w:val="18"/>
          <w:szCs w:val="18"/>
        </w:rPr>
        <w:t>Záloha ve výši 30 % z celkové ceny pobytu, která je splatná při vystavení zálohové faktury, je nevratná a představuje minimální storno poplatek za účastníky. V případě zrušení pobytu z jakéhokoliv důvodu se tato částka nevrací, a to bez ohledu na storno poplatky uvedené výše.</w:t>
      </w:r>
    </w:p>
    <w:p w:rsidR="00307E99" w:rsidRDefault="00085A17">
      <w:pPr>
        <w:widowControl w:val="0"/>
        <w:numPr>
          <w:ilvl w:val="0"/>
          <w:numId w:val="2"/>
        </w:numPr>
        <w:suppressAutoHyphens/>
        <w:spacing w:line="288" w:lineRule="auto"/>
        <w:jc w:val="both"/>
        <w:rPr>
          <w:rFonts w:ascii="Helvetica" w:hAnsi="Helvetica"/>
          <w:sz w:val="18"/>
          <w:szCs w:val="18"/>
          <w:shd w:val="clear" w:color="auto" w:fill="FFFFFF"/>
        </w:rPr>
      </w:pPr>
      <w:r>
        <w:rPr>
          <w:rFonts w:ascii="Helvetica" w:hAnsi="Helvetica"/>
          <w:sz w:val="18"/>
          <w:szCs w:val="18"/>
          <w:shd w:val="clear" w:color="auto" w:fill="FFFFFF"/>
        </w:rPr>
        <w:t xml:space="preserve">Pokud nebude možné pobyt Objednatele uskutečnit z důvodu zásahu tzv. „vyšší </w:t>
      </w:r>
      <w:proofErr w:type="gramStart"/>
      <w:r>
        <w:rPr>
          <w:rFonts w:ascii="Helvetica" w:hAnsi="Helvetica"/>
          <w:sz w:val="18"/>
          <w:szCs w:val="18"/>
          <w:shd w:val="clear" w:color="auto" w:fill="FFFFFF"/>
        </w:rPr>
        <w:t>moci“ (</w:t>
      </w:r>
      <w:proofErr w:type="gramEnd"/>
      <w:r>
        <w:rPr>
          <w:rFonts w:ascii="Helvetica" w:hAnsi="Helvetica"/>
          <w:sz w:val="18"/>
          <w:szCs w:val="18"/>
          <w:shd w:val="clear" w:color="auto" w:fill="FFFFFF"/>
        </w:rPr>
        <w:t xml:space="preserve">tj. z důvodů, kterým nebylo možno zabránit, či je nebylo možné při uzavírání smlouvy předvídat) či z důvodu </w:t>
      </w:r>
      <w:r>
        <w:rPr>
          <w:rFonts w:ascii="Helvetica" w:hAnsi="Helvetica"/>
          <w:kern w:val="3"/>
          <w:sz w:val="18"/>
          <w:szCs w:val="18"/>
          <w:shd w:val="clear" w:color="auto" w:fill="FFFFFF"/>
        </w:rPr>
        <w:t>epidemiologické situace, příp. na základě opatření hygienické stanice či příslušného hygienika</w:t>
      </w:r>
      <w:r>
        <w:rPr>
          <w:rFonts w:ascii="Helvetica" w:hAnsi="Helvetica"/>
          <w:sz w:val="18"/>
          <w:szCs w:val="18"/>
          <w:shd w:val="clear" w:color="auto" w:fill="FFFFFF"/>
        </w:rPr>
        <w:t xml:space="preserve">, poskytne Poskytovatel Objednateli náhradní plnění formou přeložení pobytu na jiný termín dle vzájemné dohody. Nevyužije-li Objednatel možnosti přeložení pobytu do jednoho roku ode dne zrušení původně plánovaného pobytu, právo Objednatele na realizaci pobytu zaniká </w:t>
      </w:r>
      <w:proofErr w:type="gramStart"/>
      <w:r>
        <w:rPr>
          <w:rFonts w:ascii="Helvetica" w:hAnsi="Helvetica"/>
          <w:sz w:val="18"/>
          <w:szCs w:val="18"/>
          <w:shd w:val="clear" w:color="auto" w:fill="FFFFFF"/>
        </w:rPr>
        <w:t>a</w:t>
      </w:r>
      <w:proofErr w:type="gramEnd"/>
      <w:r>
        <w:rPr>
          <w:rFonts w:ascii="Helvetica" w:hAnsi="Helvetica"/>
          <w:sz w:val="18"/>
          <w:szCs w:val="18"/>
          <w:shd w:val="clear" w:color="auto" w:fill="FFFFFF"/>
        </w:rPr>
        <w:t xml:space="preserve"> Objednatel je povinen uhradit Poskytovateli zbývající část ceny ve smyslu čl. V. odst. 2 této smlouvy. </w:t>
      </w:r>
    </w:p>
    <w:p w:rsidR="00307E99" w:rsidRDefault="00307E99">
      <w:pPr>
        <w:widowControl w:val="0"/>
        <w:suppressAutoHyphens/>
        <w:spacing w:line="288" w:lineRule="auto"/>
        <w:rPr>
          <w:rFonts w:ascii="Helvetica" w:eastAsia="Helvetica" w:hAnsi="Helvetica" w:cs="Helvetica"/>
          <w:b/>
          <w:bCs/>
          <w:sz w:val="18"/>
          <w:szCs w:val="18"/>
        </w:rPr>
      </w:pPr>
    </w:p>
    <w:p w:rsidR="00307E99" w:rsidRDefault="00085A17">
      <w:pPr>
        <w:widowControl w:val="0"/>
        <w:suppressAutoHyphens/>
        <w:spacing w:line="288" w:lineRule="auto"/>
        <w:jc w:val="center"/>
        <w:rPr>
          <w:rFonts w:ascii="Helvetica" w:eastAsia="Helvetica" w:hAnsi="Helvetica" w:cs="Helvetica"/>
        </w:rPr>
      </w:pPr>
      <w:r>
        <w:rPr>
          <w:rFonts w:ascii="Helvetica" w:hAnsi="Helvetica"/>
          <w:b/>
          <w:bCs/>
          <w:kern w:val="3"/>
          <w:sz w:val="18"/>
          <w:szCs w:val="18"/>
        </w:rPr>
        <w:t>VII. Všeobecné podmínky</w:t>
      </w:r>
    </w:p>
    <w:p w:rsidR="00307E99" w:rsidRDefault="00085A17">
      <w:pPr>
        <w:widowControl w:val="0"/>
        <w:numPr>
          <w:ilvl w:val="0"/>
          <w:numId w:val="16"/>
        </w:numPr>
        <w:suppressAutoHyphens/>
        <w:spacing w:line="288" w:lineRule="auto"/>
        <w:jc w:val="both"/>
        <w:rPr>
          <w:rFonts w:ascii="Helvetica" w:hAnsi="Helvetica"/>
          <w:sz w:val="18"/>
          <w:szCs w:val="18"/>
        </w:rPr>
      </w:pPr>
      <w:r>
        <w:rPr>
          <w:rFonts w:ascii="Helvetica" w:hAnsi="Helvetica"/>
          <w:kern w:val="3"/>
          <w:sz w:val="18"/>
          <w:szCs w:val="18"/>
        </w:rPr>
        <w:t xml:space="preserve">Smluvní strany plní v rámci své odpovědnosti závazky vyplývající z platných předpisů pro ozdravné pobyty (vyhláška Ministerstva zdravotnictví č.106/2001 Sb., o hygienických požadavcích na zotavovací akce pro </w:t>
      </w:r>
      <w:proofErr w:type="gramStart"/>
      <w:r>
        <w:rPr>
          <w:rFonts w:ascii="Helvetica" w:hAnsi="Helvetica"/>
          <w:kern w:val="3"/>
          <w:sz w:val="18"/>
          <w:szCs w:val="18"/>
        </w:rPr>
        <w:t>děti ,</w:t>
      </w:r>
      <w:proofErr w:type="gramEnd"/>
      <w:r>
        <w:rPr>
          <w:rFonts w:ascii="Helvetica" w:hAnsi="Helvetica"/>
          <w:kern w:val="3"/>
          <w:sz w:val="18"/>
          <w:szCs w:val="18"/>
        </w:rPr>
        <w:t xml:space="preserve"> vyhláška Ministerstva zdravotnictví č. 137/2004 Sb., o hygienických požadavcích na stravovací služby a o zásadách osobní a provozní hygieny při činnostech epidemiologicky závažných, zákon č. 258/2000 Sb., o ochraně veřejného zdraví a o změně některých souvisejících zákonů).</w:t>
      </w:r>
    </w:p>
    <w:p w:rsidR="00307E99" w:rsidRDefault="00085A17">
      <w:pPr>
        <w:widowControl w:val="0"/>
        <w:numPr>
          <w:ilvl w:val="0"/>
          <w:numId w:val="16"/>
        </w:numPr>
        <w:suppressAutoHyphens/>
        <w:spacing w:line="288" w:lineRule="auto"/>
        <w:jc w:val="both"/>
        <w:rPr>
          <w:rFonts w:ascii="Helvetica" w:hAnsi="Helvetica"/>
          <w:sz w:val="18"/>
          <w:szCs w:val="18"/>
        </w:rPr>
      </w:pPr>
      <w:r>
        <w:rPr>
          <w:rFonts w:ascii="Helvetica" w:hAnsi="Helvetica"/>
          <w:kern w:val="3"/>
          <w:sz w:val="18"/>
          <w:szCs w:val="18"/>
        </w:rPr>
        <w:t>Obě strany se řídí platnými zákony a vyhláškami ČR a platnými hygienickými předpisy a nařízeními.</w:t>
      </w:r>
    </w:p>
    <w:p w:rsidR="00307E99" w:rsidRDefault="00085A17">
      <w:pPr>
        <w:widowControl w:val="0"/>
        <w:numPr>
          <w:ilvl w:val="0"/>
          <w:numId w:val="16"/>
        </w:numPr>
        <w:suppressAutoHyphens/>
        <w:spacing w:line="288" w:lineRule="auto"/>
        <w:jc w:val="both"/>
        <w:rPr>
          <w:rFonts w:ascii="Helvetica" w:hAnsi="Helvetica"/>
          <w:sz w:val="18"/>
          <w:szCs w:val="18"/>
        </w:rPr>
      </w:pPr>
      <w:r>
        <w:rPr>
          <w:rFonts w:ascii="Helvetica" w:hAnsi="Helvetica"/>
          <w:kern w:val="3"/>
          <w:sz w:val="18"/>
          <w:szCs w:val="18"/>
        </w:rPr>
        <w:t xml:space="preserve">Případné škody na majetku budou sepsány </w:t>
      </w:r>
      <w:proofErr w:type="gramStart"/>
      <w:r>
        <w:rPr>
          <w:rFonts w:ascii="Helvetica" w:hAnsi="Helvetica"/>
          <w:kern w:val="3"/>
          <w:sz w:val="18"/>
          <w:szCs w:val="18"/>
        </w:rPr>
        <w:t>a</w:t>
      </w:r>
      <w:proofErr w:type="gramEnd"/>
      <w:r>
        <w:rPr>
          <w:rFonts w:ascii="Helvetica" w:hAnsi="Helvetica"/>
          <w:kern w:val="3"/>
          <w:sz w:val="18"/>
          <w:szCs w:val="18"/>
        </w:rPr>
        <w:t xml:space="preserve"> oceněny formou protokolu, který bude sloužit jako podklad pro náhradu způsobené škody. Objednatel odpovídá za všechny škody na majetku Poskytovatele, které byly způsobeny jednáním účastníků pobytu. </w:t>
      </w:r>
    </w:p>
    <w:p w:rsidR="00307E99" w:rsidRDefault="00085A17">
      <w:pPr>
        <w:widowControl w:val="0"/>
        <w:numPr>
          <w:ilvl w:val="0"/>
          <w:numId w:val="16"/>
        </w:numPr>
        <w:suppressAutoHyphens/>
        <w:spacing w:line="288" w:lineRule="auto"/>
        <w:jc w:val="both"/>
        <w:rPr>
          <w:rFonts w:ascii="Helvetica" w:hAnsi="Helvetica"/>
          <w:sz w:val="18"/>
          <w:szCs w:val="18"/>
        </w:rPr>
      </w:pPr>
      <w:r>
        <w:rPr>
          <w:rFonts w:ascii="Helvetica" w:hAnsi="Helvetica"/>
          <w:kern w:val="3"/>
          <w:sz w:val="18"/>
          <w:szCs w:val="18"/>
        </w:rPr>
        <w:t>Smluvní strany se zavazují v rámci uzavřeného smluvního vztahu dodržovat Nařízení Evropského parlamentu a Rady (EU) 2016/679 ze dne 27.4.2016 o ochraně fyzických osob v souvislosti se zpracováním osobních údajů a o volném pohybu těchto údajů a o zrušení směrnice 95/46/ES (obecné nařízení o ochraně osobních údajů), (dále jen “</w:t>
      </w:r>
      <w:r>
        <w:rPr>
          <w:rFonts w:ascii="Helvetica" w:hAnsi="Helvetica"/>
          <w:b/>
          <w:bCs/>
          <w:kern w:val="3"/>
          <w:sz w:val="18"/>
          <w:szCs w:val="18"/>
        </w:rPr>
        <w:t>GDPR</w:t>
      </w:r>
      <w:r>
        <w:rPr>
          <w:rFonts w:ascii="Helvetica" w:hAnsi="Helvetica"/>
          <w:kern w:val="3"/>
          <w:sz w:val="18"/>
          <w:szCs w:val="18"/>
        </w:rPr>
        <w:t>”). Smluvní strany souhlasí s uvedením osobních údajů ve smlouvě tak, jak jsou tyto ve smlouvě uvedeny a prohlašují, že nakládání se smlouvou obsahující osobní údaje bude odpovídat povinnostem vyplývajícím z GDPR.</w:t>
      </w:r>
    </w:p>
    <w:p w:rsidR="00307E99" w:rsidRDefault="00307E9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11"/>
        <w:jc w:val="both"/>
        <w:rPr>
          <w:rFonts w:ascii="Helvetica" w:eastAsia="Helvetica" w:hAnsi="Helvetica" w:cs="Helvetica"/>
          <w:sz w:val="18"/>
          <w:szCs w:val="18"/>
        </w:rPr>
      </w:pPr>
    </w:p>
    <w:p w:rsidR="00307E99" w:rsidRDefault="00085A17">
      <w:pPr>
        <w:tabs>
          <w:tab w:val="left" w:pos="3969"/>
        </w:tabs>
        <w:spacing w:before="60" w:after="60"/>
        <w:jc w:val="center"/>
        <w:rPr>
          <w:rFonts w:ascii="Helvetica" w:eastAsia="Helvetica" w:hAnsi="Helvetica" w:cs="Helvetica"/>
          <w:kern w:val="3"/>
        </w:rPr>
      </w:pPr>
      <w:r>
        <w:rPr>
          <w:rFonts w:ascii="Helvetica" w:hAnsi="Helvetica"/>
          <w:b/>
          <w:bCs/>
          <w:kern w:val="3"/>
          <w:sz w:val="18"/>
          <w:szCs w:val="18"/>
        </w:rPr>
        <w:t>VIII. Doba trvání a ukončení smlouvy</w:t>
      </w:r>
    </w:p>
    <w:p w:rsidR="00307E99" w:rsidRDefault="00085A17">
      <w:pPr>
        <w:pStyle w:val="Odstavecseseznamem"/>
        <w:widowControl w:val="0"/>
        <w:numPr>
          <w:ilvl w:val="2"/>
          <w:numId w:val="16"/>
        </w:numPr>
        <w:suppressAutoHyphens/>
        <w:spacing w:line="288" w:lineRule="auto"/>
        <w:jc w:val="both"/>
        <w:rPr>
          <w:rFonts w:ascii="Helvetica" w:hAnsi="Helvetica"/>
          <w:sz w:val="18"/>
          <w:szCs w:val="18"/>
        </w:rPr>
      </w:pPr>
      <w:r>
        <w:rPr>
          <w:rFonts w:ascii="Helvetica" w:hAnsi="Helvetica"/>
          <w:kern w:val="3"/>
          <w:sz w:val="18"/>
          <w:szCs w:val="18"/>
        </w:rPr>
        <w:t>Tato Smlouva nabývá platnosti okamžikem jejího podpisu oběma smluvními stranami. Účinnosti nabývá smlouva dnem zveřejnění v registru smluv podle § 6 zákona č. 340/2015 Sb., o zvláštních podmínkách účinnosti některých smluv, uveřejňování těchto smluv a o registru smluv.</w:t>
      </w:r>
    </w:p>
    <w:p w:rsidR="00307E99" w:rsidRDefault="00085A17">
      <w:pPr>
        <w:pStyle w:val="Odstavecseseznamem"/>
        <w:widowControl w:val="0"/>
        <w:numPr>
          <w:ilvl w:val="2"/>
          <w:numId w:val="16"/>
        </w:numPr>
        <w:suppressAutoHyphens/>
        <w:spacing w:line="288" w:lineRule="auto"/>
        <w:jc w:val="both"/>
        <w:rPr>
          <w:rFonts w:ascii="Helvetica" w:hAnsi="Helvetica"/>
          <w:sz w:val="18"/>
          <w:szCs w:val="18"/>
        </w:rPr>
      </w:pPr>
      <w:r>
        <w:rPr>
          <w:rFonts w:ascii="Helvetica" w:hAnsi="Helvetica"/>
          <w:kern w:val="3"/>
          <w:sz w:val="18"/>
          <w:szCs w:val="18"/>
        </w:rPr>
        <w:t>Dotčená smluvní strana je oprávněna od této smlouvy jednostranně odstoupit od této smlouvy v případě podstatného porušení smluvních povinností druhou smluvní stranou s tím, že za podstatné porušení se považuje zejména:</w:t>
      </w:r>
    </w:p>
    <w:p w:rsidR="00307E99" w:rsidRDefault="00085A17">
      <w:pPr>
        <w:widowControl w:val="0"/>
        <w:numPr>
          <w:ilvl w:val="0"/>
          <w:numId w:val="17"/>
        </w:numPr>
        <w:suppressAutoHyphens/>
        <w:spacing w:line="288" w:lineRule="auto"/>
        <w:jc w:val="both"/>
        <w:rPr>
          <w:rFonts w:ascii="Helvetica" w:hAnsi="Helvetica"/>
          <w:sz w:val="18"/>
          <w:szCs w:val="18"/>
        </w:rPr>
      </w:pPr>
      <w:r>
        <w:rPr>
          <w:rFonts w:ascii="Helvetica" w:hAnsi="Helvetica"/>
          <w:kern w:val="3"/>
          <w:sz w:val="18"/>
          <w:szCs w:val="18"/>
        </w:rPr>
        <w:t>opakované prodlení Poskytovatele s plněním závazků nebo opakované porušení závazků podle této smlouvy, byl-li Poskytovatel na prodlení s plněním svých závazků nebo porušením závazků písemně upozorněn Objednatelem a toto porušení neodstranil ani do třiceti (30) dnů po obdržení písemného upozornění,</w:t>
      </w:r>
    </w:p>
    <w:p w:rsidR="00307E99" w:rsidRDefault="00085A17">
      <w:pPr>
        <w:widowControl w:val="0"/>
        <w:numPr>
          <w:ilvl w:val="0"/>
          <w:numId w:val="17"/>
        </w:numPr>
        <w:suppressAutoHyphens/>
        <w:spacing w:line="288" w:lineRule="auto"/>
        <w:jc w:val="both"/>
        <w:rPr>
          <w:rFonts w:ascii="Helvetica" w:hAnsi="Helvetica"/>
          <w:sz w:val="18"/>
          <w:szCs w:val="18"/>
        </w:rPr>
      </w:pPr>
      <w:r>
        <w:rPr>
          <w:rFonts w:ascii="Helvetica" w:hAnsi="Helvetica"/>
          <w:kern w:val="3"/>
          <w:sz w:val="18"/>
          <w:szCs w:val="18"/>
        </w:rPr>
        <w:t>prodlení Objednatele s úhradou jakékoliv splátky podle této smlouvy delší než pět (5) kalendářních dní,</w:t>
      </w:r>
    </w:p>
    <w:p w:rsidR="00307E99" w:rsidRDefault="00085A17">
      <w:pPr>
        <w:widowControl w:val="0"/>
        <w:numPr>
          <w:ilvl w:val="0"/>
          <w:numId w:val="17"/>
        </w:numPr>
        <w:suppressAutoHyphens/>
        <w:spacing w:line="288" w:lineRule="auto"/>
        <w:jc w:val="both"/>
        <w:rPr>
          <w:rFonts w:ascii="Helvetica" w:hAnsi="Helvetica"/>
          <w:sz w:val="18"/>
          <w:szCs w:val="18"/>
        </w:rPr>
      </w:pPr>
      <w:r>
        <w:rPr>
          <w:rFonts w:ascii="Helvetica" w:hAnsi="Helvetica"/>
          <w:kern w:val="3"/>
          <w:sz w:val="18"/>
          <w:szCs w:val="18"/>
        </w:rPr>
        <w:t>skutečnost, že Poskytovatel nebo Objednatel přestal být právně způsobilým subjektem, je v likvidaci nebo vůči jeho majetku probíhá insolvenční řízení.</w:t>
      </w:r>
    </w:p>
    <w:p w:rsidR="00307E99" w:rsidRDefault="00085A17">
      <w:pPr>
        <w:pStyle w:val="Odstavecseseznamem"/>
        <w:widowControl w:val="0"/>
        <w:numPr>
          <w:ilvl w:val="2"/>
          <w:numId w:val="18"/>
        </w:numPr>
        <w:suppressAutoHyphens/>
        <w:spacing w:line="288" w:lineRule="auto"/>
        <w:jc w:val="both"/>
        <w:rPr>
          <w:rFonts w:ascii="Helvetica" w:hAnsi="Helvetica"/>
          <w:sz w:val="18"/>
          <w:szCs w:val="18"/>
        </w:rPr>
      </w:pPr>
      <w:r>
        <w:rPr>
          <w:rFonts w:ascii="Helvetica" w:hAnsi="Helvetica"/>
          <w:kern w:val="3"/>
          <w:sz w:val="18"/>
          <w:szCs w:val="18"/>
        </w:rPr>
        <w:t xml:space="preserve">Odstoupení od smlouvy musí být písemné a je účinné dnem jeho doručení na adresu sídla druhé smluvní strany, která je uvedena v záhlaví této smlouvy nebo doručením do datové schránky.  </w:t>
      </w:r>
    </w:p>
    <w:p w:rsidR="00307E99" w:rsidRDefault="00085A17">
      <w:pPr>
        <w:widowControl w:val="0"/>
        <w:numPr>
          <w:ilvl w:val="0"/>
          <w:numId w:val="19"/>
        </w:numPr>
        <w:suppressAutoHyphens/>
        <w:spacing w:line="288" w:lineRule="auto"/>
        <w:jc w:val="both"/>
        <w:rPr>
          <w:rFonts w:ascii="Helvetica" w:hAnsi="Helvetica"/>
          <w:sz w:val="18"/>
          <w:szCs w:val="18"/>
        </w:rPr>
      </w:pPr>
      <w:r>
        <w:rPr>
          <w:rFonts w:ascii="Helvetica" w:hAnsi="Helvetica"/>
          <w:kern w:val="3"/>
          <w:sz w:val="18"/>
          <w:szCs w:val="18"/>
        </w:rPr>
        <w:t>Odstoupením od této smlouvy nejsou dotčena práva smluvních stran a nárok na náhradu škody.</w:t>
      </w:r>
    </w:p>
    <w:p w:rsidR="00307E99" w:rsidRDefault="00085A17">
      <w:pPr>
        <w:pStyle w:val="Odstavecseseznamem"/>
        <w:widowControl w:val="0"/>
        <w:numPr>
          <w:ilvl w:val="0"/>
          <w:numId w:val="19"/>
        </w:numPr>
        <w:suppressAutoHyphens/>
        <w:spacing w:line="288" w:lineRule="auto"/>
        <w:jc w:val="both"/>
        <w:rPr>
          <w:rFonts w:ascii="Helvetica" w:hAnsi="Helvetica"/>
          <w:sz w:val="18"/>
          <w:szCs w:val="18"/>
        </w:rPr>
      </w:pPr>
      <w:r>
        <w:rPr>
          <w:rFonts w:ascii="Helvetica" w:hAnsi="Helvetica"/>
          <w:kern w:val="3"/>
          <w:sz w:val="18"/>
          <w:szCs w:val="18"/>
        </w:rPr>
        <w:t xml:space="preserve">Pobyt Objednatele bude Poskytovatelem okamžitě ukončen v případech, kdy ukončení bude stanoveno nařízenými opatřeními vlády ČR nebo příslušného ministerstva, z důvodu epidemiologické situace a na základě opatření hygienické stanice či příslušného hygienika. </w:t>
      </w:r>
    </w:p>
    <w:p w:rsidR="00307E99" w:rsidRDefault="00085A17">
      <w:pPr>
        <w:widowControl w:val="0"/>
        <w:numPr>
          <w:ilvl w:val="0"/>
          <w:numId w:val="19"/>
        </w:numPr>
        <w:suppressAutoHyphens/>
        <w:spacing w:line="288" w:lineRule="auto"/>
        <w:jc w:val="both"/>
        <w:rPr>
          <w:rFonts w:ascii="Helvetica" w:hAnsi="Helvetica"/>
          <w:sz w:val="18"/>
          <w:szCs w:val="18"/>
        </w:rPr>
      </w:pPr>
      <w:r>
        <w:rPr>
          <w:rFonts w:ascii="Helvetica" w:hAnsi="Helvetica"/>
          <w:kern w:val="3"/>
          <w:sz w:val="18"/>
          <w:szCs w:val="18"/>
        </w:rPr>
        <w:t xml:space="preserve">V případě předčasného ukončení této smlouvy jsou smluvní strany povinny poskytnout si navzájem veškerou potřebnou součinnost tak, aby žádné ze smluvních stran nevznikla škoda. </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hanging="284"/>
        <w:jc w:val="both"/>
        <w:rPr>
          <w:rFonts w:ascii="Helvetica" w:eastAsia="Helvetica" w:hAnsi="Helvetica" w:cs="Helvetica"/>
          <w:kern w:val="3"/>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00" w:line="288" w:lineRule="auto"/>
        <w:ind w:left="284" w:hanging="284"/>
        <w:jc w:val="center"/>
        <w:rPr>
          <w:rFonts w:ascii="Helvetica" w:eastAsia="Helvetica" w:hAnsi="Helvetica" w:cs="Helvetica"/>
          <w:b/>
          <w:bCs/>
          <w:sz w:val="18"/>
          <w:szCs w:val="18"/>
        </w:rPr>
      </w:pPr>
      <w:r>
        <w:rPr>
          <w:rFonts w:ascii="Helvetica" w:hAnsi="Helvetica"/>
          <w:b/>
          <w:bCs/>
          <w:kern w:val="3"/>
          <w:sz w:val="18"/>
          <w:szCs w:val="18"/>
        </w:rPr>
        <w:t>IX. Závěrečná ustanovení</w:t>
      </w:r>
    </w:p>
    <w:p w:rsidR="00307E99" w:rsidRDefault="00085A17">
      <w:pPr>
        <w:widowControl w:val="0"/>
        <w:numPr>
          <w:ilvl w:val="0"/>
          <w:numId w:val="20"/>
        </w:numPr>
        <w:suppressAutoHyphens/>
        <w:spacing w:line="288" w:lineRule="auto"/>
        <w:jc w:val="both"/>
        <w:rPr>
          <w:rFonts w:ascii="Helvetica" w:hAnsi="Helvetica"/>
          <w:sz w:val="18"/>
          <w:szCs w:val="18"/>
        </w:rPr>
      </w:pPr>
      <w:r>
        <w:rPr>
          <w:rFonts w:ascii="Helvetica" w:hAnsi="Helvetica"/>
          <w:kern w:val="3"/>
          <w:sz w:val="18"/>
          <w:szCs w:val="18"/>
        </w:rPr>
        <w:t xml:space="preserve">Vedením pobytu je za Objednatele pověřeným pracovníkem </w:t>
      </w:r>
      <w:r w:rsidR="001D6E20">
        <w:rPr>
          <w:rFonts w:ascii="Helvetica" w:hAnsi="Helvetica"/>
          <w:kern w:val="3"/>
          <w:sz w:val="18"/>
          <w:szCs w:val="18"/>
        </w:rPr>
        <w:t>xxxxx</w:t>
      </w:r>
      <w:r>
        <w:rPr>
          <w:rFonts w:ascii="Helvetica" w:hAnsi="Helvetica"/>
          <w:kern w:val="3"/>
          <w:sz w:val="18"/>
          <w:szCs w:val="18"/>
        </w:rPr>
        <w:t>.</w:t>
      </w:r>
    </w:p>
    <w:p w:rsidR="00307E99" w:rsidRDefault="00085A17">
      <w:pPr>
        <w:widowControl w:val="0"/>
        <w:numPr>
          <w:ilvl w:val="0"/>
          <w:numId w:val="21"/>
        </w:numPr>
        <w:suppressAutoHyphens/>
        <w:spacing w:line="288" w:lineRule="auto"/>
        <w:jc w:val="both"/>
        <w:rPr>
          <w:rFonts w:ascii="Helvetica" w:hAnsi="Helvetica"/>
          <w:sz w:val="18"/>
          <w:szCs w:val="18"/>
        </w:rPr>
      </w:pPr>
      <w:r>
        <w:rPr>
          <w:rFonts w:ascii="Helvetica" w:hAnsi="Helvetica"/>
          <w:kern w:val="3"/>
          <w:sz w:val="18"/>
          <w:szCs w:val="18"/>
        </w:rPr>
        <w:t xml:space="preserve">Pověřeným pracovníkem za Poskytovatele je </w:t>
      </w:r>
      <w:r w:rsidR="001D6E20">
        <w:rPr>
          <w:rFonts w:ascii="Helvetica" w:hAnsi="Helvetica"/>
          <w:kern w:val="3"/>
          <w:sz w:val="18"/>
          <w:szCs w:val="18"/>
        </w:rPr>
        <w:t>xxxxx</w:t>
      </w:r>
      <w:r>
        <w:rPr>
          <w:rFonts w:ascii="Helvetica" w:hAnsi="Helvetica"/>
          <w:kern w:val="3"/>
          <w:sz w:val="18"/>
          <w:szCs w:val="18"/>
        </w:rPr>
        <w:t xml:space="preserve">, tel. </w:t>
      </w:r>
      <w:r w:rsidR="001D6E20">
        <w:rPr>
          <w:rFonts w:ascii="Helvetica" w:hAnsi="Helvetica"/>
          <w:kern w:val="3"/>
          <w:sz w:val="18"/>
          <w:szCs w:val="18"/>
        </w:rPr>
        <w:t>xxxxx</w:t>
      </w:r>
      <w:r>
        <w:rPr>
          <w:rFonts w:ascii="Helvetica" w:hAnsi="Helvetica"/>
          <w:kern w:val="3"/>
          <w:sz w:val="18"/>
          <w:szCs w:val="18"/>
        </w:rPr>
        <w:t>,</w:t>
      </w:r>
      <w:r w:rsidR="001D6E20">
        <w:rPr>
          <w:rFonts w:ascii="Helvetica" w:hAnsi="Helvetica"/>
          <w:kern w:val="3"/>
          <w:sz w:val="18"/>
          <w:szCs w:val="18"/>
        </w:rPr>
        <w:t xml:space="preserve"> xxxxx</w:t>
      </w:r>
      <w:r w:rsidR="001D6E20">
        <w:rPr>
          <w:rFonts w:ascii="Helvetica" w:hAnsi="Helvetica"/>
          <w:sz w:val="18"/>
          <w:szCs w:val="18"/>
        </w:rPr>
        <w:t xml:space="preserve"> </w:t>
      </w:r>
    </w:p>
    <w:p w:rsidR="00307E99" w:rsidRDefault="00085A17">
      <w:pPr>
        <w:pStyle w:val="Odstavecseseznamem"/>
        <w:widowControl w:val="0"/>
        <w:numPr>
          <w:ilvl w:val="0"/>
          <w:numId w:val="21"/>
        </w:numPr>
        <w:suppressAutoHyphens/>
        <w:spacing w:line="288" w:lineRule="auto"/>
        <w:jc w:val="both"/>
        <w:rPr>
          <w:rFonts w:ascii="Helvetica" w:hAnsi="Helvetica"/>
          <w:sz w:val="18"/>
          <w:szCs w:val="18"/>
        </w:rPr>
      </w:pPr>
      <w:r>
        <w:rPr>
          <w:rStyle w:val="dn"/>
          <w:rFonts w:ascii="Helvetica" w:hAnsi="Helvetica"/>
          <w:kern w:val="3"/>
          <w:sz w:val="18"/>
          <w:szCs w:val="18"/>
        </w:rPr>
        <w:t>Tato smlouva je vyhotovena ve dvou stejnopisech, z nichž každá strana obdrží jeden.</w:t>
      </w:r>
    </w:p>
    <w:p w:rsidR="00307E99" w:rsidRDefault="00085A17">
      <w:pPr>
        <w:pStyle w:val="Odstavecseseznamem"/>
        <w:widowControl w:val="0"/>
        <w:numPr>
          <w:ilvl w:val="0"/>
          <w:numId w:val="19"/>
        </w:numPr>
        <w:suppressAutoHyphens/>
        <w:spacing w:line="288" w:lineRule="auto"/>
        <w:jc w:val="both"/>
        <w:rPr>
          <w:rFonts w:ascii="Helvetica" w:hAnsi="Helvetica"/>
          <w:sz w:val="18"/>
          <w:szCs w:val="18"/>
        </w:rPr>
      </w:pPr>
      <w:r>
        <w:rPr>
          <w:rStyle w:val="dn"/>
          <w:rFonts w:ascii="Helvetica" w:hAnsi="Helvetica"/>
          <w:kern w:val="3"/>
          <w:sz w:val="18"/>
          <w:szCs w:val="18"/>
        </w:rPr>
        <w:t>Neplatnost nebo neúčinnost některého ustanovení této smlouvy nezpůsobuje neplatnost celé smlouvy.</w:t>
      </w:r>
    </w:p>
    <w:p w:rsidR="00307E99" w:rsidRPr="00085A17" w:rsidRDefault="00085A17">
      <w:pPr>
        <w:pStyle w:val="Odstavecseseznamem"/>
        <w:widowControl w:val="0"/>
        <w:numPr>
          <w:ilvl w:val="0"/>
          <w:numId w:val="19"/>
        </w:numPr>
        <w:suppressAutoHyphens/>
        <w:spacing w:line="288" w:lineRule="auto"/>
        <w:jc w:val="both"/>
        <w:rPr>
          <w:rStyle w:val="dn"/>
          <w:rFonts w:ascii="Helvetica" w:hAnsi="Helvetica"/>
          <w:sz w:val="18"/>
          <w:szCs w:val="18"/>
        </w:rPr>
      </w:pPr>
      <w:r>
        <w:rPr>
          <w:rStyle w:val="dn"/>
          <w:rFonts w:ascii="Helvetica" w:hAnsi="Helvetica"/>
          <w:kern w:val="3"/>
          <w:sz w:val="18"/>
          <w:szCs w:val="18"/>
        </w:rPr>
        <w:t>Jakékoli změny či doplnění této smlouvy jsou vázány na souhlas smluvních stran a je možné činit výhradně formou písemných a vzestupně číselně označených dodatků ke smlouvě podepsaných oprávněnými zástupci obou smluvních stran.</w:t>
      </w: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085A17" w:rsidRDefault="00085A17" w:rsidP="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jc w:val="both"/>
        <w:rPr>
          <w:rFonts w:ascii="Helvetica" w:hAnsi="Helvetica"/>
          <w:sz w:val="18"/>
          <w:szCs w:val="18"/>
        </w:rPr>
      </w:pPr>
    </w:p>
    <w:p w:rsidR="00307E99" w:rsidRDefault="00085A17">
      <w:pPr>
        <w:pStyle w:val="Odstavecseseznamem"/>
        <w:widowControl w:val="0"/>
        <w:numPr>
          <w:ilvl w:val="0"/>
          <w:numId w:val="19"/>
        </w:numPr>
        <w:suppressAutoHyphens/>
        <w:spacing w:line="288" w:lineRule="auto"/>
        <w:jc w:val="both"/>
        <w:rPr>
          <w:rFonts w:ascii="Helvetica" w:hAnsi="Helvetica"/>
          <w:sz w:val="18"/>
          <w:szCs w:val="18"/>
        </w:rPr>
      </w:pPr>
      <w:r>
        <w:rPr>
          <w:rStyle w:val="dn"/>
          <w:rFonts w:ascii="Helvetica" w:hAnsi="Helvetica"/>
          <w:kern w:val="3"/>
          <w:sz w:val="18"/>
          <w:szCs w:val="18"/>
        </w:rPr>
        <w:lastRenderedPageBreak/>
        <w:t>Tato smlouva podléhá povinnosti jejího zveřejnění podle zákona č. 340/2015 Sb., o zvláštních podmínkách účinnosti některých smluv, uveřejňování těchto smluv a o registru smluv, ve znění pozdějších předpisů (dále jen „</w:t>
      </w:r>
      <w:r>
        <w:rPr>
          <w:rStyle w:val="dn"/>
          <w:rFonts w:ascii="Helvetica" w:hAnsi="Helvetica"/>
          <w:b/>
          <w:bCs/>
          <w:kern w:val="3"/>
          <w:sz w:val="18"/>
          <w:szCs w:val="18"/>
        </w:rPr>
        <w:t xml:space="preserve">zákon o registru </w:t>
      </w:r>
      <w:proofErr w:type="gramStart"/>
      <w:r>
        <w:rPr>
          <w:rStyle w:val="dn"/>
          <w:rFonts w:ascii="Helvetica" w:hAnsi="Helvetica"/>
          <w:b/>
          <w:bCs/>
          <w:kern w:val="3"/>
          <w:sz w:val="18"/>
          <w:szCs w:val="18"/>
        </w:rPr>
        <w:t>smluv</w:t>
      </w:r>
      <w:r>
        <w:rPr>
          <w:rStyle w:val="dn"/>
          <w:rFonts w:ascii="Helvetica" w:hAnsi="Helvetica"/>
          <w:kern w:val="3"/>
          <w:sz w:val="18"/>
          <w:szCs w:val="18"/>
        </w:rPr>
        <w:t>“</w:t>
      </w:r>
      <w:proofErr w:type="gramEnd"/>
      <w:r>
        <w:rPr>
          <w:rStyle w:val="dn"/>
          <w:rFonts w:ascii="Helvetica" w:hAnsi="Helvetica"/>
          <w:kern w:val="3"/>
          <w:sz w:val="18"/>
          <w:szCs w:val="18"/>
        </w:rPr>
        <w:t xml:space="preserve">), přičemž uveřejnění této smlouvy v registru smluv zajistí bez zbytečného odkladu po jejím uzavření Objednatel. </w:t>
      </w:r>
    </w:p>
    <w:p w:rsidR="00307E99" w:rsidRDefault="00085A17">
      <w:pPr>
        <w:pStyle w:val="Odstavecseseznamem"/>
        <w:widowControl w:val="0"/>
        <w:numPr>
          <w:ilvl w:val="0"/>
          <w:numId w:val="19"/>
        </w:numPr>
        <w:suppressAutoHyphens/>
        <w:spacing w:line="288" w:lineRule="auto"/>
        <w:jc w:val="both"/>
        <w:rPr>
          <w:rFonts w:ascii="Helvetica" w:hAnsi="Helvetica"/>
          <w:sz w:val="18"/>
          <w:szCs w:val="18"/>
        </w:rPr>
      </w:pPr>
      <w:r>
        <w:rPr>
          <w:rStyle w:val="dn"/>
          <w:rFonts w:ascii="Helvetica" w:hAnsi="Helvetica"/>
          <w:kern w:val="3"/>
          <w:sz w:val="18"/>
          <w:szCs w:val="18"/>
        </w:rPr>
        <w:t>Poskytovatel dále výslovně prohlašuje a bere na vědomí, že tato smlouva nepředstavuje jeho obchodní tajemství ani neobsahuje jeho důvěrné informace a souhlasí s tím, aby tato smlouva byla v plném rozsahu zveřejněna na webových stránkách určených objednatelem.</w:t>
      </w:r>
    </w:p>
    <w:p w:rsidR="00307E99" w:rsidRDefault="00085A17">
      <w:pPr>
        <w:pStyle w:val="Odstavecseseznamem"/>
        <w:widowControl w:val="0"/>
        <w:numPr>
          <w:ilvl w:val="0"/>
          <w:numId w:val="19"/>
        </w:numPr>
        <w:suppressAutoHyphens/>
        <w:spacing w:line="288" w:lineRule="auto"/>
        <w:jc w:val="both"/>
        <w:rPr>
          <w:rFonts w:ascii="Helvetica" w:hAnsi="Helvetica"/>
          <w:sz w:val="18"/>
          <w:szCs w:val="18"/>
        </w:rPr>
      </w:pPr>
      <w:r>
        <w:rPr>
          <w:rStyle w:val="dn"/>
          <w:rFonts w:ascii="Helvetica" w:hAnsi="Helvetica"/>
          <w:kern w:val="3"/>
          <w:sz w:val="18"/>
          <w:szCs w:val="18"/>
        </w:rPr>
        <w:t>Tato smlouva nabývá platnosti dnem podpisu oběma smluvními stranami a účinnosti dnem jejího uveřejnění v registru smluv dle ustanovení § 6 zákona o registru smluv.</w:t>
      </w:r>
    </w:p>
    <w:p w:rsidR="00307E99" w:rsidRDefault="00085A17">
      <w:pPr>
        <w:widowControl w:val="0"/>
        <w:numPr>
          <w:ilvl w:val="0"/>
          <w:numId w:val="19"/>
        </w:numPr>
        <w:suppressAutoHyphens/>
        <w:spacing w:line="288" w:lineRule="auto"/>
        <w:jc w:val="both"/>
        <w:rPr>
          <w:rFonts w:ascii="Helvetica" w:hAnsi="Helvetica"/>
          <w:sz w:val="18"/>
          <w:szCs w:val="18"/>
        </w:rPr>
      </w:pPr>
      <w:r>
        <w:rPr>
          <w:rStyle w:val="dn"/>
          <w:rFonts w:ascii="Helvetica" w:hAnsi="Helvetica"/>
          <w:kern w:val="3"/>
          <w:sz w:val="18"/>
          <w:szCs w:val="18"/>
        </w:rPr>
        <w:t>Smluvní strany tímto prohlašují, že tato smlouva byla sepsána na základě jejich svobodné vůle, souhlasí s jejím obsahem a na důkaz toho připojují své podpisy.</w:t>
      </w:r>
    </w:p>
    <w:p w:rsidR="00307E99" w:rsidRDefault="00085A17">
      <w:pPr>
        <w:widowControl w:val="0"/>
        <w:numPr>
          <w:ilvl w:val="0"/>
          <w:numId w:val="19"/>
        </w:numPr>
        <w:suppressAutoHyphens/>
        <w:spacing w:line="288" w:lineRule="auto"/>
        <w:jc w:val="both"/>
        <w:rPr>
          <w:rFonts w:ascii="Helvetica" w:hAnsi="Helvetica"/>
          <w:sz w:val="18"/>
          <w:szCs w:val="18"/>
        </w:rPr>
      </w:pPr>
      <w:r>
        <w:rPr>
          <w:rStyle w:val="dn"/>
          <w:rFonts w:ascii="Helvetica" w:hAnsi="Helvetica"/>
          <w:kern w:val="3"/>
          <w:sz w:val="18"/>
          <w:szCs w:val="18"/>
        </w:rPr>
        <w:t>Žádná ze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rsidR="00307E99" w:rsidRDefault="00085A17">
      <w:pPr>
        <w:pStyle w:val="Odstavecseseznamem"/>
        <w:widowControl w:val="0"/>
        <w:numPr>
          <w:ilvl w:val="0"/>
          <w:numId w:val="19"/>
        </w:numPr>
        <w:suppressAutoHyphens/>
        <w:spacing w:line="288" w:lineRule="auto"/>
        <w:jc w:val="both"/>
        <w:rPr>
          <w:rFonts w:ascii="Helvetica" w:hAnsi="Helvetica"/>
          <w:sz w:val="18"/>
          <w:szCs w:val="18"/>
        </w:rPr>
      </w:pPr>
      <w:r>
        <w:rPr>
          <w:rStyle w:val="dn"/>
          <w:rFonts w:ascii="Helvetica" w:hAnsi="Helvetica"/>
          <w:kern w:val="3"/>
          <w:sz w:val="18"/>
          <w:szCs w:val="18"/>
        </w:rPr>
        <w:t>Nedílnou součástí této smlouvy jsou následující přílohy:</w:t>
      </w:r>
    </w:p>
    <w:p w:rsidR="00307E99" w:rsidRDefault="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hanging="284"/>
        <w:rPr>
          <w:rStyle w:val="dn"/>
          <w:rFonts w:ascii="Helvetica" w:eastAsia="Helvetica" w:hAnsi="Helvetica" w:cs="Helvetica"/>
          <w:kern w:val="3"/>
          <w:sz w:val="18"/>
          <w:szCs w:val="18"/>
        </w:rPr>
      </w:pPr>
      <w:r>
        <w:rPr>
          <w:rStyle w:val="dn"/>
          <w:rFonts w:ascii="Helvetica" w:eastAsia="Helvetica" w:hAnsi="Helvetica" w:cs="Helvetica"/>
          <w:kern w:val="3"/>
          <w:sz w:val="18"/>
          <w:szCs w:val="18"/>
        </w:rPr>
        <w:tab/>
        <w:t>P</w:t>
      </w:r>
      <w:r>
        <w:rPr>
          <w:rStyle w:val="dn"/>
          <w:rFonts w:ascii="Helvetica" w:hAnsi="Helvetica"/>
          <w:kern w:val="3"/>
          <w:sz w:val="18"/>
          <w:szCs w:val="18"/>
        </w:rPr>
        <w:t>říloha č. 1</w:t>
      </w:r>
    </w:p>
    <w:p w:rsidR="00307E99" w:rsidRDefault="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hanging="284"/>
        <w:rPr>
          <w:rStyle w:val="dn"/>
          <w:rFonts w:ascii="Helvetica" w:eastAsia="Helvetica" w:hAnsi="Helvetica" w:cs="Helvetica"/>
          <w:kern w:val="3"/>
          <w:sz w:val="18"/>
          <w:szCs w:val="18"/>
        </w:rPr>
      </w:pPr>
      <w:r>
        <w:rPr>
          <w:rStyle w:val="dn"/>
          <w:rFonts w:ascii="Helvetica" w:eastAsia="Helvetica" w:hAnsi="Helvetica" w:cs="Helvetica"/>
          <w:kern w:val="3"/>
          <w:sz w:val="18"/>
          <w:szCs w:val="18"/>
        </w:rPr>
        <w:tab/>
        <w:t>P</w:t>
      </w:r>
      <w:r>
        <w:rPr>
          <w:rStyle w:val="dn"/>
          <w:rFonts w:ascii="Helvetica" w:hAnsi="Helvetica"/>
          <w:kern w:val="3"/>
          <w:sz w:val="18"/>
          <w:szCs w:val="18"/>
        </w:rPr>
        <w:t>říloha č. 2</w:t>
      </w:r>
    </w:p>
    <w:p w:rsidR="00307E99" w:rsidRDefault="00085A17">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hanging="284"/>
        <w:rPr>
          <w:rStyle w:val="dn"/>
          <w:rFonts w:ascii="Helvetica" w:eastAsia="Helvetica" w:hAnsi="Helvetica" w:cs="Helvetica"/>
          <w:kern w:val="3"/>
          <w:sz w:val="18"/>
          <w:szCs w:val="18"/>
        </w:rPr>
      </w:pPr>
      <w:r>
        <w:rPr>
          <w:rStyle w:val="dn"/>
          <w:rFonts w:ascii="Helvetica" w:eastAsia="Helvetica" w:hAnsi="Helvetica" w:cs="Helvetica"/>
          <w:kern w:val="3"/>
          <w:sz w:val="18"/>
          <w:szCs w:val="18"/>
        </w:rPr>
        <w:tab/>
        <w:t>P</w:t>
      </w:r>
      <w:r>
        <w:rPr>
          <w:rStyle w:val="dn"/>
          <w:rFonts w:ascii="Helvetica" w:hAnsi="Helvetica"/>
          <w:kern w:val="3"/>
          <w:sz w:val="18"/>
          <w:szCs w:val="18"/>
        </w:rPr>
        <w:t>říloha č. 3</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ind w:left="284" w:hanging="284"/>
        <w:rPr>
          <w:rStyle w:val="dn"/>
          <w:rFonts w:ascii="Arial" w:eastAsia="Arial" w:hAnsi="Arial" w:cs="Arial"/>
          <w:sz w:val="18"/>
          <w:szCs w:val="18"/>
        </w:rPr>
      </w:pP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Style w:val="dn"/>
          <w:rFonts w:ascii="Arial" w:eastAsia="Arial" w:hAnsi="Arial" w:cs="Arial"/>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Style w:val="dn"/>
          <w:rFonts w:ascii="Arial" w:eastAsia="Arial" w:hAnsi="Arial" w:cs="Arial"/>
          <w:kern w:val="3"/>
          <w:sz w:val="18"/>
          <w:szCs w:val="18"/>
        </w:rPr>
      </w:pPr>
      <w:r>
        <w:rPr>
          <w:rStyle w:val="dn"/>
          <w:rFonts w:ascii="Arial" w:hAnsi="Arial"/>
          <w:kern w:val="3"/>
          <w:sz w:val="18"/>
          <w:szCs w:val="18"/>
        </w:rPr>
        <w:t>V Českém Dubu, dne 2.9.2024</w:t>
      </w:r>
      <w:r>
        <w:rPr>
          <w:rStyle w:val="dn"/>
          <w:rFonts w:ascii="Arial" w:eastAsia="Arial" w:hAnsi="Arial" w:cs="Arial"/>
          <w:kern w:val="3"/>
          <w:sz w:val="18"/>
          <w:szCs w:val="18"/>
        </w:rPr>
        <w:tab/>
      </w:r>
      <w:r>
        <w:rPr>
          <w:rStyle w:val="dn"/>
          <w:rFonts w:ascii="Arial" w:eastAsia="Arial" w:hAnsi="Arial" w:cs="Arial"/>
          <w:kern w:val="3"/>
          <w:sz w:val="18"/>
          <w:szCs w:val="18"/>
        </w:rPr>
        <w:tab/>
      </w:r>
      <w:r>
        <w:rPr>
          <w:rStyle w:val="dn"/>
          <w:rFonts w:ascii="Arial" w:eastAsia="Arial" w:hAnsi="Arial" w:cs="Arial"/>
          <w:kern w:val="3"/>
          <w:sz w:val="18"/>
          <w:szCs w:val="18"/>
        </w:rPr>
        <w:tab/>
      </w:r>
      <w:r>
        <w:rPr>
          <w:rStyle w:val="dn"/>
          <w:rFonts w:ascii="Arial" w:eastAsia="Arial" w:hAnsi="Arial" w:cs="Arial"/>
          <w:kern w:val="3"/>
          <w:sz w:val="18"/>
          <w:szCs w:val="18"/>
        </w:rPr>
        <w:tab/>
      </w:r>
      <w:r>
        <w:rPr>
          <w:rStyle w:val="dn"/>
          <w:rFonts w:ascii="Arial" w:eastAsia="Arial" w:hAnsi="Arial" w:cs="Arial"/>
          <w:kern w:val="3"/>
          <w:sz w:val="18"/>
          <w:szCs w:val="18"/>
        </w:rPr>
        <w:tab/>
        <w:t>V</w:t>
      </w:r>
      <w:r>
        <w:rPr>
          <w:rStyle w:val="dn"/>
          <w:rFonts w:ascii="Arial" w:hAnsi="Arial"/>
          <w:kern w:val="3"/>
          <w:sz w:val="18"/>
          <w:szCs w:val="18"/>
        </w:rPr>
        <w:t xml:space="preserve"> Praze, dne </w:t>
      </w:r>
      <w:r w:rsidR="001D6E20">
        <w:rPr>
          <w:rStyle w:val="dn"/>
          <w:rFonts w:ascii="Arial" w:hAnsi="Arial"/>
          <w:kern w:val="3"/>
          <w:sz w:val="18"/>
          <w:szCs w:val="18"/>
        </w:rPr>
        <w:t>1</w:t>
      </w:r>
      <w:r>
        <w:rPr>
          <w:rStyle w:val="dn"/>
          <w:rFonts w:ascii="Arial" w:hAnsi="Arial"/>
          <w:kern w:val="3"/>
          <w:sz w:val="18"/>
          <w:szCs w:val="18"/>
        </w:rPr>
        <w:t>2.9.2024</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Style w:val="dn"/>
          <w:rFonts w:ascii="Arial" w:eastAsia="Arial" w:hAnsi="Arial" w:cs="Arial"/>
          <w:sz w:val="18"/>
          <w:szCs w:val="18"/>
        </w:rPr>
      </w:pP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Style w:val="dn"/>
          <w:rFonts w:ascii="Arial" w:eastAsia="Arial" w:hAnsi="Arial" w:cs="Arial"/>
          <w:sz w:val="18"/>
          <w:szCs w:val="18"/>
        </w:rPr>
      </w:pP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Style w:val="dn"/>
          <w:rFonts w:ascii="Arial" w:eastAsia="Arial" w:hAnsi="Arial" w:cs="Arial"/>
          <w:kern w:val="3"/>
          <w:sz w:val="18"/>
          <w:szCs w:val="18"/>
        </w:rPr>
      </w:pPr>
      <w:r>
        <w:rPr>
          <w:rStyle w:val="dn"/>
          <w:rFonts w:ascii="Arial" w:hAnsi="Arial"/>
          <w:b/>
          <w:bCs/>
          <w:kern w:val="3"/>
          <w:sz w:val="18"/>
          <w:szCs w:val="18"/>
        </w:rPr>
        <w:t>Poskytovatel</w:t>
      </w:r>
      <w:r>
        <w:rPr>
          <w:rStyle w:val="dn"/>
          <w:rFonts w:ascii="Arial" w:hAnsi="Arial"/>
          <w:kern w:val="3"/>
          <w:sz w:val="18"/>
          <w:szCs w:val="18"/>
        </w:rPr>
        <w:t>:</w:t>
      </w:r>
      <w:r>
        <w:rPr>
          <w:rStyle w:val="dn"/>
          <w:rFonts w:ascii="Arial" w:hAnsi="Arial"/>
          <w:kern w:val="3"/>
          <w:sz w:val="18"/>
          <w:szCs w:val="18"/>
        </w:rPr>
        <w:tab/>
      </w:r>
      <w:r>
        <w:rPr>
          <w:rStyle w:val="dn"/>
          <w:rFonts w:ascii="Arial" w:hAnsi="Arial"/>
          <w:kern w:val="3"/>
          <w:sz w:val="18"/>
          <w:szCs w:val="18"/>
        </w:rPr>
        <w:tab/>
      </w:r>
      <w:r>
        <w:rPr>
          <w:rStyle w:val="dn"/>
          <w:rFonts w:ascii="Arial" w:hAnsi="Arial"/>
          <w:kern w:val="3"/>
          <w:sz w:val="18"/>
          <w:szCs w:val="18"/>
        </w:rPr>
        <w:tab/>
      </w:r>
      <w:r>
        <w:rPr>
          <w:rStyle w:val="dn"/>
          <w:rFonts w:ascii="Arial" w:hAnsi="Arial"/>
          <w:kern w:val="3"/>
          <w:sz w:val="18"/>
          <w:szCs w:val="18"/>
        </w:rPr>
        <w:tab/>
      </w:r>
      <w:r>
        <w:rPr>
          <w:rStyle w:val="dn"/>
          <w:rFonts w:ascii="Arial" w:hAnsi="Arial"/>
          <w:kern w:val="3"/>
          <w:sz w:val="18"/>
          <w:szCs w:val="18"/>
        </w:rPr>
        <w:tab/>
      </w:r>
      <w:r>
        <w:rPr>
          <w:rStyle w:val="dn"/>
          <w:rFonts w:ascii="Arial" w:hAnsi="Arial"/>
          <w:kern w:val="3"/>
          <w:sz w:val="18"/>
          <w:szCs w:val="18"/>
        </w:rPr>
        <w:tab/>
      </w:r>
      <w:r>
        <w:rPr>
          <w:rStyle w:val="dn"/>
          <w:rFonts w:ascii="Arial" w:hAnsi="Arial"/>
          <w:kern w:val="3"/>
          <w:sz w:val="18"/>
          <w:szCs w:val="18"/>
        </w:rPr>
        <w:tab/>
      </w:r>
      <w:r>
        <w:rPr>
          <w:rStyle w:val="dn"/>
          <w:rFonts w:ascii="Arial" w:hAnsi="Arial"/>
          <w:b/>
          <w:bCs/>
          <w:kern w:val="3"/>
          <w:sz w:val="18"/>
          <w:szCs w:val="18"/>
        </w:rPr>
        <w:t>Objednatel</w:t>
      </w:r>
      <w:r>
        <w:rPr>
          <w:rStyle w:val="dn"/>
          <w:rFonts w:ascii="Arial" w:hAnsi="Arial"/>
          <w:kern w:val="3"/>
          <w:sz w:val="18"/>
          <w:szCs w:val="18"/>
        </w:rPr>
        <w:t>:</w:t>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Style w:val="dn"/>
          <w:rFonts w:ascii="Arial" w:eastAsia="Arial" w:hAnsi="Arial" w:cs="Arial"/>
          <w:kern w:val="3"/>
          <w:sz w:val="18"/>
          <w:szCs w:val="18"/>
        </w:rPr>
      </w:pPr>
      <w:r>
        <w:rPr>
          <w:rStyle w:val="dn"/>
          <w:rFonts w:ascii="Arial" w:hAnsi="Arial"/>
          <w:kern w:val="3"/>
          <w:sz w:val="18"/>
          <w:szCs w:val="18"/>
        </w:rPr>
        <w:t xml:space="preserve">za </w:t>
      </w:r>
      <w:r>
        <w:rPr>
          <w:rStyle w:val="dn"/>
          <w:rFonts w:ascii="Arial" w:hAnsi="Arial"/>
          <w:b/>
          <w:bCs/>
          <w:kern w:val="3"/>
          <w:sz w:val="18"/>
          <w:szCs w:val="18"/>
        </w:rPr>
        <w:t>Podještědský FC Český Dub, z.s.</w:t>
      </w:r>
      <w:r>
        <w:rPr>
          <w:rStyle w:val="dn"/>
          <w:rFonts w:ascii="Arial" w:eastAsia="Arial" w:hAnsi="Arial" w:cs="Arial"/>
          <w:kern w:val="3"/>
          <w:sz w:val="18"/>
          <w:szCs w:val="18"/>
          <w:u w:color="FF0000"/>
        </w:rPr>
        <w:tab/>
      </w:r>
      <w:r>
        <w:rPr>
          <w:rStyle w:val="dn"/>
          <w:rFonts w:ascii="Arial" w:eastAsia="Arial" w:hAnsi="Arial" w:cs="Arial"/>
          <w:kern w:val="3"/>
          <w:sz w:val="18"/>
          <w:szCs w:val="18"/>
          <w:u w:color="FF0000"/>
        </w:rPr>
        <w:tab/>
      </w:r>
      <w:r>
        <w:rPr>
          <w:rStyle w:val="dn"/>
          <w:rFonts w:ascii="Arial" w:eastAsia="Arial" w:hAnsi="Arial" w:cs="Arial"/>
          <w:kern w:val="3"/>
          <w:sz w:val="18"/>
          <w:szCs w:val="18"/>
          <w:u w:color="FF0000"/>
        </w:rPr>
        <w:tab/>
      </w:r>
      <w:r>
        <w:rPr>
          <w:rStyle w:val="dn"/>
          <w:rFonts w:ascii="Arial" w:eastAsia="Arial" w:hAnsi="Arial" w:cs="Arial"/>
          <w:kern w:val="3"/>
          <w:sz w:val="18"/>
          <w:szCs w:val="18"/>
          <w:u w:color="FF0000"/>
        </w:rPr>
        <w:tab/>
      </w:r>
      <w:r>
        <w:rPr>
          <w:rStyle w:val="dn"/>
          <w:rFonts w:ascii="Arial" w:hAnsi="Arial"/>
          <w:kern w:val="3"/>
          <w:sz w:val="18"/>
          <w:szCs w:val="18"/>
          <w:u w:color="FF0000"/>
        </w:rPr>
        <w:t>za Gymnázium, Praha 9, Českolipská 373</w:t>
      </w:r>
      <w:r>
        <w:rPr>
          <w:rStyle w:val="dn"/>
          <w:rFonts w:ascii="Arial" w:eastAsia="Arial" w:hAnsi="Arial" w:cs="Arial"/>
          <w:kern w:val="3"/>
          <w:sz w:val="18"/>
          <w:szCs w:val="18"/>
          <w:u w:color="FF0000"/>
        </w:rPr>
        <w:tab/>
      </w:r>
    </w:p>
    <w:p w:rsidR="00307E99"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rPr>
          <w:rStyle w:val="dn"/>
          <w:rFonts w:ascii="Arial" w:eastAsia="Arial" w:hAnsi="Arial" w:cs="Arial"/>
          <w:kern w:val="3"/>
          <w:sz w:val="18"/>
          <w:szCs w:val="18"/>
        </w:rPr>
      </w:pPr>
      <w:r>
        <w:rPr>
          <w:rStyle w:val="dn"/>
          <w:rFonts w:ascii="Arial" w:hAnsi="Arial"/>
          <w:kern w:val="3"/>
          <w:sz w:val="18"/>
          <w:szCs w:val="18"/>
        </w:rPr>
        <w:t>Ing. Zdeněk Radosta, předseda správní rady</w:t>
      </w:r>
      <w:r>
        <w:rPr>
          <w:rStyle w:val="dn"/>
          <w:rFonts w:ascii="Arial" w:eastAsia="Arial" w:hAnsi="Arial" w:cs="Arial"/>
          <w:kern w:val="3"/>
          <w:sz w:val="18"/>
          <w:szCs w:val="18"/>
        </w:rPr>
        <w:tab/>
      </w:r>
      <w:r>
        <w:rPr>
          <w:rStyle w:val="dn"/>
          <w:rFonts w:ascii="Arial" w:eastAsia="Arial" w:hAnsi="Arial" w:cs="Arial"/>
          <w:kern w:val="3"/>
          <w:sz w:val="18"/>
          <w:szCs w:val="18"/>
        </w:rPr>
        <w:tab/>
      </w:r>
      <w:r>
        <w:rPr>
          <w:rStyle w:val="dn"/>
          <w:rFonts w:ascii="Arial" w:eastAsia="Arial" w:hAnsi="Arial" w:cs="Arial"/>
          <w:kern w:val="3"/>
          <w:sz w:val="18"/>
          <w:szCs w:val="18"/>
        </w:rPr>
        <w:tab/>
      </w:r>
      <w:r>
        <w:rPr>
          <w:rStyle w:val="dn"/>
          <w:rFonts w:ascii="Helvetica" w:hAnsi="Helvetica"/>
          <w:kern w:val="3"/>
          <w:sz w:val="18"/>
          <w:szCs w:val="18"/>
        </w:rPr>
        <w:t>PaedDr. Věra Ježková</w:t>
      </w: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00" w:line="288" w:lineRule="auto"/>
        <w:rPr>
          <w:rStyle w:val="dn"/>
          <w:rFonts w:ascii="Arial" w:eastAsia="Arial" w:hAnsi="Arial" w:cs="Arial"/>
          <w:kern w:val="3"/>
          <w:sz w:val="18"/>
          <w:szCs w:val="18"/>
        </w:rPr>
      </w:pPr>
    </w:p>
    <w:p w:rsidR="00307E99" w:rsidRDefault="00307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p w:rsidR="00085A17" w:rsidRDefault="00085A17" w:rsidP="00085A17">
      <w:pPr>
        <w:pStyle w:val="Jin0"/>
        <w:spacing w:after="160" w:line="216" w:lineRule="auto"/>
        <w:ind w:left="740"/>
        <w:jc w:val="right"/>
        <w:rPr>
          <w:rStyle w:val="Jin"/>
          <w:rFonts w:ascii="Arial" w:eastAsia="Arial" w:hAnsi="Arial" w:cs="Arial"/>
          <w:b/>
          <w:bCs/>
          <w:sz w:val="14"/>
          <w:szCs w:val="14"/>
        </w:rPr>
      </w:pPr>
      <w:r>
        <w:rPr>
          <w:rStyle w:val="Jin"/>
          <w:rFonts w:ascii="Arial" w:eastAsia="Arial" w:hAnsi="Arial" w:cs="Arial"/>
          <w:b/>
          <w:bCs/>
          <w:sz w:val="14"/>
          <w:szCs w:val="14"/>
        </w:rPr>
        <w:lastRenderedPageBreak/>
        <w:t>Příloha 1</w:t>
      </w:r>
    </w:p>
    <w:p w:rsidR="00085A17" w:rsidRDefault="00085A17" w:rsidP="00085A17">
      <w:pPr>
        <w:pStyle w:val="Jin0"/>
        <w:spacing w:after="160" w:line="216" w:lineRule="auto"/>
        <w:ind w:left="740"/>
        <w:rPr>
          <w:sz w:val="14"/>
          <w:szCs w:val="14"/>
        </w:rPr>
      </w:pPr>
      <w:r>
        <w:rPr>
          <w:rStyle w:val="Jin"/>
          <w:rFonts w:ascii="Arial" w:eastAsia="Arial" w:hAnsi="Arial" w:cs="Arial"/>
          <w:b/>
          <w:bCs/>
          <w:sz w:val="14"/>
          <w:szCs w:val="14"/>
        </w:rPr>
        <w:t>Tento výpis z veřejných rejstříků elektronicky podepsal "KRAJSKÝ SOUD V ÚSTÍ NAD LABEM [IČ 00215708]" dne 15.6.2020 v 13:15:01. xxxxx</w:t>
      </w:r>
    </w:p>
    <w:p w:rsidR="00085A17" w:rsidRDefault="00085A17" w:rsidP="00085A17">
      <w:pPr>
        <w:pStyle w:val="Nadpis10"/>
        <w:keepNext/>
        <w:keepLines/>
      </w:pPr>
      <w:bookmarkStart w:id="0" w:name="bookmark28"/>
      <w:r>
        <w:rPr>
          <w:rStyle w:val="Nadpis1"/>
        </w:rPr>
        <w:t>Výpis</w:t>
      </w:r>
      <w:bookmarkEnd w:id="0"/>
    </w:p>
    <w:p w:rsidR="00085A17" w:rsidRDefault="00085A17" w:rsidP="00085A17">
      <w:pPr>
        <w:pStyle w:val="Titulektabulky0"/>
        <w:spacing w:line="269" w:lineRule="auto"/>
        <w:jc w:val="center"/>
        <w:rPr>
          <w:sz w:val="20"/>
          <w:szCs w:val="20"/>
        </w:rPr>
      </w:pPr>
      <w:r>
        <w:rPr>
          <w:rStyle w:val="Titulektabulky"/>
          <w:sz w:val="20"/>
          <w:szCs w:val="20"/>
        </w:rPr>
        <w:t>ze spolkového rejstříku, vedeného Krajským soudem v Ústí nad Labem oddíl L, vložka 1533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4"/>
        <w:gridCol w:w="8227"/>
      </w:tblGrid>
      <w:tr w:rsidR="00085A17" w:rsidTr="00085A17">
        <w:trPr>
          <w:trHeight w:hRule="exact" w:val="312"/>
          <w:jc w:val="center"/>
        </w:trPr>
        <w:tc>
          <w:tcPr>
            <w:tcW w:w="2304" w:type="dxa"/>
            <w:tcBorders>
              <w:top w:val="single" w:sz="4" w:space="0" w:color="auto"/>
            </w:tcBorders>
            <w:shd w:val="clear" w:color="auto" w:fill="auto"/>
            <w:vAlign w:val="bottom"/>
          </w:tcPr>
          <w:p w:rsidR="00085A17" w:rsidRDefault="00085A17" w:rsidP="00085A17">
            <w:pPr>
              <w:pStyle w:val="Jin0"/>
              <w:spacing w:line="240" w:lineRule="auto"/>
            </w:pPr>
            <w:r>
              <w:rPr>
                <w:rStyle w:val="Jin"/>
              </w:rPr>
              <w:t>Datum zápisu:</w:t>
            </w:r>
          </w:p>
        </w:tc>
        <w:tc>
          <w:tcPr>
            <w:tcW w:w="8227" w:type="dxa"/>
            <w:tcBorders>
              <w:top w:val="single" w:sz="4" w:space="0" w:color="auto"/>
            </w:tcBorders>
            <w:shd w:val="clear" w:color="auto" w:fill="auto"/>
            <w:vAlign w:val="bottom"/>
          </w:tcPr>
          <w:p w:rsidR="00085A17" w:rsidRDefault="00085A17" w:rsidP="00085A17">
            <w:pPr>
              <w:pStyle w:val="Jin0"/>
              <w:spacing w:line="240" w:lineRule="auto"/>
              <w:ind w:firstLine="260"/>
            </w:pPr>
            <w:r>
              <w:rPr>
                <w:rStyle w:val="Jin"/>
                <w:rFonts w:ascii="Arial" w:eastAsia="Arial" w:hAnsi="Arial" w:cs="Arial"/>
              </w:rPr>
              <w:t>1. ledna 2014</w:t>
            </w:r>
          </w:p>
        </w:tc>
      </w:tr>
      <w:tr w:rsidR="00085A17" w:rsidTr="00085A17">
        <w:trPr>
          <w:trHeight w:hRule="exact" w:val="317"/>
          <w:jc w:val="center"/>
        </w:trPr>
        <w:tc>
          <w:tcPr>
            <w:tcW w:w="2304" w:type="dxa"/>
            <w:tcBorders>
              <w:top w:val="single" w:sz="4" w:space="0" w:color="auto"/>
            </w:tcBorders>
            <w:shd w:val="clear" w:color="auto" w:fill="auto"/>
          </w:tcPr>
          <w:p w:rsidR="00085A17" w:rsidRDefault="00085A17" w:rsidP="00085A17">
            <w:pPr>
              <w:pStyle w:val="Jin0"/>
              <w:spacing w:line="240" w:lineRule="auto"/>
            </w:pPr>
            <w:r>
              <w:rPr>
                <w:rStyle w:val="Jin"/>
              </w:rPr>
              <w:t>Datum vzniku:</w:t>
            </w:r>
          </w:p>
        </w:tc>
        <w:tc>
          <w:tcPr>
            <w:tcW w:w="8227" w:type="dxa"/>
            <w:tcBorders>
              <w:top w:val="single" w:sz="4" w:space="0" w:color="auto"/>
            </w:tcBorders>
            <w:shd w:val="clear" w:color="auto" w:fill="auto"/>
          </w:tcPr>
          <w:p w:rsidR="00085A17" w:rsidRDefault="00085A17" w:rsidP="00085A17">
            <w:pPr>
              <w:pStyle w:val="Jin0"/>
              <w:spacing w:line="240" w:lineRule="auto"/>
              <w:ind w:firstLine="260"/>
            </w:pPr>
            <w:r>
              <w:rPr>
                <w:rStyle w:val="Jin"/>
                <w:rFonts w:ascii="Arial" w:eastAsia="Arial" w:hAnsi="Arial" w:cs="Arial"/>
              </w:rPr>
              <w:t>18. června 1993</w:t>
            </w:r>
          </w:p>
        </w:tc>
      </w:tr>
      <w:tr w:rsidR="00085A17" w:rsidTr="00085A17">
        <w:trPr>
          <w:trHeight w:hRule="exact" w:val="312"/>
          <w:jc w:val="center"/>
        </w:trPr>
        <w:tc>
          <w:tcPr>
            <w:tcW w:w="2304" w:type="dxa"/>
            <w:tcBorders>
              <w:top w:val="single" w:sz="4" w:space="0" w:color="auto"/>
            </w:tcBorders>
            <w:shd w:val="clear" w:color="auto" w:fill="auto"/>
            <w:vAlign w:val="bottom"/>
          </w:tcPr>
          <w:p w:rsidR="00085A17" w:rsidRDefault="00085A17" w:rsidP="00085A17">
            <w:pPr>
              <w:pStyle w:val="Jin0"/>
              <w:spacing w:line="240" w:lineRule="auto"/>
            </w:pPr>
            <w:r>
              <w:rPr>
                <w:rStyle w:val="Jin"/>
              </w:rPr>
              <w:t>Spisová značka:</w:t>
            </w:r>
          </w:p>
        </w:tc>
        <w:tc>
          <w:tcPr>
            <w:tcW w:w="8227" w:type="dxa"/>
            <w:tcBorders>
              <w:top w:val="single" w:sz="4" w:space="0" w:color="auto"/>
            </w:tcBorders>
            <w:shd w:val="clear" w:color="auto" w:fill="auto"/>
            <w:vAlign w:val="bottom"/>
          </w:tcPr>
          <w:p w:rsidR="00085A17" w:rsidRDefault="00085A17" w:rsidP="00085A17">
            <w:pPr>
              <w:pStyle w:val="Jin0"/>
              <w:spacing w:line="240" w:lineRule="auto"/>
              <w:ind w:firstLine="260"/>
            </w:pPr>
            <w:r>
              <w:rPr>
                <w:rStyle w:val="Jin"/>
                <w:rFonts w:ascii="Arial" w:eastAsia="Arial" w:hAnsi="Arial" w:cs="Arial"/>
              </w:rPr>
              <w:t>L 1533 vedená u Krajského soudu v Ústí nad Labem</w:t>
            </w:r>
          </w:p>
        </w:tc>
      </w:tr>
      <w:tr w:rsidR="00085A17" w:rsidTr="00085A17">
        <w:trPr>
          <w:trHeight w:hRule="exact" w:val="317"/>
          <w:jc w:val="center"/>
        </w:trPr>
        <w:tc>
          <w:tcPr>
            <w:tcW w:w="2304" w:type="dxa"/>
            <w:tcBorders>
              <w:top w:val="single" w:sz="4" w:space="0" w:color="auto"/>
            </w:tcBorders>
            <w:shd w:val="clear" w:color="auto" w:fill="auto"/>
          </w:tcPr>
          <w:p w:rsidR="00085A17" w:rsidRDefault="00085A17" w:rsidP="00085A17">
            <w:pPr>
              <w:pStyle w:val="Jin0"/>
              <w:spacing w:line="240" w:lineRule="auto"/>
            </w:pPr>
            <w:r>
              <w:rPr>
                <w:rStyle w:val="Jin"/>
              </w:rPr>
              <w:t>Název:</w:t>
            </w:r>
          </w:p>
        </w:tc>
        <w:tc>
          <w:tcPr>
            <w:tcW w:w="8227" w:type="dxa"/>
            <w:tcBorders>
              <w:top w:val="single" w:sz="4" w:space="0" w:color="auto"/>
            </w:tcBorders>
            <w:shd w:val="clear" w:color="auto" w:fill="auto"/>
          </w:tcPr>
          <w:p w:rsidR="00085A17" w:rsidRDefault="00085A17" w:rsidP="00085A17">
            <w:pPr>
              <w:pStyle w:val="Jin0"/>
              <w:spacing w:line="240" w:lineRule="auto"/>
              <w:ind w:firstLine="260"/>
            </w:pPr>
            <w:r>
              <w:rPr>
                <w:rStyle w:val="Jin"/>
                <w:rFonts w:ascii="Arial" w:eastAsia="Arial" w:hAnsi="Arial" w:cs="Arial"/>
              </w:rPr>
              <w:t>Podještědský FC Český Dub, z.s.</w:t>
            </w:r>
          </w:p>
        </w:tc>
      </w:tr>
      <w:tr w:rsidR="00085A17" w:rsidTr="00085A17">
        <w:trPr>
          <w:trHeight w:hRule="exact" w:val="312"/>
          <w:jc w:val="center"/>
        </w:trPr>
        <w:tc>
          <w:tcPr>
            <w:tcW w:w="2304" w:type="dxa"/>
            <w:tcBorders>
              <w:top w:val="single" w:sz="4" w:space="0" w:color="auto"/>
            </w:tcBorders>
            <w:shd w:val="clear" w:color="auto" w:fill="auto"/>
          </w:tcPr>
          <w:p w:rsidR="00085A17" w:rsidRDefault="00085A17" w:rsidP="00085A17">
            <w:pPr>
              <w:pStyle w:val="Jin0"/>
              <w:spacing w:line="240" w:lineRule="auto"/>
            </w:pPr>
            <w:r>
              <w:rPr>
                <w:rStyle w:val="Jin"/>
              </w:rPr>
              <w:t>Sídlo:</w:t>
            </w:r>
          </w:p>
        </w:tc>
        <w:tc>
          <w:tcPr>
            <w:tcW w:w="8227" w:type="dxa"/>
            <w:tcBorders>
              <w:top w:val="single" w:sz="4" w:space="0" w:color="auto"/>
            </w:tcBorders>
            <w:shd w:val="clear" w:color="auto" w:fill="auto"/>
          </w:tcPr>
          <w:p w:rsidR="00085A17" w:rsidRDefault="00085A17" w:rsidP="00085A17">
            <w:pPr>
              <w:pStyle w:val="Jin0"/>
              <w:spacing w:line="240" w:lineRule="auto"/>
              <w:ind w:firstLine="260"/>
            </w:pPr>
            <w:r>
              <w:rPr>
                <w:rStyle w:val="Jin"/>
                <w:rFonts w:ascii="Arial" w:eastAsia="Arial" w:hAnsi="Arial" w:cs="Arial"/>
              </w:rPr>
              <w:t>Husova 159, Český Dub III, 463 43 Český Dub</w:t>
            </w:r>
          </w:p>
        </w:tc>
      </w:tr>
      <w:tr w:rsidR="00085A17" w:rsidTr="00085A17">
        <w:trPr>
          <w:trHeight w:hRule="exact" w:val="312"/>
          <w:jc w:val="center"/>
        </w:trPr>
        <w:tc>
          <w:tcPr>
            <w:tcW w:w="2304" w:type="dxa"/>
            <w:tcBorders>
              <w:top w:val="single" w:sz="4" w:space="0" w:color="auto"/>
            </w:tcBorders>
            <w:shd w:val="clear" w:color="auto" w:fill="auto"/>
          </w:tcPr>
          <w:p w:rsidR="00085A17" w:rsidRDefault="00085A17" w:rsidP="00085A17">
            <w:pPr>
              <w:pStyle w:val="Jin0"/>
              <w:spacing w:line="240" w:lineRule="auto"/>
            </w:pPr>
            <w:r>
              <w:rPr>
                <w:rStyle w:val="Jin"/>
              </w:rPr>
              <w:t>Identifikační číslo:</w:t>
            </w:r>
          </w:p>
        </w:tc>
        <w:tc>
          <w:tcPr>
            <w:tcW w:w="8227" w:type="dxa"/>
            <w:tcBorders>
              <w:top w:val="single" w:sz="4" w:space="0" w:color="auto"/>
            </w:tcBorders>
            <w:shd w:val="clear" w:color="auto" w:fill="auto"/>
          </w:tcPr>
          <w:p w:rsidR="00085A17" w:rsidRDefault="00085A17" w:rsidP="00085A17">
            <w:pPr>
              <w:pStyle w:val="Jin0"/>
              <w:spacing w:line="240" w:lineRule="auto"/>
              <w:ind w:firstLine="260"/>
            </w:pPr>
            <w:r>
              <w:rPr>
                <w:rStyle w:val="Jin"/>
                <w:rFonts w:ascii="Arial" w:eastAsia="Arial" w:hAnsi="Arial" w:cs="Arial"/>
              </w:rPr>
              <w:t>467 46 412</w:t>
            </w:r>
          </w:p>
        </w:tc>
      </w:tr>
      <w:tr w:rsidR="00085A17" w:rsidTr="00085A17">
        <w:trPr>
          <w:trHeight w:hRule="exact" w:val="317"/>
          <w:jc w:val="center"/>
        </w:trPr>
        <w:tc>
          <w:tcPr>
            <w:tcW w:w="2304" w:type="dxa"/>
            <w:tcBorders>
              <w:top w:val="single" w:sz="4" w:space="0" w:color="auto"/>
            </w:tcBorders>
            <w:shd w:val="clear" w:color="auto" w:fill="auto"/>
            <w:vAlign w:val="bottom"/>
          </w:tcPr>
          <w:p w:rsidR="00085A17" w:rsidRDefault="00085A17" w:rsidP="00085A17">
            <w:pPr>
              <w:pStyle w:val="Jin0"/>
              <w:spacing w:line="240" w:lineRule="auto"/>
            </w:pPr>
            <w:r>
              <w:rPr>
                <w:rStyle w:val="Jin"/>
              </w:rPr>
              <w:t>Právní forma:</w:t>
            </w:r>
          </w:p>
        </w:tc>
        <w:tc>
          <w:tcPr>
            <w:tcW w:w="8227" w:type="dxa"/>
            <w:tcBorders>
              <w:top w:val="single" w:sz="4" w:space="0" w:color="auto"/>
            </w:tcBorders>
            <w:shd w:val="clear" w:color="auto" w:fill="auto"/>
            <w:vAlign w:val="bottom"/>
          </w:tcPr>
          <w:p w:rsidR="00085A17" w:rsidRDefault="00085A17" w:rsidP="00085A17">
            <w:pPr>
              <w:pStyle w:val="Jin0"/>
              <w:spacing w:line="240" w:lineRule="auto"/>
              <w:ind w:firstLine="260"/>
            </w:pPr>
            <w:r>
              <w:rPr>
                <w:rStyle w:val="Jin"/>
                <w:rFonts w:ascii="Arial" w:eastAsia="Arial" w:hAnsi="Arial" w:cs="Arial"/>
              </w:rPr>
              <w:t>Spolek</w:t>
            </w:r>
          </w:p>
        </w:tc>
      </w:tr>
      <w:tr w:rsidR="00085A17" w:rsidTr="00085A17">
        <w:trPr>
          <w:trHeight w:hRule="exact" w:val="1162"/>
          <w:jc w:val="center"/>
        </w:trPr>
        <w:tc>
          <w:tcPr>
            <w:tcW w:w="2304" w:type="dxa"/>
            <w:tcBorders>
              <w:top w:val="single" w:sz="4" w:space="0" w:color="auto"/>
            </w:tcBorders>
            <w:shd w:val="clear" w:color="auto" w:fill="auto"/>
          </w:tcPr>
          <w:p w:rsidR="00085A17" w:rsidRDefault="00085A17" w:rsidP="00085A17">
            <w:pPr>
              <w:pStyle w:val="Jin0"/>
              <w:spacing w:line="240" w:lineRule="auto"/>
            </w:pPr>
            <w:r>
              <w:rPr>
                <w:rStyle w:val="Jin"/>
              </w:rPr>
              <w:t>Účel:</w:t>
            </w:r>
          </w:p>
        </w:tc>
        <w:tc>
          <w:tcPr>
            <w:tcW w:w="8227" w:type="dxa"/>
            <w:tcBorders>
              <w:top w:val="single" w:sz="4" w:space="0" w:color="auto"/>
            </w:tcBorders>
            <w:shd w:val="clear" w:color="auto" w:fill="auto"/>
            <w:vAlign w:val="bottom"/>
          </w:tcPr>
          <w:p w:rsidR="00085A17" w:rsidRDefault="00085A17" w:rsidP="00085A17">
            <w:pPr>
              <w:pStyle w:val="Jin0"/>
              <w:spacing w:line="269" w:lineRule="auto"/>
              <w:ind w:left="260"/>
            </w:pPr>
            <w:r>
              <w:rPr>
                <w:rStyle w:val="Jin"/>
                <w:rFonts w:ascii="Arial" w:eastAsia="Arial" w:hAnsi="Arial" w:cs="Arial"/>
              </w:rPr>
              <w:t>sdružovat dobrovolně fyzické osoby ve spolku, jehož činnost je zaměřena na oblast všeobecného sportovního vyžití, jakož i další činnosti společenské, kulturní a osvětové</w:t>
            </w:r>
          </w:p>
        </w:tc>
      </w:tr>
      <w:tr w:rsidR="00085A17" w:rsidTr="00085A17">
        <w:trPr>
          <w:trHeight w:hRule="exact" w:val="850"/>
          <w:jc w:val="center"/>
        </w:trPr>
        <w:tc>
          <w:tcPr>
            <w:tcW w:w="10531" w:type="dxa"/>
            <w:gridSpan w:val="2"/>
            <w:tcBorders>
              <w:top w:val="single" w:sz="4" w:space="0" w:color="auto"/>
            </w:tcBorders>
            <w:shd w:val="clear" w:color="auto" w:fill="auto"/>
            <w:vAlign w:val="bottom"/>
          </w:tcPr>
          <w:p w:rsidR="00085A17" w:rsidRDefault="00085A17" w:rsidP="00085A17">
            <w:pPr>
              <w:pStyle w:val="Jin0"/>
              <w:ind w:left="2580"/>
            </w:pPr>
            <w:r>
              <w:rPr>
                <w:rStyle w:val="Jin"/>
                <w:rFonts w:ascii="Arial" w:eastAsia="Arial" w:hAnsi="Arial" w:cs="Arial"/>
              </w:rPr>
              <w:t>vyvíjet aktivity spojující jeho členy ve společném zájmu o sportovní vyžití a vytvářet podmínky pro sportování, vzdělávání, výchovu, osvětu a propagaci v oblasti sportu</w:t>
            </w:r>
          </w:p>
        </w:tc>
      </w:tr>
      <w:tr w:rsidR="00085A17" w:rsidTr="00085A17">
        <w:trPr>
          <w:trHeight w:hRule="exact" w:val="283"/>
          <w:jc w:val="center"/>
        </w:trPr>
        <w:tc>
          <w:tcPr>
            <w:tcW w:w="10531" w:type="dxa"/>
            <w:gridSpan w:val="2"/>
            <w:tcBorders>
              <w:top w:val="single" w:sz="4" w:space="0" w:color="auto"/>
            </w:tcBorders>
            <w:shd w:val="clear" w:color="auto" w:fill="auto"/>
            <w:vAlign w:val="bottom"/>
          </w:tcPr>
          <w:p w:rsidR="00085A17" w:rsidRDefault="00085A17" w:rsidP="00085A17">
            <w:pPr>
              <w:pStyle w:val="Jin0"/>
              <w:spacing w:line="240" w:lineRule="auto"/>
              <w:ind w:left="2580"/>
            </w:pPr>
            <w:r>
              <w:rPr>
                <w:rStyle w:val="Jin"/>
                <w:rFonts w:ascii="Arial" w:eastAsia="Arial" w:hAnsi="Arial" w:cs="Arial"/>
              </w:rPr>
              <w:t>vytvářet zázemí a ekonomické a finanční podmínky pro jejich zajištění</w:t>
            </w:r>
          </w:p>
        </w:tc>
      </w:tr>
      <w:tr w:rsidR="00085A17" w:rsidTr="00085A17">
        <w:trPr>
          <w:trHeight w:hRule="exact" w:val="624"/>
          <w:jc w:val="center"/>
        </w:trPr>
        <w:tc>
          <w:tcPr>
            <w:tcW w:w="2304" w:type="dxa"/>
            <w:tcBorders>
              <w:top w:val="single" w:sz="4" w:space="0" w:color="auto"/>
            </w:tcBorders>
            <w:shd w:val="clear" w:color="auto" w:fill="auto"/>
            <w:vAlign w:val="bottom"/>
          </w:tcPr>
          <w:p w:rsidR="00085A17" w:rsidRDefault="00085A17" w:rsidP="00085A17">
            <w:pPr>
              <w:pStyle w:val="Jin0"/>
              <w:spacing w:line="276" w:lineRule="auto"/>
            </w:pPr>
            <w:r>
              <w:rPr>
                <w:rStyle w:val="Jin"/>
              </w:rPr>
              <w:t>Název nejvyššího orgánu:</w:t>
            </w:r>
          </w:p>
        </w:tc>
        <w:tc>
          <w:tcPr>
            <w:tcW w:w="8227" w:type="dxa"/>
            <w:tcBorders>
              <w:top w:val="single" w:sz="4" w:space="0" w:color="auto"/>
            </w:tcBorders>
            <w:shd w:val="clear" w:color="auto" w:fill="auto"/>
            <w:vAlign w:val="center"/>
          </w:tcPr>
          <w:p w:rsidR="00085A17" w:rsidRDefault="00085A17" w:rsidP="00085A17">
            <w:pPr>
              <w:pStyle w:val="Jin0"/>
              <w:spacing w:line="240" w:lineRule="auto"/>
              <w:ind w:firstLine="260"/>
            </w:pPr>
            <w:r>
              <w:rPr>
                <w:rStyle w:val="Jin"/>
                <w:rFonts w:ascii="Arial" w:eastAsia="Arial" w:hAnsi="Arial" w:cs="Arial"/>
              </w:rPr>
              <w:t>Valná hromada</w:t>
            </w:r>
          </w:p>
        </w:tc>
      </w:tr>
      <w:tr w:rsidR="00085A17" w:rsidTr="00085A17">
        <w:trPr>
          <w:trHeight w:hRule="exact" w:val="1757"/>
          <w:jc w:val="center"/>
        </w:trPr>
        <w:tc>
          <w:tcPr>
            <w:tcW w:w="10531" w:type="dxa"/>
            <w:gridSpan w:val="2"/>
            <w:tcBorders>
              <w:top w:val="single" w:sz="4" w:space="0" w:color="auto"/>
            </w:tcBorders>
            <w:shd w:val="clear" w:color="auto" w:fill="auto"/>
            <w:vAlign w:val="bottom"/>
          </w:tcPr>
          <w:p w:rsidR="00085A17" w:rsidRDefault="00085A17" w:rsidP="00085A17">
            <w:pPr>
              <w:pStyle w:val="Jin0"/>
              <w:spacing w:line="240" w:lineRule="auto"/>
            </w:pPr>
            <w:r>
              <w:rPr>
                <w:rStyle w:val="Jin"/>
              </w:rPr>
              <w:t xml:space="preserve">Statutární </w:t>
            </w:r>
            <w:proofErr w:type="gramStart"/>
            <w:r>
              <w:rPr>
                <w:rStyle w:val="Jin"/>
              </w:rPr>
              <w:t>orgán - předseda</w:t>
            </w:r>
            <w:proofErr w:type="gramEnd"/>
            <w:r>
              <w:rPr>
                <w:rStyle w:val="Jin"/>
              </w:rPr>
              <w:t xml:space="preserve"> a místopředseda:</w:t>
            </w:r>
          </w:p>
          <w:p w:rsidR="00085A17" w:rsidRDefault="00085A17" w:rsidP="00085A17">
            <w:pPr>
              <w:pStyle w:val="Jin0"/>
              <w:spacing w:line="240" w:lineRule="auto"/>
              <w:ind w:firstLine="300"/>
            </w:pPr>
            <w:r>
              <w:rPr>
                <w:rStyle w:val="Jin"/>
              </w:rPr>
              <w:t>předseda:</w:t>
            </w:r>
          </w:p>
          <w:p w:rsidR="00085A17" w:rsidRDefault="00085A17" w:rsidP="00085A17">
            <w:pPr>
              <w:pStyle w:val="Jin0"/>
              <w:spacing w:line="269" w:lineRule="auto"/>
              <w:ind w:left="2580"/>
            </w:pPr>
            <w:r>
              <w:rPr>
                <w:rStyle w:val="Jin"/>
                <w:rFonts w:ascii="Arial" w:eastAsia="Arial" w:hAnsi="Arial" w:cs="Arial"/>
              </w:rPr>
              <w:t>xxxxx</w:t>
            </w:r>
          </w:p>
          <w:p w:rsidR="00085A17" w:rsidRDefault="00085A17" w:rsidP="00085A17">
            <w:pPr>
              <w:pStyle w:val="Jin0"/>
              <w:spacing w:line="269" w:lineRule="auto"/>
              <w:ind w:left="2580"/>
            </w:pPr>
            <w:r>
              <w:rPr>
                <w:rStyle w:val="Jin"/>
                <w:rFonts w:ascii="Arial" w:eastAsia="Arial" w:hAnsi="Arial" w:cs="Arial"/>
              </w:rPr>
              <w:t>xxxxx</w:t>
            </w:r>
          </w:p>
          <w:p w:rsidR="00085A17" w:rsidRDefault="00085A17" w:rsidP="00085A17">
            <w:pPr>
              <w:pStyle w:val="Jin0"/>
              <w:spacing w:line="269" w:lineRule="auto"/>
              <w:ind w:left="2580"/>
            </w:pPr>
            <w:r>
              <w:rPr>
                <w:rStyle w:val="Jin"/>
                <w:rFonts w:ascii="Arial" w:eastAsia="Arial" w:hAnsi="Arial" w:cs="Arial"/>
              </w:rPr>
              <w:t>xxxxx</w:t>
            </w:r>
          </w:p>
        </w:tc>
      </w:tr>
      <w:tr w:rsidR="00085A17" w:rsidTr="00085A17">
        <w:trPr>
          <w:trHeight w:hRule="exact" w:val="1440"/>
          <w:jc w:val="center"/>
        </w:trPr>
        <w:tc>
          <w:tcPr>
            <w:tcW w:w="2304" w:type="dxa"/>
            <w:tcBorders>
              <w:top w:val="single" w:sz="4" w:space="0" w:color="auto"/>
            </w:tcBorders>
            <w:shd w:val="clear" w:color="auto" w:fill="auto"/>
          </w:tcPr>
          <w:p w:rsidR="00085A17" w:rsidRDefault="00085A17" w:rsidP="00085A17">
            <w:pPr>
              <w:pStyle w:val="Jin0"/>
              <w:spacing w:line="240" w:lineRule="auto"/>
              <w:ind w:firstLine="300"/>
            </w:pPr>
            <w:r>
              <w:rPr>
                <w:rStyle w:val="Jin"/>
              </w:rPr>
              <w:t>místopředseda:</w:t>
            </w:r>
          </w:p>
        </w:tc>
        <w:tc>
          <w:tcPr>
            <w:tcW w:w="8227" w:type="dxa"/>
            <w:tcBorders>
              <w:top w:val="single" w:sz="4" w:space="0" w:color="auto"/>
            </w:tcBorders>
            <w:shd w:val="clear" w:color="auto" w:fill="auto"/>
            <w:vAlign w:val="bottom"/>
          </w:tcPr>
          <w:p w:rsidR="00085A17" w:rsidRDefault="00085A17" w:rsidP="00085A17">
            <w:pPr>
              <w:pStyle w:val="Jin0"/>
              <w:spacing w:line="240" w:lineRule="auto"/>
              <w:ind w:firstLine="260"/>
            </w:pPr>
            <w:r>
              <w:rPr>
                <w:rStyle w:val="Jin"/>
                <w:rFonts w:ascii="Arial" w:eastAsia="Arial" w:hAnsi="Arial" w:cs="Arial"/>
              </w:rPr>
              <w:t>xxxxx</w:t>
            </w:r>
          </w:p>
          <w:p w:rsidR="00085A17" w:rsidRDefault="00085A17" w:rsidP="00085A17">
            <w:pPr>
              <w:pStyle w:val="Jin0"/>
              <w:spacing w:line="240" w:lineRule="auto"/>
              <w:ind w:firstLine="260"/>
            </w:pPr>
            <w:r>
              <w:rPr>
                <w:rStyle w:val="Jin"/>
                <w:rFonts w:ascii="Arial" w:eastAsia="Arial" w:hAnsi="Arial" w:cs="Arial"/>
              </w:rPr>
              <w:t>xxxxx</w:t>
            </w:r>
          </w:p>
          <w:p w:rsidR="00085A17" w:rsidRDefault="00085A17" w:rsidP="00085A17">
            <w:pPr>
              <w:pStyle w:val="Jin0"/>
              <w:spacing w:line="240" w:lineRule="auto"/>
              <w:ind w:firstLine="260"/>
            </w:pPr>
            <w:r>
              <w:rPr>
                <w:rStyle w:val="Jin"/>
                <w:rFonts w:ascii="Arial" w:eastAsia="Arial" w:hAnsi="Arial" w:cs="Arial"/>
              </w:rPr>
              <w:t>xxxxx</w:t>
            </w:r>
          </w:p>
        </w:tc>
      </w:tr>
      <w:tr w:rsidR="00085A17" w:rsidTr="00085A17">
        <w:trPr>
          <w:trHeight w:hRule="exact" w:val="317"/>
          <w:jc w:val="center"/>
        </w:trPr>
        <w:tc>
          <w:tcPr>
            <w:tcW w:w="2304" w:type="dxa"/>
            <w:tcBorders>
              <w:top w:val="single" w:sz="4" w:space="0" w:color="auto"/>
            </w:tcBorders>
            <w:shd w:val="clear" w:color="auto" w:fill="auto"/>
          </w:tcPr>
          <w:p w:rsidR="00085A17" w:rsidRDefault="00085A17" w:rsidP="00085A17">
            <w:pPr>
              <w:pStyle w:val="Jin0"/>
              <w:spacing w:line="240" w:lineRule="auto"/>
              <w:ind w:firstLine="300"/>
            </w:pPr>
            <w:r>
              <w:rPr>
                <w:rStyle w:val="Jin"/>
              </w:rPr>
              <w:t>Počet členů:</w:t>
            </w:r>
          </w:p>
        </w:tc>
        <w:tc>
          <w:tcPr>
            <w:tcW w:w="8227" w:type="dxa"/>
            <w:tcBorders>
              <w:top w:val="single" w:sz="4" w:space="0" w:color="auto"/>
            </w:tcBorders>
            <w:shd w:val="clear" w:color="auto" w:fill="auto"/>
          </w:tcPr>
          <w:p w:rsidR="00085A17" w:rsidRDefault="00085A17" w:rsidP="00085A17">
            <w:pPr>
              <w:pStyle w:val="Jin0"/>
              <w:spacing w:line="240" w:lineRule="auto"/>
              <w:ind w:firstLine="260"/>
            </w:pPr>
            <w:r>
              <w:rPr>
                <w:rStyle w:val="Jin"/>
                <w:rFonts w:ascii="Arial" w:eastAsia="Arial" w:hAnsi="Arial" w:cs="Arial"/>
              </w:rPr>
              <w:t>2</w:t>
            </w:r>
          </w:p>
        </w:tc>
      </w:tr>
      <w:tr w:rsidR="00085A17" w:rsidTr="00085A17">
        <w:trPr>
          <w:trHeight w:hRule="exact" w:val="850"/>
          <w:jc w:val="center"/>
        </w:trPr>
        <w:tc>
          <w:tcPr>
            <w:tcW w:w="2304" w:type="dxa"/>
            <w:tcBorders>
              <w:top w:val="single" w:sz="4" w:space="0" w:color="auto"/>
            </w:tcBorders>
            <w:shd w:val="clear" w:color="auto" w:fill="auto"/>
          </w:tcPr>
          <w:p w:rsidR="00085A17" w:rsidRDefault="00085A17" w:rsidP="00085A17">
            <w:pPr>
              <w:pStyle w:val="Jin0"/>
              <w:spacing w:line="240" w:lineRule="auto"/>
              <w:ind w:firstLine="300"/>
            </w:pPr>
            <w:r>
              <w:rPr>
                <w:rStyle w:val="Jin"/>
              </w:rPr>
              <w:t>Způsob jednání:</w:t>
            </w:r>
          </w:p>
        </w:tc>
        <w:tc>
          <w:tcPr>
            <w:tcW w:w="8227" w:type="dxa"/>
            <w:tcBorders>
              <w:top w:val="single" w:sz="4" w:space="0" w:color="auto"/>
            </w:tcBorders>
            <w:shd w:val="clear" w:color="auto" w:fill="auto"/>
            <w:vAlign w:val="bottom"/>
          </w:tcPr>
          <w:p w:rsidR="00085A17" w:rsidRDefault="00085A17" w:rsidP="00085A17">
            <w:pPr>
              <w:pStyle w:val="Jin0"/>
              <w:spacing w:line="269" w:lineRule="auto"/>
              <w:ind w:left="260"/>
            </w:pPr>
            <w:r>
              <w:rPr>
                <w:rStyle w:val="Jin"/>
                <w:rFonts w:ascii="Arial" w:eastAsia="Arial" w:hAnsi="Arial" w:cs="Arial"/>
              </w:rPr>
              <w:t>Předseda a místopředseda jednají za spolek navenek samostatně. Jsou oprávněni se za spolek samostatně podepisovat tak, že k napsanému nebo natištěnému názvu spolku připojí svůj podpis.</w:t>
            </w:r>
          </w:p>
        </w:tc>
      </w:tr>
      <w:tr w:rsidR="00085A17" w:rsidTr="00085A17">
        <w:trPr>
          <w:trHeight w:hRule="exact" w:val="600"/>
          <w:jc w:val="center"/>
        </w:trPr>
        <w:tc>
          <w:tcPr>
            <w:tcW w:w="2304" w:type="dxa"/>
            <w:tcBorders>
              <w:top w:val="single" w:sz="4" w:space="0" w:color="auto"/>
              <w:bottom w:val="single" w:sz="4" w:space="0" w:color="auto"/>
            </w:tcBorders>
            <w:shd w:val="clear" w:color="auto" w:fill="auto"/>
          </w:tcPr>
          <w:p w:rsidR="00085A17" w:rsidRDefault="00085A17" w:rsidP="00085A17">
            <w:pPr>
              <w:pStyle w:val="Jin0"/>
              <w:spacing w:line="240" w:lineRule="auto"/>
            </w:pPr>
            <w:r>
              <w:rPr>
                <w:rStyle w:val="Jin"/>
              </w:rPr>
              <w:t>Ostatní skutečnosti:</w:t>
            </w:r>
          </w:p>
        </w:tc>
        <w:tc>
          <w:tcPr>
            <w:tcW w:w="8227" w:type="dxa"/>
            <w:tcBorders>
              <w:top w:val="single" w:sz="4" w:space="0" w:color="auto"/>
              <w:bottom w:val="single" w:sz="4" w:space="0" w:color="auto"/>
            </w:tcBorders>
            <w:shd w:val="clear" w:color="auto" w:fill="auto"/>
            <w:vAlign w:val="bottom"/>
          </w:tcPr>
          <w:p w:rsidR="00085A17" w:rsidRDefault="00085A17" w:rsidP="00085A17">
            <w:pPr>
              <w:pStyle w:val="Jin0"/>
              <w:spacing w:line="240" w:lineRule="auto"/>
              <w:ind w:firstLine="260"/>
            </w:pPr>
            <w:r>
              <w:rPr>
                <w:rStyle w:val="Jin"/>
                <w:rFonts w:ascii="Arial" w:eastAsia="Arial" w:hAnsi="Arial" w:cs="Arial"/>
              </w:rPr>
              <w:t>Spolek používá zkráceně název: PFC, z.s.</w:t>
            </w:r>
          </w:p>
        </w:tc>
      </w:tr>
    </w:tbl>
    <w:p w:rsidR="00085A17" w:rsidRDefault="00085A17" w:rsidP="00085A17">
      <w:pPr>
        <w:spacing w:after="3879" w:line="1" w:lineRule="exact"/>
      </w:pPr>
    </w:p>
    <w:p w:rsidR="00085A17" w:rsidRDefault="00085A17" w:rsidP="00085A17">
      <w:pPr>
        <w:pStyle w:val="Zkladntext20"/>
        <w:spacing w:after="0" w:line="240" w:lineRule="auto"/>
        <w:sectPr w:rsidR="00085A17">
          <w:pgSz w:w="11900" w:h="16840"/>
          <w:pgMar w:top="658" w:right="685" w:bottom="12" w:left="684" w:header="230" w:footer="3" w:gutter="0"/>
          <w:pgNumType w:start="1"/>
          <w:cols w:space="720"/>
          <w:noEndnote/>
          <w:docGrid w:linePitch="360"/>
        </w:sectPr>
      </w:pPr>
      <w:r>
        <w:rPr>
          <w:noProof/>
        </w:rPr>
        <mc:AlternateContent>
          <mc:Choice Requires="wps">
            <w:drawing>
              <wp:anchor distT="0" distB="0" distL="114300" distR="114300" simplePos="0" relativeHeight="251662336" behindDoc="0" locked="0" layoutInCell="1" allowOverlap="1" wp14:anchorId="27E41058" wp14:editId="7353D0F7">
                <wp:simplePos x="0" y="0"/>
                <wp:positionH relativeFrom="page">
                  <wp:posOffset>6850380</wp:posOffset>
                </wp:positionH>
                <wp:positionV relativeFrom="paragraph">
                  <wp:posOffset>12700</wp:posOffset>
                </wp:positionV>
                <wp:extent cx="198120" cy="1765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98120" cy="176530"/>
                        </a:xfrm>
                        <a:prstGeom prst="rect">
                          <a:avLst/>
                        </a:prstGeom>
                        <a:noFill/>
                      </wps:spPr>
                      <wps:txbx>
                        <w:txbxContent>
                          <w:p w:rsidR="00085A17" w:rsidRDefault="00085A17" w:rsidP="00085A17">
                            <w:pPr>
                              <w:pStyle w:val="Zkladntext20"/>
                              <w:spacing w:after="0" w:line="240" w:lineRule="auto"/>
                              <w:jc w:val="right"/>
                            </w:pPr>
                            <w:r>
                              <w:rPr>
                                <w:rStyle w:val="Zkladntext2"/>
                              </w:rPr>
                              <w:t>1/1</w:t>
                            </w:r>
                          </w:p>
                        </w:txbxContent>
                      </wps:txbx>
                      <wps:bodyPr wrap="none" lIns="0" tIns="0" rIns="0" bIns="0"/>
                    </wps:wsp>
                  </a:graphicData>
                </a:graphic>
              </wp:anchor>
            </w:drawing>
          </mc:Choice>
          <mc:Fallback>
            <w:pict>
              <v:shapetype w14:anchorId="27E41058" id="_x0000_t202" coordsize="21600,21600" o:spt="202" path="m,l,21600r21600,l21600,xe">
                <v:stroke joinstyle="miter"/>
                <v:path gradientshapeok="t" o:connecttype="rect"/>
              </v:shapetype>
              <v:shape id="Shape 21" o:spid="_x0000_s1026" type="#_x0000_t202" style="position:absolute;margin-left:539.4pt;margin-top:1pt;width:15.6pt;height:13.9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" filled="f" stroked="f">
                <v:textbox inset="0,0,0,0">
                  <w:txbxContent>
                    <w:p w:rsidR="00085A17" w:rsidRDefault="00085A17" w:rsidP="00085A17">
                      <w:pPr>
                        <w:pStyle w:val="Zkladntext20"/>
                        <w:spacing w:after="0" w:line="240" w:lineRule="auto"/>
                        <w:jc w:val="right"/>
                      </w:pPr>
                      <w:r>
                        <w:rPr>
                          <w:rStyle w:val="Zkladntext2"/>
                        </w:rPr>
                        <w:t>1/1</w:t>
                      </w:r>
                    </w:p>
                  </w:txbxContent>
                </v:textbox>
                <w10:wrap type="square" side="left" anchorx="page"/>
              </v:shape>
            </w:pict>
          </mc:Fallback>
        </mc:AlternateContent>
      </w:r>
      <w:r>
        <w:rPr>
          <w:rStyle w:val="Zkladntext2"/>
        </w:rPr>
        <w:t>Údaje platné ke dni: 15. června 2020 03:36</w:t>
      </w:r>
    </w:p>
    <w:p w:rsidR="00085A17" w:rsidRPr="009458A7" w:rsidRDefault="00085A17" w:rsidP="00085A17">
      <w:pPr>
        <w:pStyle w:val="Zkladntext1"/>
        <w:spacing w:line="230" w:lineRule="auto"/>
        <w:ind w:left="2180"/>
        <w:jc w:val="right"/>
        <w:rPr>
          <w:rStyle w:val="Zkladntext"/>
          <w:sz w:val="16"/>
          <w:szCs w:val="16"/>
        </w:rPr>
      </w:pPr>
      <w:r>
        <w:rPr>
          <w:rStyle w:val="Zkladntext"/>
          <w:sz w:val="16"/>
          <w:szCs w:val="16"/>
        </w:rPr>
        <w:lastRenderedPageBreak/>
        <w:t>Příloha 2.</w:t>
      </w:r>
    </w:p>
    <w:p w:rsidR="00085A17" w:rsidRDefault="00085A17" w:rsidP="00085A17">
      <w:pPr>
        <w:pStyle w:val="Zkladntext1"/>
        <w:spacing w:after="440" w:line="230" w:lineRule="auto"/>
        <w:ind w:left="2180"/>
      </w:pPr>
      <w:r>
        <w:rPr>
          <w:noProof/>
        </w:rPr>
        <mc:AlternateContent>
          <mc:Choice Requires="wps">
            <w:drawing>
              <wp:anchor distT="0" distB="0" distL="114300" distR="114300" simplePos="0" relativeHeight="251663360" behindDoc="0" locked="0" layoutInCell="1" allowOverlap="1" wp14:anchorId="71847B21" wp14:editId="0274944F">
                <wp:simplePos x="0" y="0"/>
                <wp:positionH relativeFrom="page">
                  <wp:posOffset>563880</wp:posOffset>
                </wp:positionH>
                <wp:positionV relativeFrom="paragraph">
                  <wp:posOffset>127000</wp:posOffset>
                </wp:positionV>
                <wp:extent cx="1283335" cy="46037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283335" cy="460375"/>
                        </a:xfrm>
                        <a:prstGeom prst="rect">
                          <a:avLst/>
                        </a:prstGeom>
                        <a:noFill/>
                      </wps:spPr>
                      <wps:txbx>
                        <w:txbxContent>
                          <w:p w:rsidR="00085A17" w:rsidRDefault="00085A17" w:rsidP="00085A17">
                            <w:pPr>
                              <w:pStyle w:val="Jin0"/>
                              <w:spacing w:after="80" w:line="240" w:lineRule="auto"/>
                              <w:rPr>
                                <w:sz w:val="30"/>
                                <w:szCs w:val="30"/>
                              </w:rPr>
                            </w:pPr>
                            <w:r>
                              <w:rPr>
                                <w:rStyle w:val="Jin"/>
                                <w:rFonts w:ascii="Arial" w:eastAsia="Arial" w:hAnsi="Arial" w:cs="Arial"/>
                                <w:sz w:val="30"/>
                                <w:szCs w:val="30"/>
                              </w:rPr>
                              <w:t>Kooperativa</w:t>
                            </w:r>
                          </w:p>
                          <w:p w:rsidR="00085A17" w:rsidRDefault="00085A17" w:rsidP="00085A17">
                            <w:pPr>
                              <w:pStyle w:val="Zkladntext1"/>
                              <w:pBdr>
                                <w:bottom w:val="single" w:sz="4" w:space="0" w:color="auto"/>
                              </w:pBdr>
                              <w:spacing w:line="240" w:lineRule="auto"/>
                              <w:rPr>
                                <w:sz w:val="20"/>
                                <w:szCs w:val="20"/>
                              </w:rPr>
                            </w:pPr>
                            <w:r>
                              <w:rPr>
                                <w:rStyle w:val="Zkladntext"/>
                                <w:sz w:val="20"/>
                                <w:szCs w:val="20"/>
                              </w:rPr>
                              <w:t>VIENNA INSURANCE GROUP</w:t>
                            </w:r>
                          </w:p>
                        </w:txbxContent>
                      </wps:txbx>
                      <wps:bodyPr lIns="0" tIns="0" rIns="0" bIns="0"/>
                    </wps:wsp>
                  </a:graphicData>
                </a:graphic>
              </wp:anchor>
            </w:drawing>
          </mc:Choice>
          <mc:Fallback>
            <w:pict>
              <v:shape w14:anchorId="71847B21" id="Shape 23" o:spid="_x0000_s1027" type="#_x0000_t202" style="position:absolute;left:0;text-align:left;margin-left:44.4pt;margin-top:10pt;width:101.05pt;height:36.2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" filled="f" stroked="f">
                <v:textbox inset="0,0,0,0">
                  <w:txbxContent>
                    <w:p w:rsidR="00085A17" w:rsidRDefault="00085A17" w:rsidP="00085A17">
                      <w:pPr>
                        <w:pStyle w:val="Jin0"/>
                        <w:spacing w:after="80" w:line="240" w:lineRule="auto"/>
                        <w:rPr>
                          <w:sz w:val="30"/>
                          <w:szCs w:val="30"/>
                        </w:rPr>
                      </w:pPr>
                      <w:r>
                        <w:rPr>
                          <w:rStyle w:val="Jin"/>
                          <w:rFonts w:ascii="Arial" w:eastAsia="Arial" w:hAnsi="Arial" w:cs="Arial"/>
                          <w:sz w:val="30"/>
                          <w:szCs w:val="30"/>
                        </w:rPr>
                        <w:t>Kooperativa</w:t>
                      </w:r>
                    </w:p>
                    <w:p w:rsidR="00085A17" w:rsidRDefault="00085A17" w:rsidP="00085A17">
                      <w:pPr>
                        <w:pStyle w:val="Zkladntext1"/>
                        <w:pBdr>
                          <w:bottom w:val="single" w:sz="4" w:space="0" w:color="auto"/>
                        </w:pBdr>
                        <w:spacing w:line="240" w:lineRule="auto"/>
                        <w:rPr>
                          <w:sz w:val="20"/>
                          <w:szCs w:val="20"/>
                        </w:rPr>
                      </w:pPr>
                      <w:r>
                        <w:rPr>
                          <w:rStyle w:val="Zkladntext"/>
                          <w:sz w:val="20"/>
                          <w:szCs w:val="20"/>
                        </w:rPr>
                        <w:t>VIENNA INSURANCE GROUP</w:t>
                      </w:r>
                    </w:p>
                  </w:txbxContent>
                </v:textbox>
                <w10:wrap type="square" side="right" anchorx="page"/>
              </v:shape>
            </w:pict>
          </mc:Fallback>
        </mc:AlternateContent>
      </w:r>
      <w:r>
        <w:rPr>
          <w:rStyle w:val="Zkladntext"/>
        </w:rPr>
        <w:t>Kooperativa pojišťovna, a.s., Vienna Insurance Group se sídlem Pobřežní 665/21,186 00 Praha 8, Česká republika IČO: 47116617</w:t>
      </w:r>
    </w:p>
    <w:p w:rsidR="00085A17" w:rsidRDefault="00085A17" w:rsidP="00085A17">
      <w:pPr>
        <w:pStyle w:val="Jin0"/>
        <w:spacing w:after="240" w:line="240" w:lineRule="auto"/>
        <w:rPr>
          <w:sz w:val="36"/>
          <w:szCs w:val="36"/>
        </w:rPr>
      </w:pPr>
      <w:r>
        <w:rPr>
          <w:rStyle w:val="Jin"/>
          <w:b/>
          <w:bCs/>
          <w:sz w:val="36"/>
          <w:szCs w:val="36"/>
        </w:rPr>
        <w:t>Potvrzení o pojištění odpovědnosti za újmu *</w:t>
      </w:r>
    </w:p>
    <w:p w:rsidR="00085A17" w:rsidRDefault="00085A17" w:rsidP="00085A17">
      <w:pPr>
        <w:pStyle w:val="Zkladntext1"/>
        <w:spacing w:after="240" w:line="226" w:lineRule="auto"/>
      </w:pPr>
      <w:r>
        <w:rPr>
          <w:rStyle w:val="Zkladntext"/>
        </w:rPr>
        <w:t>Potvrzujeme, že jsme s pojistníkem:</w:t>
      </w:r>
    </w:p>
    <w:p w:rsidR="00085A17" w:rsidRDefault="00085A17" w:rsidP="00085A17">
      <w:pPr>
        <w:pStyle w:val="Nadpis40"/>
        <w:keepNext/>
        <w:keepLines/>
        <w:numPr>
          <w:ilvl w:val="0"/>
          <w:numId w:val="32"/>
        </w:numPr>
        <w:tabs>
          <w:tab w:val="left" w:pos="715"/>
        </w:tabs>
        <w:spacing w:after="0" w:line="226" w:lineRule="auto"/>
        <w:ind w:firstLine="360"/>
        <w:jc w:val="both"/>
      </w:pPr>
      <w:bookmarkStart w:id="1" w:name="bookmark30"/>
      <w:r>
        <w:rPr>
          <w:rStyle w:val="Nadpis4"/>
          <w:rFonts w:ascii="Calibri" w:eastAsia="Calibri" w:hAnsi="Calibri" w:cs="Calibri"/>
        </w:rPr>
        <w:t>Podještědský FC Český Dub, z.s.</w:t>
      </w:r>
      <w:bookmarkEnd w:id="1"/>
    </w:p>
    <w:p w:rsidR="00085A17" w:rsidRDefault="00085A17" w:rsidP="00085A17">
      <w:pPr>
        <w:pStyle w:val="Zkladntext1"/>
        <w:numPr>
          <w:ilvl w:val="0"/>
          <w:numId w:val="32"/>
        </w:numPr>
        <w:tabs>
          <w:tab w:val="left" w:pos="715"/>
        </w:tabs>
        <w:spacing w:line="226" w:lineRule="auto"/>
        <w:ind w:firstLine="360"/>
        <w:jc w:val="both"/>
      </w:pPr>
      <w:r>
        <w:rPr>
          <w:rStyle w:val="Zkladntext"/>
        </w:rPr>
        <w:t>IČO: 46746412</w:t>
      </w:r>
    </w:p>
    <w:p w:rsidR="00085A17" w:rsidRDefault="00085A17" w:rsidP="00085A17">
      <w:pPr>
        <w:pStyle w:val="Zkladntext1"/>
        <w:numPr>
          <w:ilvl w:val="0"/>
          <w:numId w:val="32"/>
        </w:numPr>
        <w:tabs>
          <w:tab w:val="left" w:pos="715"/>
        </w:tabs>
        <w:spacing w:after="320" w:line="226" w:lineRule="auto"/>
        <w:ind w:firstLine="360"/>
        <w:jc w:val="both"/>
      </w:pPr>
      <w:r>
        <w:rPr>
          <w:rStyle w:val="Zkladntext"/>
        </w:rPr>
        <w:t>adresa sídla: Husova 159,46343 Český Dub</w:t>
      </w:r>
    </w:p>
    <w:p w:rsidR="00085A17" w:rsidRDefault="00085A17" w:rsidP="00085A17">
      <w:pPr>
        <w:pStyle w:val="Zkladntext1"/>
        <w:spacing w:after="240" w:line="226" w:lineRule="auto"/>
        <w:jc w:val="both"/>
        <w:rPr>
          <w:sz w:val="36"/>
          <w:szCs w:val="36"/>
        </w:rPr>
      </w:pPr>
      <w:r>
        <w:rPr>
          <w:rStyle w:val="Zkladntext"/>
        </w:rPr>
        <w:t xml:space="preserve">uzavřeli pojistnou smlouvu </w:t>
      </w:r>
      <w:r>
        <w:rPr>
          <w:rStyle w:val="Zkladntext"/>
          <w:b/>
          <w:bCs/>
          <w:sz w:val="36"/>
          <w:szCs w:val="36"/>
        </w:rPr>
        <w:t>č. 8603283513</w:t>
      </w:r>
    </w:p>
    <w:p w:rsidR="00085A17" w:rsidRDefault="00085A17" w:rsidP="00085A17">
      <w:pPr>
        <w:pStyle w:val="Nadpis40"/>
        <w:keepNext/>
        <w:keepLines/>
        <w:spacing w:after="240" w:line="226" w:lineRule="auto"/>
        <w:jc w:val="both"/>
      </w:pPr>
      <w:bookmarkStart w:id="2" w:name="bookmark32"/>
      <w:r>
        <w:rPr>
          <w:rStyle w:val="Nadpis4"/>
          <w:rFonts w:ascii="Calibri" w:eastAsia="Calibri" w:hAnsi="Calibri" w:cs="Calibri"/>
        </w:rPr>
        <w:t>Pojistník je totožný * pojištěným.</w:t>
      </w:r>
      <w:bookmarkEnd w:id="2"/>
    </w:p>
    <w:p w:rsidR="00085A17" w:rsidRDefault="00085A17" w:rsidP="00085A17">
      <w:pPr>
        <w:pStyle w:val="Zkladntext1"/>
        <w:spacing w:after="240" w:line="226" w:lineRule="auto"/>
        <w:jc w:val="both"/>
      </w:pPr>
      <w:r>
        <w:rPr>
          <w:rStyle w:val="Zkladntext"/>
        </w:rPr>
        <w:t xml:space="preserve">Tato pojistná smlouva je uzavřena s účinností </w:t>
      </w:r>
      <w:r>
        <w:rPr>
          <w:rStyle w:val="Zkladntext"/>
          <w:b/>
          <w:bCs/>
        </w:rPr>
        <w:t>od 1.6.2021 do 31.5.2026.</w:t>
      </w:r>
    </w:p>
    <w:p w:rsidR="00085A17" w:rsidRDefault="00085A17" w:rsidP="00085A17">
      <w:pPr>
        <w:pStyle w:val="Zkladntext1"/>
        <w:spacing w:after="240" w:line="223" w:lineRule="auto"/>
        <w:jc w:val="both"/>
      </w:pPr>
      <w:r>
        <w:rPr>
          <w:rStyle w:val="Zkladntext"/>
        </w:rPr>
        <w:t>Pojištění je sjednáno pro případ právním předpisem stanovené odpovědnosti pojištěného za újmu vzniklou jinému v souvislosti s činností nebo vztahem pojištěného, které jsou specifikovány v pojistné smlouvě.</w:t>
      </w:r>
    </w:p>
    <w:p w:rsidR="00085A17" w:rsidRDefault="00085A17" w:rsidP="00085A17">
      <w:pPr>
        <w:pStyle w:val="Zkladntext1"/>
        <w:spacing w:after="240" w:line="230" w:lineRule="auto"/>
        <w:jc w:val="both"/>
      </w:pPr>
      <w:r>
        <w:rPr>
          <w:rStyle w:val="Zkladntext"/>
        </w:rPr>
        <w:t>Pojištění se vtahuje i na odpovědnost za újmu způsobenou vadou výrobku a vadou vykonané práce, která se projeví po jejím předání, a to v souvislosti s výkonem činnosti zahrnuté do pojištění výše uvedenou pojistnou smlouvou.</w:t>
      </w:r>
    </w:p>
    <w:p w:rsidR="00085A17" w:rsidRDefault="00085A17" w:rsidP="00085A17">
      <w:pPr>
        <w:pStyle w:val="Jin0"/>
        <w:spacing w:after="240" w:line="240" w:lineRule="auto"/>
        <w:rPr>
          <w:sz w:val="32"/>
          <w:szCs w:val="32"/>
        </w:rPr>
      </w:pPr>
      <w:r>
        <w:rPr>
          <w:rStyle w:val="Jin"/>
          <w:b/>
          <w:bCs/>
          <w:i/>
          <w:iCs/>
          <w:sz w:val="32"/>
          <w:szCs w:val="32"/>
        </w:rPr>
        <w:t>Základní pojištění je sjednáno</w:t>
      </w:r>
      <w:r>
        <w:rPr>
          <w:rStyle w:val="Jin"/>
          <w:b/>
          <w:bCs/>
          <w:sz w:val="32"/>
          <w:szCs w:val="32"/>
        </w:rPr>
        <w:t xml:space="preserve"> s limitem </w:t>
      </w:r>
      <w:r>
        <w:rPr>
          <w:rStyle w:val="Jin"/>
          <w:b/>
          <w:bCs/>
          <w:i/>
          <w:iCs/>
          <w:sz w:val="32"/>
          <w:szCs w:val="32"/>
        </w:rPr>
        <w:t>pojistného plnění ve výši:</w:t>
      </w:r>
      <w:r>
        <w:rPr>
          <w:rStyle w:val="Jin"/>
          <w:b/>
          <w:bCs/>
          <w:sz w:val="32"/>
          <w:szCs w:val="32"/>
        </w:rPr>
        <w:t xml:space="preserve"> 5 </w:t>
      </w:r>
      <w:r>
        <w:rPr>
          <w:rStyle w:val="Jin"/>
          <w:b/>
          <w:bCs/>
          <w:i/>
          <w:iCs/>
          <w:sz w:val="32"/>
          <w:szCs w:val="32"/>
        </w:rPr>
        <w:t>000 000 Kč</w:t>
      </w:r>
    </w:p>
    <w:p w:rsidR="00085A17" w:rsidRDefault="00085A17" w:rsidP="00085A17">
      <w:pPr>
        <w:pStyle w:val="Zkladntext1"/>
        <w:spacing w:after="240" w:line="226" w:lineRule="auto"/>
        <w:jc w:val="both"/>
        <w:sectPr w:rsidR="00085A17" w:rsidSect="00085A17">
          <w:footerReference w:type="default" r:id="rId7"/>
          <w:pgSz w:w="11900" w:h="16840"/>
          <w:pgMar w:top="1135" w:right="663" w:bottom="1854" w:left="711" w:header="1426" w:footer="3" w:gutter="0"/>
          <w:cols w:space="720"/>
          <w:noEndnote/>
          <w:docGrid w:linePitch="360"/>
        </w:sectPr>
      </w:pPr>
      <w:r>
        <w:rPr>
          <w:rStyle w:val="Zkladntext"/>
        </w:rPr>
        <w:t>Výše uvedený Limit pojistného plnění je horní hranicí plnění pojistitele z jedné pojistné události. Na úhradu všech pojistných událostí nastalých během jednoho pojistného roku poskytne pojistitel pojistné plnění v souhrnu maximálně do výše dvojnásobku Limitu pojistného plnění sjednaného v pojistné smlouvě. Je-li pojištění sjednáno na dobu kratší než jeden pojistný rok, poskytne pojistitel na úhradu všech pojistných událostí nastalých během doby trvání pojištění pojistné plnění v souhrnu maximálně do výše limitu pojistného plnění sjednaného v pojistné smlouvě.</w:t>
      </w:r>
    </w:p>
    <w:p w:rsidR="00085A17" w:rsidRDefault="00085A17" w:rsidP="00085A17">
      <w:pPr>
        <w:spacing w:line="240" w:lineRule="exact"/>
        <w:rPr>
          <w:sz w:val="19"/>
          <w:szCs w:val="19"/>
        </w:rPr>
      </w:pPr>
    </w:p>
    <w:p w:rsidR="00085A17" w:rsidRDefault="00085A17" w:rsidP="00085A17">
      <w:pPr>
        <w:spacing w:line="240" w:lineRule="exact"/>
        <w:rPr>
          <w:sz w:val="19"/>
          <w:szCs w:val="19"/>
        </w:rPr>
      </w:pPr>
    </w:p>
    <w:p w:rsidR="00085A17" w:rsidRPr="009458A7" w:rsidRDefault="00085A17" w:rsidP="00085A17">
      <w:pPr>
        <w:spacing w:before="57" w:after="57" w:line="240" w:lineRule="exact"/>
        <w:jc w:val="right"/>
        <w:rPr>
          <w:sz w:val="16"/>
          <w:szCs w:val="16"/>
        </w:rPr>
      </w:pPr>
    </w:p>
    <w:p w:rsidR="00085A17" w:rsidRDefault="00085A17" w:rsidP="00085A17">
      <w:pPr>
        <w:spacing w:line="1" w:lineRule="exact"/>
        <w:sectPr w:rsidR="00085A17">
          <w:footerReference w:type="default" r:id="rId8"/>
          <w:pgSz w:w="11900" w:h="16840"/>
          <w:pgMar w:top="462" w:right="658" w:bottom="1152" w:left="697" w:header="0" w:footer="3" w:gutter="0"/>
          <w:cols w:space="720"/>
          <w:noEndnote/>
          <w:docGrid w:linePitch="360"/>
        </w:sectPr>
      </w:pPr>
    </w:p>
    <w:p w:rsidR="00085A17" w:rsidRDefault="00085A17" w:rsidP="00085A17">
      <w:pPr>
        <w:pStyle w:val="Jin0"/>
        <w:spacing w:after="240" w:line="240" w:lineRule="auto"/>
        <w:jc w:val="both"/>
        <w:rPr>
          <w:sz w:val="32"/>
          <w:szCs w:val="32"/>
        </w:rPr>
      </w:pPr>
      <w:r>
        <w:rPr>
          <w:rStyle w:val="Jin"/>
          <w:b/>
          <w:bCs/>
          <w:sz w:val="32"/>
          <w:szCs w:val="32"/>
          <w:u w:val="single"/>
        </w:rPr>
        <w:t>Pojištění odpovědnosti za újmu se dále rozšiřuje o tato připojištění</w:t>
      </w:r>
      <w:r>
        <w:rPr>
          <w:rStyle w:val="Jin"/>
          <w:b/>
          <w:bCs/>
          <w:sz w:val="32"/>
          <w:szCs w:val="32"/>
        </w:rPr>
        <w:t>:</w:t>
      </w:r>
    </w:p>
    <w:p w:rsidR="00085A17" w:rsidRDefault="00085A17" w:rsidP="00085A17">
      <w:pPr>
        <w:pStyle w:val="Nadpis40"/>
        <w:keepNext/>
        <w:keepLines/>
        <w:spacing w:after="240" w:line="226" w:lineRule="auto"/>
        <w:jc w:val="both"/>
      </w:pPr>
      <w:bookmarkStart w:id="3" w:name="bookmark34"/>
      <w:r>
        <w:rPr>
          <w:rStyle w:val="Nadpis4"/>
          <w:rFonts w:ascii="Calibri" w:eastAsia="Calibri" w:hAnsi="Calibri" w:cs="Calibri"/>
          <w:u w:val="single"/>
        </w:rPr>
        <w:t>Připojištění odpovědnosti za čistou finanční škodu</w:t>
      </w:r>
      <w:bookmarkEnd w:id="3"/>
    </w:p>
    <w:p w:rsidR="00085A17" w:rsidRDefault="00085A17" w:rsidP="00085A17">
      <w:pPr>
        <w:pStyle w:val="Zkladntext1"/>
        <w:spacing w:line="228" w:lineRule="auto"/>
        <w:jc w:val="both"/>
      </w:pPr>
      <w:r>
        <w:rPr>
          <w:rStyle w:val="Zkladntext"/>
        </w:rPr>
        <w:t>Připojištění odpovědnosti za škodu, která vznikla jinému jinak, než jako škoda na věci nebo na zvířeti, nebo jako škoda vyplývající z újmy na zdraví nebo na životě nebo ze škody na věci nebo na zvířeti.</w:t>
      </w:r>
    </w:p>
    <w:p w:rsidR="00085A17" w:rsidRDefault="00085A17" w:rsidP="00085A17">
      <w:pPr>
        <w:pStyle w:val="Zkladntext1"/>
        <w:spacing w:after="240" w:line="228" w:lineRule="auto"/>
        <w:jc w:val="both"/>
      </w:pPr>
      <w:r w:rsidRPr="00560E5D">
        <w:rPr>
          <w:rStyle w:val="Zkladntext"/>
          <w:b/>
          <w:bCs/>
          <w:iCs/>
        </w:rPr>
        <w:t>Připojištění ji sjednáno</w:t>
      </w:r>
      <w:r w:rsidRPr="00560E5D">
        <w:rPr>
          <w:rStyle w:val="Zkladntext"/>
          <w:b/>
          <w:bCs/>
        </w:rPr>
        <w:t xml:space="preserve"> se </w:t>
      </w:r>
      <w:r w:rsidRPr="00560E5D">
        <w:rPr>
          <w:rStyle w:val="Zkladntext"/>
          <w:b/>
          <w:bCs/>
          <w:iCs/>
        </w:rPr>
        <w:t>sublimitem</w:t>
      </w:r>
      <w:r w:rsidRPr="00560E5D">
        <w:rPr>
          <w:rStyle w:val="Zkladntext"/>
          <w:b/>
          <w:bCs/>
        </w:rPr>
        <w:t xml:space="preserve"> ve výši: 500 000 </w:t>
      </w:r>
      <w:r w:rsidRPr="00560E5D">
        <w:rPr>
          <w:rStyle w:val="Zkladntext"/>
          <w:b/>
          <w:bCs/>
          <w:iCs/>
        </w:rPr>
        <w:t>Kč</w:t>
      </w:r>
      <w:r>
        <w:rPr>
          <w:rStyle w:val="Zkladntext"/>
          <w:b/>
          <w:bCs/>
          <w:i/>
          <w:iCs/>
        </w:rPr>
        <w:t>.</w:t>
      </w:r>
    </w:p>
    <w:p w:rsidR="00085A17" w:rsidRDefault="00085A17" w:rsidP="00085A17">
      <w:pPr>
        <w:pStyle w:val="Zkladntext1"/>
        <w:spacing w:after="240" w:line="226" w:lineRule="auto"/>
        <w:jc w:val="both"/>
      </w:pPr>
      <w:r>
        <w:rPr>
          <w:rStyle w:val="Zkladntext"/>
        </w:rPr>
        <w:t xml:space="preserve">Pojištění se vztahuje na pojistné události, při nichž nastane škoda na území </w:t>
      </w:r>
      <w:r>
        <w:rPr>
          <w:rStyle w:val="Zkladntext"/>
          <w:b/>
          <w:bCs/>
        </w:rPr>
        <w:t>české republiky.</w:t>
      </w:r>
    </w:p>
    <w:p w:rsidR="00085A17" w:rsidRDefault="00085A17" w:rsidP="00085A17">
      <w:pPr>
        <w:pStyle w:val="Nadpis40"/>
        <w:keepNext/>
        <w:keepLines/>
        <w:spacing w:after="0" w:line="226" w:lineRule="auto"/>
        <w:jc w:val="both"/>
      </w:pPr>
      <w:bookmarkStart w:id="4" w:name="bookmark36"/>
      <w:r>
        <w:rPr>
          <w:rStyle w:val="Nadpis4"/>
          <w:rFonts w:ascii="Calibri" w:eastAsia="Calibri" w:hAnsi="Calibri" w:cs="Calibri"/>
          <w:u w:val="single"/>
        </w:rPr>
        <w:t>Připojištění odpovědnosti za újmu na věcech převzatých nebo ne věcech nebo zvířatech užívaných</w:t>
      </w:r>
      <w:bookmarkEnd w:id="4"/>
    </w:p>
    <w:p w:rsidR="00085A17" w:rsidRDefault="00085A17" w:rsidP="00085A17">
      <w:pPr>
        <w:pStyle w:val="Zkladntext1"/>
        <w:spacing w:line="226" w:lineRule="auto"/>
        <w:jc w:val="both"/>
      </w:pPr>
      <w:r>
        <w:rPr>
          <w:rStyle w:val="Zkladntext"/>
        </w:rPr>
        <w:t>Připojištění odpovědnosti za újmu způsobenou na movité věci, kterou pojištěný převzal za účelem provedení objednané činnosti (např. opravy, úpravy, prodeje, úschovy, uskladnění nebo poskytnutí odborné pomoci) a pojištění odpovědnosti za újmu způsobenou na movité věci nebo zvířeti, které pojištěný oprávněně užívá. Pojištění se nevztahuje na újmu způsobenou na užívaném motorovém vozidle a převzatém zvířeti.</w:t>
      </w:r>
    </w:p>
    <w:p w:rsidR="00085A17" w:rsidRDefault="00085A17" w:rsidP="00085A17">
      <w:pPr>
        <w:pStyle w:val="Zkladntext1"/>
        <w:spacing w:line="226" w:lineRule="auto"/>
        <w:jc w:val="both"/>
      </w:pPr>
      <w:r>
        <w:rPr>
          <w:rStyle w:val="Zkladntext"/>
        </w:rPr>
        <w:t xml:space="preserve">Připojištění se </w:t>
      </w:r>
      <w:r>
        <w:rPr>
          <w:rStyle w:val="Zkladntext"/>
          <w:b/>
          <w:bCs/>
        </w:rPr>
        <w:t xml:space="preserve">nevztahuje </w:t>
      </w:r>
      <w:r>
        <w:rPr>
          <w:rStyle w:val="Zkladntext"/>
        </w:rPr>
        <w:t>na odpovědnost za újmu způsobenou na převzatém motorovém vozidle.</w:t>
      </w:r>
    </w:p>
    <w:p w:rsidR="00085A17" w:rsidRPr="00560E5D" w:rsidRDefault="00085A17" w:rsidP="00085A17">
      <w:pPr>
        <w:pStyle w:val="Zkladntext1"/>
        <w:spacing w:after="500" w:line="226" w:lineRule="auto"/>
        <w:jc w:val="both"/>
      </w:pPr>
      <w:r w:rsidRPr="00560E5D">
        <w:rPr>
          <w:rStyle w:val="Zkladntext"/>
          <w:b/>
          <w:bCs/>
          <w:iCs/>
        </w:rPr>
        <w:t>Připojištění je sjednáno</w:t>
      </w:r>
      <w:r w:rsidRPr="00560E5D">
        <w:rPr>
          <w:rStyle w:val="Zkladntext"/>
          <w:b/>
          <w:bCs/>
        </w:rPr>
        <w:t xml:space="preserve"> se </w:t>
      </w:r>
      <w:r w:rsidRPr="00560E5D">
        <w:rPr>
          <w:rStyle w:val="Zkladntext"/>
          <w:b/>
          <w:bCs/>
          <w:iCs/>
        </w:rPr>
        <w:t>sublimitem</w:t>
      </w:r>
      <w:r w:rsidRPr="00560E5D">
        <w:rPr>
          <w:rStyle w:val="Zkladntext"/>
          <w:b/>
          <w:bCs/>
        </w:rPr>
        <w:t xml:space="preserve"> ve </w:t>
      </w:r>
      <w:r w:rsidRPr="00560E5D">
        <w:rPr>
          <w:rStyle w:val="Zkladntext"/>
          <w:b/>
          <w:bCs/>
          <w:iCs/>
        </w:rPr>
        <w:t>výši: 500 000 Kč.</w:t>
      </w:r>
    </w:p>
    <w:p w:rsidR="00085A17" w:rsidRDefault="00085A17" w:rsidP="00085A17">
      <w:pPr>
        <w:pStyle w:val="Zkladntext1"/>
        <w:spacing w:line="228" w:lineRule="auto"/>
        <w:jc w:val="both"/>
      </w:pPr>
      <w:r>
        <w:rPr>
          <w:rStyle w:val="Zkladntext"/>
          <w:b/>
          <w:bCs/>
          <w:u w:val="single"/>
        </w:rPr>
        <w:t>Připojištění odpovědnosti, které se vztahuje na náhradu nemajetkové újmy</w:t>
      </w:r>
      <w:r>
        <w:rPr>
          <w:rStyle w:val="Zkladntext"/>
          <w:b/>
          <w:bCs/>
        </w:rPr>
        <w:t xml:space="preserve"> </w:t>
      </w:r>
      <w:r>
        <w:rPr>
          <w:rStyle w:val="Zkladntext"/>
        </w:rPr>
        <w:t>způsobené neoprávněným zásahem do práva na ochranu osobnosti. Rozsah tohoto připojištění je vymezen v pojistné smlouvě.</w:t>
      </w:r>
    </w:p>
    <w:p w:rsidR="00085A17" w:rsidRPr="00560E5D" w:rsidRDefault="00085A17" w:rsidP="00085A17">
      <w:pPr>
        <w:pStyle w:val="Zkladntext1"/>
        <w:spacing w:after="500" w:line="228" w:lineRule="auto"/>
      </w:pPr>
      <w:r w:rsidRPr="00560E5D">
        <w:rPr>
          <w:rStyle w:val="Zkladntext"/>
          <w:b/>
          <w:bCs/>
          <w:iCs/>
        </w:rPr>
        <w:t>Připojištění je sjednáno</w:t>
      </w:r>
      <w:r w:rsidRPr="00560E5D">
        <w:rPr>
          <w:rStyle w:val="Zkladntext"/>
          <w:b/>
          <w:bCs/>
        </w:rPr>
        <w:t xml:space="preserve"> se sublimitem ve výši: </w:t>
      </w:r>
      <w:r w:rsidRPr="00560E5D">
        <w:rPr>
          <w:rStyle w:val="Zkladntext"/>
          <w:b/>
          <w:bCs/>
          <w:iCs/>
        </w:rPr>
        <w:t>500 000 Kč.</w:t>
      </w:r>
    </w:p>
    <w:p w:rsidR="00085A17" w:rsidRDefault="00085A17" w:rsidP="00085A17">
      <w:pPr>
        <w:pStyle w:val="Zkladntext1"/>
        <w:spacing w:after="500" w:line="226" w:lineRule="auto"/>
        <w:jc w:val="both"/>
      </w:pPr>
      <w:r>
        <w:rPr>
          <w:rStyle w:val="Zkladntext"/>
        </w:rPr>
        <w:t>Připojištění se sjednávají se sublimitem plnění v rámci limitu pojistného plnění sjednaného pro základní pojištění. Sublimit je horní hranicí plnění pojistitele pro jednu pojistnou událost. To platí i pro hromadnou pojistnou událost. Pojistné plnění vyplacené z pojistných událostí nastalých z připojištění v průběhu jednoho pojistného roku nesmí přesáhnout dvojnásobek sublimitu, není-li v pojistné smlouvě sjednáno jinak.</w:t>
      </w:r>
    </w:p>
    <w:p w:rsidR="00085A17" w:rsidRDefault="00085A17" w:rsidP="00085A17">
      <w:pPr>
        <w:pStyle w:val="Zkladntext1"/>
        <w:spacing w:after="240" w:line="240" w:lineRule="auto"/>
        <w:jc w:val="both"/>
      </w:pPr>
      <w:r>
        <w:rPr>
          <w:rStyle w:val="Zkladntext"/>
        </w:rPr>
        <w:t xml:space="preserve">Pojištění se vztahuje na pojistné události, při nichž nastane škoda na území </w:t>
      </w:r>
      <w:r>
        <w:rPr>
          <w:rStyle w:val="Zkladntext"/>
          <w:b/>
          <w:bCs/>
        </w:rPr>
        <w:t>České republiky.</w:t>
      </w:r>
    </w:p>
    <w:p w:rsidR="00085A17" w:rsidRDefault="00085A17" w:rsidP="00085A17">
      <w:pPr>
        <w:pStyle w:val="Zkladntext1"/>
        <w:spacing w:after="240" w:line="223" w:lineRule="auto"/>
        <w:jc w:val="both"/>
      </w:pPr>
      <w:r>
        <w:rPr>
          <w:rStyle w:val="Zkladntext"/>
        </w:rPr>
        <w:t>* Toto potvrzení o pojištění je vystaveno na žádost pojistníka. Rozsah pojištění se řídí pojistnou smlouvou a pojistnými podmínkami, které jsou nedílnou součástí výše uvedené pojistné smlouvy.</w:t>
      </w:r>
    </w:p>
    <w:p w:rsidR="00085A17" w:rsidRDefault="00085A17" w:rsidP="00085A17">
      <w:pPr>
        <w:pStyle w:val="Nadpis40"/>
        <w:keepNext/>
        <w:keepLines/>
        <w:spacing w:after="240"/>
        <w:jc w:val="both"/>
      </w:pPr>
      <w:bookmarkStart w:id="5" w:name="bookmark38"/>
      <w:r>
        <w:rPr>
          <w:noProof/>
        </w:rPr>
        <mc:AlternateContent>
          <mc:Choice Requires="wps">
            <w:drawing>
              <wp:anchor distT="0" distB="0" distL="0" distR="0" simplePos="0" relativeHeight="251676672" behindDoc="0" locked="0" layoutInCell="1" allowOverlap="1" wp14:anchorId="4D6A3CCB" wp14:editId="7FAB0406">
                <wp:simplePos x="0" y="0"/>
                <wp:positionH relativeFrom="page">
                  <wp:posOffset>5027295</wp:posOffset>
                </wp:positionH>
                <wp:positionV relativeFrom="paragraph">
                  <wp:posOffset>1844040</wp:posOffset>
                </wp:positionV>
                <wp:extent cx="1755775" cy="176530"/>
                <wp:effectExtent l="0" t="0" r="0" b="0"/>
                <wp:wrapNone/>
                <wp:docPr id="33" name="Shape 33"/>
                <wp:cNvGraphicFramePr/>
                <a:graphic xmlns:a="http://schemas.openxmlformats.org/drawingml/2006/main">
                  <a:graphicData uri="http://schemas.microsoft.com/office/word/2010/wordprocessingShape">
                    <wps:wsp>
                      <wps:cNvSpPr txBox="1"/>
                      <wps:spPr>
                        <a:xfrm>
                          <a:off x="0" y="0"/>
                          <a:ext cx="1755775" cy="176530"/>
                        </a:xfrm>
                        <a:prstGeom prst="rect">
                          <a:avLst/>
                        </a:prstGeom>
                        <a:noFill/>
                      </wps:spPr>
                      <wps:txbx>
                        <w:txbxContent>
                          <w:p w:rsidR="00085A17" w:rsidRDefault="00085A17" w:rsidP="00085A17">
                            <w:pPr>
                              <w:pStyle w:val="Titulekobrzku0"/>
                            </w:pPr>
                          </w:p>
                        </w:txbxContent>
                      </wps:txbx>
                      <wps:bodyPr lIns="0" tIns="0" rIns="0" bIns="0"/>
                    </wps:wsp>
                  </a:graphicData>
                </a:graphic>
              </wp:anchor>
            </w:drawing>
          </mc:Choice>
          <mc:Fallback>
            <w:pict>
              <v:shape w14:anchorId="4D6A3CCB" id="Shape 33" o:spid="_x0000_s1028" type="#_x0000_t202" style="position:absolute;left:0;text-align:left;margin-left:395.85pt;margin-top:145.2pt;width:138.25pt;height:13.9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" filled="f" stroked="f">
                <v:textbox inset="0,0,0,0">
                  <w:txbxContent>
                    <w:p w:rsidR="00085A17" w:rsidRDefault="00085A17" w:rsidP="00085A17">
                      <w:pPr>
                        <w:pStyle w:val="Titulekobrzku0"/>
                      </w:pPr>
                    </w:p>
                  </w:txbxContent>
                </v:textbox>
                <w10:wrap anchorx="page"/>
              </v:shape>
            </w:pict>
          </mc:Fallback>
        </mc:AlternateContent>
      </w:r>
      <w:r>
        <w:rPr>
          <w:noProof/>
        </w:rPr>
        <mc:AlternateContent>
          <mc:Choice Requires="wps">
            <w:drawing>
              <wp:anchor distT="0" distB="0" distL="0" distR="0" simplePos="0" relativeHeight="251675648" behindDoc="0" locked="0" layoutInCell="1" allowOverlap="1" wp14:anchorId="5EC64793" wp14:editId="77B4B3BB">
                <wp:simplePos x="0" y="0"/>
                <wp:positionH relativeFrom="page">
                  <wp:posOffset>5219701</wp:posOffset>
                </wp:positionH>
                <wp:positionV relativeFrom="paragraph">
                  <wp:posOffset>1506220</wp:posOffset>
                </wp:positionV>
                <wp:extent cx="1488440" cy="323215"/>
                <wp:effectExtent l="0" t="0" r="0" b="0"/>
                <wp:wrapNone/>
                <wp:docPr id="31" name="Shape 31"/>
                <wp:cNvGraphicFramePr/>
                <a:graphic xmlns:a="http://schemas.openxmlformats.org/drawingml/2006/main">
                  <a:graphicData uri="http://schemas.microsoft.com/office/word/2010/wordprocessingShape">
                    <wps:wsp>
                      <wps:cNvSpPr txBox="1"/>
                      <wps:spPr>
                        <a:xfrm>
                          <a:off x="0" y="0"/>
                          <a:ext cx="1488440" cy="323215"/>
                        </a:xfrm>
                        <a:prstGeom prst="rect">
                          <a:avLst/>
                        </a:prstGeom>
                        <a:noFill/>
                      </wps:spPr>
                      <wps:txbx>
                        <w:txbxContent>
                          <w:p w:rsidR="00085A17" w:rsidRDefault="00085A17" w:rsidP="00085A17">
                            <w:pPr>
                              <w:pStyle w:val="Titulekobrzku0"/>
                              <w:spacing w:line="257" w:lineRule="auto"/>
                              <w:ind w:left="220" w:hanging="220"/>
                            </w:pPr>
                            <w:r>
                              <w:rPr>
                                <w:rStyle w:val="Titulekobrzku"/>
                              </w:rPr>
                              <w:t xml:space="preserve">oddělení AG severní Cechy </w:t>
                            </w:r>
                          </w:p>
                        </w:txbxContent>
                      </wps:txbx>
                      <wps:bodyPr wrap="square" lIns="0" tIns="0" rIns="0" bIns="0"/>
                    </wps:wsp>
                  </a:graphicData>
                </a:graphic>
                <wp14:sizeRelH relativeFrom="margin">
                  <wp14:pctWidth>0</wp14:pctWidth>
                </wp14:sizeRelH>
              </wp:anchor>
            </w:drawing>
          </mc:Choice>
          <mc:Fallback>
            <w:pict>
              <v:shape w14:anchorId="5EC64793" id="Shape 31" o:spid="_x0000_s1029" type="#_x0000_t202" style="position:absolute;left:0;text-align:left;margin-left:411pt;margin-top:118.6pt;width:117.2pt;height:25.45pt;z-index:25167564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" filled="f" stroked="f">
                <v:textbox inset="0,0,0,0">
                  <w:txbxContent>
                    <w:p w:rsidR="00085A17" w:rsidRDefault="00085A17" w:rsidP="00085A17">
                      <w:pPr>
                        <w:pStyle w:val="Titulekobrzku0"/>
                        <w:spacing w:line="257" w:lineRule="auto"/>
                        <w:ind w:left="220" w:hanging="220"/>
                      </w:pPr>
                      <w:r>
                        <w:rPr>
                          <w:rStyle w:val="Titulekobrzku"/>
                        </w:rPr>
                        <w:t xml:space="preserve">oddělení AG severní Cechy </w:t>
                      </w:r>
                    </w:p>
                  </w:txbxContent>
                </v:textbox>
                <w10:wrap anchorx="page"/>
              </v:shape>
            </w:pict>
          </mc:Fallback>
        </mc:AlternateContent>
      </w:r>
      <w:r>
        <w:rPr>
          <w:rStyle w:val="Nadpis4"/>
          <w:rFonts w:ascii="Calibri" w:eastAsia="Calibri" w:hAnsi="Calibri" w:cs="Calibri"/>
        </w:rPr>
        <w:t>V Liberci dne 22.</w:t>
      </w:r>
      <w:r>
        <w:rPr>
          <w:rStyle w:val="Nadpis4"/>
          <w:rFonts w:ascii="Calibri" w:eastAsia="Calibri" w:hAnsi="Calibri" w:cs="Calibri"/>
          <w:i/>
          <w:iCs/>
        </w:rPr>
        <w:t>9.2021</w:t>
      </w:r>
      <w:bookmarkEnd w:id="5"/>
    </w:p>
    <w:p w:rsidR="00085A17" w:rsidRDefault="00085A17" w:rsidP="00085A17">
      <w:pPr>
        <w:spacing w:line="1" w:lineRule="exact"/>
        <w:sectPr w:rsidR="00085A17">
          <w:type w:val="continuous"/>
          <w:pgSz w:w="11900" w:h="16840"/>
          <w:pgMar w:top="462" w:right="658" w:bottom="1152" w:left="697" w:header="34" w:footer="3" w:gutter="0"/>
          <w:cols w:space="720"/>
          <w:noEndnote/>
          <w:docGrid w:linePitch="360"/>
        </w:sectPr>
      </w:pPr>
      <w:r>
        <w:rPr>
          <w:noProof/>
        </w:rPr>
        <mc:AlternateContent>
          <mc:Choice Requires="wps">
            <w:drawing>
              <wp:anchor distT="511810" distB="692150" distL="0" distR="0" simplePos="0" relativeHeight="251664384" behindDoc="0" locked="0" layoutInCell="1" allowOverlap="1" wp14:anchorId="6A600B43" wp14:editId="019CECC6">
                <wp:simplePos x="0" y="0"/>
                <wp:positionH relativeFrom="page">
                  <wp:posOffset>4493260</wp:posOffset>
                </wp:positionH>
                <wp:positionV relativeFrom="paragraph">
                  <wp:posOffset>511810</wp:posOffset>
                </wp:positionV>
                <wp:extent cx="1027430" cy="48450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027430" cy="484505"/>
                        </a:xfrm>
                        <a:prstGeom prst="rect">
                          <a:avLst/>
                        </a:prstGeom>
                        <a:noFill/>
                      </wps:spPr>
                      <wps:txbx>
                        <w:txbxContent>
                          <w:p w:rsidR="00085A17" w:rsidRDefault="00085A17" w:rsidP="00085A17">
                            <w:pPr>
                              <w:pStyle w:val="Jin0"/>
                              <w:spacing w:line="228" w:lineRule="auto"/>
                              <w:rPr>
                                <w:sz w:val="12"/>
                                <w:szCs w:val="12"/>
                              </w:rPr>
                            </w:pPr>
                          </w:p>
                        </w:txbxContent>
                      </wps:txbx>
                      <wps:bodyPr lIns="0" tIns="0" rIns="0" bIns="0"/>
                    </wps:wsp>
                  </a:graphicData>
                </a:graphic>
              </wp:anchor>
            </w:drawing>
          </mc:Choice>
          <mc:Fallback>
            <w:pict>
              <v:shape w14:anchorId="6A600B43" id="Shape 35" o:spid="_x0000_s1030" type="#_x0000_t202" style="position:absolute;margin-left:353.8pt;margin-top:40.3pt;width:80.9pt;height:38.15pt;z-index:251664384;visibility:visible;mso-wrap-style:square;mso-wrap-distance-left:0;mso-wrap-distance-top:40.3pt;mso-wrap-distance-right:0;mso-wrap-distance-bottom: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" filled="f" stroked="f">
                <v:textbox inset="0,0,0,0">
                  <w:txbxContent>
                    <w:p w:rsidR="00085A17" w:rsidRDefault="00085A17" w:rsidP="00085A17">
                      <w:pPr>
                        <w:pStyle w:val="Jin0"/>
                        <w:spacing w:line="228" w:lineRule="auto"/>
                        <w:rPr>
                          <w:sz w:val="12"/>
                          <w:szCs w:val="12"/>
                        </w:rPr>
                      </w:pPr>
                    </w:p>
                  </w:txbxContent>
                </v:textbox>
                <w10:wrap type="topAndBottom" anchorx="page"/>
              </v:shape>
            </w:pict>
          </mc:Fallback>
        </mc:AlternateContent>
      </w:r>
      <w:r>
        <w:rPr>
          <w:noProof/>
        </w:rPr>
        <mc:AlternateContent>
          <mc:Choice Requires="wps">
            <w:drawing>
              <wp:anchor distT="755650" distB="749935" distL="0" distR="0" simplePos="0" relativeHeight="251665408" behindDoc="0" locked="0" layoutInCell="1" allowOverlap="1" wp14:anchorId="7C341CD3" wp14:editId="7642D3FE">
                <wp:simplePos x="0" y="0"/>
                <wp:positionH relativeFrom="page">
                  <wp:posOffset>5627370</wp:posOffset>
                </wp:positionH>
                <wp:positionV relativeFrom="paragraph">
                  <wp:posOffset>755650</wp:posOffset>
                </wp:positionV>
                <wp:extent cx="1231265" cy="18288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231265" cy="182880"/>
                        </a:xfrm>
                        <a:prstGeom prst="rect">
                          <a:avLst/>
                        </a:prstGeom>
                        <a:noFill/>
                      </wps:spPr>
                      <wps:txbx>
                        <w:txbxContent>
                          <w:p w:rsidR="00085A17" w:rsidRDefault="00085A17" w:rsidP="00085A17">
                            <w:pPr>
                              <w:pStyle w:val="Zkladntext1"/>
                              <w:spacing w:line="240" w:lineRule="auto"/>
                            </w:pPr>
                            <w:r>
                              <w:rPr>
                                <w:rStyle w:val="Zkladntext"/>
                              </w:rPr>
                              <w:t>zástupce pojistitele</w:t>
                            </w:r>
                          </w:p>
                        </w:txbxContent>
                      </wps:txbx>
                      <wps:bodyPr wrap="none" lIns="0" tIns="0" rIns="0" bIns="0"/>
                    </wps:wsp>
                  </a:graphicData>
                </a:graphic>
              </wp:anchor>
            </w:drawing>
          </mc:Choice>
          <mc:Fallback>
            <w:pict>
              <v:shape w14:anchorId="7C341CD3" id="Shape 37" o:spid="_x0000_s1031" type="#_x0000_t202" style="position:absolute;margin-left:443.1pt;margin-top:59.5pt;width:96.95pt;height:14.4pt;z-index:251665408;visibility:visible;mso-wrap-style:none;mso-wrap-distance-left:0;mso-wrap-distance-top:59.5pt;mso-wrap-distance-right:0;mso-wrap-distance-bottom:5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" filled="f" stroked="f">
                <v:textbox inset="0,0,0,0">
                  <w:txbxContent>
                    <w:p w:rsidR="00085A17" w:rsidRDefault="00085A17" w:rsidP="00085A17">
                      <w:pPr>
                        <w:pStyle w:val="Zkladntext1"/>
                        <w:spacing w:line="240" w:lineRule="auto"/>
                      </w:pPr>
                      <w:r>
                        <w:rPr>
                          <w:rStyle w:val="Zkladntext"/>
                        </w:rPr>
                        <w:t>zástupce pojistitele</w:t>
                      </w:r>
                    </w:p>
                  </w:txbxContent>
                </v:textbox>
                <w10:wrap type="topAndBottom" anchorx="page"/>
              </v:shape>
            </w:pict>
          </mc:Fallback>
        </mc:AlternateContent>
      </w:r>
      <w:r>
        <w:rPr>
          <w:noProof/>
        </w:rPr>
        <mc:AlternateContent>
          <mc:Choice Requires="wps">
            <w:drawing>
              <wp:anchor distT="1024255" distB="496570" distL="0" distR="0" simplePos="0" relativeHeight="251666432" behindDoc="0" locked="0" layoutInCell="1" allowOverlap="1" wp14:anchorId="7CCBC110" wp14:editId="2FBA8484">
                <wp:simplePos x="0" y="0"/>
                <wp:positionH relativeFrom="page">
                  <wp:posOffset>5566410</wp:posOffset>
                </wp:positionH>
                <wp:positionV relativeFrom="paragraph">
                  <wp:posOffset>1024255</wp:posOffset>
                </wp:positionV>
                <wp:extent cx="770890" cy="16764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770890" cy="167640"/>
                        </a:xfrm>
                        <a:prstGeom prst="rect">
                          <a:avLst/>
                        </a:prstGeom>
                        <a:noFill/>
                      </wps:spPr>
                      <wps:txbx>
                        <w:txbxContent>
                          <w:p w:rsidR="00085A17" w:rsidRDefault="00085A17" w:rsidP="00085A17">
                            <w:pPr>
                              <w:pStyle w:val="Zkladntext1"/>
                              <w:spacing w:line="240" w:lineRule="auto"/>
                              <w:rPr>
                                <w:sz w:val="20"/>
                                <w:szCs w:val="20"/>
                              </w:rPr>
                            </w:pPr>
                            <w:r>
                              <w:rPr>
                                <w:rStyle w:val="Zkladntext"/>
                                <w:b/>
                                <w:bCs/>
                                <w:sz w:val="20"/>
                                <w:szCs w:val="20"/>
                              </w:rPr>
                              <w:t>xxxxx</w:t>
                            </w:r>
                          </w:p>
                        </w:txbxContent>
                      </wps:txbx>
                      <wps:bodyPr wrap="none" lIns="0" tIns="0" rIns="0" bIns="0"/>
                    </wps:wsp>
                  </a:graphicData>
                </a:graphic>
              </wp:anchor>
            </w:drawing>
          </mc:Choice>
          <mc:Fallback>
            <w:pict>
              <v:shape w14:anchorId="7CCBC110" id="Shape 39" o:spid="_x0000_s1032" type="#_x0000_t202" style="position:absolute;margin-left:438.3pt;margin-top:80.65pt;width:60.7pt;height:13.2pt;z-index:251666432;visibility:visible;mso-wrap-style:none;mso-wrap-distance-left:0;mso-wrap-distance-top:80.65pt;mso-wrap-distance-right:0;mso-wrap-distance-bottom:3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" filled="f" stroked="f">
                <v:textbox inset="0,0,0,0">
                  <w:txbxContent>
                    <w:p w:rsidR="00085A17" w:rsidRDefault="00085A17" w:rsidP="00085A17">
                      <w:pPr>
                        <w:pStyle w:val="Zkladntext1"/>
                        <w:spacing w:line="240" w:lineRule="auto"/>
                        <w:rPr>
                          <w:sz w:val="20"/>
                          <w:szCs w:val="20"/>
                        </w:rPr>
                      </w:pPr>
                      <w:r>
                        <w:rPr>
                          <w:rStyle w:val="Zkladntext"/>
                          <w:b/>
                          <w:bCs/>
                          <w:sz w:val="20"/>
                          <w:szCs w:val="20"/>
                        </w:rPr>
                        <w:t>xxxxx</w:t>
                      </w:r>
                    </w:p>
                  </w:txbxContent>
                </v:textbox>
                <w10:wrap type="topAndBottom" anchorx="page"/>
              </v:shape>
            </w:pict>
          </mc:Fallback>
        </mc:AlternateContent>
      </w:r>
      <w:r>
        <w:rPr>
          <w:noProof/>
        </w:rPr>
        <mc:AlternateContent>
          <mc:Choice Requires="wps">
            <w:drawing>
              <wp:anchor distT="1195070" distB="319405" distL="0" distR="0" simplePos="0" relativeHeight="251667456" behindDoc="0" locked="0" layoutInCell="1" allowOverlap="1" wp14:anchorId="217A7F9E" wp14:editId="737E84B2">
                <wp:simplePos x="0" y="0"/>
                <wp:positionH relativeFrom="page">
                  <wp:posOffset>5069205</wp:posOffset>
                </wp:positionH>
                <wp:positionV relativeFrom="paragraph">
                  <wp:posOffset>1195070</wp:posOffset>
                </wp:positionV>
                <wp:extent cx="328930" cy="1739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328930" cy="173990"/>
                        </a:xfrm>
                        <a:prstGeom prst="rect">
                          <a:avLst/>
                        </a:prstGeom>
                        <a:noFill/>
                      </wps:spPr>
                      <wps:txbx>
                        <w:txbxContent>
                          <w:p w:rsidR="00085A17" w:rsidRDefault="00085A17" w:rsidP="00085A17">
                            <w:pPr>
                              <w:pStyle w:val="Zkladntext20"/>
                              <w:spacing w:after="0" w:line="240" w:lineRule="auto"/>
                              <w:rPr>
                                <w:sz w:val="22"/>
                                <w:szCs w:val="22"/>
                              </w:rPr>
                            </w:pPr>
                          </w:p>
                        </w:txbxContent>
                      </wps:txbx>
                      <wps:bodyPr wrap="none" lIns="0" tIns="0" rIns="0" bIns="0"/>
                    </wps:wsp>
                  </a:graphicData>
                </a:graphic>
              </wp:anchor>
            </w:drawing>
          </mc:Choice>
          <mc:Fallback>
            <w:pict>
              <v:shape w14:anchorId="217A7F9E" id="Shape 41" o:spid="_x0000_s1033" type="#_x0000_t202" style="position:absolute;margin-left:399.15pt;margin-top:94.1pt;width:25.9pt;height:13.7pt;z-index:251667456;visibility:visible;mso-wrap-style:none;mso-wrap-distance-left:0;mso-wrap-distance-top:94.1pt;mso-wrap-distance-right:0;mso-wrap-distance-bottom:25.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" filled="f" stroked="f">
                <v:textbox inset="0,0,0,0">
                  <w:txbxContent>
                    <w:p w:rsidR="00085A17" w:rsidRDefault="00085A17" w:rsidP="00085A17">
                      <w:pPr>
                        <w:pStyle w:val="Zkladntext20"/>
                        <w:spacing w:after="0" w:line="240" w:lineRule="auto"/>
                        <w:rPr>
                          <w:sz w:val="22"/>
                          <w:szCs w:val="22"/>
                        </w:rPr>
                      </w:pPr>
                    </w:p>
                  </w:txbxContent>
                </v:textbox>
                <w10:wrap type="topAndBottom" anchorx="page"/>
              </v:shape>
            </w:pict>
          </mc:Fallback>
        </mc:AlternateContent>
      </w:r>
      <w:r>
        <w:rPr>
          <w:noProof/>
        </w:rPr>
        <w:t>xx</w:t>
      </w:r>
    </w:p>
    <w:p w:rsidR="00085A17" w:rsidRDefault="00085A17" w:rsidP="00085A17">
      <w:pPr>
        <w:pStyle w:val="Nadpis20"/>
        <w:keepNext/>
        <w:keepLines/>
        <w:spacing w:after="0"/>
        <w:ind w:left="0"/>
        <w:rPr>
          <w:rStyle w:val="Nadpis2"/>
          <w:b/>
          <w:bCs/>
        </w:rPr>
      </w:pPr>
    </w:p>
    <w:p w:rsidR="00085A17" w:rsidRPr="009458A7" w:rsidRDefault="00085A17" w:rsidP="00085A17">
      <w:pPr>
        <w:pStyle w:val="Nadpis20"/>
        <w:keepNext/>
        <w:keepLines/>
        <w:spacing w:after="0"/>
        <w:ind w:left="0"/>
        <w:jc w:val="right"/>
        <w:rPr>
          <w:rStyle w:val="Nadpis2"/>
          <w:b/>
          <w:bCs/>
          <w:sz w:val="16"/>
          <w:szCs w:val="16"/>
        </w:rPr>
      </w:pPr>
      <w:r>
        <w:rPr>
          <w:rStyle w:val="Nadpis2"/>
          <w:sz w:val="16"/>
          <w:szCs w:val="16"/>
        </w:rPr>
        <w:t>Příloha 3.</w:t>
      </w:r>
    </w:p>
    <w:p w:rsidR="00085A17" w:rsidRDefault="00085A17" w:rsidP="00085A17">
      <w:pPr>
        <w:pStyle w:val="Nadpis20"/>
        <w:keepNext/>
        <w:keepLines/>
        <w:spacing w:after="0"/>
        <w:ind w:left="0"/>
        <w:rPr>
          <w:rStyle w:val="Nadpis2"/>
          <w:b/>
          <w:bCs/>
        </w:rPr>
      </w:pPr>
    </w:p>
    <w:p w:rsidR="00085A17" w:rsidRDefault="00085A17" w:rsidP="00085A17">
      <w:pPr>
        <w:pStyle w:val="Nadpis20"/>
        <w:keepNext/>
        <w:keepLines/>
        <w:spacing w:after="0"/>
        <w:ind w:left="0"/>
      </w:pPr>
      <w:r>
        <w:rPr>
          <w:noProof/>
        </w:rPr>
        <w:drawing>
          <wp:anchor distT="0" distB="0" distL="63500" distR="63500" simplePos="0" relativeHeight="251668480" behindDoc="0" locked="0" layoutInCell="1" allowOverlap="1" wp14:anchorId="57B598A0" wp14:editId="6CAD049E">
            <wp:simplePos x="0" y="0"/>
            <wp:positionH relativeFrom="page">
              <wp:posOffset>812165</wp:posOffset>
            </wp:positionH>
            <wp:positionV relativeFrom="paragraph">
              <wp:posOffset>38100</wp:posOffset>
            </wp:positionV>
            <wp:extent cx="1066800" cy="487680"/>
            <wp:effectExtent l="0" t="0" r="0" b="0"/>
            <wp:wrapSquare wrapText="righ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9"/>
                    <a:stretch/>
                  </pic:blipFill>
                  <pic:spPr>
                    <a:xfrm>
                      <a:off x="0" y="0"/>
                      <a:ext cx="1066800" cy="487680"/>
                    </a:xfrm>
                    <a:prstGeom prst="rect">
                      <a:avLst/>
                    </a:prstGeom>
                  </pic:spPr>
                </pic:pic>
              </a:graphicData>
            </a:graphic>
          </wp:anchor>
        </w:drawing>
      </w:r>
      <w:r>
        <w:rPr>
          <w:noProof/>
        </w:rPr>
        <w:drawing>
          <wp:anchor distT="0" distB="182880" distL="0" distR="702310" simplePos="0" relativeHeight="251669504" behindDoc="0" locked="0" layoutInCell="1" allowOverlap="1" wp14:anchorId="44972114" wp14:editId="74DCC385">
            <wp:simplePos x="0" y="0"/>
            <wp:positionH relativeFrom="page">
              <wp:posOffset>5440680</wp:posOffset>
            </wp:positionH>
            <wp:positionV relativeFrom="paragraph">
              <wp:posOffset>50800</wp:posOffset>
            </wp:positionV>
            <wp:extent cx="536575" cy="548640"/>
            <wp:effectExtent l="0" t="0" r="0" b="0"/>
            <wp:wrapSquare wrapText="left"/>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0"/>
                    <a:stretch/>
                  </pic:blipFill>
                  <pic:spPr>
                    <a:xfrm>
                      <a:off x="0" y="0"/>
                      <a:ext cx="536575" cy="548640"/>
                    </a:xfrm>
                    <a:prstGeom prst="rect">
                      <a:avLst/>
                    </a:prstGeom>
                  </pic:spPr>
                </pic:pic>
              </a:graphicData>
            </a:graphic>
          </wp:anchor>
        </w:drawing>
      </w:r>
      <w:r>
        <w:rPr>
          <w:noProof/>
        </w:rPr>
        <w:drawing>
          <wp:anchor distT="3175" distB="238125" distL="595630" distR="0" simplePos="0" relativeHeight="251670528" behindDoc="0" locked="0" layoutInCell="1" allowOverlap="1" wp14:anchorId="5445BB8D" wp14:editId="12390257">
            <wp:simplePos x="0" y="0"/>
            <wp:positionH relativeFrom="page">
              <wp:posOffset>6036310</wp:posOffset>
            </wp:positionH>
            <wp:positionV relativeFrom="paragraph">
              <wp:posOffset>53975</wp:posOffset>
            </wp:positionV>
            <wp:extent cx="640080" cy="487680"/>
            <wp:effectExtent l="0" t="0" r="0" b="0"/>
            <wp:wrapSquare wrapText="left"/>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11"/>
                    <a:stretch/>
                  </pic:blipFill>
                  <pic:spPr>
                    <a:xfrm>
                      <a:off x="0" y="0"/>
                      <a:ext cx="640080" cy="487680"/>
                    </a:xfrm>
                    <a:prstGeom prst="rect">
                      <a:avLst/>
                    </a:prstGeom>
                  </pic:spPr>
                </pic:pic>
              </a:graphicData>
            </a:graphic>
          </wp:anchor>
        </w:drawing>
      </w:r>
      <w:r>
        <w:rPr>
          <w:noProof/>
        </w:rPr>
        <mc:AlternateContent>
          <mc:Choice Requires="wps">
            <w:drawing>
              <wp:anchor distT="570865" distB="0" distL="717550" distR="86995" simplePos="0" relativeHeight="251671552" behindDoc="0" locked="0" layoutInCell="1" allowOverlap="1" wp14:anchorId="301B8F96" wp14:editId="2C602803">
                <wp:simplePos x="0" y="0"/>
                <wp:positionH relativeFrom="page">
                  <wp:posOffset>6158230</wp:posOffset>
                </wp:positionH>
                <wp:positionV relativeFrom="paragraph">
                  <wp:posOffset>621665</wp:posOffset>
                </wp:positionV>
                <wp:extent cx="431800" cy="15875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431800" cy="158750"/>
                        </a:xfrm>
                        <a:prstGeom prst="rect">
                          <a:avLst/>
                        </a:prstGeom>
                        <a:noFill/>
                      </wps:spPr>
                      <wps:txbx>
                        <w:txbxContent>
                          <w:p w:rsidR="00085A17" w:rsidRDefault="00085A17" w:rsidP="00085A17">
                            <w:pPr>
                              <w:pStyle w:val="Zkladntext20"/>
                              <w:spacing w:after="0" w:line="240" w:lineRule="auto"/>
                            </w:pPr>
                            <w:r>
                              <w:rPr>
                                <w:rStyle w:val="Zkladntext2"/>
                                <w:b/>
                                <w:bCs/>
                                <w:color w:val="040C56"/>
                              </w:rPr>
                              <w:t>L 1388</w:t>
                            </w:r>
                          </w:p>
                        </w:txbxContent>
                      </wps:txbx>
                      <wps:bodyPr wrap="none" lIns="0" tIns="0" rIns="0" bIns="0"/>
                    </wps:wsp>
                  </a:graphicData>
                </a:graphic>
              </wp:anchor>
            </w:drawing>
          </mc:Choice>
          <mc:Fallback>
            <w:pict>
              <v:shape w14:anchorId="301B8F96" id="Shape 49" o:spid="_x0000_s1034" type="#_x0000_t202" style="position:absolute;margin-left:484.9pt;margin-top:48.95pt;width:34pt;height:12.5pt;z-index:251671552;visibility:visible;mso-wrap-style:none;mso-wrap-distance-left:56.5pt;mso-wrap-distance-top:44.95pt;mso-wrap-distance-right:6.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" filled="f" stroked="f">
                <v:textbox inset="0,0,0,0">
                  <w:txbxContent>
                    <w:p w:rsidR="00085A17" w:rsidRDefault="00085A17" w:rsidP="00085A17">
                      <w:pPr>
                        <w:pStyle w:val="Zkladntext20"/>
                        <w:spacing w:after="0" w:line="240" w:lineRule="auto"/>
                      </w:pPr>
                      <w:r>
                        <w:rPr>
                          <w:rStyle w:val="Zkladntext2"/>
                          <w:b/>
                          <w:bCs/>
                          <w:color w:val="040C56"/>
                        </w:rPr>
                        <w:t>L 1388</w:t>
                      </w:r>
                    </w:p>
                  </w:txbxContent>
                </v:textbox>
                <w10:wrap type="square" side="left" anchorx="page"/>
              </v:shape>
            </w:pict>
          </mc:Fallback>
        </mc:AlternateContent>
      </w:r>
      <w:bookmarkStart w:id="6" w:name="bookmark40"/>
      <w:r>
        <w:rPr>
          <w:rStyle w:val="Nadpis2"/>
        </w:rPr>
        <w:t>Zdravotní ústav se sídlem v Ústí nad Labem</w:t>
      </w:r>
      <w:bookmarkEnd w:id="6"/>
    </w:p>
    <w:p w:rsidR="00085A17" w:rsidRDefault="00085A17" w:rsidP="00085A17">
      <w:pPr>
        <w:pStyle w:val="Zkladntext20"/>
        <w:spacing w:after="0" w:line="240" w:lineRule="auto"/>
        <w:jc w:val="center"/>
      </w:pPr>
      <w:r>
        <w:rPr>
          <w:rStyle w:val="Zkladntext2"/>
        </w:rPr>
        <w:t>Centrum hygienických laboratoří</w:t>
      </w:r>
      <w:r>
        <w:rPr>
          <w:rStyle w:val="Zkladntext2"/>
        </w:rPr>
        <w:br/>
        <w:t>Moskevská 15, 400 01 Ústí nad Labem</w:t>
      </w:r>
      <w:r>
        <w:rPr>
          <w:rStyle w:val="Zkladntext2"/>
        </w:rPr>
        <w:br/>
        <w:t>Zkušební laboratoř č.1388 akreditovaná ČIA</w:t>
      </w:r>
    </w:p>
    <w:p w:rsidR="00085A17" w:rsidRDefault="00085A17" w:rsidP="00085A17">
      <w:pPr>
        <w:pStyle w:val="Zkladntext20"/>
        <w:spacing w:after="460" w:line="240" w:lineRule="auto"/>
        <w:ind w:left="2960"/>
      </w:pPr>
      <w:r>
        <w:rPr>
          <w:rStyle w:val="Zkladntext2"/>
        </w:rPr>
        <w:t>podle ČSN EN ISO/IEC 17025:2018</w:t>
      </w:r>
    </w:p>
    <w:p w:rsidR="00085A17" w:rsidRDefault="00085A17" w:rsidP="00085A17">
      <w:pPr>
        <w:pStyle w:val="Nadpis20"/>
        <w:keepNext/>
        <w:keepLines/>
        <w:spacing w:after="0" w:line="190" w:lineRule="auto"/>
        <w:ind w:left="2960"/>
        <w:rPr>
          <w:sz w:val="24"/>
          <w:szCs w:val="24"/>
        </w:rPr>
      </w:pPr>
      <w:bookmarkStart w:id="7" w:name="bookmark42"/>
      <w:r>
        <w:rPr>
          <w:rStyle w:val="Nadpis2"/>
          <w:sz w:val="24"/>
          <w:szCs w:val="24"/>
        </w:rPr>
        <w:t xml:space="preserve">Protokol o zkoušce č. </w:t>
      </w:r>
      <w:bookmarkEnd w:id="7"/>
      <w:r>
        <w:rPr>
          <w:rStyle w:val="Nadpis2"/>
          <w:sz w:val="24"/>
          <w:szCs w:val="24"/>
        </w:rPr>
        <w:t>xxxxx</w:t>
      </w:r>
    </w:p>
    <w:p w:rsidR="00085A17" w:rsidRDefault="00085A17" w:rsidP="00085A17">
      <w:pPr>
        <w:pStyle w:val="Zkladntext20"/>
        <w:spacing w:after="220" w:line="190" w:lineRule="auto"/>
        <w:jc w:val="center"/>
      </w:pPr>
      <w:r>
        <w:rPr>
          <w:rStyle w:val="Zkladntext2"/>
        </w:rPr>
        <w:t>Pitná voda</w:t>
      </w:r>
    </w:p>
    <w:p w:rsidR="00085A17" w:rsidRDefault="00085A17" w:rsidP="00085A17">
      <w:pPr>
        <w:pStyle w:val="Zkladntext20"/>
        <w:spacing w:after="220" w:line="240" w:lineRule="auto"/>
        <w:ind w:left="5060" w:hanging="980"/>
      </w:pPr>
      <w:r>
        <w:rPr>
          <w:rStyle w:val="Zkladntext2"/>
          <w:b/>
          <w:bCs/>
        </w:rPr>
        <w:t>Zákazník: Podještědský FC Český Dub, z.s. Husova 159 463 43 Český Dub</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7121"/>
      </w:tblGrid>
      <w:tr w:rsidR="00085A17" w:rsidTr="00085A17">
        <w:trPr>
          <w:trHeight w:hRule="exact" w:val="221"/>
          <w:jc w:val="center"/>
        </w:trPr>
        <w:tc>
          <w:tcPr>
            <w:tcW w:w="2534" w:type="dxa"/>
            <w:tcBorders>
              <w:top w:val="single" w:sz="4" w:space="0" w:color="auto"/>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Vzorek číslo</w:t>
            </w:r>
          </w:p>
        </w:tc>
        <w:tc>
          <w:tcPr>
            <w:tcW w:w="7121" w:type="dxa"/>
            <w:tcBorders>
              <w:top w:val="single" w:sz="4" w:space="0" w:color="auto"/>
              <w:right w:val="single" w:sz="4" w:space="0" w:color="auto"/>
            </w:tcBorders>
            <w:shd w:val="clear" w:color="auto" w:fill="auto"/>
          </w:tcPr>
          <w:p w:rsidR="00085A17" w:rsidRDefault="00085A17" w:rsidP="00085A17">
            <w:pPr>
              <w:pStyle w:val="Jin0"/>
              <w:spacing w:line="240" w:lineRule="auto"/>
              <w:ind w:firstLine="200"/>
              <w:rPr>
                <w:sz w:val="20"/>
                <w:szCs w:val="20"/>
              </w:rPr>
            </w:pPr>
            <w:r>
              <w:rPr>
                <w:rStyle w:val="Jin"/>
                <w:rFonts w:ascii="Arial" w:eastAsia="Arial" w:hAnsi="Arial" w:cs="Arial"/>
                <w:b/>
                <w:bCs/>
                <w:sz w:val="20"/>
                <w:szCs w:val="20"/>
              </w:rPr>
              <w:t>: xxxxx</w:t>
            </w:r>
          </w:p>
        </w:tc>
      </w:tr>
      <w:tr w:rsidR="00085A17" w:rsidTr="00085A17">
        <w:trPr>
          <w:trHeight w:hRule="exact" w:val="236"/>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Objednávka číslo</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xxxxx</w:t>
            </w:r>
          </w:p>
        </w:tc>
      </w:tr>
      <w:tr w:rsidR="00085A17" w:rsidTr="00085A17">
        <w:trPr>
          <w:trHeight w:hRule="exact" w:val="212"/>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Termín odběru od do</w:t>
            </w:r>
          </w:p>
        </w:tc>
        <w:tc>
          <w:tcPr>
            <w:tcW w:w="7121" w:type="dxa"/>
            <w:tcBorders>
              <w:right w:val="single" w:sz="4" w:space="0" w:color="auto"/>
            </w:tcBorders>
            <w:shd w:val="clear" w:color="auto" w:fill="auto"/>
          </w:tcPr>
          <w:p w:rsidR="00085A17" w:rsidRDefault="00085A17" w:rsidP="00085A17">
            <w:pPr>
              <w:pStyle w:val="Jin0"/>
              <w:tabs>
                <w:tab w:val="left" w:pos="2270"/>
                <w:tab w:val="left" w:pos="2633"/>
              </w:tabs>
              <w:spacing w:line="240" w:lineRule="auto"/>
              <w:ind w:firstLine="200"/>
              <w:rPr>
                <w:sz w:val="18"/>
                <w:szCs w:val="18"/>
              </w:rPr>
            </w:pPr>
            <w:r>
              <w:rPr>
                <w:rStyle w:val="Jin"/>
                <w:rFonts w:ascii="Arial" w:eastAsia="Arial" w:hAnsi="Arial" w:cs="Arial"/>
                <w:sz w:val="18"/>
                <w:szCs w:val="18"/>
              </w:rPr>
              <w:t>: xxxxx</w:t>
            </w:r>
            <w:r>
              <w:rPr>
                <w:rStyle w:val="Jin"/>
                <w:rFonts w:ascii="Arial" w:eastAsia="Arial" w:hAnsi="Arial" w:cs="Arial"/>
                <w:sz w:val="18"/>
                <w:szCs w:val="18"/>
              </w:rPr>
              <w:tab/>
              <w:t>-</w:t>
            </w:r>
            <w:r>
              <w:rPr>
                <w:rStyle w:val="Jin"/>
                <w:rFonts w:ascii="Arial" w:eastAsia="Arial" w:hAnsi="Arial" w:cs="Arial"/>
                <w:sz w:val="18"/>
                <w:szCs w:val="18"/>
              </w:rPr>
              <w:tab/>
              <w:t>9:15</w:t>
            </w:r>
          </w:p>
        </w:tc>
      </w:tr>
      <w:tr w:rsidR="00085A17" w:rsidTr="00085A17">
        <w:trPr>
          <w:trHeight w:hRule="exact" w:val="240"/>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Místo odběru</w:t>
            </w:r>
          </w:p>
        </w:tc>
        <w:tc>
          <w:tcPr>
            <w:tcW w:w="7121" w:type="dxa"/>
            <w:tcBorders>
              <w:right w:val="single" w:sz="4" w:space="0" w:color="auto"/>
            </w:tcBorders>
            <w:shd w:val="clear" w:color="auto" w:fill="auto"/>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ml:space="preserve">: Český Dub, Husova 159, Podještědský FC Český </w:t>
            </w:r>
            <w:proofErr w:type="gramStart"/>
            <w:r>
              <w:rPr>
                <w:rStyle w:val="Jin"/>
                <w:rFonts w:ascii="Arial" w:eastAsia="Arial" w:hAnsi="Arial" w:cs="Arial"/>
                <w:sz w:val="18"/>
                <w:szCs w:val="18"/>
              </w:rPr>
              <w:t>Dub - PV</w:t>
            </w:r>
            <w:proofErr w:type="gramEnd"/>
          </w:p>
        </w:tc>
      </w:tr>
      <w:tr w:rsidR="00085A17" w:rsidTr="00085A17">
        <w:trPr>
          <w:trHeight w:hRule="exact" w:val="231"/>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Upřesnění místa odběru</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xxxxx</w:t>
            </w:r>
          </w:p>
        </w:tc>
      </w:tr>
      <w:tr w:rsidR="00085A17" w:rsidTr="00085A17">
        <w:trPr>
          <w:trHeight w:hRule="exact" w:val="212"/>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Název vzorku</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úp</w:t>
            </w:r>
          </w:p>
        </w:tc>
      </w:tr>
      <w:tr w:rsidR="00085A17" w:rsidTr="00085A17">
        <w:trPr>
          <w:trHeight w:hRule="exact" w:val="231"/>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Matrice</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ml:space="preserve">: pitná </w:t>
            </w:r>
            <w:proofErr w:type="gramStart"/>
            <w:r>
              <w:rPr>
                <w:rStyle w:val="Jin"/>
                <w:rFonts w:ascii="Arial" w:eastAsia="Arial" w:hAnsi="Arial" w:cs="Arial"/>
                <w:sz w:val="18"/>
                <w:szCs w:val="18"/>
              </w:rPr>
              <w:t>voda - studna</w:t>
            </w:r>
            <w:proofErr w:type="gramEnd"/>
            <w:r>
              <w:rPr>
                <w:rStyle w:val="Jin"/>
                <w:rFonts w:ascii="Arial" w:eastAsia="Arial" w:hAnsi="Arial" w:cs="Arial"/>
                <w:sz w:val="18"/>
                <w:szCs w:val="18"/>
              </w:rPr>
              <w:t xml:space="preserve"> komerční</w:t>
            </w:r>
          </w:p>
        </w:tc>
      </w:tr>
      <w:tr w:rsidR="00085A17" w:rsidTr="00085A17">
        <w:trPr>
          <w:trHeight w:hRule="exact" w:val="462"/>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Odběr provedl</w:t>
            </w:r>
          </w:p>
        </w:tc>
        <w:tc>
          <w:tcPr>
            <w:tcW w:w="7121" w:type="dxa"/>
            <w:tcBorders>
              <w:right w:val="single" w:sz="4" w:space="0" w:color="auto"/>
            </w:tcBorders>
            <w:shd w:val="clear" w:color="auto" w:fill="auto"/>
            <w:vAlign w:val="bottom"/>
          </w:tcPr>
          <w:p w:rsidR="00085A17" w:rsidRDefault="00085A17" w:rsidP="00085A17">
            <w:pPr>
              <w:pStyle w:val="Jin0"/>
              <w:spacing w:after="40" w:line="240" w:lineRule="auto"/>
              <w:ind w:firstLine="200"/>
              <w:rPr>
                <w:sz w:val="18"/>
                <w:szCs w:val="18"/>
              </w:rPr>
            </w:pPr>
            <w:r>
              <w:rPr>
                <w:rStyle w:val="Jin"/>
                <w:rFonts w:ascii="Arial" w:eastAsia="Arial" w:hAnsi="Arial" w:cs="Arial"/>
                <w:sz w:val="18"/>
                <w:szCs w:val="18"/>
              </w:rPr>
              <w:t>: xxxxx</w:t>
            </w:r>
          </w:p>
          <w:p w:rsidR="00085A17" w:rsidRDefault="00085A17" w:rsidP="00085A17">
            <w:pPr>
              <w:pStyle w:val="Jin0"/>
              <w:spacing w:line="240" w:lineRule="auto"/>
              <w:ind w:firstLine="320"/>
              <w:rPr>
                <w:sz w:val="16"/>
                <w:szCs w:val="16"/>
              </w:rPr>
            </w:pPr>
            <w:r>
              <w:rPr>
                <w:rStyle w:val="Jin"/>
                <w:rFonts w:ascii="Arial" w:eastAsia="Arial" w:hAnsi="Arial" w:cs="Arial"/>
                <w:sz w:val="16"/>
                <w:szCs w:val="16"/>
              </w:rPr>
              <w:t>Pracoviště P2 U Sila 1139, 463 11 Liberec 30</w:t>
            </w:r>
          </w:p>
        </w:tc>
      </w:tr>
      <w:tr w:rsidR="00085A17" w:rsidTr="00085A17">
        <w:trPr>
          <w:trHeight w:hRule="exact" w:val="226"/>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Způsob odběru</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SOP VZ 001 Odběr vzorků pitných vod</w:t>
            </w:r>
          </w:p>
        </w:tc>
      </w:tr>
      <w:tr w:rsidR="00085A17" w:rsidTr="00085A17">
        <w:trPr>
          <w:trHeight w:hRule="exact" w:val="236"/>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Typ odběru</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akreditovaný</w:t>
            </w:r>
          </w:p>
        </w:tc>
      </w:tr>
      <w:tr w:rsidR="00085A17" w:rsidTr="00085A17">
        <w:trPr>
          <w:trHeight w:hRule="exact" w:val="216"/>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Datum příjmu</w:t>
            </w:r>
          </w:p>
        </w:tc>
        <w:tc>
          <w:tcPr>
            <w:tcW w:w="7121" w:type="dxa"/>
            <w:tcBorders>
              <w:right w:val="single" w:sz="4" w:space="0" w:color="auto"/>
            </w:tcBorders>
            <w:shd w:val="clear" w:color="auto" w:fill="auto"/>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xxxx</w:t>
            </w:r>
          </w:p>
        </w:tc>
      </w:tr>
      <w:tr w:rsidR="00085A17" w:rsidTr="00085A17">
        <w:trPr>
          <w:trHeight w:hRule="exact" w:val="231"/>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Analýzy zahájeny dne</w:t>
            </w:r>
          </w:p>
        </w:tc>
        <w:tc>
          <w:tcPr>
            <w:tcW w:w="7121" w:type="dxa"/>
            <w:tcBorders>
              <w:right w:val="single" w:sz="4" w:space="0" w:color="auto"/>
            </w:tcBorders>
            <w:shd w:val="clear" w:color="auto" w:fill="auto"/>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xxxxx</w:t>
            </w:r>
          </w:p>
        </w:tc>
      </w:tr>
      <w:tr w:rsidR="00085A17" w:rsidTr="00085A17">
        <w:trPr>
          <w:trHeight w:hRule="exact" w:val="202"/>
          <w:jc w:val="center"/>
        </w:trPr>
        <w:tc>
          <w:tcPr>
            <w:tcW w:w="2534" w:type="dxa"/>
            <w:tcBorders>
              <w:left w:val="single" w:sz="4" w:space="0" w:color="auto"/>
              <w:bottom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Analvzv ukončenv dne</w:t>
            </w:r>
          </w:p>
        </w:tc>
        <w:tc>
          <w:tcPr>
            <w:tcW w:w="7121" w:type="dxa"/>
            <w:tcBorders>
              <w:bottom w:val="single" w:sz="4" w:space="0" w:color="auto"/>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17.2.2021</w:t>
            </w:r>
          </w:p>
        </w:tc>
      </w:tr>
    </w:tbl>
    <w:p w:rsidR="00085A17" w:rsidRDefault="00085A17" w:rsidP="00085A17">
      <w:pPr>
        <w:spacing w:after="3219" w:line="1" w:lineRule="exact"/>
      </w:pPr>
    </w:p>
    <w:p w:rsidR="00085A17" w:rsidRDefault="00085A17" w:rsidP="00085A17">
      <w:pPr>
        <w:pStyle w:val="Zkladntext30"/>
      </w:pPr>
      <w:r>
        <w:rPr>
          <w:rStyle w:val="Zkladntext3"/>
        </w:rPr>
        <w:t>Rozsah udělené akreditace:</w:t>
      </w:r>
    </w:p>
    <w:p w:rsidR="00085A17" w:rsidRDefault="00085A17" w:rsidP="00085A17">
      <w:pPr>
        <w:pStyle w:val="Zkladntext30"/>
      </w:pPr>
      <w:r>
        <w:rPr>
          <w:rStyle w:val="Zkladntext3"/>
        </w:rPr>
        <w:t>Chemické, fyzikální, mikrobiologické analýzy vod, potravin, lihovin, peloidů, biologických materiálů, odpadů, azbestu, ovzduší. Senzorické analýzy vod a potravin. Odběry vzorků. Analýzy výluhů pevných materiálů, stěrů. Testy toxicity. Měření faktorů prostředí, kontrola sterilizátorů a dezinfekčních prostředků. Plný rozsah je uveden v příloze platného akreditačního osvědčení vydaného ČIA pro zkušební laboratoř č.1388.</w:t>
      </w:r>
    </w:p>
    <w:p w:rsidR="00085A17" w:rsidRDefault="00085A17" w:rsidP="00085A17">
      <w:pPr>
        <w:pStyle w:val="Zkladntext30"/>
      </w:pPr>
      <w:r>
        <w:rPr>
          <w:rStyle w:val="Zkladntext3"/>
        </w:rPr>
        <w:t>Prohlášení laboratoře:</w:t>
      </w:r>
    </w:p>
    <w:p w:rsidR="00085A17" w:rsidRDefault="00085A17" w:rsidP="00085A17">
      <w:pPr>
        <w:pStyle w:val="Zkladntext30"/>
      </w:pPr>
      <w:r>
        <w:rPr>
          <w:rStyle w:val="Zkladntext3"/>
        </w:rPr>
        <w:t>Bez písemného souhlasu laboratoře se nesmí protokol reprodukovat jinak než celý. Výsledky se týkají pouze vzorků, které byly předmětem zkoušení. Jestliže laboratoř není odpovědná za fázi odběru vzorků, výsledky se vztahují ke vzorku, jak byl přijat. Laboratoř nenese odpovědnost za informace a data dodaná zákazníkem. V případě příjmu zkušební položky vykazující odchylky od stanovených podmínek nebo dodání dat zákazníkem mohou být některé výsledky analýz ovlivněny, za což laboratoř nenese odpovědnost.</w:t>
      </w:r>
    </w:p>
    <w:p w:rsidR="00085A17" w:rsidRDefault="00085A17" w:rsidP="00085A17">
      <w:pPr>
        <w:pStyle w:val="Zkladntext30"/>
      </w:pPr>
      <w:r>
        <w:rPr>
          <w:noProof/>
        </w:rPr>
        <mc:AlternateContent>
          <mc:Choice Requires="wps">
            <w:drawing>
              <wp:anchor distT="0" distB="0" distL="114300" distR="114300" simplePos="0" relativeHeight="251672576" behindDoc="0" locked="0" layoutInCell="1" allowOverlap="1" wp14:anchorId="7FEBCF9B" wp14:editId="14886951">
                <wp:simplePos x="0" y="0"/>
                <wp:positionH relativeFrom="page">
                  <wp:posOffset>4540250</wp:posOffset>
                </wp:positionH>
                <wp:positionV relativeFrom="paragraph">
                  <wp:posOffset>330200</wp:posOffset>
                </wp:positionV>
                <wp:extent cx="262890" cy="20447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262890" cy="204470"/>
                        </a:xfrm>
                        <a:prstGeom prst="rect">
                          <a:avLst/>
                        </a:prstGeom>
                        <a:noFill/>
                      </wps:spPr>
                      <wps:txbx>
                        <w:txbxContent>
                          <w:p w:rsidR="00085A17" w:rsidRDefault="00085A17" w:rsidP="00085A17">
                            <w:pPr>
                              <w:pStyle w:val="Jin0"/>
                              <w:spacing w:line="240" w:lineRule="auto"/>
                              <w:rPr>
                                <w:sz w:val="24"/>
                                <w:szCs w:val="24"/>
                              </w:rPr>
                            </w:pPr>
                          </w:p>
                        </w:txbxContent>
                      </wps:txbx>
                      <wps:bodyPr wrap="none" lIns="0" tIns="0" rIns="0" bIns="0"/>
                    </wps:wsp>
                  </a:graphicData>
                </a:graphic>
              </wp:anchor>
            </w:drawing>
          </mc:Choice>
          <mc:Fallback>
            <w:pict>
              <v:shape w14:anchorId="7FEBCF9B" id="Shape 53" o:spid="_x0000_s1035" type="#_x0000_t202" style="position:absolute;margin-left:357.5pt;margin-top:26pt;width:20.7pt;height:16.1pt;z-index:25167257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" filled="f" stroked="f">
                <v:textbox inset="0,0,0,0">
                  <w:txbxContent>
                    <w:p w:rsidR="00085A17" w:rsidRDefault="00085A17" w:rsidP="00085A17">
                      <w:pPr>
                        <w:pStyle w:val="Jin0"/>
                        <w:spacing w:line="240" w:lineRule="auto"/>
                        <w:rPr>
                          <w:sz w:val="24"/>
                          <w:szCs w:val="24"/>
                        </w:rPr>
                      </w:pPr>
                    </w:p>
                  </w:txbxContent>
                </v:textbox>
                <w10:wrap type="topAndBottom" anchorx="page"/>
              </v:shape>
            </w:pict>
          </mc:Fallback>
        </mc:AlternateContent>
      </w:r>
      <w:r>
        <w:rPr>
          <w:rStyle w:val="Zkladntext3"/>
        </w:rPr>
        <w:t>Laboratoř na požádání poskytne údaje o použitých metodách a souvisejících předpisech.</w:t>
      </w:r>
    </w:p>
    <w:p w:rsidR="00085A17" w:rsidRDefault="00085A17" w:rsidP="00085A17">
      <w:pPr>
        <w:pStyle w:val="Zkladntext20"/>
        <w:tabs>
          <w:tab w:val="left" w:pos="5133"/>
        </w:tabs>
        <w:spacing w:after="0" w:line="240" w:lineRule="auto"/>
        <w:rPr>
          <w:sz w:val="38"/>
          <w:szCs w:val="38"/>
        </w:rPr>
      </w:pPr>
      <w:r>
        <w:rPr>
          <w:noProof/>
        </w:rPr>
        <mc:AlternateContent>
          <mc:Choice Requires="wps">
            <w:drawing>
              <wp:anchor distT="0" distB="0" distL="0" distR="0" simplePos="0" relativeHeight="251677696" behindDoc="0" locked="0" layoutInCell="1" allowOverlap="1" wp14:anchorId="503D1394" wp14:editId="5224F5B9">
                <wp:simplePos x="0" y="0"/>
                <wp:positionH relativeFrom="page">
                  <wp:posOffset>4234815</wp:posOffset>
                </wp:positionH>
                <wp:positionV relativeFrom="paragraph">
                  <wp:posOffset>623570</wp:posOffset>
                </wp:positionV>
                <wp:extent cx="650240" cy="167640"/>
                <wp:effectExtent l="0" t="0" r="0" b="0"/>
                <wp:wrapNone/>
                <wp:docPr id="57" name="Shape 57"/>
                <wp:cNvGraphicFramePr/>
                <a:graphic xmlns:a="http://schemas.openxmlformats.org/drawingml/2006/main">
                  <a:graphicData uri="http://schemas.microsoft.com/office/word/2010/wordprocessingShape">
                    <wps:wsp>
                      <wps:cNvSpPr txBox="1"/>
                      <wps:spPr>
                        <a:xfrm>
                          <a:off x="0" y="0"/>
                          <a:ext cx="650240" cy="167640"/>
                        </a:xfrm>
                        <a:prstGeom prst="rect">
                          <a:avLst/>
                        </a:prstGeom>
                        <a:noFill/>
                      </wps:spPr>
                      <wps:txbx>
                        <w:txbxContent>
                          <w:p w:rsidR="00085A17" w:rsidRDefault="00085A17" w:rsidP="00085A17">
                            <w:pPr>
                              <w:pStyle w:val="Titulekobrzku0"/>
                              <w:rPr>
                                <w:sz w:val="13"/>
                                <w:szCs w:val="13"/>
                              </w:rPr>
                            </w:pPr>
                          </w:p>
                        </w:txbxContent>
                      </wps:txbx>
                      <wps:bodyPr lIns="0" tIns="0" rIns="0" bIns="0"/>
                    </wps:wsp>
                  </a:graphicData>
                </a:graphic>
              </wp:anchor>
            </w:drawing>
          </mc:Choice>
          <mc:Fallback>
            <w:pict>
              <v:shape w14:anchorId="503D1394" id="Shape 57" o:spid="_x0000_s1036" type="#_x0000_t202" style="position:absolute;margin-left:333.45pt;margin-top:49.1pt;width:51.2pt;height:13.2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" filled="f" stroked="f">
                <v:textbox inset="0,0,0,0">
                  <w:txbxContent>
                    <w:p w:rsidR="00085A17" w:rsidRDefault="00085A17" w:rsidP="00085A17">
                      <w:pPr>
                        <w:pStyle w:val="Titulekobrzku0"/>
                        <w:rPr>
                          <w:sz w:val="13"/>
                          <w:szCs w:val="13"/>
                        </w:rPr>
                      </w:pPr>
                    </w:p>
                  </w:txbxContent>
                </v:textbox>
                <w10:wrap anchorx="page"/>
              </v:shape>
            </w:pict>
          </mc:Fallback>
        </mc:AlternateContent>
      </w:r>
      <w:r>
        <w:rPr>
          <w:noProof/>
        </w:rPr>
        <mc:AlternateContent>
          <mc:Choice Requires="wps">
            <w:drawing>
              <wp:anchor distT="0" distB="0" distL="0" distR="0" simplePos="0" relativeHeight="251678720" behindDoc="0" locked="0" layoutInCell="1" allowOverlap="1" wp14:anchorId="6EF395B1" wp14:editId="11C29F30">
                <wp:simplePos x="0" y="0"/>
                <wp:positionH relativeFrom="page">
                  <wp:posOffset>5178425</wp:posOffset>
                </wp:positionH>
                <wp:positionV relativeFrom="paragraph">
                  <wp:posOffset>431165</wp:posOffset>
                </wp:positionV>
                <wp:extent cx="812165" cy="129540"/>
                <wp:effectExtent l="0" t="0" r="0" b="0"/>
                <wp:wrapNone/>
                <wp:docPr id="59" name="Shape 59"/>
                <wp:cNvGraphicFramePr/>
                <a:graphic xmlns:a="http://schemas.openxmlformats.org/drawingml/2006/main">
                  <a:graphicData uri="http://schemas.microsoft.com/office/word/2010/wordprocessingShape">
                    <wps:wsp>
                      <wps:cNvSpPr txBox="1"/>
                      <wps:spPr>
                        <a:xfrm>
                          <a:off x="0" y="0"/>
                          <a:ext cx="812165" cy="129540"/>
                        </a:xfrm>
                        <a:prstGeom prst="rect">
                          <a:avLst/>
                        </a:prstGeom>
                        <a:noFill/>
                      </wps:spPr>
                      <wps:txbx>
                        <w:txbxContent>
                          <w:p w:rsidR="00085A17" w:rsidRDefault="00085A17" w:rsidP="00085A17">
                            <w:pPr>
                              <w:pStyle w:val="Titulekobrzku0"/>
                              <w:jc w:val="center"/>
                              <w:rPr>
                                <w:sz w:val="16"/>
                                <w:szCs w:val="16"/>
                              </w:rPr>
                            </w:pPr>
                          </w:p>
                        </w:txbxContent>
                      </wps:txbx>
                      <wps:bodyPr lIns="0" tIns="0" rIns="0" bIns="0"/>
                    </wps:wsp>
                  </a:graphicData>
                </a:graphic>
              </wp:anchor>
            </w:drawing>
          </mc:Choice>
          <mc:Fallback>
            <w:pict>
              <v:shape w14:anchorId="6EF395B1" id="Shape 59" o:spid="_x0000_s1037" type="#_x0000_t202" style="position:absolute;margin-left:407.75pt;margin-top:33.95pt;width:63.95pt;height:10.2pt;z-index:25167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" filled="f" stroked="f">
                <v:textbox inset="0,0,0,0">
                  <w:txbxContent>
                    <w:p w:rsidR="00085A17" w:rsidRDefault="00085A17" w:rsidP="00085A17">
                      <w:pPr>
                        <w:pStyle w:val="Titulekobrzku0"/>
                        <w:jc w:val="center"/>
                        <w:rPr>
                          <w:sz w:val="16"/>
                          <w:szCs w:val="16"/>
                        </w:rPr>
                      </w:pPr>
                    </w:p>
                  </w:txbxContent>
                </v:textbox>
                <w10:wrap anchorx="page"/>
              </v:shape>
            </w:pict>
          </mc:Fallback>
        </mc:AlternateContent>
      </w:r>
      <w:proofErr w:type="gramStart"/>
      <w:r>
        <w:rPr>
          <w:rStyle w:val="Zkladntext2"/>
          <w:sz w:val="16"/>
          <w:szCs w:val="16"/>
        </w:rPr>
        <w:t xml:space="preserve">Schválil </w:t>
      </w:r>
      <w:r>
        <w:rPr>
          <w:rStyle w:val="Zkladntext2"/>
        </w:rPr>
        <w:t>:</w:t>
      </w:r>
      <w:proofErr w:type="gramEnd"/>
      <w:r>
        <w:rPr>
          <w:rStyle w:val="Zkladntext2"/>
        </w:rPr>
        <w:t xml:space="preserve"> xxxxx</w:t>
      </w:r>
      <w:r>
        <w:rPr>
          <w:rStyle w:val="Zkladntext2"/>
        </w:rPr>
        <w:tab/>
      </w:r>
    </w:p>
    <w:p w:rsidR="00085A17" w:rsidRDefault="00085A17" w:rsidP="00085A17">
      <w:pPr>
        <w:pStyle w:val="Zkladntext20"/>
        <w:spacing w:after="0" w:line="233" w:lineRule="auto"/>
        <w:ind w:firstLine="940"/>
        <w:rPr>
          <w:rStyle w:val="Zkladntext2"/>
        </w:rPr>
      </w:pPr>
      <w:r>
        <w:rPr>
          <w:rStyle w:val="Zkladntext2"/>
        </w:rPr>
        <w:t>vedoucí zákaznického servisu pracoviště Ústí n.L.</w:t>
      </w:r>
    </w:p>
    <w:p w:rsidR="00085A17" w:rsidRDefault="00085A17" w:rsidP="00085A17">
      <w:pPr>
        <w:pStyle w:val="Zkladntext20"/>
        <w:spacing w:after="0" w:line="233" w:lineRule="auto"/>
        <w:ind w:firstLine="940"/>
      </w:pPr>
    </w:p>
    <w:p w:rsidR="00085A17" w:rsidRDefault="00085A17" w:rsidP="00085A17">
      <w:pPr>
        <w:pStyle w:val="Zkladntext30"/>
        <w:spacing w:after="140" w:line="180" w:lineRule="auto"/>
        <w:ind w:left="5240" w:hanging="4220"/>
        <w:rPr>
          <w:rStyle w:val="Zkladntext3"/>
        </w:rPr>
      </w:pPr>
      <w:r>
        <w:rPr>
          <w:rStyle w:val="Zkladntext3"/>
        </w:rPr>
        <w:t>Ústí nad Labem, Pasteurova 9</w:t>
      </w:r>
    </w:p>
    <w:p w:rsidR="00085A17" w:rsidRDefault="00085A17" w:rsidP="00085A17">
      <w:pPr>
        <w:pStyle w:val="Zkladntext30"/>
        <w:spacing w:after="140" w:line="180" w:lineRule="auto"/>
        <w:ind w:left="5240" w:hanging="4220"/>
        <w:rPr>
          <w:sz w:val="14"/>
          <w:szCs w:val="14"/>
        </w:rPr>
      </w:pPr>
      <w:r>
        <w:rPr>
          <w:rStyle w:val="Zkladntext3"/>
        </w:rPr>
        <w:t xml:space="preserve"> E-mail: </w:t>
      </w:r>
      <w:hyperlink r:id="rId12" w:history="1">
        <w:r>
          <w:rPr>
            <w:rStyle w:val="Zkladntext3"/>
            <w:lang w:val="en-US" w:eastAsia="en-US" w:bidi="en-US"/>
          </w:rPr>
          <w:t>xxxxx</w:t>
        </w:r>
      </w:hyperlink>
      <w:r>
        <w:rPr>
          <w:rStyle w:val="Zkladntext3"/>
          <w:lang w:val="en-US" w:eastAsia="en-US" w:bidi="en-US"/>
        </w:rPr>
        <w:t xml:space="preserve"> </w:t>
      </w:r>
      <w:proofErr w:type="gramStart"/>
      <w:r>
        <w:rPr>
          <w:rStyle w:val="Zkladntext3"/>
        </w:rPr>
        <w:t>tel.:xxxxx</w:t>
      </w:r>
      <w:proofErr w:type="gramEnd"/>
    </w:p>
    <w:p w:rsidR="00085A17" w:rsidRDefault="00085A17" w:rsidP="00085A17">
      <w:pPr>
        <w:pStyle w:val="Zkladntext30"/>
        <w:spacing w:line="240" w:lineRule="auto"/>
      </w:pPr>
      <w:r>
        <w:rPr>
          <w:rStyle w:val="Zkladntext3"/>
        </w:rPr>
        <w:t>Datum vystavení protokolu: 17.2.2021</w:t>
      </w:r>
    </w:p>
    <w:p w:rsidR="00085A17" w:rsidRDefault="00085A17" w:rsidP="00085A17">
      <w:pPr>
        <w:pStyle w:val="Zkladntext30"/>
        <w:tabs>
          <w:tab w:val="left" w:pos="2736"/>
        </w:tabs>
        <w:spacing w:after="180" w:line="240" w:lineRule="auto"/>
      </w:pPr>
      <w:r>
        <w:rPr>
          <w:rStyle w:val="Zkladntext3"/>
        </w:rPr>
        <w:t xml:space="preserve">Protokol </w:t>
      </w:r>
      <w:proofErr w:type="gramStart"/>
      <w:r>
        <w:rPr>
          <w:rStyle w:val="Zkladntext3"/>
        </w:rPr>
        <w:t>vyhotovil:xxxxx</w:t>
      </w:r>
      <w:proofErr w:type="gramEnd"/>
      <w:r>
        <w:rPr>
          <w:rStyle w:val="Zkladntext3"/>
        </w:rPr>
        <w:tab/>
        <w:t>E-mail:xxxxx</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1306"/>
        <w:gridCol w:w="1022"/>
        <w:gridCol w:w="864"/>
        <w:gridCol w:w="1704"/>
        <w:gridCol w:w="1306"/>
        <w:gridCol w:w="562"/>
        <w:gridCol w:w="403"/>
      </w:tblGrid>
      <w:tr w:rsidR="00085A17" w:rsidTr="00085A17">
        <w:trPr>
          <w:trHeight w:hRule="exact" w:val="221"/>
          <w:jc w:val="center"/>
        </w:trPr>
        <w:tc>
          <w:tcPr>
            <w:tcW w:w="9711" w:type="dxa"/>
            <w:gridSpan w:val="8"/>
            <w:tcBorders>
              <w:top w:val="single" w:sz="4" w:space="0" w:color="auto"/>
              <w:left w:val="single" w:sz="4" w:space="0" w:color="auto"/>
              <w:righ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lastRenderedPageBreak/>
              <w:t>Měření na místě odběru v terénu</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Ukazatel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Hodnota</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Jednotka</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Nejistota</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rPr>
                <w:sz w:val="16"/>
                <w:szCs w:val="16"/>
              </w:rPr>
            </w:pPr>
            <w:r>
              <w:rPr>
                <w:rStyle w:val="Jin"/>
                <w:rFonts w:ascii="Arial" w:eastAsia="Arial" w:hAnsi="Arial" w:cs="Arial"/>
                <w:b/>
                <w:bCs/>
                <w:sz w:val="16"/>
                <w:szCs w:val="16"/>
              </w:rPr>
              <w:t>Limit</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Ident. zkoušky</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Prac.</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Akr.</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chlor volný</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&lt;0,03</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0,3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008</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chuť</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jc w:val="both"/>
              <w:rPr>
                <w:sz w:val="16"/>
                <w:szCs w:val="16"/>
              </w:rPr>
            </w:pPr>
            <w:r>
              <w:rPr>
                <w:rStyle w:val="Jin"/>
                <w:rFonts w:ascii="Arial" w:eastAsia="Arial" w:hAnsi="Arial" w:cs="Arial"/>
                <w:sz w:val="16"/>
                <w:szCs w:val="16"/>
              </w:rPr>
              <w:t>přijatelná</w:t>
            </w:r>
          </w:p>
        </w:tc>
        <w:tc>
          <w:tcPr>
            <w:tcW w:w="1022" w:type="dxa"/>
            <w:tcBorders>
              <w:top w:val="single" w:sz="4" w:space="0" w:color="auto"/>
              <w:left w:val="single" w:sz="4" w:space="0" w:color="auto"/>
            </w:tcBorders>
            <w:shd w:val="clear" w:color="auto" w:fill="auto"/>
          </w:tcPr>
          <w:p w:rsidR="00085A17" w:rsidRDefault="00085A17" w:rsidP="00085A17">
            <w:pPr>
              <w:rPr>
                <w:sz w:val="10"/>
                <w:szCs w:val="10"/>
              </w:rPr>
            </w:pP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660"/>
              <w:rPr>
                <w:sz w:val="14"/>
                <w:szCs w:val="14"/>
              </w:rPr>
            </w:pPr>
            <w:r>
              <w:rPr>
                <w:rStyle w:val="Jin"/>
                <w:rFonts w:ascii="Arial" w:eastAsia="Arial" w:hAnsi="Arial" w:cs="Arial"/>
                <w:sz w:val="14"/>
                <w:szCs w:val="14"/>
              </w:rPr>
              <w:t>přijatelná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062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pach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jc w:val="both"/>
              <w:rPr>
                <w:sz w:val="16"/>
                <w:szCs w:val="16"/>
              </w:rPr>
            </w:pPr>
            <w:r>
              <w:rPr>
                <w:rStyle w:val="Jin"/>
                <w:rFonts w:ascii="Arial" w:eastAsia="Arial" w:hAnsi="Arial" w:cs="Arial"/>
                <w:sz w:val="16"/>
                <w:szCs w:val="16"/>
              </w:rPr>
              <w:t>přijatelný</w:t>
            </w:r>
          </w:p>
        </w:tc>
        <w:tc>
          <w:tcPr>
            <w:tcW w:w="1022" w:type="dxa"/>
            <w:tcBorders>
              <w:top w:val="single" w:sz="4" w:space="0" w:color="auto"/>
              <w:left w:val="single" w:sz="4" w:space="0" w:color="auto"/>
            </w:tcBorders>
            <w:shd w:val="clear" w:color="auto" w:fill="auto"/>
          </w:tcPr>
          <w:p w:rsidR="00085A17" w:rsidRDefault="00085A17" w:rsidP="00085A17">
            <w:pPr>
              <w:rPr>
                <w:sz w:val="10"/>
                <w:szCs w:val="10"/>
              </w:rPr>
            </w:pP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660"/>
              <w:rPr>
                <w:sz w:val="14"/>
                <w:szCs w:val="14"/>
              </w:rPr>
            </w:pPr>
            <w:r>
              <w:rPr>
                <w:rStyle w:val="Jin"/>
                <w:rFonts w:ascii="Arial" w:eastAsia="Arial" w:hAnsi="Arial" w:cs="Arial"/>
                <w:sz w:val="14"/>
                <w:szCs w:val="14"/>
              </w:rPr>
              <w:t>přijatelný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062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AA</w:t>
            </w:r>
          </w:p>
        </w:tc>
      </w:tr>
      <w:tr w:rsidR="00085A17" w:rsidTr="00085A17">
        <w:trPr>
          <w:trHeight w:hRule="exact" w:val="245"/>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PH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6,7</w:t>
            </w:r>
          </w:p>
        </w:tc>
        <w:tc>
          <w:tcPr>
            <w:tcW w:w="1022" w:type="dxa"/>
            <w:tcBorders>
              <w:top w:val="single" w:sz="4" w:space="0" w:color="auto"/>
              <w:left w:val="single" w:sz="4" w:space="0" w:color="auto"/>
            </w:tcBorders>
            <w:shd w:val="clear" w:color="auto" w:fill="auto"/>
          </w:tcPr>
          <w:p w:rsidR="00085A17" w:rsidRDefault="00085A17" w:rsidP="00085A17">
            <w:pPr>
              <w:rPr>
                <w:sz w:val="10"/>
                <w:szCs w:val="10"/>
              </w:rPr>
            </w:pP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 0,2</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700"/>
              <w:jc w:val="both"/>
              <w:rPr>
                <w:sz w:val="14"/>
                <w:szCs w:val="14"/>
              </w:rPr>
            </w:pPr>
            <w:r>
              <w:rPr>
                <w:rStyle w:val="Jin"/>
                <w:rFonts w:ascii="Arial" w:eastAsia="Arial" w:hAnsi="Arial" w:cs="Arial"/>
                <w:sz w:val="14"/>
                <w:szCs w:val="14"/>
              </w:rPr>
              <w:t>6,5-9,5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033</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1"/>
          <w:jc w:val="center"/>
        </w:trPr>
        <w:tc>
          <w:tcPr>
            <w:tcW w:w="254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teplota vzorku</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12.0</w:t>
            </w:r>
          </w:p>
        </w:tc>
        <w:tc>
          <w:tcPr>
            <w:tcW w:w="102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°C</w:t>
            </w:r>
          </w:p>
        </w:tc>
        <w:tc>
          <w:tcPr>
            <w:tcW w:w="86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 0,5</w:t>
            </w:r>
          </w:p>
        </w:tc>
        <w:tc>
          <w:tcPr>
            <w:tcW w:w="170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740"/>
              <w:rPr>
                <w:sz w:val="14"/>
                <w:szCs w:val="14"/>
              </w:rPr>
            </w:pPr>
            <w:r>
              <w:rPr>
                <w:rStyle w:val="Jin"/>
                <w:rFonts w:ascii="Arial" w:eastAsia="Arial" w:hAnsi="Arial" w:cs="Arial"/>
                <w:sz w:val="14"/>
                <w:szCs w:val="14"/>
              </w:rPr>
              <w:t>8-</w:t>
            </w:r>
            <w:proofErr w:type="gramStart"/>
            <w:r>
              <w:rPr>
                <w:rStyle w:val="Jin"/>
                <w:rFonts w:ascii="Arial" w:eastAsia="Arial" w:hAnsi="Arial" w:cs="Arial"/>
                <w:sz w:val="14"/>
                <w:szCs w:val="14"/>
              </w:rPr>
              <w:t>12°C</w:t>
            </w:r>
            <w:proofErr w:type="gramEnd"/>
            <w:r>
              <w:rPr>
                <w:rStyle w:val="Jin"/>
                <w:rFonts w:ascii="Arial" w:eastAsia="Arial" w:hAnsi="Arial" w:cs="Arial"/>
                <w:sz w:val="14"/>
                <w:szCs w:val="14"/>
              </w:rPr>
              <w:t xml:space="preserve"> DH</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042</w:t>
            </w:r>
          </w:p>
        </w:tc>
        <w:tc>
          <w:tcPr>
            <w:tcW w:w="56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bl>
    <w:p w:rsidR="00085A17" w:rsidRDefault="00085A17" w:rsidP="00085A17">
      <w:pPr>
        <w:spacing w:after="459" w:line="1" w:lineRule="exact"/>
      </w:pPr>
    </w:p>
    <w:p w:rsidR="00085A17" w:rsidRDefault="00085A17" w:rsidP="00085A1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1306"/>
        <w:gridCol w:w="1022"/>
        <w:gridCol w:w="864"/>
        <w:gridCol w:w="1704"/>
        <w:gridCol w:w="1306"/>
        <w:gridCol w:w="562"/>
        <w:gridCol w:w="403"/>
      </w:tblGrid>
      <w:tr w:rsidR="00085A17" w:rsidTr="00085A17">
        <w:trPr>
          <w:trHeight w:hRule="exact" w:val="221"/>
          <w:jc w:val="center"/>
        </w:trPr>
        <w:tc>
          <w:tcPr>
            <w:tcW w:w="9711" w:type="dxa"/>
            <w:gridSpan w:val="8"/>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 xml:space="preserve">Výsledky </w:t>
            </w:r>
            <w:proofErr w:type="gramStart"/>
            <w:r>
              <w:rPr>
                <w:rStyle w:val="Jin"/>
                <w:rFonts w:ascii="Arial" w:eastAsia="Arial" w:hAnsi="Arial" w:cs="Arial"/>
                <w:sz w:val="20"/>
                <w:szCs w:val="20"/>
              </w:rPr>
              <w:t>zkoušek - chemická</w:t>
            </w:r>
            <w:proofErr w:type="gramEnd"/>
            <w:r>
              <w:rPr>
                <w:rStyle w:val="Jin"/>
                <w:rFonts w:ascii="Arial" w:eastAsia="Arial" w:hAnsi="Arial" w:cs="Arial"/>
                <w:sz w:val="20"/>
                <w:szCs w:val="20"/>
              </w:rPr>
              <w:t xml:space="preserve"> vyšetření</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Ukazatel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Hodnota</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Jednotka</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Nejistota</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rPr>
                <w:sz w:val="16"/>
                <w:szCs w:val="16"/>
              </w:rPr>
            </w:pPr>
            <w:r>
              <w:rPr>
                <w:rStyle w:val="Jin"/>
                <w:rFonts w:ascii="Arial" w:eastAsia="Arial" w:hAnsi="Arial" w:cs="Arial"/>
                <w:b/>
                <w:bCs/>
                <w:sz w:val="16"/>
                <w:szCs w:val="16"/>
              </w:rPr>
              <w:t>Limit</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Ident. zkoušky</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Prac.</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Akr.</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gramStart"/>
            <w:r>
              <w:rPr>
                <w:rStyle w:val="Jin"/>
                <w:rFonts w:ascii="Arial" w:eastAsia="Arial" w:hAnsi="Arial" w:cs="Arial"/>
                <w:sz w:val="16"/>
                <w:szCs w:val="16"/>
              </w:rPr>
              <w:t>1,2-dichlorethan</w:t>
            </w:r>
            <w:proofErr w:type="gramEnd"/>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3,0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amonné ionty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0,16</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0,50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070 část CA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Sb (antimon)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5,0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As (arzen)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10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barva</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&lt;5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mg/l Pt</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max. 20 mg/l Pt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004</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benzen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1,0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benzo(a)pyren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20"/>
              <w:jc w:val="both"/>
              <w:rPr>
                <w:sz w:val="16"/>
                <w:szCs w:val="16"/>
              </w:rPr>
            </w:pPr>
            <w:r>
              <w:rPr>
                <w:rStyle w:val="Jin"/>
                <w:rFonts w:ascii="Arial" w:eastAsia="Arial" w:hAnsi="Arial" w:cs="Arial"/>
                <w:sz w:val="16"/>
                <w:szCs w:val="16"/>
              </w:rPr>
              <w:t>&lt;0,001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max. 0,01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331.03</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 (bor)</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0,838</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12%</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1,0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bromičnany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&lt;1,5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10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celkový organický uhlík (TOC)</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1,6</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15%</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5,0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307</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dusičnany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&lt;5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50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070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dusitany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&lt;0,05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max. 0,50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070 část B</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fluoridy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0,57</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15%</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1,5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AI (hliník)</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20"/>
              <w:jc w:val="both"/>
              <w:rPr>
                <w:sz w:val="16"/>
                <w:szCs w:val="16"/>
              </w:rPr>
            </w:pPr>
            <w:r>
              <w:rPr>
                <w:rStyle w:val="Jin"/>
                <w:rFonts w:ascii="Arial" w:eastAsia="Arial" w:hAnsi="Arial" w:cs="Arial"/>
                <w:sz w:val="16"/>
                <w:szCs w:val="16"/>
              </w:rPr>
              <w:t>&lt;0,001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0,20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Mg (hořčík)</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11,6</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jc w:val="both"/>
              <w:rPr>
                <w:sz w:val="14"/>
                <w:szCs w:val="14"/>
              </w:rPr>
            </w:pPr>
            <w:proofErr w:type="gramStart"/>
            <w:r>
              <w:rPr>
                <w:rStyle w:val="Jin"/>
                <w:rFonts w:ascii="Arial" w:eastAsia="Arial" w:hAnsi="Arial" w:cs="Arial"/>
                <w:sz w:val="14"/>
                <w:szCs w:val="14"/>
              </w:rPr>
              <w:t>20 - 30</w:t>
            </w:r>
            <w:proofErr w:type="gramEnd"/>
            <w:r>
              <w:rPr>
                <w:rStyle w:val="Jin"/>
                <w:rFonts w:ascii="Arial" w:eastAsia="Arial" w:hAnsi="Arial" w:cs="Arial"/>
                <w:sz w:val="14"/>
                <w:szCs w:val="14"/>
              </w:rPr>
              <w:t xml:space="preserve"> mg/l DH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201.01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chlorečnany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&lt;20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200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chloridy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32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100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chloritany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&lt;20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00"/>
              <w:rPr>
                <w:sz w:val="14"/>
                <w:szCs w:val="14"/>
              </w:rPr>
            </w:pPr>
            <w:r>
              <w:rPr>
                <w:rStyle w:val="Jin"/>
                <w:rFonts w:ascii="Arial" w:eastAsia="Arial" w:hAnsi="Arial" w:cs="Arial"/>
                <w:sz w:val="14"/>
                <w:szCs w:val="14"/>
              </w:rPr>
              <w:t>max. 200 pg/l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Cr (chrom)</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50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Cd (kadmium)</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&lt;0,02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ug/i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5,0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konduktivita</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68</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mS/m</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proofErr w:type="gramStart"/>
            <w:r>
              <w:rPr>
                <w:rStyle w:val="Jin"/>
                <w:rFonts w:ascii="Arial" w:eastAsia="Arial" w:hAnsi="Arial" w:cs="Arial"/>
                <w:sz w:val="14"/>
                <w:szCs w:val="14"/>
              </w:rPr>
              <w:t>3%</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max. 125 mS/m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011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5"/>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kyanidy celkové</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20"/>
              <w:jc w:val="both"/>
              <w:rPr>
                <w:sz w:val="16"/>
                <w:szCs w:val="16"/>
              </w:rPr>
            </w:pPr>
            <w:r>
              <w:rPr>
                <w:rStyle w:val="Jin"/>
                <w:rFonts w:ascii="Arial" w:eastAsia="Arial" w:hAnsi="Arial" w:cs="Arial"/>
                <w:sz w:val="16"/>
                <w:szCs w:val="16"/>
              </w:rPr>
              <w:t>&lt;0,004</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max. 0,050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082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Mn (mangan)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0,002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max. 0,050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Cu (měď)</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0,4</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max. 1000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Ni (nikl)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20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Pb (olovo)</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10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suma PAU</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max. 0,10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331.03</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Hg (rtuť)</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1,0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Se (selen)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&lt;1,0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10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sírany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36</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250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Na (sodík)</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91,3</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200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201.01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tetrachlorethen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10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trihalomethanv</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100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trichlorethen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10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trichlormethan (chloroform)</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30 pg/l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Ca íváoník)</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46.1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jc w:val="both"/>
              <w:rPr>
                <w:sz w:val="14"/>
                <w:szCs w:val="14"/>
              </w:rPr>
            </w:pPr>
            <w:proofErr w:type="gramStart"/>
            <w:r>
              <w:rPr>
                <w:rStyle w:val="Jin"/>
                <w:rFonts w:ascii="Arial" w:eastAsia="Arial" w:hAnsi="Arial" w:cs="Arial"/>
                <w:sz w:val="14"/>
                <w:szCs w:val="14"/>
              </w:rPr>
              <w:t>40 - 80</w:t>
            </w:r>
            <w:proofErr w:type="gramEnd"/>
            <w:r>
              <w:rPr>
                <w:rStyle w:val="Jin"/>
                <w:rFonts w:ascii="Arial" w:eastAsia="Arial" w:hAnsi="Arial" w:cs="Arial"/>
                <w:sz w:val="14"/>
                <w:szCs w:val="14"/>
              </w:rPr>
              <w:t xml:space="preserve"> mg/l DH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201.01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Ca + Mg (tvrdost) *</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1,63</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mmol/l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15%</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2,0 - 3,5 mmol/l DH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201.01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zákal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0,63</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ZF(n)</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00"/>
              <w:jc w:val="both"/>
              <w:rPr>
                <w:sz w:val="14"/>
                <w:szCs w:val="14"/>
              </w:rPr>
            </w:pPr>
            <w:r>
              <w:rPr>
                <w:rStyle w:val="Jin"/>
                <w:rFonts w:ascii="Arial" w:eastAsia="Arial" w:hAnsi="Arial" w:cs="Arial"/>
                <w:sz w:val="14"/>
                <w:szCs w:val="14"/>
              </w:rPr>
              <w:t>max. 5 ZF(n)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044</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Fe (železo)</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0,11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0,20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bromdichlormethan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ug/i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bromoform</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ug/i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11"/>
          <w:jc w:val="center"/>
        </w:trPr>
        <w:tc>
          <w:tcPr>
            <w:tcW w:w="254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dibromchlormethan</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pq/l</w:t>
            </w:r>
          </w:p>
        </w:tc>
        <w:tc>
          <w:tcPr>
            <w:tcW w:w="864" w:type="dxa"/>
            <w:tcBorders>
              <w:top w:val="single" w:sz="4" w:space="0" w:color="auto"/>
              <w:left w:val="single" w:sz="4" w:space="0" w:color="auto"/>
              <w:bottom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bottom w:val="single" w:sz="4" w:space="0" w:color="auto"/>
            </w:tcBorders>
            <w:shd w:val="clear" w:color="auto" w:fill="auto"/>
          </w:tcPr>
          <w:p w:rsidR="00085A17" w:rsidRDefault="00085A17" w:rsidP="00085A17">
            <w:pPr>
              <w:rPr>
                <w:sz w:val="10"/>
                <w:szCs w:val="10"/>
              </w:rPr>
            </w:pP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bl>
    <w:p w:rsidR="00085A17" w:rsidRDefault="00085A17" w:rsidP="00085A17">
      <w:pPr>
        <w:spacing w:after="279" w:line="1" w:lineRule="exact"/>
      </w:pPr>
    </w:p>
    <w:p w:rsidR="00085A17" w:rsidRDefault="00085A17" w:rsidP="00085A17">
      <w:pPr>
        <w:pStyle w:val="Zkladntext30"/>
        <w:spacing w:after="460" w:line="240" w:lineRule="auto"/>
      </w:pPr>
      <w:r>
        <w:rPr>
          <w:rStyle w:val="Zkladntext3"/>
        </w:rPr>
        <w:t>* Pro přepočet na °dH (stupeň německý) je potřeba hodnotu tvrdosti vody v mmol/l vynásobit číslem 5,6.</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1306"/>
        <w:gridCol w:w="1022"/>
        <w:gridCol w:w="864"/>
        <w:gridCol w:w="1704"/>
        <w:gridCol w:w="1306"/>
        <w:gridCol w:w="562"/>
        <w:gridCol w:w="403"/>
      </w:tblGrid>
      <w:tr w:rsidR="00085A17" w:rsidTr="00085A17">
        <w:trPr>
          <w:trHeight w:hRule="exact" w:val="221"/>
          <w:jc w:val="center"/>
        </w:trPr>
        <w:tc>
          <w:tcPr>
            <w:tcW w:w="9711" w:type="dxa"/>
            <w:gridSpan w:val="8"/>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 xml:space="preserve">Výsledky </w:t>
            </w:r>
            <w:proofErr w:type="gramStart"/>
            <w:r>
              <w:rPr>
                <w:rStyle w:val="Jin"/>
                <w:rFonts w:ascii="Arial" w:eastAsia="Arial" w:hAnsi="Arial" w:cs="Arial"/>
                <w:sz w:val="20"/>
                <w:szCs w:val="20"/>
              </w:rPr>
              <w:t>zkoušek - mikrobiologická</w:t>
            </w:r>
            <w:proofErr w:type="gramEnd"/>
            <w:r>
              <w:rPr>
                <w:rStyle w:val="Jin"/>
                <w:rFonts w:ascii="Arial" w:eastAsia="Arial" w:hAnsi="Arial" w:cs="Arial"/>
                <w:sz w:val="20"/>
                <w:szCs w:val="20"/>
              </w:rPr>
              <w:t xml:space="preserve"> vyšetření</w:t>
            </w:r>
          </w:p>
        </w:tc>
      </w:tr>
      <w:tr w:rsidR="00085A17" w:rsidTr="00085A17">
        <w:trPr>
          <w:trHeight w:hRule="exact" w:val="22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Ukazatel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Hodnota</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Jednotka</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Nejistota</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rPr>
                <w:sz w:val="16"/>
                <w:szCs w:val="16"/>
              </w:rPr>
            </w:pPr>
            <w:r>
              <w:rPr>
                <w:rStyle w:val="Jin"/>
                <w:rFonts w:ascii="Arial" w:eastAsia="Arial" w:hAnsi="Arial" w:cs="Arial"/>
                <w:b/>
                <w:bCs/>
                <w:sz w:val="16"/>
                <w:szCs w:val="16"/>
              </w:rPr>
              <w:t>Limit</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Ident. zkouškv</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Prac.</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Akr.</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Intestinální enterokoky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KTJ/100 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max. 0 KTJ/100 ml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906</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Escherichia coli</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KTJ/100 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max. 0 KTJ/100 ml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900</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koliformní bakterie</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KTJ/100 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max. 0 KTJ/100 ml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900</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6"/>
          <w:jc w:val="center"/>
        </w:trPr>
        <w:tc>
          <w:tcPr>
            <w:tcW w:w="254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abioseston</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1</w:t>
            </w:r>
          </w:p>
        </w:tc>
        <w:tc>
          <w:tcPr>
            <w:tcW w:w="102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w:t>
            </w:r>
          </w:p>
        </w:tc>
        <w:tc>
          <w:tcPr>
            <w:tcW w:w="86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50%</w:t>
            </w:r>
            <w:proofErr w:type="gramEnd"/>
          </w:p>
        </w:tc>
        <w:tc>
          <w:tcPr>
            <w:tcW w:w="170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right"/>
              <w:rPr>
                <w:sz w:val="14"/>
                <w:szCs w:val="14"/>
              </w:rPr>
            </w:pPr>
            <w:r>
              <w:rPr>
                <w:rStyle w:val="Jin"/>
                <w:rFonts w:ascii="Arial" w:eastAsia="Arial" w:hAnsi="Arial" w:cs="Arial"/>
                <w:sz w:val="14"/>
                <w:szCs w:val="14"/>
              </w:rPr>
              <w:t>max. 5 % MH</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916.01</w:t>
            </w:r>
          </w:p>
        </w:tc>
        <w:tc>
          <w:tcPr>
            <w:tcW w:w="56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bl>
    <w:p w:rsidR="00085A17" w:rsidRDefault="00085A17" w:rsidP="00085A17">
      <w:pPr>
        <w:sectPr w:rsidR="00085A17">
          <w:headerReference w:type="default" r:id="rId13"/>
          <w:footerReference w:type="default" r:id="rId14"/>
          <w:headerReference w:type="first" r:id="rId15"/>
          <w:footerReference w:type="first" r:id="rId16"/>
          <w:pgSz w:w="11900" w:h="16840"/>
          <w:pgMar w:top="462" w:right="658" w:bottom="1152" w:left="697" w:header="0" w:footer="3" w:gutter="0"/>
          <w:pgNumType w:start="1"/>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1306"/>
        <w:gridCol w:w="1022"/>
        <w:gridCol w:w="864"/>
        <w:gridCol w:w="1704"/>
        <w:gridCol w:w="1306"/>
        <w:gridCol w:w="562"/>
        <w:gridCol w:w="403"/>
      </w:tblGrid>
      <w:tr w:rsidR="00085A17" w:rsidTr="00085A17">
        <w:trPr>
          <w:trHeight w:hRule="exact" w:val="221"/>
          <w:jc w:val="center"/>
        </w:trPr>
        <w:tc>
          <w:tcPr>
            <w:tcW w:w="9711" w:type="dxa"/>
            <w:gridSpan w:val="8"/>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lastRenderedPageBreak/>
              <w:t xml:space="preserve">Výsledky </w:t>
            </w:r>
            <w:proofErr w:type="gramStart"/>
            <w:r>
              <w:rPr>
                <w:rStyle w:val="Jin"/>
                <w:rFonts w:ascii="Arial" w:eastAsia="Arial" w:hAnsi="Arial" w:cs="Arial"/>
                <w:sz w:val="20"/>
                <w:szCs w:val="20"/>
              </w:rPr>
              <w:t>zkoušek - mikrobiologická</w:t>
            </w:r>
            <w:proofErr w:type="gramEnd"/>
            <w:r>
              <w:rPr>
                <w:rStyle w:val="Jin"/>
                <w:rFonts w:ascii="Arial" w:eastAsia="Arial" w:hAnsi="Arial" w:cs="Arial"/>
                <w:sz w:val="20"/>
                <w:szCs w:val="20"/>
              </w:rPr>
              <w:t xml:space="preserve"> vyšetření</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Ukazatel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Hodnota</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Jednotka</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Nejistota</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600"/>
              <w:rPr>
                <w:sz w:val="16"/>
                <w:szCs w:val="16"/>
              </w:rPr>
            </w:pPr>
            <w:r>
              <w:rPr>
                <w:rStyle w:val="Jin"/>
                <w:rFonts w:ascii="Arial" w:eastAsia="Arial" w:hAnsi="Arial" w:cs="Arial"/>
                <w:b/>
                <w:bCs/>
                <w:sz w:val="16"/>
                <w:szCs w:val="16"/>
              </w:rPr>
              <w:t>Limit</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Ident. zkoušky</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Prac.</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b/>
                <w:bCs/>
                <w:sz w:val="14"/>
                <w:szCs w:val="14"/>
              </w:rPr>
              <w:t>Akr.</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počet organismů</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60"/>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jedinci/ml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r>
              <w:rPr>
                <w:rStyle w:val="Jin"/>
                <w:rFonts w:ascii="Arial" w:eastAsia="Arial" w:hAnsi="Arial" w:cs="Arial"/>
                <w:sz w:val="14"/>
                <w:szCs w:val="14"/>
              </w:rPr>
              <w:t>max. 50 jedinci/ml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916.02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živé organismy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60"/>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jedinci/ml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right"/>
              <w:rPr>
                <w:sz w:val="14"/>
                <w:szCs w:val="14"/>
              </w:rPr>
            </w:pPr>
            <w:r>
              <w:rPr>
                <w:rStyle w:val="Jin"/>
                <w:rFonts w:ascii="Arial" w:eastAsia="Arial" w:hAnsi="Arial" w:cs="Arial"/>
                <w:sz w:val="14"/>
                <w:szCs w:val="14"/>
              </w:rPr>
              <w:t>max. 0 jedinci/ml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916.02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 xml:space="preserve">počty kolonií při </w:t>
            </w:r>
            <w:proofErr w:type="gramStart"/>
            <w:r>
              <w:rPr>
                <w:rStyle w:val="Jin"/>
                <w:rFonts w:ascii="Arial" w:eastAsia="Arial" w:hAnsi="Arial" w:cs="Arial"/>
                <w:sz w:val="16"/>
                <w:szCs w:val="16"/>
              </w:rPr>
              <w:t>22°C</w:t>
            </w:r>
            <w:proofErr w:type="gramEnd"/>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60"/>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KTJ/ml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r>
              <w:rPr>
                <w:rStyle w:val="Jin"/>
                <w:rFonts w:ascii="Arial" w:eastAsia="Arial" w:hAnsi="Arial" w:cs="Arial"/>
                <w:sz w:val="14"/>
                <w:szCs w:val="14"/>
              </w:rPr>
              <w:t>max. 200 KTJ/ml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908</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 xml:space="preserve">počtv kolonií při </w:t>
            </w:r>
            <w:proofErr w:type="gramStart"/>
            <w:r>
              <w:rPr>
                <w:rStyle w:val="Jin"/>
                <w:rFonts w:ascii="Arial" w:eastAsia="Arial" w:hAnsi="Arial" w:cs="Arial"/>
                <w:sz w:val="16"/>
                <w:szCs w:val="16"/>
              </w:rPr>
              <w:t>36°C</w:t>
            </w:r>
            <w:proofErr w:type="gramEnd"/>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sz w:val="16"/>
                <w:szCs w:val="16"/>
              </w:rPr>
              <w:t>18</w:t>
            </w:r>
          </w:p>
        </w:tc>
        <w:tc>
          <w:tcPr>
            <w:tcW w:w="102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KTJ/ml</w:t>
            </w:r>
          </w:p>
        </w:tc>
        <w:tc>
          <w:tcPr>
            <w:tcW w:w="86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11-29</w:t>
            </w:r>
          </w:p>
        </w:tc>
        <w:tc>
          <w:tcPr>
            <w:tcW w:w="170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right"/>
              <w:rPr>
                <w:sz w:val="14"/>
                <w:szCs w:val="14"/>
              </w:rPr>
            </w:pPr>
            <w:r>
              <w:rPr>
                <w:rStyle w:val="Jin"/>
                <w:rFonts w:ascii="Arial" w:eastAsia="Arial" w:hAnsi="Arial" w:cs="Arial"/>
                <w:sz w:val="14"/>
                <w:szCs w:val="14"/>
              </w:rPr>
              <w:t>max. 40 KTJ/ml MH*</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908</w:t>
            </w:r>
          </w:p>
        </w:tc>
        <w:tc>
          <w:tcPr>
            <w:tcW w:w="56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bl>
    <w:p w:rsidR="00085A17" w:rsidRDefault="00085A17" w:rsidP="00085A17">
      <w:pPr>
        <w:spacing w:after="479" w:line="1" w:lineRule="exact"/>
      </w:pPr>
    </w:p>
    <w:p w:rsidR="00085A17" w:rsidRDefault="00085A17" w:rsidP="00085A17">
      <w:pPr>
        <w:pStyle w:val="Zkladntext30"/>
        <w:spacing w:after="480" w:line="283" w:lineRule="auto"/>
        <w:ind w:left="2300" w:hanging="2300"/>
      </w:pPr>
      <w:r>
        <w:rPr>
          <w:noProof/>
        </w:rPr>
        <mc:AlternateContent>
          <mc:Choice Requires="wps">
            <w:drawing>
              <wp:anchor distT="0" distB="0" distL="114300" distR="114300" simplePos="0" relativeHeight="251673600" behindDoc="0" locked="0" layoutInCell="1" allowOverlap="1" wp14:anchorId="7261BFE3" wp14:editId="2B0B644C">
                <wp:simplePos x="0" y="0"/>
                <wp:positionH relativeFrom="page">
                  <wp:posOffset>707390</wp:posOffset>
                </wp:positionH>
                <wp:positionV relativeFrom="paragraph">
                  <wp:posOffset>12700</wp:posOffset>
                </wp:positionV>
                <wp:extent cx="1243330" cy="128270"/>
                <wp:effectExtent l="0" t="0" r="0" b="0"/>
                <wp:wrapSquare wrapText="right"/>
                <wp:docPr id="67" name="Shape 67"/>
                <wp:cNvGraphicFramePr/>
                <a:graphic xmlns:a="http://schemas.openxmlformats.org/drawingml/2006/main">
                  <a:graphicData uri="http://schemas.microsoft.com/office/word/2010/wordprocessingShape">
                    <wps:wsp>
                      <wps:cNvSpPr txBox="1"/>
                      <wps:spPr>
                        <a:xfrm>
                          <a:off x="0" y="0"/>
                          <a:ext cx="1243330" cy="128270"/>
                        </a:xfrm>
                        <a:prstGeom prst="rect">
                          <a:avLst/>
                        </a:prstGeom>
                        <a:noFill/>
                      </wps:spPr>
                      <wps:txbx>
                        <w:txbxContent>
                          <w:p w:rsidR="00085A17" w:rsidRDefault="00085A17" w:rsidP="00085A17">
                            <w:pPr>
                              <w:pStyle w:val="Zkladntext30"/>
                              <w:spacing w:line="240" w:lineRule="auto"/>
                            </w:pPr>
                            <w:r>
                              <w:rPr>
                                <w:rStyle w:val="Zkladntext3"/>
                              </w:rPr>
                              <w:t>Text k hodnotě ukazatele</w:t>
                            </w:r>
                          </w:p>
                        </w:txbxContent>
                      </wps:txbx>
                      <wps:bodyPr wrap="none" lIns="0" tIns="0" rIns="0" bIns="0"/>
                    </wps:wsp>
                  </a:graphicData>
                </a:graphic>
              </wp:anchor>
            </w:drawing>
          </mc:Choice>
          <mc:Fallback>
            <w:pict>
              <v:shape w14:anchorId="7261BFE3" id="Shape 67" o:spid="_x0000_s1038" type="#_x0000_t202" style="position:absolute;left:0;text-align:left;margin-left:55.7pt;margin-top:1pt;width:97.9pt;height:10.1pt;z-index:2516736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" filled="f" stroked="f">
                <v:textbox inset="0,0,0,0">
                  <w:txbxContent>
                    <w:p w:rsidR="00085A17" w:rsidRDefault="00085A17" w:rsidP="00085A17">
                      <w:pPr>
                        <w:pStyle w:val="Zkladntext30"/>
                        <w:spacing w:line="240" w:lineRule="auto"/>
                      </w:pPr>
                      <w:r>
                        <w:rPr>
                          <w:rStyle w:val="Zkladntext3"/>
                        </w:rPr>
                        <w:t>Text k hodnotě ukazatele</w:t>
                      </w:r>
                    </w:p>
                  </w:txbxContent>
                </v:textbox>
                <w10:wrap type="square" side="right" anchorx="page"/>
              </v:shape>
            </w:pict>
          </mc:Fallback>
        </mc:AlternateContent>
      </w:r>
      <w:r>
        <w:rPr>
          <w:rStyle w:val="Zkladntext3"/>
        </w:rPr>
        <w:t xml:space="preserve">: suma </w:t>
      </w:r>
      <w:proofErr w:type="gramStart"/>
      <w:r>
        <w:rPr>
          <w:rStyle w:val="Zkladntext3"/>
        </w:rPr>
        <w:t>PAU :</w:t>
      </w:r>
      <w:proofErr w:type="gramEnd"/>
      <w:r>
        <w:rPr>
          <w:rStyle w:val="Zkladntext3"/>
        </w:rPr>
        <w:t xml:space="preserve"> Výsledek je součet všech jednotlivě stanovených analytů v rozsahu platné legislativy s nálezem &lt; MS</w:t>
      </w:r>
    </w:p>
    <w:p w:rsidR="00085A17" w:rsidRDefault="00085A17" w:rsidP="00085A17">
      <w:pPr>
        <w:pStyle w:val="Zkladntext30"/>
        <w:spacing w:line="240" w:lineRule="auto"/>
      </w:pPr>
      <w:r>
        <w:rPr>
          <w:rStyle w:val="Zkladntext3"/>
          <w:u w:val="single"/>
        </w:rPr>
        <w:t>Hodnocení výsledků:</w:t>
      </w:r>
    </w:p>
    <w:p w:rsidR="00085A17" w:rsidRDefault="00085A17" w:rsidP="00085A17">
      <w:pPr>
        <w:pStyle w:val="Zkladntext30"/>
        <w:spacing w:after="660" w:line="314" w:lineRule="auto"/>
      </w:pPr>
      <w:r>
        <w:rPr>
          <w:rStyle w:val="Zkladntext3"/>
          <w:u w:val="single"/>
        </w:rPr>
        <w:t>Ve stanovených a hodnocených ukazatelích nebylo zjištěno překročení závazných limitních hodnot (typ MH a NMH), Doporučené hodnoty (typ DH) a mezní hodnoty MH* nejsou předmětem hodnocení.</w:t>
      </w:r>
    </w:p>
    <w:p w:rsidR="00085A17" w:rsidRDefault="00085A17" w:rsidP="00085A17">
      <w:pPr>
        <w:pStyle w:val="Zkladntext30"/>
        <w:spacing w:after="300" w:line="240" w:lineRule="auto"/>
      </w:pPr>
      <w:r>
        <w:rPr>
          <w:rStyle w:val="Zkladntext3"/>
        </w:rPr>
        <w:t>Limit (zdroj pro vydání výroku o shodě): Vyhláška č. 252/2004 Sb. v platném znění, příloha č. 1</w:t>
      </w:r>
    </w:p>
    <w:p w:rsidR="00085A17" w:rsidRDefault="00085A17" w:rsidP="00085A17">
      <w:pPr>
        <w:pStyle w:val="Titulektabulky0"/>
        <w:spacing w:line="240" w:lineRule="auto"/>
      </w:pPr>
      <w:r>
        <w:rPr>
          <w:rStyle w:val="Titulektabulky"/>
          <w:b/>
          <w:bCs/>
        </w:rPr>
        <w:t xml:space="preserve">Vysvětlivky a zkratky: </w:t>
      </w:r>
      <w:proofErr w:type="gramStart"/>
      <w:r>
        <w:rPr>
          <w:rStyle w:val="Titulektabulky"/>
        </w:rPr>
        <w:t>A - akreditovaná</w:t>
      </w:r>
      <w:proofErr w:type="gramEnd"/>
      <w:r>
        <w:rPr>
          <w:rStyle w:val="Titulektabulky"/>
        </w:rPr>
        <w:t xml:space="preserve"> metoda, AA - aktualizovaná akreditovaná metoda, SA - externě zajištěná zkouška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8237"/>
      </w:tblGrid>
      <w:tr w:rsidR="00085A17" w:rsidTr="00085A17">
        <w:trPr>
          <w:trHeight w:hRule="exact" w:val="1790"/>
          <w:jc w:val="center"/>
        </w:trPr>
        <w:tc>
          <w:tcPr>
            <w:tcW w:w="1454" w:type="dxa"/>
            <w:shd w:val="clear" w:color="auto" w:fill="auto"/>
          </w:tcPr>
          <w:p w:rsidR="00085A17" w:rsidRDefault="00085A17" w:rsidP="00085A17">
            <w:pPr>
              <w:rPr>
                <w:sz w:val="10"/>
                <w:szCs w:val="10"/>
              </w:rPr>
            </w:pPr>
          </w:p>
        </w:tc>
        <w:tc>
          <w:tcPr>
            <w:tcW w:w="8237" w:type="dxa"/>
            <w:shd w:val="clear" w:color="auto" w:fill="auto"/>
          </w:tcPr>
          <w:p w:rsidR="00085A17" w:rsidRDefault="00085A17" w:rsidP="00085A17">
            <w:pPr>
              <w:pStyle w:val="Jin0"/>
              <w:spacing w:line="288" w:lineRule="auto"/>
              <w:ind w:firstLine="460"/>
              <w:rPr>
                <w:sz w:val="16"/>
                <w:szCs w:val="16"/>
              </w:rPr>
            </w:pPr>
            <w:r>
              <w:rPr>
                <w:rStyle w:val="Jin"/>
                <w:rFonts w:ascii="Arial" w:eastAsia="Arial" w:hAnsi="Arial" w:cs="Arial"/>
                <w:sz w:val="16"/>
                <w:szCs w:val="16"/>
              </w:rPr>
              <w:t>akreditovaná</w:t>
            </w:r>
          </w:p>
          <w:p w:rsidR="00085A17" w:rsidRDefault="00085A17" w:rsidP="00085A17">
            <w:pPr>
              <w:pStyle w:val="Jin0"/>
              <w:spacing w:line="288" w:lineRule="auto"/>
              <w:ind w:firstLine="460"/>
              <w:rPr>
                <w:sz w:val="16"/>
                <w:szCs w:val="16"/>
              </w:rPr>
            </w:pPr>
            <w:r>
              <w:rPr>
                <w:rStyle w:val="Jin"/>
                <w:rFonts w:ascii="Arial" w:eastAsia="Arial" w:hAnsi="Arial" w:cs="Arial"/>
                <w:sz w:val="16"/>
                <w:szCs w:val="16"/>
              </w:rPr>
              <w:t xml:space="preserve">&lt;- pod mezí stanovitelnosti použité metody, SOP- standardní operační postup, </w:t>
            </w:r>
            <w:proofErr w:type="gramStart"/>
            <w:r>
              <w:rPr>
                <w:rStyle w:val="Jin"/>
                <w:rFonts w:ascii="Arial" w:eastAsia="Arial" w:hAnsi="Arial" w:cs="Arial"/>
                <w:sz w:val="16"/>
                <w:szCs w:val="16"/>
              </w:rPr>
              <w:t>Akr.-</w:t>
            </w:r>
            <w:proofErr w:type="gramEnd"/>
            <w:r>
              <w:rPr>
                <w:rStyle w:val="Jin"/>
                <w:rFonts w:ascii="Arial" w:eastAsia="Arial" w:hAnsi="Arial" w:cs="Arial"/>
                <w:sz w:val="16"/>
                <w:szCs w:val="16"/>
              </w:rPr>
              <w:t xml:space="preserve"> akreditace</w:t>
            </w:r>
          </w:p>
          <w:p w:rsidR="00085A17" w:rsidRDefault="00085A17" w:rsidP="00085A17">
            <w:pPr>
              <w:pStyle w:val="Jin0"/>
              <w:spacing w:line="288" w:lineRule="auto"/>
              <w:ind w:left="460" w:firstLine="40"/>
              <w:rPr>
                <w:sz w:val="16"/>
                <w:szCs w:val="16"/>
              </w:rPr>
            </w:pPr>
            <w:r>
              <w:rPr>
                <w:rStyle w:val="Jin"/>
                <w:rFonts w:ascii="Arial" w:eastAsia="Arial" w:hAnsi="Arial" w:cs="Arial"/>
                <w:sz w:val="16"/>
                <w:szCs w:val="16"/>
              </w:rPr>
              <w:t>ZÚ-Zdrav.ústav se sídlem v Ústí nad Labem, S- externí dodavatel, Z- provedl zákazník, Prac.- pracoviště DH- doporučená hodnota (</w:t>
            </w:r>
            <w:proofErr w:type="gramStart"/>
            <w:r>
              <w:rPr>
                <w:rStyle w:val="Jin"/>
                <w:rFonts w:ascii="Arial" w:eastAsia="Arial" w:hAnsi="Arial" w:cs="Arial"/>
                <w:sz w:val="16"/>
                <w:szCs w:val="16"/>
              </w:rPr>
              <w:t>min.žádoucí</w:t>
            </w:r>
            <w:proofErr w:type="gramEnd"/>
            <w:r>
              <w:rPr>
                <w:rStyle w:val="Jin"/>
                <w:rFonts w:ascii="Arial" w:eastAsia="Arial" w:hAnsi="Arial" w:cs="Arial"/>
                <w:sz w:val="16"/>
                <w:szCs w:val="16"/>
              </w:rPr>
              <w:t>, optim, rozmezí), MH- mezní hodnota, NMH- nejvyšší mezní hodnota MH*- nehodnocená mezní hodnota</w:t>
            </w:r>
          </w:p>
          <w:p w:rsidR="00085A17" w:rsidRDefault="00085A17" w:rsidP="00085A17">
            <w:pPr>
              <w:pStyle w:val="Jin0"/>
              <w:spacing w:line="288" w:lineRule="auto"/>
              <w:ind w:firstLine="460"/>
              <w:rPr>
                <w:sz w:val="16"/>
                <w:szCs w:val="16"/>
              </w:rPr>
            </w:pPr>
            <w:proofErr w:type="gramStart"/>
            <w:r>
              <w:rPr>
                <w:rStyle w:val="Jin"/>
                <w:rFonts w:ascii="Arial" w:eastAsia="Arial" w:hAnsi="Arial" w:cs="Arial"/>
                <w:sz w:val="16"/>
                <w:szCs w:val="16"/>
              </w:rPr>
              <w:t>KTJ- kolonie</w:t>
            </w:r>
            <w:proofErr w:type="gramEnd"/>
            <w:r>
              <w:rPr>
                <w:rStyle w:val="Jin"/>
                <w:rFonts w:ascii="Arial" w:eastAsia="Arial" w:hAnsi="Arial" w:cs="Arial"/>
                <w:sz w:val="16"/>
                <w:szCs w:val="16"/>
              </w:rPr>
              <w:t xml:space="preserve"> tvořící jednotka</w:t>
            </w:r>
          </w:p>
          <w:p w:rsidR="00085A17" w:rsidRDefault="00085A17" w:rsidP="00085A17">
            <w:pPr>
              <w:pStyle w:val="Jin0"/>
              <w:spacing w:line="288" w:lineRule="auto"/>
              <w:ind w:firstLine="460"/>
              <w:rPr>
                <w:sz w:val="16"/>
                <w:szCs w:val="16"/>
              </w:rPr>
            </w:pPr>
            <w:r>
              <w:rPr>
                <w:rStyle w:val="Jin"/>
                <w:rFonts w:ascii="Arial" w:eastAsia="Arial" w:hAnsi="Arial" w:cs="Arial"/>
                <w:sz w:val="16"/>
                <w:szCs w:val="16"/>
              </w:rPr>
              <w:t>ZF(n) - nefelometrická jednotka zákalu</w:t>
            </w:r>
          </w:p>
          <w:p w:rsidR="00085A17" w:rsidRDefault="00085A17" w:rsidP="00085A17">
            <w:pPr>
              <w:pStyle w:val="Jin0"/>
              <w:spacing w:line="288" w:lineRule="auto"/>
              <w:ind w:firstLine="460"/>
              <w:rPr>
                <w:sz w:val="16"/>
                <w:szCs w:val="16"/>
              </w:rPr>
            </w:pPr>
            <w:r>
              <w:rPr>
                <w:rStyle w:val="Jin"/>
                <w:rFonts w:ascii="Arial" w:eastAsia="Arial" w:hAnsi="Arial" w:cs="Arial"/>
                <w:b/>
                <w:bCs/>
                <w:sz w:val="16"/>
                <w:szCs w:val="16"/>
              </w:rPr>
              <w:t>Ukazatele označené "!" jsou mimo limit stanovený platnou legislativou.</w:t>
            </w:r>
          </w:p>
        </w:tc>
      </w:tr>
    </w:tbl>
    <w:p w:rsidR="00085A17" w:rsidRDefault="00085A17" w:rsidP="00085A17">
      <w:pPr>
        <w:spacing w:after="239" w:line="1" w:lineRule="exact"/>
      </w:pPr>
    </w:p>
    <w:p w:rsidR="00085A17" w:rsidRDefault="00085A17" w:rsidP="00085A17">
      <w:pPr>
        <w:pStyle w:val="Zkladntext30"/>
        <w:spacing w:line="302" w:lineRule="auto"/>
      </w:pPr>
      <w:r>
        <w:rPr>
          <w:rStyle w:val="Zkladntext3"/>
        </w:rPr>
        <w:t>Nejistota: Uvedená nejistota nezahrnuje nejistotu odběru a nevztahuje se na výsledky pod mezí stanovitelnosti.</w:t>
      </w:r>
    </w:p>
    <w:p w:rsidR="00085A17" w:rsidRDefault="00085A17" w:rsidP="00085A17">
      <w:pPr>
        <w:pStyle w:val="Zkladntext30"/>
        <w:spacing w:line="302" w:lineRule="auto"/>
      </w:pPr>
      <w:r>
        <w:rPr>
          <w:rStyle w:val="Zkladntext3"/>
        </w:rPr>
        <w:t xml:space="preserve">Uvedená rozšířená nejistota je součinem standardní nejistoty a koeficientu rozšíření k=2, což pro normální rozdělení odpovídá pravděpodobnosti pokrytí přibližně </w:t>
      </w:r>
      <w:proofErr w:type="gramStart"/>
      <w:r>
        <w:rPr>
          <w:rStyle w:val="Zkladntext3"/>
        </w:rPr>
        <w:t>95%</w:t>
      </w:r>
      <w:proofErr w:type="gramEnd"/>
      <w:r>
        <w:rPr>
          <w:rStyle w:val="Zkladntext3"/>
        </w:rPr>
        <w:t xml:space="preserve">. Pro mikrobiologické ukazatele je nejistota měření vyjádřena jako přibližně </w:t>
      </w:r>
      <w:proofErr w:type="gramStart"/>
      <w:r>
        <w:rPr>
          <w:rStyle w:val="Zkladntext3"/>
        </w:rPr>
        <w:t>95%</w:t>
      </w:r>
      <w:proofErr w:type="gramEnd"/>
      <w:r>
        <w:rPr>
          <w:rStyle w:val="Zkladntext3"/>
        </w:rPr>
        <w:t xml:space="preserve"> konfidenční meze (interval spolehlivosti) vyjadřující variabilitu Poissonova rozdělení.</w:t>
      </w:r>
    </w:p>
    <w:p w:rsidR="00085A17" w:rsidRDefault="00085A17" w:rsidP="00085A17">
      <w:pPr>
        <w:pStyle w:val="Zkladntext30"/>
        <w:spacing w:line="302" w:lineRule="auto"/>
      </w:pPr>
      <w:r>
        <w:rPr>
          <w:rStyle w:val="Zkladntext3"/>
        </w:rPr>
        <w:t>Oprávnění laboratoře: Laboratoř má přiznán flexibilní rozsah akreditace (laboratoř může modifikovat své metody zkoušeni, rozšiřovat rozsah zkoušených parametrů a/nebo aplikovat zkoušku na jiný předmět akreditace za předpokladu, že princip měření zůstává zachován).</w:t>
      </w:r>
    </w:p>
    <w:p w:rsidR="00085A17" w:rsidRDefault="00085A17" w:rsidP="00085A17">
      <w:pPr>
        <w:pStyle w:val="Zkladntext30"/>
        <w:spacing w:line="302" w:lineRule="auto"/>
      </w:pPr>
      <w:r>
        <w:rPr>
          <w:rStyle w:val="Zkladntext3"/>
        </w:rPr>
        <w:t>Přehled vzorkovacích metod:</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8232"/>
      </w:tblGrid>
      <w:tr w:rsidR="00085A17" w:rsidTr="00085A17">
        <w:trPr>
          <w:trHeight w:hRule="exact" w:val="456"/>
          <w:jc w:val="center"/>
        </w:trPr>
        <w:tc>
          <w:tcPr>
            <w:tcW w:w="1454" w:type="dxa"/>
            <w:shd w:val="clear" w:color="auto" w:fill="auto"/>
          </w:tcPr>
          <w:p w:rsidR="00085A17" w:rsidRDefault="00085A17" w:rsidP="00085A17">
            <w:pPr>
              <w:pStyle w:val="Jin0"/>
              <w:spacing w:line="240" w:lineRule="auto"/>
              <w:rPr>
                <w:sz w:val="14"/>
                <w:szCs w:val="14"/>
              </w:rPr>
            </w:pPr>
            <w:r>
              <w:rPr>
                <w:rStyle w:val="Jin"/>
                <w:rFonts w:ascii="Arial" w:eastAsia="Arial" w:hAnsi="Arial" w:cs="Arial"/>
                <w:sz w:val="14"/>
                <w:szCs w:val="14"/>
              </w:rPr>
              <w:t>SOP VZ 001</w:t>
            </w:r>
          </w:p>
        </w:tc>
        <w:tc>
          <w:tcPr>
            <w:tcW w:w="8232" w:type="dxa"/>
            <w:shd w:val="clear" w:color="auto" w:fill="auto"/>
            <w:vAlign w:val="bottom"/>
          </w:tcPr>
          <w:p w:rsidR="00085A17" w:rsidRDefault="00085A17" w:rsidP="00085A17">
            <w:pPr>
              <w:pStyle w:val="Jin0"/>
              <w:spacing w:line="360" w:lineRule="auto"/>
              <w:rPr>
                <w:sz w:val="14"/>
                <w:szCs w:val="14"/>
              </w:rPr>
            </w:pPr>
            <w:r>
              <w:rPr>
                <w:rStyle w:val="Jin"/>
                <w:rFonts w:ascii="Arial" w:eastAsia="Arial" w:hAnsi="Arial" w:cs="Arial"/>
                <w:sz w:val="14"/>
                <w:szCs w:val="14"/>
              </w:rPr>
              <w:t>(ČSN EN ISO 5667-1, ČSN EN ISO 5667-3, ČSN ISO 5667-5, ČSN ISO 5667-7, ČSN EN ISO 5667-14, ČSN EN ISO 5667-16, ČSN ISO 5667-21, ČSN EN ISO 19458, Vyhl. MZ ČR č. 252/2004 Sb., v platném znění)</w:t>
            </w:r>
          </w:p>
        </w:tc>
      </w:tr>
    </w:tbl>
    <w:p w:rsidR="00085A17" w:rsidRDefault="00085A17" w:rsidP="00085A17">
      <w:pPr>
        <w:pStyle w:val="Titulektabulky0"/>
        <w:spacing w:line="240" w:lineRule="auto"/>
        <w:ind w:left="10"/>
      </w:pPr>
      <w:r>
        <w:rPr>
          <w:rStyle w:val="Titulektabulky"/>
          <w:b/>
          <w:bCs/>
        </w:rPr>
        <w:t>Přehled zkušebních metod:</w:t>
      </w:r>
    </w:p>
    <w:p w:rsidR="00085A17" w:rsidRDefault="00085A17" w:rsidP="00085A1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8232"/>
      </w:tblGrid>
      <w:tr w:rsidR="00085A17" w:rsidTr="00085A17">
        <w:trPr>
          <w:trHeight w:hRule="exact" w:val="2962"/>
          <w:jc w:val="center"/>
        </w:trPr>
        <w:tc>
          <w:tcPr>
            <w:tcW w:w="1454" w:type="dxa"/>
            <w:shd w:val="clear" w:color="auto" w:fill="auto"/>
          </w:tcPr>
          <w:p w:rsidR="00085A17" w:rsidRDefault="00085A17" w:rsidP="00085A17">
            <w:pPr>
              <w:pStyle w:val="Jin0"/>
              <w:spacing w:after="60" w:line="240" w:lineRule="auto"/>
              <w:rPr>
                <w:sz w:val="14"/>
                <w:szCs w:val="14"/>
              </w:rPr>
            </w:pPr>
            <w:r>
              <w:rPr>
                <w:rStyle w:val="Jin"/>
                <w:rFonts w:ascii="Arial" w:eastAsia="Arial" w:hAnsi="Arial" w:cs="Arial"/>
                <w:sz w:val="14"/>
                <w:szCs w:val="14"/>
              </w:rPr>
              <w:t>SOP 003 část 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004</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008</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011</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033</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042</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044</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062</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070 část 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070 část B</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070 část CA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082</w:t>
            </w:r>
          </w:p>
        </w:tc>
        <w:tc>
          <w:tcPr>
            <w:tcW w:w="8232" w:type="dxa"/>
            <w:shd w:val="clear" w:color="auto" w:fill="auto"/>
          </w:tcPr>
          <w:p w:rsidR="00085A17" w:rsidRDefault="00085A17" w:rsidP="00085A17">
            <w:pPr>
              <w:pStyle w:val="Jin0"/>
              <w:spacing w:line="329" w:lineRule="auto"/>
              <w:rPr>
                <w:sz w:val="14"/>
                <w:szCs w:val="14"/>
              </w:rPr>
            </w:pPr>
            <w:r>
              <w:rPr>
                <w:rStyle w:val="Jin"/>
                <w:rFonts w:ascii="Arial" w:eastAsia="Arial" w:hAnsi="Arial" w:cs="Arial"/>
                <w:sz w:val="14"/>
                <w:szCs w:val="14"/>
              </w:rPr>
              <w:t>(ČSN EN ISO 10304-1, ČSN EN ISO 10304-4, ČSN EN ISO 15061)</w:t>
            </w:r>
          </w:p>
          <w:p w:rsidR="00085A17" w:rsidRDefault="00085A17" w:rsidP="00085A17">
            <w:pPr>
              <w:pStyle w:val="Jin0"/>
              <w:spacing w:line="329" w:lineRule="auto"/>
              <w:rPr>
                <w:sz w:val="14"/>
                <w:szCs w:val="14"/>
              </w:rPr>
            </w:pPr>
            <w:r>
              <w:rPr>
                <w:rStyle w:val="Jin"/>
                <w:rFonts w:ascii="Arial" w:eastAsia="Arial" w:hAnsi="Arial" w:cs="Arial"/>
                <w:sz w:val="14"/>
                <w:szCs w:val="14"/>
              </w:rPr>
              <w:t>(ČSN EN ISO 7887)</w:t>
            </w:r>
          </w:p>
          <w:p w:rsidR="00085A17" w:rsidRDefault="00085A17" w:rsidP="00085A17">
            <w:pPr>
              <w:pStyle w:val="Jin0"/>
              <w:spacing w:line="329" w:lineRule="auto"/>
              <w:rPr>
                <w:sz w:val="14"/>
                <w:szCs w:val="14"/>
              </w:rPr>
            </w:pPr>
            <w:r>
              <w:rPr>
                <w:rStyle w:val="Jin"/>
                <w:rFonts w:ascii="Arial" w:eastAsia="Arial" w:hAnsi="Arial" w:cs="Arial"/>
                <w:sz w:val="14"/>
                <w:szCs w:val="14"/>
              </w:rPr>
              <w:t>(ČSN EN ISO 7393-2, předpis firmy HACH/Merck)</w:t>
            </w:r>
          </w:p>
          <w:p w:rsidR="00085A17" w:rsidRDefault="00085A17" w:rsidP="00085A17">
            <w:pPr>
              <w:pStyle w:val="Jin0"/>
              <w:spacing w:line="329" w:lineRule="auto"/>
              <w:rPr>
                <w:sz w:val="14"/>
                <w:szCs w:val="14"/>
              </w:rPr>
            </w:pPr>
            <w:r>
              <w:rPr>
                <w:rStyle w:val="Jin"/>
                <w:rFonts w:ascii="Arial" w:eastAsia="Arial" w:hAnsi="Arial" w:cs="Arial"/>
                <w:sz w:val="14"/>
                <w:szCs w:val="14"/>
              </w:rPr>
              <w:t>(ČSN EN 27888)</w:t>
            </w:r>
          </w:p>
          <w:p w:rsidR="00085A17" w:rsidRDefault="00085A17" w:rsidP="00085A17">
            <w:pPr>
              <w:pStyle w:val="Jin0"/>
              <w:spacing w:line="329" w:lineRule="auto"/>
              <w:rPr>
                <w:sz w:val="14"/>
                <w:szCs w:val="14"/>
              </w:rPr>
            </w:pPr>
            <w:r>
              <w:rPr>
                <w:rStyle w:val="Jin"/>
                <w:rFonts w:ascii="Arial" w:eastAsia="Arial" w:hAnsi="Arial" w:cs="Arial"/>
                <w:sz w:val="14"/>
                <w:szCs w:val="14"/>
              </w:rPr>
              <w:t>(ČSN ISO 10523)</w:t>
            </w:r>
          </w:p>
          <w:p w:rsidR="00085A17" w:rsidRDefault="00085A17" w:rsidP="00085A17">
            <w:pPr>
              <w:pStyle w:val="Jin0"/>
              <w:spacing w:line="329" w:lineRule="auto"/>
              <w:rPr>
                <w:sz w:val="14"/>
                <w:szCs w:val="14"/>
              </w:rPr>
            </w:pPr>
            <w:r>
              <w:rPr>
                <w:rStyle w:val="Jin"/>
                <w:rFonts w:ascii="Arial" w:eastAsia="Arial" w:hAnsi="Arial" w:cs="Arial"/>
                <w:sz w:val="14"/>
                <w:szCs w:val="14"/>
              </w:rPr>
              <w:t>(ČSN 75 7342)</w:t>
            </w:r>
          </w:p>
          <w:p w:rsidR="00085A17" w:rsidRDefault="00085A17" w:rsidP="00085A17">
            <w:pPr>
              <w:pStyle w:val="Jin0"/>
              <w:spacing w:line="329" w:lineRule="auto"/>
              <w:rPr>
                <w:sz w:val="14"/>
                <w:szCs w:val="14"/>
              </w:rPr>
            </w:pPr>
            <w:r>
              <w:rPr>
                <w:rStyle w:val="Jin"/>
                <w:rFonts w:ascii="Arial" w:eastAsia="Arial" w:hAnsi="Arial" w:cs="Arial"/>
                <w:sz w:val="14"/>
                <w:szCs w:val="14"/>
              </w:rPr>
              <w:t>(ČSN EN ISO 7027-1)</w:t>
            </w:r>
          </w:p>
          <w:p w:rsidR="00085A17" w:rsidRDefault="00085A17" w:rsidP="00085A17">
            <w:pPr>
              <w:pStyle w:val="Jin0"/>
              <w:spacing w:line="329" w:lineRule="auto"/>
              <w:rPr>
                <w:sz w:val="14"/>
                <w:szCs w:val="14"/>
              </w:rPr>
            </w:pPr>
            <w:r>
              <w:rPr>
                <w:rStyle w:val="Jin"/>
                <w:rFonts w:ascii="Arial" w:eastAsia="Arial" w:hAnsi="Arial" w:cs="Arial"/>
                <w:sz w:val="14"/>
                <w:szCs w:val="14"/>
              </w:rPr>
              <w:t>(ČSN 75 7340, ČSN EN 1622)</w:t>
            </w:r>
          </w:p>
          <w:p w:rsidR="00085A17" w:rsidRDefault="00085A17" w:rsidP="00085A17">
            <w:pPr>
              <w:pStyle w:val="Jin0"/>
              <w:spacing w:line="329" w:lineRule="auto"/>
              <w:rPr>
                <w:sz w:val="14"/>
                <w:szCs w:val="14"/>
              </w:rPr>
            </w:pPr>
            <w:r>
              <w:rPr>
                <w:rStyle w:val="Jin"/>
                <w:rFonts w:ascii="Arial" w:eastAsia="Arial" w:hAnsi="Arial" w:cs="Arial"/>
                <w:sz w:val="14"/>
                <w:szCs w:val="14"/>
              </w:rPr>
              <w:t>(Firemní literatura fy. ANAMET s.r.o., ČR)</w:t>
            </w:r>
          </w:p>
          <w:p w:rsidR="00085A17" w:rsidRDefault="00085A17" w:rsidP="00085A17">
            <w:pPr>
              <w:pStyle w:val="Jin0"/>
              <w:spacing w:line="329" w:lineRule="auto"/>
              <w:rPr>
                <w:sz w:val="14"/>
                <w:szCs w:val="14"/>
              </w:rPr>
            </w:pPr>
            <w:r>
              <w:rPr>
                <w:rStyle w:val="Jin"/>
                <w:rFonts w:ascii="Arial" w:eastAsia="Arial" w:hAnsi="Arial" w:cs="Arial"/>
                <w:sz w:val="14"/>
                <w:szCs w:val="14"/>
              </w:rPr>
              <w:t>(Firemní literatura fy. ANAMET s.r.o., ČR)</w:t>
            </w:r>
          </w:p>
          <w:p w:rsidR="00085A17" w:rsidRDefault="00085A17" w:rsidP="00085A17">
            <w:pPr>
              <w:pStyle w:val="Jin0"/>
              <w:spacing w:line="329" w:lineRule="auto"/>
              <w:rPr>
                <w:sz w:val="14"/>
                <w:szCs w:val="14"/>
              </w:rPr>
            </w:pPr>
            <w:r>
              <w:rPr>
                <w:rStyle w:val="Jin"/>
                <w:rFonts w:ascii="Arial" w:eastAsia="Arial" w:hAnsi="Arial" w:cs="Arial"/>
                <w:sz w:val="14"/>
                <w:szCs w:val="14"/>
              </w:rPr>
              <w:t>(Firemní literatura fy. ANAMET s.r.o., ČR)</w:t>
            </w:r>
          </w:p>
          <w:p w:rsidR="00085A17" w:rsidRDefault="00085A17" w:rsidP="00085A17">
            <w:pPr>
              <w:pStyle w:val="Jin0"/>
              <w:spacing w:line="329" w:lineRule="auto"/>
              <w:rPr>
                <w:sz w:val="14"/>
                <w:szCs w:val="14"/>
              </w:rPr>
            </w:pPr>
            <w:r>
              <w:rPr>
                <w:rStyle w:val="Jin"/>
                <w:rFonts w:ascii="Arial" w:eastAsia="Arial" w:hAnsi="Arial" w:cs="Arial"/>
                <w:sz w:val="14"/>
                <w:szCs w:val="14"/>
              </w:rPr>
              <w:t xml:space="preserve">(ČSN EN ISO 14403-2, H. Sakamoto, F. Mitsukubo, T. Tomiyasu, N. Nonehara: </w:t>
            </w:r>
            <w:proofErr w:type="gramStart"/>
            <w:r>
              <w:rPr>
                <w:rStyle w:val="Jin"/>
                <w:rFonts w:ascii="Arial" w:eastAsia="Arial" w:hAnsi="Arial" w:cs="Arial"/>
                <w:sz w:val="14"/>
                <w:szCs w:val="14"/>
              </w:rPr>
              <w:t>Rep.Fac.Sci</w:t>
            </w:r>
            <w:proofErr w:type="gramEnd"/>
            <w:r>
              <w:rPr>
                <w:rStyle w:val="Jin"/>
                <w:rFonts w:ascii="Arial" w:eastAsia="Arial" w:hAnsi="Arial" w:cs="Arial"/>
                <w:sz w:val="14"/>
                <w:szCs w:val="14"/>
              </w:rPr>
              <w:t>. Kagoshima Univ., No.: 31,91-96, 1998)</w:t>
            </w:r>
          </w:p>
        </w:tc>
      </w:tr>
      <w:tr w:rsidR="00085A17" w:rsidTr="00085A17">
        <w:trPr>
          <w:trHeight w:hRule="exact" w:val="1800"/>
          <w:jc w:val="center"/>
        </w:trPr>
        <w:tc>
          <w:tcPr>
            <w:tcW w:w="1454" w:type="dxa"/>
            <w:shd w:val="clear" w:color="auto" w:fill="auto"/>
          </w:tcPr>
          <w:p w:rsidR="00085A17" w:rsidRDefault="00085A17" w:rsidP="00085A17">
            <w:pPr>
              <w:pStyle w:val="Jin0"/>
              <w:spacing w:after="60" w:line="240" w:lineRule="auto"/>
              <w:rPr>
                <w:sz w:val="14"/>
                <w:szCs w:val="14"/>
              </w:rPr>
            </w:pPr>
            <w:r>
              <w:rPr>
                <w:rStyle w:val="Jin"/>
                <w:rFonts w:ascii="Arial" w:eastAsia="Arial" w:hAnsi="Arial" w:cs="Arial"/>
                <w:sz w:val="14"/>
                <w:szCs w:val="14"/>
              </w:rPr>
              <w:t>SOP 200.03 část 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201.01 část 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201</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307</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331.03</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900</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906</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908</w:t>
            </w:r>
          </w:p>
        </w:tc>
        <w:tc>
          <w:tcPr>
            <w:tcW w:w="8232" w:type="dxa"/>
            <w:shd w:val="clear" w:color="auto" w:fill="auto"/>
          </w:tcPr>
          <w:p w:rsidR="00085A17" w:rsidRDefault="00085A17" w:rsidP="00085A17">
            <w:pPr>
              <w:pStyle w:val="Jin0"/>
              <w:spacing w:after="60" w:line="240" w:lineRule="auto"/>
              <w:rPr>
                <w:sz w:val="14"/>
                <w:szCs w:val="14"/>
              </w:rPr>
            </w:pPr>
            <w:r>
              <w:rPr>
                <w:rStyle w:val="Jin"/>
                <w:rFonts w:ascii="Arial" w:eastAsia="Arial" w:hAnsi="Arial" w:cs="Arial"/>
                <w:sz w:val="14"/>
                <w:szCs w:val="14"/>
              </w:rPr>
              <w:t>(ČSN 75 7440)</w:t>
            </w:r>
          </w:p>
          <w:p w:rsidR="00085A17" w:rsidRDefault="00085A17" w:rsidP="00085A17">
            <w:pPr>
              <w:pStyle w:val="Jin0"/>
              <w:spacing w:after="60" w:line="240" w:lineRule="auto"/>
              <w:rPr>
                <w:sz w:val="14"/>
                <w:szCs w:val="14"/>
              </w:rPr>
            </w:pPr>
            <w:r>
              <w:rPr>
                <w:rStyle w:val="Jin"/>
                <w:rFonts w:ascii="Arial" w:eastAsia="Arial" w:hAnsi="Arial" w:cs="Arial"/>
                <w:sz w:val="14"/>
                <w:szCs w:val="14"/>
              </w:rPr>
              <w:t>(literatura firmy Perkin Elmer/ HPST, ČSN EN ISO 11885)</w:t>
            </w:r>
          </w:p>
          <w:p w:rsidR="00085A17" w:rsidRDefault="00085A17" w:rsidP="00085A17">
            <w:pPr>
              <w:pStyle w:val="Jin0"/>
              <w:spacing w:after="60" w:line="240" w:lineRule="auto"/>
              <w:rPr>
                <w:sz w:val="14"/>
                <w:szCs w:val="14"/>
              </w:rPr>
            </w:pPr>
            <w:r>
              <w:rPr>
                <w:rStyle w:val="Jin"/>
                <w:rFonts w:ascii="Arial" w:eastAsia="Arial" w:hAnsi="Arial" w:cs="Arial"/>
                <w:sz w:val="14"/>
                <w:szCs w:val="14"/>
              </w:rPr>
              <w:t>(EPA 200.8, Rev.5.4, 1994; ČSN EN ISO 17294-2)</w:t>
            </w:r>
          </w:p>
          <w:p w:rsidR="00085A17" w:rsidRDefault="00085A17" w:rsidP="00085A17">
            <w:pPr>
              <w:pStyle w:val="Jin0"/>
              <w:spacing w:after="60" w:line="240" w:lineRule="auto"/>
              <w:rPr>
                <w:sz w:val="14"/>
                <w:szCs w:val="14"/>
              </w:rPr>
            </w:pPr>
            <w:r>
              <w:rPr>
                <w:rStyle w:val="Jin"/>
                <w:rFonts w:ascii="Arial" w:eastAsia="Arial" w:hAnsi="Arial" w:cs="Arial"/>
                <w:sz w:val="14"/>
                <w:szCs w:val="14"/>
              </w:rPr>
              <w:t>(ČSN EN 1484)</w:t>
            </w:r>
          </w:p>
          <w:p w:rsidR="00085A17" w:rsidRDefault="00085A17" w:rsidP="00085A17">
            <w:pPr>
              <w:pStyle w:val="Jin0"/>
              <w:spacing w:after="60" w:line="240" w:lineRule="auto"/>
              <w:rPr>
                <w:sz w:val="14"/>
                <w:szCs w:val="14"/>
              </w:rPr>
            </w:pPr>
            <w:proofErr w:type="gramStart"/>
            <w:r>
              <w:rPr>
                <w:rStyle w:val="Jin"/>
                <w:rFonts w:ascii="Arial" w:eastAsia="Arial" w:hAnsi="Arial" w:cs="Arial"/>
                <w:sz w:val="14"/>
                <w:szCs w:val="14"/>
              </w:rPr>
              <w:t>( ČSN</w:t>
            </w:r>
            <w:proofErr w:type="gramEnd"/>
            <w:r>
              <w:rPr>
                <w:rStyle w:val="Jin"/>
                <w:rFonts w:ascii="Arial" w:eastAsia="Arial" w:hAnsi="Arial" w:cs="Arial"/>
                <w:sz w:val="14"/>
                <w:szCs w:val="14"/>
              </w:rPr>
              <w:t xml:space="preserve"> 75 7554, ČSN EN ISO 17993)</w:t>
            </w:r>
          </w:p>
          <w:p w:rsidR="00085A17" w:rsidRDefault="00085A17" w:rsidP="00085A17">
            <w:pPr>
              <w:pStyle w:val="Jin0"/>
              <w:spacing w:after="60" w:line="240" w:lineRule="auto"/>
              <w:rPr>
                <w:sz w:val="14"/>
                <w:szCs w:val="14"/>
              </w:rPr>
            </w:pPr>
            <w:r>
              <w:rPr>
                <w:rStyle w:val="Jin"/>
                <w:rFonts w:ascii="Arial" w:eastAsia="Arial" w:hAnsi="Arial" w:cs="Arial"/>
                <w:sz w:val="14"/>
                <w:szCs w:val="14"/>
              </w:rPr>
              <w:t>(ČSN EN ISO 9308-1, ČSN 75 7837)</w:t>
            </w:r>
          </w:p>
          <w:p w:rsidR="00085A17" w:rsidRDefault="00085A17" w:rsidP="00085A17">
            <w:pPr>
              <w:pStyle w:val="Jin0"/>
              <w:spacing w:after="60" w:line="240" w:lineRule="auto"/>
              <w:rPr>
                <w:sz w:val="14"/>
                <w:szCs w:val="14"/>
              </w:rPr>
            </w:pPr>
            <w:r>
              <w:rPr>
                <w:rStyle w:val="Jin"/>
                <w:rFonts w:ascii="Arial" w:eastAsia="Arial" w:hAnsi="Arial" w:cs="Arial"/>
                <w:sz w:val="14"/>
                <w:szCs w:val="14"/>
              </w:rPr>
              <w:t>(ČSN EN ISO 7899-2)</w:t>
            </w:r>
          </w:p>
          <w:p w:rsidR="00085A17" w:rsidRDefault="00085A17" w:rsidP="00085A17">
            <w:pPr>
              <w:pStyle w:val="Jin0"/>
              <w:spacing w:after="60" w:line="240" w:lineRule="auto"/>
              <w:rPr>
                <w:sz w:val="14"/>
                <w:szCs w:val="14"/>
              </w:rPr>
            </w:pPr>
            <w:r>
              <w:rPr>
                <w:rStyle w:val="Jin"/>
                <w:rFonts w:ascii="Arial" w:eastAsia="Arial" w:hAnsi="Arial" w:cs="Arial"/>
                <w:sz w:val="14"/>
                <w:szCs w:val="14"/>
              </w:rPr>
              <w:t>(ČSN EN ISO 6222)</w:t>
            </w:r>
          </w:p>
        </w:tc>
      </w:tr>
    </w:tbl>
    <w:p w:rsidR="00085A17" w:rsidRDefault="00085A17" w:rsidP="00085A17">
      <w:pPr>
        <w:pStyle w:val="Zkladntext30"/>
        <w:spacing w:after="40" w:line="240" w:lineRule="auto"/>
      </w:pPr>
      <w:r>
        <w:rPr>
          <w:rStyle w:val="Zkladntext3"/>
        </w:rPr>
        <w:lastRenderedPageBreak/>
        <w:t>Přehled zkušebních metod:</w:t>
      </w:r>
    </w:p>
    <w:p w:rsidR="00085A17" w:rsidRDefault="00085A17" w:rsidP="00085A17">
      <w:pPr>
        <w:pStyle w:val="Jin0"/>
        <w:tabs>
          <w:tab w:val="left" w:pos="1482"/>
        </w:tabs>
        <w:spacing w:after="40" w:line="240" w:lineRule="auto"/>
        <w:rPr>
          <w:sz w:val="14"/>
          <w:szCs w:val="14"/>
        </w:rPr>
      </w:pPr>
      <w:r>
        <w:rPr>
          <w:rStyle w:val="Jin"/>
          <w:rFonts w:ascii="Arial" w:eastAsia="Arial" w:hAnsi="Arial" w:cs="Arial"/>
          <w:sz w:val="14"/>
          <w:szCs w:val="14"/>
        </w:rPr>
        <w:t>SOP 916.01</w:t>
      </w:r>
      <w:r>
        <w:rPr>
          <w:rStyle w:val="Jin"/>
          <w:rFonts w:ascii="Arial" w:eastAsia="Arial" w:hAnsi="Arial" w:cs="Arial"/>
          <w:sz w:val="14"/>
          <w:szCs w:val="14"/>
        </w:rPr>
        <w:tab/>
        <w:t>(ČSN 75 7713)</w:t>
      </w:r>
    </w:p>
    <w:p w:rsidR="00085A17" w:rsidRDefault="00085A17" w:rsidP="00085A17">
      <w:pPr>
        <w:pStyle w:val="Jin0"/>
        <w:tabs>
          <w:tab w:val="left" w:pos="1482"/>
        </w:tabs>
        <w:spacing w:after="40" w:line="240" w:lineRule="auto"/>
        <w:rPr>
          <w:sz w:val="14"/>
          <w:szCs w:val="14"/>
        </w:rPr>
      </w:pPr>
      <w:r>
        <w:rPr>
          <w:rStyle w:val="Jin"/>
          <w:rFonts w:ascii="Arial" w:eastAsia="Arial" w:hAnsi="Arial" w:cs="Arial"/>
          <w:sz w:val="14"/>
          <w:szCs w:val="14"/>
        </w:rPr>
        <w:t>SOP 916.02</w:t>
      </w:r>
      <w:r>
        <w:rPr>
          <w:rStyle w:val="Jin"/>
          <w:rFonts w:ascii="Arial" w:eastAsia="Arial" w:hAnsi="Arial" w:cs="Arial"/>
          <w:sz w:val="14"/>
          <w:szCs w:val="14"/>
        </w:rPr>
        <w:tab/>
        <w:t>(ČSN 75 7712, ČSN 75 7717)</w:t>
      </w:r>
    </w:p>
    <w:p w:rsidR="00085A17" w:rsidRDefault="00085A17" w:rsidP="00085A17">
      <w:pPr>
        <w:pStyle w:val="Jin0"/>
        <w:tabs>
          <w:tab w:val="left" w:pos="1482"/>
        </w:tabs>
        <w:spacing w:after="300" w:line="240" w:lineRule="auto"/>
        <w:rPr>
          <w:sz w:val="14"/>
          <w:szCs w:val="14"/>
        </w:rPr>
      </w:pPr>
      <w:r>
        <w:rPr>
          <w:rStyle w:val="Jin"/>
          <w:rFonts w:ascii="Arial" w:eastAsia="Arial" w:hAnsi="Arial" w:cs="Arial"/>
          <w:sz w:val="14"/>
          <w:szCs w:val="14"/>
        </w:rPr>
        <w:t>AO02A</w:t>
      </w:r>
      <w:r>
        <w:rPr>
          <w:rStyle w:val="Jin"/>
          <w:rFonts w:ascii="Arial" w:eastAsia="Arial" w:hAnsi="Arial" w:cs="Arial"/>
          <w:sz w:val="14"/>
          <w:szCs w:val="14"/>
        </w:rPr>
        <w:tab/>
        <w:t>(ČSN EN ISO 15680. 10301, TNV 757550)</w:t>
      </w:r>
    </w:p>
    <w:p w:rsidR="00085A17" w:rsidRDefault="00085A17" w:rsidP="00085A17">
      <w:pPr>
        <w:pStyle w:val="Zkladntext30"/>
        <w:spacing w:after="40" w:line="240" w:lineRule="auto"/>
      </w:pPr>
      <w:r>
        <w:rPr>
          <w:rStyle w:val="Zkladntext3"/>
        </w:rPr>
        <w:t>Místo provedení zkoušky (P, Prac. - pracoviště):</w:t>
      </w:r>
    </w:p>
    <w:p w:rsidR="00085A17" w:rsidRDefault="00085A17" w:rsidP="00085A17">
      <w:pPr>
        <w:pStyle w:val="Zkladntext30"/>
        <w:spacing w:after="40" w:line="240" w:lineRule="auto"/>
      </w:pPr>
      <w:proofErr w:type="gramStart"/>
      <w:r>
        <w:rPr>
          <w:rStyle w:val="Zkladntext3"/>
        </w:rPr>
        <w:t>P2 - Pracoviště</w:t>
      </w:r>
      <w:proofErr w:type="gramEnd"/>
      <w:r>
        <w:rPr>
          <w:rStyle w:val="Zkladntext3"/>
        </w:rPr>
        <w:t xml:space="preserve"> P2 U Sila 1139, 463 11 Liberec 30</w:t>
      </w:r>
    </w:p>
    <w:p w:rsidR="00085A17" w:rsidRDefault="00085A17" w:rsidP="00085A17">
      <w:pPr>
        <w:pStyle w:val="Zkladntext30"/>
        <w:spacing w:after="40" w:line="240" w:lineRule="auto"/>
      </w:pPr>
      <w:proofErr w:type="gramStart"/>
      <w:r>
        <w:rPr>
          <w:rStyle w:val="Zkladntext3"/>
        </w:rPr>
        <w:t>P1 - Pracoviště</w:t>
      </w:r>
      <w:proofErr w:type="gramEnd"/>
      <w:r>
        <w:rPr>
          <w:rStyle w:val="Zkladntext3"/>
        </w:rPr>
        <w:t xml:space="preserve"> P1 Jana Černého 361, 503 41 Hradec Králové</w:t>
      </w:r>
    </w:p>
    <w:p w:rsidR="00085A17" w:rsidRDefault="00085A17" w:rsidP="00085A17">
      <w:pPr>
        <w:pStyle w:val="Zkladntext30"/>
        <w:spacing w:after="240" w:line="240" w:lineRule="auto"/>
      </w:pPr>
      <w:proofErr w:type="gramStart"/>
      <w:r>
        <w:rPr>
          <w:rStyle w:val="Zkladntext3"/>
        </w:rPr>
        <w:t>P8 - Pracoviště</w:t>
      </w:r>
      <w:proofErr w:type="gramEnd"/>
      <w:r>
        <w:rPr>
          <w:rStyle w:val="Zkladntext3"/>
        </w:rPr>
        <w:t xml:space="preserve"> P8 Pasteurova 9, 400 01 Ústí nad Labem</w:t>
      </w:r>
    </w:p>
    <w:p w:rsidR="00085A17" w:rsidRDefault="00085A17" w:rsidP="00085A17">
      <w:pPr>
        <w:pStyle w:val="Zkladntext30"/>
        <w:spacing w:after="40" w:line="240" w:lineRule="auto"/>
        <w:jc w:val="center"/>
        <w:sectPr w:rsidR="00085A17">
          <w:headerReference w:type="default" r:id="rId17"/>
          <w:footerReference w:type="default" r:id="rId18"/>
          <w:pgSz w:w="11900" w:h="16840"/>
          <w:pgMar w:top="990" w:right="1071" w:bottom="1768" w:left="1109" w:header="0" w:footer="3" w:gutter="0"/>
          <w:cols w:space="720"/>
          <w:noEndnote/>
          <w:docGrid w:linePitch="360"/>
        </w:sectPr>
      </w:pPr>
      <w:r>
        <w:rPr>
          <w:rStyle w:val="Zkladntext3"/>
        </w:rPr>
        <w:t>Konec výsledkové části protokolu o zkoušce</w:t>
      </w:r>
    </w:p>
    <w:p w:rsidR="00085A17" w:rsidRDefault="00085A17" w:rsidP="00085A17">
      <w:pPr>
        <w:spacing w:before="27" w:after="27" w:line="240" w:lineRule="exact"/>
        <w:rPr>
          <w:sz w:val="19"/>
          <w:szCs w:val="19"/>
        </w:rPr>
      </w:pPr>
    </w:p>
    <w:p w:rsidR="00085A17" w:rsidRDefault="00085A17" w:rsidP="00085A17">
      <w:pPr>
        <w:spacing w:line="1" w:lineRule="exact"/>
        <w:sectPr w:rsidR="00085A17">
          <w:headerReference w:type="default" r:id="rId19"/>
          <w:footerReference w:type="default" r:id="rId20"/>
          <w:pgSz w:w="11900" w:h="16840"/>
          <w:pgMar w:top="310" w:right="868" w:bottom="1277" w:left="875" w:header="0" w:footer="3" w:gutter="0"/>
          <w:pgNumType w:start="11"/>
          <w:cols w:space="720"/>
          <w:noEndnote/>
          <w:docGrid w:linePitch="360"/>
        </w:sectPr>
      </w:pPr>
    </w:p>
    <w:p w:rsidR="00085A17" w:rsidRDefault="00085A17" w:rsidP="00085A17">
      <w:pPr>
        <w:pStyle w:val="Jin0"/>
        <w:spacing w:line="240" w:lineRule="auto"/>
        <w:ind w:firstLine="280"/>
        <w:jc w:val="right"/>
        <w:rPr>
          <w:rStyle w:val="Jin"/>
          <w:rFonts w:ascii="Century Gothic" w:eastAsia="Century Gothic" w:hAnsi="Century Gothic" w:cs="Century Gothic"/>
          <w:sz w:val="16"/>
          <w:szCs w:val="16"/>
        </w:rPr>
      </w:pPr>
      <w:r>
        <w:rPr>
          <w:rStyle w:val="Jin"/>
          <w:rFonts w:ascii="Century Gothic" w:eastAsia="Century Gothic" w:hAnsi="Century Gothic" w:cs="Century Gothic"/>
          <w:sz w:val="16"/>
          <w:szCs w:val="16"/>
        </w:rPr>
        <w:t>Příloha 4.</w:t>
      </w:r>
    </w:p>
    <w:p w:rsidR="00085A17" w:rsidRDefault="00085A17" w:rsidP="00085A17">
      <w:pPr>
        <w:pStyle w:val="Jin0"/>
        <w:spacing w:line="240" w:lineRule="auto"/>
        <w:ind w:firstLine="280"/>
        <w:rPr>
          <w:rStyle w:val="Jin"/>
          <w:rFonts w:ascii="Century Gothic" w:eastAsia="Century Gothic" w:hAnsi="Century Gothic" w:cs="Century Gothic"/>
          <w:sz w:val="16"/>
          <w:szCs w:val="16"/>
        </w:rPr>
      </w:pPr>
    </w:p>
    <w:p w:rsidR="00085A17" w:rsidRDefault="00085A17" w:rsidP="00085A17">
      <w:pPr>
        <w:pStyle w:val="Jin0"/>
        <w:spacing w:line="240" w:lineRule="auto"/>
        <w:ind w:firstLine="280"/>
        <w:rPr>
          <w:sz w:val="16"/>
          <w:szCs w:val="16"/>
        </w:rPr>
      </w:pPr>
      <w:r>
        <w:rPr>
          <w:noProof/>
        </w:rPr>
        <mc:AlternateContent>
          <mc:Choice Requires="wps">
            <w:drawing>
              <wp:anchor distT="0" distB="0" distL="114300" distR="114300" simplePos="0" relativeHeight="251674624" behindDoc="0" locked="0" layoutInCell="1" allowOverlap="1" wp14:anchorId="6F1382C3" wp14:editId="5A8C53CC">
                <wp:simplePos x="0" y="0"/>
                <wp:positionH relativeFrom="page">
                  <wp:posOffset>5854700</wp:posOffset>
                </wp:positionH>
                <wp:positionV relativeFrom="paragraph">
                  <wp:posOffset>12700</wp:posOffset>
                </wp:positionV>
                <wp:extent cx="816610" cy="438785"/>
                <wp:effectExtent l="0" t="0" r="0" b="0"/>
                <wp:wrapSquare wrapText="left"/>
                <wp:docPr id="77" name="Shape 77"/>
                <wp:cNvGraphicFramePr/>
                <a:graphic xmlns:a="http://schemas.openxmlformats.org/drawingml/2006/main">
                  <a:graphicData uri="http://schemas.microsoft.com/office/word/2010/wordprocessingShape">
                    <wps:wsp>
                      <wps:cNvSpPr txBox="1"/>
                      <wps:spPr>
                        <a:xfrm>
                          <a:off x="0" y="0"/>
                          <a:ext cx="816610" cy="438785"/>
                        </a:xfrm>
                        <a:prstGeom prst="rect">
                          <a:avLst/>
                        </a:prstGeom>
                        <a:noFill/>
                      </wps:spPr>
                      <wps:txbx>
                        <w:txbxContent>
                          <w:p w:rsidR="00085A17" w:rsidRDefault="00085A17" w:rsidP="00085A17">
                            <w:pPr>
                              <w:pStyle w:val="Jin0"/>
                              <w:spacing w:line="264" w:lineRule="auto"/>
                              <w:rPr>
                                <w:sz w:val="16"/>
                                <w:szCs w:val="16"/>
                              </w:rPr>
                            </w:pPr>
                            <w:r>
                              <w:rPr>
                                <w:rStyle w:val="Jin"/>
                                <w:rFonts w:ascii="Century Gothic" w:eastAsia="Century Gothic" w:hAnsi="Century Gothic" w:cs="Century Gothic"/>
                                <w:sz w:val="16"/>
                                <w:szCs w:val="16"/>
                              </w:rPr>
                              <w:t>PODJEŠTĚDSKÝ SPORTOVNÍ AREÁL</w:t>
                            </w:r>
                          </w:p>
                        </w:txbxContent>
                      </wps:txbx>
                      <wps:bodyPr lIns="0" tIns="0" rIns="0" bIns="0"/>
                    </wps:wsp>
                  </a:graphicData>
                </a:graphic>
              </wp:anchor>
            </w:drawing>
          </mc:Choice>
          <mc:Fallback>
            <w:pict>
              <v:shape w14:anchorId="6F1382C3" id="Shape 77" o:spid="_x0000_s1039" type="#_x0000_t202" style="position:absolute;left:0;text-align:left;margin-left:461pt;margin-top:1pt;width:64.3pt;height:34.55pt;z-index:251674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" filled="f" stroked="f">
                <v:textbox inset="0,0,0,0">
                  <w:txbxContent>
                    <w:p w:rsidR="00085A17" w:rsidRDefault="00085A17" w:rsidP="00085A17">
                      <w:pPr>
                        <w:pStyle w:val="Jin0"/>
                        <w:spacing w:line="264" w:lineRule="auto"/>
                        <w:rPr>
                          <w:sz w:val="16"/>
                          <w:szCs w:val="16"/>
                        </w:rPr>
                      </w:pPr>
                      <w:r>
                        <w:rPr>
                          <w:rStyle w:val="Jin"/>
                          <w:rFonts w:ascii="Century Gothic" w:eastAsia="Century Gothic" w:hAnsi="Century Gothic" w:cs="Century Gothic"/>
                          <w:sz w:val="16"/>
                          <w:szCs w:val="16"/>
                        </w:rPr>
                        <w:t>PODJEŠTĚDSKÝ SPORTOVNÍ AREÁL</w:t>
                      </w:r>
                    </w:p>
                  </w:txbxContent>
                </v:textbox>
                <w10:wrap type="square" side="left" anchorx="page"/>
              </v:shape>
            </w:pict>
          </mc:Fallback>
        </mc:AlternateContent>
      </w:r>
      <w:r>
        <w:rPr>
          <w:rStyle w:val="Jin"/>
          <w:rFonts w:ascii="Century Gothic" w:eastAsia="Century Gothic" w:hAnsi="Century Gothic" w:cs="Century Gothic"/>
          <w:sz w:val="16"/>
          <w:szCs w:val="16"/>
        </w:rPr>
        <w:t>Podještědský sportovní areál</w:t>
      </w:r>
    </w:p>
    <w:p w:rsidR="00085A17" w:rsidRDefault="00085A17" w:rsidP="00085A17">
      <w:pPr>
        <w:pStyle w:val="Zkladntext1"/>
        <w:spacing w:line="240" w:lineRule="auto"/>
        <w:ind w:firstLine="280"/>
        <w:rPr>
          <w:sz w:val="20"/>
          <w:szCs w:val="20"/>
        </w:rPr>
      </w:pPr>
      <w:r>
        <w:rPr>
          <w:rStyle w:val="Zkladntext"/>
          <w:sz w:val="20"/>
          <w:szCs w:val="20"/>
        </w:rPr>
        <w:t>Podještědský FC Český Dub</w:t>
      </w:r>
    </w:p>
    <w:p w:rsidR="00085A17" w:rsidRDefault="00085A17" w:rsidP="00085A17">
      <w:pPr>
        <w:pStyle w:val="Zkladntext1"/>
        <w:spacing w:after="640" w:line="240" w:lineRule="auto"/>
        <w:ind w:firstLine="280"/>
        <w:rPr>
          <w:sz w:val="20"/>
          <w:szCs w:val="20"/>
        </w:rPr>
      </w:pPr>
      <w:r>
        <w:rPr>
          <w:rStyle w:val="Zkladntext"/>
          <w:sz w:val="20"/>
          <w:szCs w:val="20"/>
        </w:rPr>
        <w:t>Husova 159, 463 43 Český Dub</w:t>
      </w:r>
    </w:p>
    <w:p w:rsidR="00085A17" w:rsidRDefault="00085A17" w:rsidP="00085A17">
      <w:pPr>
        <w:pStyle w:val="Nadpis20"/>
        <w:keepNext/>
        <w:keepLines/>
        <w:spacing w:after="220"/>
        <w:ind w:left="0"/>
        <w:jc w:val="center"/>
        <w:rPr>
          <w:sz w:val="28"/>
          <w:szCs w:val="28"/>
        </w:rPr>
      </w:pPr>
      <w:bookmarkStart w:id="8" w:name="bookmark54"/>
      <w:r>
        <w:rPr>
          <w:rStyle w:val="Nadpis2"/>
          <w:rFonts w:ascii="Calibri" w:eastAsia="Calibri" w:hAnsi="Calibri" w:cs="Calibri"/>
          <w:sz w:val="36"/>
          <w:szCs w:val="36"/>
        </w:rPr>
        <w:t>A</w:t>
      </w:r>
      <w:r>
        <w:rPr>
          <w:rStyle w:val="Nadpis2"/>
          <w:rFonts w:ascii="Calibri" w:eastAsia="Calibri" w:hAnsi="Calibri" w:cs="Calibri"/>
          <w:sz w:val="28"/>
          <w:szCs w:val="28"/>
        </w:rPr>
        <w:t>REÁLOVÝ ŘÁD</w:t>
      </w:r>
      <w:bookmarkEnd w:id="8"/>
    </w:p>
    <w:p w:rsidR="00085A17" w:rsidRDefault="00085A17" w:rsidP="00085A17">
      <w:pPr>
        <w:pStyle w:val="Zkladntext1"/>
        <w:spacing w:after="160"/>
        <w:ind w:firstLine="280"/>
      </w:pPr>
      <w:r>
        <w:rPr>
          <w:rStyle w:val="Zkladntext"/>
        </w:rPr>
        <w:t>Vážení návštěvníci,</w:t>
      </w:r>
    </w:p>
    <w:p w:rsidR="00085A17" w:rsidRDefault="00085A17" w:rsidP="00085A17">
      <w:pPr>
        <w:pStyle w:val="Zkladntext1"/>
        <w:spacing w:after="160"/>
        <w:ind w:left="280" w:firstLine="20"/>
        <w:jc w:val="both"/>
      </w:pPr>
      <w:r>
        <w:rPr>
          <w:rStyle w:val="Zkladntext"/>
        </w:rPr>
        <w:t>rádi bychom, aby Vám naše zařízení sloužilo pro potěšení a abyste měli z návštěvy a pobytu u nás v areálu radost. K dodržování pravidel slouží areálový řád, a proto respektujte jeho nařízení a dodržujte jeho ustanovení. Pomůžete tím nejen nám, ale především všem, kdo chtějí mít radost z pohybu, sportování a aktivního odpočinku.</w:t>
      </w:r>
    </w:p>
    <w:p w:rsidR="00085A17" w:rsidRDefault="00085A17" w:rsidP="00085A17">
      <w:pPr>
        <w:pStyle w:val="Zkladntext1"/>
        <w:spacing w:after="640"/>
        <w:ind w:left="280" w:firstLine="20"/>
        <w:jc w:val="both"/>
      </w:pPr>
      <w:r>
        <w:rPr>
          <w:rStyle w:val="Zkladntext"/>
        </w:rPr>
        <w:t>Jsme rádi, že Vám můžeme nabídnout využívání našeho areálu k Vašim sportovním, ale i odpočinkovým aktivitám. Chceme, abyste se u nás cítili dobře a odcházeli od nás spokojení s myšlenkou, že se k nám jednou rádi vrátíte.</w:t>
      </w:r>
    </w:p>
    <w:p w:rsidR="00085A17" w:rsidRDefault="00085A17" w:rsidP="00085A17">
      <w:pPr>
        <w:pStyle w:val="Nadpis50"/>
        <w:keepNext/>
        <w:keepLines/>
        <w:numPr>
          <w:ilvl w:val="0"/>
          <w:numId w:val="33"/>
        </w:numPr>
        <w:tabs>
          <w:tab w:val="left" w:pos="794"/>
        </w:tabs>
        <w:spacing w:after="0" w:line="240" w:lineRule="auto"/>
        <w:ind w:firstLine="280"/>
        <w:rPr>
          <w:sz w:val="24"/>
          <w:szCs w:val="24"/>
        </w:rPr>
      </w:pPr>
      <w:bookmarkStart w:id="9" w:name="bookmark56"/>
      <w:r>
        <w:rPr>
          <w:rStyle w:val="Nadpis5"/>
          <w:color w:val="000000"/>
          <w:sz w:val="24"/>
          <w:szCs w:val="24"/>
        </w:rPr>
        <w:t>Obecná pravidla</w:t>
      </w:r>
      <w:bookmarkEnd w:id="9"/>
    </w:p>
    <w:p w:rsidR="00085A17" w:rsidRDefault="00085A17" w:rsidP="00085A17">
      <w:pPr>
        <w:pStyle w:val="Zkladntext1"/>
        <w:numPr>
          <w:ilvl w:val="1"/>
          <w:numId w:val="33"/>
        </w:numPr>
        <w:tabs>
          <w:tab w:val="left" w:pos="1139"/>
        </w:tabs>
        <w:ind w:left="1080" w:hanging="420"/>
        <w:jc w:val="both"/>
      </w:pPr>
      <w:r>
        <w:rPr>
          <w:rStyle w:val="Zkladntext"/>
        </w:rPr>
        <w:t>Návštěvníci svým vstupem a pohybem po areálu a jeho zařízeních dávají najevo souhlas a potvrzují, že areálový řád četli a souhlasí s ním.</w:t>
      </w:r>
    </w:p>
    <w:p w:rsidR="00085A17" w:rsidRDefault="00085A17" w:rsidP="00085A17">
      <w:pPr>
        <w:pStyle w:val="Zkladntext1"/>
        <w:numPr>
          <w:ilvl w:val="1"/>
          <w:numId w:val="33"/>
        </w:numPr>
        <w:tabs>
          <w:tab w:val="left" w:pos="1139"/>
        </w:tabs>
        <w:ind w:left="1080" w:hanging="420"/>
        <w:jc w:val="both"/>
      </w:pPr>
      <w:r>
        <w:rPr>
          <w:rStyle w:val="Zkladntext"/>
        </w:rPr>
        <w:t>Všichni návštěvníci areálu a sportovišť provozují veškerou činnost na vlastní nebezpečí, provozovatel nenese odpovědnost za případná zranění či jakékoliv odcizení věcí.</w:t>
      </w:r>
    </w:p>
    <w:p w:rsidR="00085A17" w:rsidRDefault="00085A17" w:rsidP="00085A17">
      <w:pPr>
        <w:pStyle w:val="Zkladntext1"/>
        <w:numPr>
          <w:ilvl w:val="1"/>
          <w:numId w:val="33"/>
        </w:numPr>
        <w:tabs>
          <w:tab w:val="left" w:pos="1139"/>
        </w:tabs>
        <w:ind w:left="1080" w:hanging="420"/>
        <w:jc w:val="both"/>
      </w:pPr>
      <w:r>
        <w:rPr>
          <w:rStyle w:val="Zkladntext"/>
        </w:rPr>
        <w:t>Odpovědnost za osoby mladší 18 let nesou zákonní zástupci, popřípadě osoby k tomu zmocněné. Odpovědný zástupce dětí a mladistvých je povinen seznámit své svěřence s areálovým řádem a je plně odpovědný za jeho dodržování.</w:t>
      </w:r>
    </w:p>
    <w:p w:rsidR="00085A17" w:rsidRDefault="00085A17" w:rsidP="00085A17">
      <w:pPr>
        <w:pStyle w:val="Zkladntext1"/>
        <w:numPr>
          <w:ilvl w:val="1"/>
          <w:numId w:val="33"/>
        </w:numPr>
        <w:tabs>
          <w:tab w:val="left" w:pos="1139"/>
        </w:tabs>
        <w:ind w:firstLine="660"/>
      </w:pPr>
      <w:r>
        <w:rPr>
          <w:rStyle w:val="Zkladntext"/>
        </w:rPr>
        <w:t>Areál je zcela nekuřácký. Kouření je povoleno pouze na místech k tomu určených.</w:t>
      </w:r>
    </w:p>
    <w:p w:rsidR="00085A17" w:rsidRDefault="00085A17" w:rsidP="00085A17">
      <w:pPr>
        <w:pStyle w:val="Zkladntext1"/>
        <w:numPr>
          <w:ilvl w:val="1"/>
          <w:numId w:val="33"/>
        </w:numPr>
        <w:tabs>
          <w:tab w:val="left" w:pos="1139"/>
        </w:tabs>
        <w:ind w:left="1080" w:hanging="420"/>
        <w:jc w:val="both"/>
      </w:pPr>
      <w:r>
        <w:rPr>
          <w:rStyle w:val="Zkladntext"/>
        </w:rPr>
        <w:t>Za provoz a údržbu areálu je zodpovědná obsluha sportovního areálu. Návštěvník je povinen řídit se pokyny obsluhy, dodržovat platné předpisy o ochraně zdraví a bezpečnosti a dbát na bezpečnost ostatních návštěvníků.</w:t>
      </w:r>
    </w:p>
    <w:p w:rsidR="00085A17" w:rsidRDefault="00085A17" w:rsidP="00085A17">
      <w:pPr>
        <w:pStyle w:val="Zkladntext1"/>
        <w:numPr>
          <w:ilvl w:val="1"/>
          <w:numId w:val="33"/>
        </w:numPr>
        <w:tabs>
          <w:tab w:val="left" w:pos="1139"/>
        </w:tabs>
        <w:ind w:left="1080" w:hanging="420"/>
        <w:jc w:val="both"/>
      </w:pPr>
      <w:r>
        <w:rPr>
          <w:rStyle w:val="Zkladntext"/>
        </w:rPr>
        <w:t>Úrazy se neprodleně hlásí obsluze v recepci sportovního areálu, která provede zápis do knihy úrazů a v případě potřeby se přivolá lékař. Drobná poranění je možno ošetřit na místě.</w:t>
      </w:r>
    </w:p>
    <w:p w:rsidR="00085A17" w:rsidRDefault="00085A17" w:rsidP="00085A17">
      <w:pPr>
        <w:pStyle w:val="Zkladntext1"/>
        <w:numPr>
          <w:ilvl w:val="1"/>
          <w:numId w:val="33"/>
        </w:numPr>
        <w:tabs>
          <w:tab w:val="left" w:pos="1139"/>
        </w:tabs>
        <w:ind w:left="1080" w:hanging="420"/>
        <w:jc w:val="both"/>
      </w:pPr>
      <w:r>
        <w:rPr>
          <w:rStyle w:val="Zkladntext"/>
        </w:rPr>
        <w:t>Při porušení provozního nebo areálového řádu nebude návštěvníkovi umožněn další vstup do areálu. Obsluha areálu je povinna vykázat ze sportoviště osoby, které tyto řády porušují.</w:t>
      </w:r>
    </w:p>
    <w:p w:rsidR="00085A17" w:rsidRDefault="00085A17" w:rsidP="00085A17">
      <w:pPr>
        <w:pStyle w:val="Zkladntext1"/>
        <w:numPr>
          <w:ilvl w:val="1"/>
          <w:numId w:val="33"/>
        </w:numPr>
        <w:tabs>
          <w:tab w:val="left" w:pos="1139"/>
        </w:tabs>
        <w:ind w:left="1080" w:hanging="420"/>
        <w:jc w:val="both"/>
      </w:pPr>
      <w:r>
        <w:rPr>
          <w:rStyle w:val="Zkladntext"/>
        </w:rPr>
        <w:t>Za škody na majetku způsobené návštěvníkem odpovídá sám návštěvník a je povinen tyto škody neprodleně hlásit obsluze sportovního areálu.</w:t>
      </w:r>
    </w:p>
    <w:p w:rsidR="00085A17" w:rsidRDefault="00085A17" w:rsidP="00085A17">
      <w:pPr>
        <w:pStyle w:val="Zkladntext1"/>
        <w:numPr>
          <w:ilvl w:val="1"/>
          <w:numId w:val="33"/>
        </w:numPr>
        <w:tabs>
          <w:tab w:val="left" w:pos="1139"/>
        </w:tabs>
        <w:ind w:left="1080" w:hanging="420"/>
        <w:jc w:val="both"/>
      </w:pPr>
      <w:r>
        <w:rPr>
          <w:rStyle w:val="Zkladntext"/>
        </w:rPr>
        <w:t>Parkování v areálu je na plné zodpovědnosti majitele vozidla a majitel zodpovídá za bezpečný pohyb vozidla po areálu s veškerými právními účinky s tím spojenými. Parkování v areálu je možné pouze ve vyhrazených prostorech.</w:t>
      </w:r>
    </w:p>
    <w:p w:rsidR="00085A17" w:rsidRDefault="00085A17" w:rsidP="00085A17">
      <w:pPr>
        <w:pStyle w:val="Zkladntext1"/>
        <w:numPr>
          <w:ilvl w:val="1"/>
          <w:numId w:val="33"/>
        </w:numPr>
        <w:tabs>
          <w:tab w:val="left" w:pos="1250"/>
        </w:tabs>
        <w:ind w:left="1080" w:hanging="420"/>
        <w:jc w:val="both"/>
      </w:pPr>
      <w:r>
        <w:rPr>
          <w:rStyle w:val="Zkladntext"/>
        </w:rPr>
        <w:t>Vstup do prostorů správní budovy mají povolen pouze ubytované osoby. Do prostorů kuchyně, zázemí pro personál, garáží, dílen, kotelny, kuchařských skladů a technických prostor mají návštěvníci a ubytování přísně zakázán.</w:t>
      </w:r>
    </w:p>
    <w:p w:rsidR="00085A17" w:rsidRDefault="00085A17" w:rsidP="00085A17">
      <w:pPr>
        <w:pStyle w:val="Zkladntext1"/>
        <w:numPr>
          <w:ilvl w:val="1"/>
          <w:numId w:val="33"/>
        </w:numPr>
        <w:tabs>
          <w:tab w:val="left" w:pos="1250"/>
        </w:tabs>
        <w:ind w:firstLine="660"/>
      </w:pPr>
      <w:r>
        <w:rPr>
          <w:rStyle w:val="Zkladntext"/>
        </w:rPr>
        <w:t>V prostorách sportovního areálu jsou návštěvníci povinni respektovat tyto zákazy:</w:t>
      </w:r>
    </w:p>
    <w:p w:rsidR="00085A17" w:rsidRDefault="00085A17" w:rsidP="00085A17">
      <w:pPr>
        <w:pStyle w:val="Zkladntext1"/>
        <w:numPr>
          <w:ilvl w:val="2"/>
          <w:numId w:val="33"/>
        </w:numPr>
        <w:tabs>
          <w:tab w:val="left" w:pos="1778"/>
        </w:tabs>
        <w:ind w:left="1020"/>
      </w:pPr>
      <w:r>
        <w:rPr>
          <w:rStyle w:val="Zkladntext"/>
        </w:rPr>
        <w:t>Zákaz kouření a manipulace s otevřeným ohněm, skleněnými lahvemi.</w:t>
      </w:r>
    </w:p>
    <w:p w:rsidR="00085A17" w:rsidRDefault="00085A17" w:rsidP="00085A17">
      <w:pPr>
        <w:pStyle w:val="Zkladntext1"/>
        <w:numPr>
          <w:ilvl w:val="2"/>
          <w:numId w:val="33"/>
        </w:numPr>
        <w:tabs>
          <w:tab w:val="left" w:pos="1778"/>
        </w:tabs>
        <w:ind w:left="1020"/>
      </w:pPr>
      <w:r>
        <w:rPr>
          <w:rStyle w:val="Zkladntext"/>
        </w:rPr>
        <w:t>Zákaz požívání alkoholických nápojů a jiných omamných či toxických prostředků.</w:t>
      </w:r>
    </w:p>
    <w:p w:rsidR="00085A17" w:rsidRDefault="00085A17" w:rsidP="00085A17">
      <w:pPr>
        <w:pStyle w:val="Zkladntext1"/>
        <w:numPr>
          <w:ilvl w:val="2"/>
          <w:numId w:val="33"/>
        </w:numPr>
        <w:tabs>
          <w:tab w:val="left" w:pos="1778"/>
        </w:tabs>
        <w:ind w:left="1700" w:hanging="680"/>
        <w:jc w:val="both"/>
        <w:sectPr w:rsidR="00085A17">
          <w:type w:val="continuous"/>
          <w:pgSz w:w="11900" w:h="16840"/>
          <w:pgMar w:top="310" w:right="868" w:bottom="1277" w:left="875" w:header="0" w:footer="849" w:gutter="0"/>
          <w:cols w:space="720"/>
          <w:noEndnote/>
          <w:docGrid w:linePitch="360"/>
        </w:sectPr>
      </w:pPr>
      <w:r>
        <w:rPr>
          <w:rStyle w:val="Zkladntext"/>
        </w:rPr>
        <w:t>Zákaz jízdy na kole, motorkách, používání kolečkových bruslí a skateboardů mimo vyhrazené sportoviště určené pro tento sport apod.</w:t>
      </w:r>
    </w:p>
    <w:p w:rsidR="00085A17" w:rsidRDefault="00085A17" w:rsidP="00085A17">
      <w:pPr>
        <w:pStyle w:val="Zkladntext1"/>
        <w:numPr>
          <w:ilvl w:val="2"/>
          <w:numId w:val="33"/>
        </w:numPr>
        <w:tabs>
          <w:tab w:val="left" w:pos="1796"/>
        </w:tabs>
        <w:spacing w:line="276" w:lineRule="auto"/>
        <w:ind w:left="1020"/>
      </w:pPr>
      <w:r>
        <w:rPr>
          <w:rStyle w:val="Zkladntext"/>
        </w:rPr>
        <w:lastRenderedPageBreak/>
        <w:t>Zákaz vodění psů, koček a jiných zvířat do areálu.</w:t>
      </w:r>
    </w:p>
    <w:p w:rsidR="00085A17" w:rsidRDefault="00085A17" w:rsidP="00085A17">
      <w:pPr>
        <w:pStyle w:val="Zkladntext1"/>
        <w:numPr>
          <w:ilvl w:val="2"/>
          <w:numId w:val="33"/>
        </w:numPr>
        <w:tabs>
          <w:tab w:val="left" w:pos="1796"/>
        </w:tabs>
        <w:spacing w:line="276" w:lineRule="auto"/>
        <w:ind w:left="1020"/>
      </w:pPr>
      <w:r>
        <w:rPr>
          <w:rStyle w:val="Zkladntext"/>
        </w:rPr>
        <w:t>Zákaz používat žvýkačky.</w:t>
      </w:r>
    </w:p>
    <w:p w:rsidR="00085A17" w:rsidRDefault="00085A17" w:rsidP="00085A17">
      <w:pPr>
        <w:pStyle w:val="Zkladntext1"/>
        <w:numPr>
          <w:ilvl w:val="2"/>
          <w:numId w:val="33"/>
        </w:numPr>
        <w:tabs>
          <w:tab w:val="left" w:pos="1796"/>
        </w:tabs>
        <w:spacing w:line="276" w:lineRule="auto"/>
        <w:ind w:left="1020"/>
      </w:pPr>
      <w:r>
        <w:rPr>
          <w:rStyle w:val="Zkladntext"/>
        </w:rPr>
        <w:t>Zákaz věšet se na ochranné sítě, sítě na volejbal, nohejbal a branky.</w:t>
      </w:r>
    </w:p>
    <w:p w:rsidR="00085A17" w:rsidRDefault="00085A17" w:rsidP="00085A17">
      <w:pPr>
        <w:pStyle w:val="Zkladntext1"/>
        <w:numPr>
          <w:ilvl w:val="2"/>
          <w:numId w:val="33"/>
        </w:numPr>
        <w:tabs>
          <w:tab w:val="left" w:pos="1796"/>
        </w:tabs>
        <w:spacing w:line="276" w:lineRule="auto"/>
        <w:ind w:left="1020"/>
      </w:pPr>
      <w:r>
        <w:rPr>
          <w:rStyle w:val="Zkladntext"/>
        </w:rPr>
        <w:t>Zákaz ničit zeleň a venkovní inventář sportovního areálu.</w:t>
      </w:r>
    </w:p>
    <w:p w:rsidR="00085A17" w:rsidRDefault="00085A17" w:rsidP="00085A17">
      <w:pPr>
        <w:pStyle w:val="Zkladntext1"/>
        <w:numPr>
          <w:ilvl w:val="2"/>
          <w:numId w:val="33"/>
        </w:numPr>
        <w:tabs>
          <w:tab w:val="left" w:pos="1796"/>
        </w:tabs>
        <w:spacing w:line="276" w:lineRule="auto"/>
        <w:ind w:left="1020"/>
      </w:pPr>
      <w:r>
        <w:rPr>
          <w:rStyle w:val="Zkladntext"/>
        </w:rPr>
        <w:t>Zákaz přemisťování volného inventáře areálu.</w:t>
      </w:r>
    </w:p>
    <w:p w:rsidR="00085A17" w:rsidRDefault="00085A17" w:rsidP="00085A17">
      <w:pPr>
        <w:pStyle w:val="Zkladntext1"/>
        <w:numPr>
          <w:ilvl w:val="2"/>
          <w:numId w:val="33"/>
        </w:numPr>
        <w:tabs>
          <w:tab w:val="left" w:pos="1796"/>
        </w:tabs>
        <w:spacing w:line="276" w:lineRule="auto"/>
        <w:ind w:left="1020"/>
      </w:pPr>
      <w:r>
        <w:rPr>
          <w:rStyle w:val="Zkladntext"/>
        </w:rPr>
        <w:t>Zákaz vstupu podnapilým osobám.</w:t>
      </w:r>
    </w:p>
    <w:p w:rsidR="00085A17" w:rsidRDefault="00085A17" w:rsidP="00085A17">
      <w:pPr>
        <w:pStyle w:val="Zkladntext1"/>
        <w:numPr>
          <w:ilvl w:val="2"/>
          <w:numId w:val="33"/>
        </w:numPr>
        <w:tabs>
          <w:tab w:val="left" w:pos="1906"/>
        </w:tabs>
        <w:spacing w:line="276" w:lineRule="auto"/>
        <w:ind w:left="1860" w:hanging="840"/>
      </w:pPr>
      <w:r>
        <w:rPr>
          <w:rStyle w:val="Zkladntext"/>
        </w:rPr>
        <w:t>Zákaz neoprávněné manipulace s příslušenstvím hřiště a poškozování vybavení i hřiště samotného a provozní budovy včetně popisování, polepování nebo pomalovávání zařízení.</w:t>
      </w:r>
    </w:p>
    <w:p w:rsidR="00085A17" w:rsidRDefault="00085A17" w:rsidP="00085A17">
      <w:pPr>
        <w:pStyle w:val="Zkladntext1"/>
        <w:numPr>
          <w:ilvl w:val="2"/>
          <w:numId w:val="33"/>
        </w:numPr>
        <w:tabs>
          <w:tab w:val="left" w:pos="1906"/>
        </w:tabs>
        <w:spacing w:line="276" w:lineRule="auto"/>
        <w:ind w:left="1860" w:hanging="840"/>
      </w:pPr>
      <w:r>
        <w:rPr>
          <w:rStyle w:val="Zkladntext"/>
        </w:rPr>
        <w:t>Zákaz vnášet zbraně jakéhokoli druhu, jakož i předměty, které lze jako zbraň použít.</w:t>
      </w:r>
    </w:p>
    <w:p w:rsidR="00085A17" w:rsidRDefault="00085A17" w:rsidP="00085A17">
      <w:pPr>
        <w:pStyle w:val="Zkladntext1"/>
        <w:numPr>
          <w:ilvl w:val="2"/>
          <w:numId w:val="33"/>
        </w:numPr>
        <w:tabs>
          <w:tab w:val="left" w:pos="1906"/>
        </w:tabs>
        <w:spacing w:line="276" w:lineRule="auto"/>
        <w:ind w:left="1020"/>
      </w:pPr>
      <w:r>
        <w:rPr>
          <w:rStyle w:val="Zkladntext"/>
        </w:rPr>
        <w:t>Zákaz vnášet neskladné či objemné předměty.</w:t>
      </w:r>
    </w:p>
    <w:p w:rsidR="00085A17" w:rsidRDefault="00085A17" w:rsidP="00085A17">
      <w:pPr>
        <w:pStyle w:val="Zkladntext1"/>
        <w:numPr>
          <w:ilvl w:val="2"/>
          <w:numId w:val="33"/>
        </w:numPr>
        <w:tabs>
          <w:tab w:val="left" w:pos="1906"/>
        </w:tabs>
        <w:spacing w:line="276" w:lineRule="auto"/>
        <w:ind w:left="1860" w:hanging="840"/>
        <w:jc w:val="both"/>
      </w:pPr>
      <w:r>
        <w:rPr>
          <w:rStyle w:val="Zkladntext"/>
        </w:rPr>
        <w:t>Zákaz vstupovat do oblastí, které nejsou určeny pro návštěvníky (např. hrací plocha).</w:t>
      </w:r>
    </w:p>
    <w:p w:rsidR="00085A17" w:rsidRDefault="00085A17" w:rsidP="00085A17">
      <w:pPr>
        <w:pStyle w:val="Zkladntext1"/>
        <w:numPr>
          <w:ilvl w:val="2"/>
          <w:numId w:val="33"/>
        </w:numPr>
        <w:tabs>
          <w:tab w:val="left" w:pos="1906"/>
        </w:tabs>
        <w:spacing w:line="276" w:lineRule="auto"/>
        <w:ind w:left="1860" w:hanging="840"/>
        <w:jc w:val="both"/>
      </w:pPr>
      <w:r>
        <w:rPr>
          <w:rStyle w:val="Zkladntext"/>
        </w:rPr>
        <w:t>Zákaz házet předměty jakéhokoli druhu na hrací plochy či do prostor pro návštěvníky.</w:t>
      </w:r>
    </w:p>
    <w:p w:rsidR="00085A17" w:rsidRDefault="00085A17" w:rsidP="00085A17">
      <w:pPr>
        <w:pStyle w:val="Zkladntext1"/>
        <w:numPr>
          <w:ilvl w:val="2"/>
          <w:numId w:val="33"/>
        </w:numPr>
        <w:tabs>
          <w:tab w:val="left" w:pos="1906"/>
        </w:tabs>
        <w:spacing w:line="276" w:lineRule="auto"/>
        <w:ind w:left="1860" w:hanging="840"/>
        <w:jc w:val="both"/>
      </w:pPr>
      <w:r>
        <w:rPr>
          <w:rStyle w:val="Zkladntext"/>
        </w:rPr>
        <w:t>Zákaz pořizovat prostřednictvím jakýchkoli technologických zařízení zvukové či obrazové záznamy probíhající sportovní akce bez povolení pořádající organizace.</w:t>
      </w:r>
    </w:p>
    <w:p w:rsidR="00085A17" w:rsidRDefault="00085A17" w:rsidP="00085A17">
      <w:pPr>
        <w:pStyle w:val="Zkladntext1"/>
        <w:numPr>
          <w:ilvl w:val="2"/>
          <w:numId w:val="33"/>
        </w:numPr>
        <w:tabs>
          <w:tab w:val="left" w:pos="1906"/>
        </w:tabs>
        <w:spacing w:after="860" w:line="276" w:lineRule="auto"/>
        <w:ind w:left="1020"/>
      </w:pPr>
      <w:r>
        <w:rPr>
          <w:rStyle w:val="Zkladntext"/>
        </w:rPr>
        <w:t>Zákaz odhazovat odpadky mimo místa k tomu určená.</w:t>
      </w:r>
    </w:p>
    <w:p w:rsidR="00085A17" w:rsidRDefault="00085A17" w:rsidP="00085A17">
      <w:pPr>
        <w:pStyle w:val="Nadpis50"/>
        <w:keepNext/>
        <w:keepLines/>
        <w:numPr>
          <w:ilvl w:val="0"/>
          <w:numId w:val="33"/>
        </w:numPr>
        <w:tabs>
          <w:tab w:val="left" w:pos="768"/>
        </w:tabs>
        <w:spacing w:line="240" w:lineRule="auto"/>
        <w:ind w:firstLine="300"/>
        <w:rPr>
          <w:sz w:val="24"/>
          <w:szCs w:val="24"/>
        </w:rPr>
      </w:pPr>
      <w:bookmarkStart w:id="10" w:name="bookmark58"/>
      <w:r>
        <w:rPr>
          <w:rStyle w:val="Nadpis5"/>
          <w:color w:val="000000"/>
          <w:sz w:val="24"/>
          <w:szCs w:val="24"/>
        </w:rPr>
        <w:t>Pravidla sportovišť</w:t>
      </w:r>
      <w:bookmarkEnd w:id="10"/>
    </w:p>
    <w:p w:rsidR="00085A17" w:rsidRDefault="00085A17" w:rsidP="00085A17">
      <w:pPr>
        <w:pStyle w:val="Zkladntext1"/>
        <w:numPr>
          <w:ilvl w:val="1"/>
          <w:numId w:val="33"/>
        </w:numPr>
        <w:tabs>
          <w:tab w:val="left" w:pos="1162"/>
        </w:tabs>
        <w:spacing w:line="276" w:lineRule="auto"/>
        <w:ind w:left="1080" w:hanging="420"/>
        <w:jc w:val="both"/>
      </w:pPr>
      <w:r>
        <w:rPr>
          <w:rStyle w:val="Zkladntext"/>
        </w:rPr>
        <w:t>Před zahájením hry na jednotlivých sportovištích nebo užíváním jednotlivých prvků je návštěvník povinen seznámit se s jejich provozním řádem a pravidly, tato pravidla dodržovat a zajistit jejich dodržovaní ostatními uživateli</w:t>
      </w:r>
    </w:p>
    <w:p w:rsidR="00085A17" w:rsidRDefault="00085A17" w:rsidP="00085A17">
      <w:pPr>
        <w:pStyle w:val="Zkladntext1"/>
        <w:numPr>
          <w:ilvl w:val="1"/>
          <w:numId w:val="33"/>
        </w:numPr>
        <w:tabs>
          <w:tab w:val="left" w:pos="1162"/>
        </w:tabs>
        <w:spacing w:line="276" w:lineRule="auto"/>
        <w:ind w:left="1080" w:hanging="420"/>
        <w:jc w:val="both"/>
      </w:pPr>
      <w:r>
        <w:rPr>
          <w:rStyle w:val="Zkladntext"/>
        </w:rPr>
        <w:t>Pronajaté sportoviště či prvek předává obsluha sportovního areálu a kontroluje jeho stav při zpětném převzetí od návštěvníka, který je povinen nahlásit případné závady a poškození.</w:t>
      </w:r>
    </w:p>
    <w:p w:rsidR="00085A17" w:rsidRDefault="00085A17" w:rsidP="00085A17">
      <w:pPr>
        <w:pStyle w:val="Zkladntext1"/>
        <w:numPr>
          <w:ilvl w:val="1"/>
          <w:numId w:val="33"/>
        </w:numPr>
        <w:tabs>
          <w:tab w:val="left" w:pos="1162"/>
        </w:tabs>
        <w:spacing w:line="276" w:lineRule="auto"/>
        <w:ind w:firstLine="660"/>
      </w:pPr>
      <w:r>
        <w:rPr>
          <w:rStyle w:val="Zkladntext"/>
        </w:rPr>
        <w:t>Návštěvník sportoviště provede běžný úklid v placeném čase před jeho předáním.</w:t>
      </w:r>
      <w:bookmarkStart w:id="11" w:name="_GoBack"/>
      <w:bookmarkEnd w:id="11"/>
    </w:p>
    <w:p w:rsidR="00085A17" w:rsidRDefault="00085A17" w:rsidP="00085A17">
      <w:pPr>
        <w:pStyle w:val="Zkladntext1"/>
        <w:numPr>
          <w:ilvl w:val="1"/>
          <w:numId w:val="33"/>
        </w:numPr>
        <w:tabs>
          <w:tab w:val="left" w:pos="1162"/>
        </w:tabs>
        <w:spacing w:line="276" w:lineRule="auto"/>
        <w:ind w:firstLine="660"/>
      </w:pPr>
      <w:r>
        <w:rPr>
          <w:rStyle w:val="Zkladntext"/>
        </w:rPr>
        <w:t>Všechna sportoviště a prvky jsou povoleny použít pouze pro účely, pro které jsou určeny.</w:t>
      </w:r>
    </w:p>
    <w:p w:rsidR="00085A17" w:rsidRDefault="00085A17" w:rsidP="00085A17">
      <w:pPr>
        <w:pStyle w:val="Zkladntext1"/>
        <w:numPr>
          <w:ilvl w:val="1"/>
          <w:numId w:val="33"/>
        </w:numPr>
        <w:tabs>
          <w:tab w:val="left" w:pos="1162"/>
        </w:tabs>
        <w:spacing w:line="276" w:lineRule="auto"/>
        <w:ind w:left="1080" w:hanging="420"/>
        <w:jc w:val="both"/>
      </w:pPr>
      <w:r>
        <w:rPr>
          <w:rStyle w:val="Zkladntext"/>
        </w:rPr>
        <w:t xml:space="preserve">Při používání </w:t>
      </w:r>
      <w:r>
        <w:rPr>
          <w:rStyle w:val="Zkladntext"/>
          <w:b/>
          <w:bCs/>
        </w:rPr>
        <w:t xml:space="preserve">hřiště s přírodní travnatou plochou </w:t>
      </w:r>
      <w:r>
        <w:rPr>
          <w:rStyle w:val="Zkladntext"/>
        </w:rPr>
        <w:t>jsou návštěvníci povinni dodržovat tyto zásady:</w:t>
      </w:r>
    </w:p>
    <w:p w:rsidR="00085A17" w:rsidRDefault="00085A17" w:rsidP="00085A17">
      <w:pPr>
        <w:pStyle w:val="Zkladntext1"/>
        <w:numPr>
          <w:ilvl w:val="2"/>
          <w:numId w:val="33"/>
        </w:numPr>
        <w:tabs>
          <w:tab w:val="left" w:pos="1690"/>
        </w:tabs>
        <w:spacing w:line="276" w:lineRule="auto"/>
        <w:ind w:left="1520" w:hanging="500"/>
        <w:jc w:val="both"/>
      </w:pPr>
      <w:r>
        <w:rPr>
          <w:rStyle w:val="Zkladntext"/>
        </w:rPr>
        <w:t>Vstup je povolen pouze hráčům a trenérům, a to jen v době určené pro tréninky či zápasy. Mimo tuto dobu je bez předchozího povolení vstup zakázán.</w:t>
      </w:r>
    </w:p>
    <w:p w:rsidR="00085A17" w:rsidRDefault="00085A17" w:rsidP="00085A17">
      <w:pPr>
        <w:pStyle w:val="Zkladntext1"/>
        <w:numPr>
          <w:ilvl w:val="2"/>
          <w:numId w:val="33"/>
        </w:numPr>
        <w:tabs>
          <w:tab w:val="left" w:pos="1690"/>
        </w:tabs>
        <w:spacing w:line="276" w:lineRule="auto"/>
        <w:ind w:left="1020"/>
      </w:pPr>
      <w:r>
        <w:rPr>
          <w:rStyle w:val="Zkladntext"/>
        </w:rPr>
        <w:t>Je zakázáno používání nevhodné obuvi (tretry, trekková obuv a podobné typy).</w:t>
      </w:r>
    </w:p>
    <w:p w:rsidR="00085A17" w:rsidRDefault="00085A17" w:rsidP="00085A17">
      <w:pPr>
        <w:pStyle w:val="Zkladntext1"/>
        <w:numPr>
          <w:ilvl w:val="2"/>
          <w:numId w:val="33"/>
        </w:numPr>
        <w:tabs>
          <w:tab w:val="left" w:pos="1690"/>
        </w:tabs>
        <w:spacing w:line="276" w:lineRule="auto"/>
        <w:ind w:left="1520" w:hanging="500"/>
        <w:jc w:val="both"/>
      </w:pPr>
      <w:r>
        <w:rPr>
          <w:rStyle w:val="Zkladntext"/>
        </w:rPr>
        <w:t>Je zakázáno kouřit, konzumovat potraviny a alkoholické nápoje v prostorách travnaté plochy hřiště.</w:t>
      </w:r>
    </w:p>
    <w:p w:rsidR="00085A17" w:rsidRDefault="00085A17" w:rsidP="00085A17">
      <w:pPr>
        <w:pStyle w:val="Zkladntext1"/>
        <w:numPr>
          <w:ilvl w:val="2"/>
          <w:numId w:val="33"/>
        </w:numPr>
        <w:tabs>
          <w:tab w:val="left" w:pos="1690"/>
        </w:tabs>
        <w:spacing w:line="276" w:lineRule="auto"/>
        <w:ind w:left="1020"/>
      </w:pPr>
      <w:r>
        <w:rPr>
          <w:rStyle w:val="Zkladntext"/>
        </w:rPr>
        <w:t>Je zakázáno vjíždět na travnatou plochu na kole a kolečkových bruslích.</w:t>
      </w:r>
    </w:p>
    <w:p w:rsidR="00085A17" w:rsidRDefault="00085A17" w:rsidP="00085A17">
      <w:pPr>
        <w:pStyle w:val="Zkladntext1"/>
        <w:numPr>
          <w:ilvl w:val="1"/>
          <w:numId w:val="33"/>
        </w:numPr>
        <w:tabs>
          <w:tab w:val="left" w:pos="1162"/>
        </w:tabs>
        <w:spacing w:line="276" w:lineRule="auto"/>
        <w:ind w:left="1080" w:hanging="420"/>
        <w:jc w:val="both"/>
      </w:pPr>
      <w:r>
        <w:rPr>
          <w:rStyle w:val="Zkladntext"/>
        </w:rPr>
        <w:t xml:space="preserve">Při používání </w:t>
      </w:r>
      <w:r>
        <w:rPr>
          <w:rStyle w:val="Zkladntext"/>
          <w:b/>
          <w:bCs/>
        </w:rPr>
        <w:t xml:space="preserve">hřiště s umělou travnatou plochou </w:t>
      </w:r>
      <w:r>
        <w:rPr>
          <w:rStyle w:val="Zkladntext"/>
        </w:rPr>
        <w:t>jsou návštěvníci povinni dodržovat tyto zásady:</w:t>
      </w:r>
    </w:p>
    <w:p w:rsidR="00085A17" w:rsidRDefault="00085A17" w:rsidP="00085A17">
      <w:pPr>
        <w:pStyle w:val="Zkladntext1"/>
        <w:numPr>
          <w:ilvl w:val="2"/>
          <w:numId w:val="33"/>
        </w:numPr>
        <w:tabs>
          <w:tab w:val="left" w:pos="1690"/>
        </w:tabs>
        <w:spacing w:line="276" w:lineRule="auto"/>
        <w:ind w:left="1520" w:hanging="500"/>
        <w:jc w:val="both"/>
      </w:pPr>
      <w:r>
        <w:rPr>
          <w:rStyle w:val="Zkladntext"/>
        </w:rPr>
        <w:t>Vstup je povolen pouze hráčům a trenérům, a to jen v době určené pro tréninky či zápasy. Mimo tuto dobu je bez předchozího povolení vstup zakázán.</w:t>
      </w:r>
    </w:p>
    <w:p w:rsidR="00085A17" w:rsidRDefault="00085A17" w:rsidP="00085A17">
      <w:pPr>
        <w:pStyle w:val="Zkladntext1"/>
        <w:numPr>
          <w:ilvl w:val="2"/>
          <w:numId w:val="33"/>
        </w:numPr>
        <w:tabs>
          <w:tab w:val="left" w:pos="1690"/>
        </w:tabs>
        <w:spacing w:after="440" w:line="276" w:lineRule="auto"/>
        <w:ind w:left="1520" w:hanging="500"/>
        <w:jc w:val="both"/>
      </w:pPr>
      <w:r>
        <w:rPr>
          <w:rStyle w:val="Zkladntext"/>
        </w:rPr>
        <w:t>Je zakázáno používání nevhodné obuvi (kopačky z železnými kolíky, tretry, trekková obuv a podobné typy).</w:t>
      </w:r>
    </w:p>
    <w:p w:rsidR="00085A17" w:rsidRDefault="00085A17" w:rsidP="00085A17">
      <w:pPr>
        <w:pStyle w:val="Zkladntext1"/>
        <w:numPr>
          <w:ilvl w:val="2"/>
          <w:numId w:val="33"/>
        </w:numPr>
        <w:tabs>
          <w:tab w:val="left" w:pos="1690"/>
        </w:tabs>
        <w:ind w:left="1520" w:hanging="500"/>
      </w:pPr>
      <w:r>
        <w:rPr>
          <w:rStyle w:val="Zkladntext"/>
        </w:rPr>
        <w:t>Je zakázáno kouřit, konzumovat potraviny a alkoholické nápoje v prostorách umělé travnaté plochy hřiště.</w:t>
      </w:r>
    </w:p>
    <w:p w:rsidR="00085A17" w:rsidRDefault="00085A17" w:rsidP="00085A17">
      <w:pPr>
        <w:pStyle w:val="Zkladntext1"/>
        <w:numPr>
          <w:ilvl w:val="2"/>
          <w:numId w:val="33"/>
        </w:numPr>
        <w:tabs>
          <w:tab w:val="left" w:pos="1670"/>
        </w:tabs>
        <w:ind w:firstLine="1000"/>
      </w:pPr>
      <w:r>
        <w:rPr>
          <w:rStyle w:val="Zkladntext"/>
        </w:rPr>
        <w:t>Je zakázáno vjíždět na umělou travnatou plochu na kole a kolečkových bruslích.</w:t>
      </w:r>
    </w:p>
    <w:p w:rsidR="00085A17" w:rsidRDefault="00085A17" w:rsidP="00085A17">
      <w:pPr>
        <w:pStyle w:val="Zkladntext1"/>
        <w:numPr>
          <w:ilvl w:val="1"/>
          <w:numId w:val="33"/>
        </w:numPr>
        <w:tabs>
          <w:tab w:val="left" w:pos="1162"/>
        </w:tabs>
        <w:ind w:left="1080" w:hanging="420"/>
      </w:pPr>
      <w:r>
        <w:rPr>
          <w:rStyle w:val="Zkladntext"/>
        </w:rPr>
        <w:t xml:space="preserve">Při používání </w:t>
      </w:r>
      <w:r>
        <w:rPr>
          <w:rStyle w:val="Zkladntext"/>
          <w:b/>
          <w:bCs/>
        </w:rPr>
        <w:t xml:space="preserve">multifunkčního hřiště s umělým povrchem </w:t>
      </w:r>
      <w:r>
        <w:rPr>
          <w:rStyle w:val="Zkladntext"/>
        </w:rPr>
        <w:t>jsou návštěvníci povinni dodržovat tyto zásady:</w:t>
      </w:r>
    </w:p>
    <w:p w:rsidR="00085A17" w:rsidRDefault="00085A17" w:rsidP="00085A17">
      <w:pPr>
        <w:pStyle w:val="Zkladntext1"/>
        <w:numPr>
          <w:ilvl w:val="2"/>
          <w:numId w:val="33"/>
        </w:numPr>
        <w:tabs>
          <w:tab w:val="left" w:pos="1690"/>
        </w:tabs>
        <w:ind w:left="1520" w:hanging="500"/>
      </w:pPr>
      <w:r>
        <w:rPr>
          <w:rStyle w:val="Zkladntext"/>
        </w:rPr>
        <w:t>Je zakázáno používání nevhodné obuvi (kopačky, tretry, trekková obuv a podobné typy).</w:t>
      </w:r>
    </w:p>
    <w:p w:rsidR="00085A17" w:rsidRDefault="00085A17" w:rsidP="00085A17">
      <w:pPr>
        <w:pStyle w:val="Zkladntext1"/>
        <w:numPr>
          <w:ilvl w:val="2"/>
          <w:numId w:val="33"/>
        </w:numPr>
        <w:tabs>
          <w:tab w:val="left" w:pos="1690"/>
        </w:tabs>
        <w:ind w:left="1520" w:hanging="500"/>
      </w:pPr>
      <w:r>
        <w:rPr>
          <w:rStyle w:val="Zkladntext"/>
        </w:rPr>
        <w:t>Je zakázáno vnášení na hrací plochu zejména olejů, rozpouštědel, horkých předmětů, ostrých předmětů, skleněných nádob a ohně.</w:t>
      </w:r>
    </w:p>
    <w:p w:rsidR="00085A17" w:rsidRDefault="00085A17" w:rsidP="00085A17">
      <w:pPr>
        <w:pStyle w:val="Zkladntext1"/>
        <w:numPr>
          <w:ilvl w:val="2"/>
          <w:numId w:val="33"/>
        </w:numPr>
        <w:tabs>
          <w:tab w:val="left" w:pos="1670"/>
        </w:tabs>
        <w:ind w:firstLine="1000"/>
      </w:pPr>
      <w:r>
        <w:rPr>
          <w:rStyle w:val="Zkladntext"/>
        </w:rPr>
        <w:t>Je zakázáno vjíždět na umělý povrch na kole a kolečkových bruslích.</w:t>
      </w:r>
    </w:p>
    <w:p w:rsidR="00085A17" w:rsidRDefault="00085A17" w:rsidP="00085A17">
      <w:pPr>
        <w:pStyle w:val="Zkladntext1"/>
        <w:numPr>
          <w:ilvl w:val="2"/>
          <w:numId w:val="33"/>
        </w:numPr>
        <w:tabs>
          <w:tab w:val="left" w:pos="1670"/>
        </w:tabs>
        <w:ind w:firstLine="1000"/>
        <w:rPr>
          <w:rStyle w:val="Zkladntext"/>
        </w:rPr>
      </w:pPr>
      <w:r>
        <w:rPr>
          <w:rStyle w:val="Zkladntext"/>
        </w:rPr>
        <w:t>Plochu nelze použít v době, kdy je ve vnitřní struktuře povrchu ledová tříšť.</w:t>
      </w:r>
    </w:p>
    <w:p w:rsidR="00085A17" w:rsidRDefault="00085A17" w:rsidP="00085A17">
      <w:pPr>
        <w:pStyle w:val="Zkladntext1"/>
        <w:tabs>
          <w:tab w:val="left" w:pos="1670"/>
        </w:tabs>
        <w:ind w:left="1000"/>
      </w:pPr>
    </w:p>
    <w:p w:rsidR="00085A17" w:rsidRDefault="00085A17" w:rsidP="00085A17">
      <w:pPr>
        <w:pStyle w:val="Zkladntext1"/>
        <w:tabs>
          <w:tab w:val="left" w:pos="1670"/>
        </w:tabs>
        <w:ind w:left="1000"/>
      </w:pPr>
    </w:p>
    <w:p w:rsidR="00085A17" w:rsidRDefault="00085A17" w:rsidP="00085A17">
      <w:pPr>
        <w:pStyle w:val="Zkladntext1"/>
        <w:numPr>
          <w:ilvl w:val="1"/>
          <w:numId w:val="33"/>
        </w:numPr>
        <w:tabs>
          <w:tab w:val="left" w:pos="1162"/>
        </w:tabs>
        <w:ind w:firstLine="660"/>
      </w:pPr>
      <w:r>
        <w:rPr>
          <w:rStyle w:val="Zkladntext"/>
        </w:rPr>
        <w:t xml:space="preserve">Při používání </w:t>
      </w:r>
      <w:r>
        <w:rPr>
          <w:rStyle w:val="Zkladntext"/>
          <w:b/>
          <w:bCs/>
        </w:rPr>
        <w:t xml:space="preserve">dětské trampolíny </w:t>
      </w:r>
      <w:r>
        <w:rPr>
          <w:rStyle w:val="Zkladntext"/>
        </w:rPr>
        <w:t>jsou návštěvníci povinni dodržovat tyto zásady:</w:t>
      </w:r>
    </w:p>
    <w:p w:rsidR="00085A17" w:rsidRDefault="00085A17" w:rsidP="00085A17">
      <w:pPr>
        <w:pStyle w:val="Zkladntext1"/>
        <w:numPr>
          <w:ilvl w:val="2"/>
          <w:numId w:val="33"/>
        </w:numPr>
        <w:tabs>
          <w:tab w:val="left" w:pos="1670"/>
        </w:tabs>
        <w:ind w:firstLine="1000"/>
      </w:pPr>
      <w:r>
        <w:rPr>
          <w:rStyle w:val="Zkladntext"/>
        </w:rPr>
        <w:t>Zařízení je určeno dětem do 10 let, do 8 let pod dohledem zletilé osoby.</w:t>
      </w:r>
    </w:p>
    <w:p w:rsidR="00085A17" w:rsidRDefault="00085A17" w:rsidP="00085A17">
      <w:pPr>
        <w:pStyle w:val="Zkladntext1"/>
        <w:numPr>
          <w:ilvl w:val="2"/>
          <w:numId w:val="33"/>
        </w:numPr>
        <w:tabs>
          <w:tab w:val="left" w:pos="1670"/>
        </w:tabs>
        <w:ind w:firstLine="1000"/>
      </w:pPr>
      <w:r>
        <w:rPr>
          <w:rStyle w:val="Zkladntext"/>
        </w:rPr>
        <w:t>Skákání na trampolíně je povoleno pro jedno 1 dítě.</w:t>
      </w:r>
    </w:p>
    <w:p w:rsidR="00085A17" w:rsidRDefault="00085A17" w:rsidP="00085A17">
      <w:pPr>
        <w:pStyle w:val="Zkladntext1"/>
        <w:numPr>
          <w:ilvl w:val="2"/>
          <w:numId w:val="33"/>
        </w:numPr>
        <w:tabs>
          <w:tab w:val="left" w:pos="1670"/>
        </w:tabs>
        <w:ind w:firstLine="1000"/>
      </w:pPr>
      <w:r>
        <w:rPr>
          <w:rStyle w:val="Zkladntext"/>
        </w:rPr>
        <w:t>Je zakázáno užívat zařízení bez uzavření ochranné sítě.</w:t>
      </w:r>
    </w:p>
    <w:p w:rsidR="00085A17" w:rsidRDefault="00085A17" w:rsidP="00085A17">
      <w:pPr>
        <w:pStyle w:val="Zkladntext1"/>
        <w:numPr>
          <w:ilvl w:val="2"/>
          <w:numId w:val="33"/>
        </w:numPr>
        <w:tabs>
          <w:tab w:val="left" w:pos="1670"/>
        </w:tabs>
        <w:ind w:firstLine="1000"/>
      </w:pPr>
      <w:r>
        <w:rPr>
          <w:rStyle w:val="Zkladntext"/>
        </w:rPr>
        <w:t>Je zakázáno konzumovat potraviny a nápoje.</w:t>
      </w:r>
    </w:p>
    <w:p w:rsidR="00085A17" w:rsidRDefault="00085A17" w:rsidP="00085A17">
      <w:pPr>
        <w:pStyle w:val="Zkladntext1"/>
        <w:numPr>
          <w:ilvl w:val="1"/>
          <w:numId w:val="33"/>
        </w:numPr>
        <w:tabs>
          <w:tab w:val="left" w:pos="1162"/>
        </w:tabs>
        <w:ind w:firstLine="660"/>
      </w:pPr>
      <w:r>
        <w:rPr>
          <w:rStyle w:val="Zkladntext"/>
        </w:rPr>
        <w:t xml:space="preserve">Při používání </w:t>
      </w:r>
      <w:r>
        <w:rPr>
          <w:rStyle w:val="Zkladntext"/>
          <w:b/>
          <w:bCs/>
        </w:rPr>
        <w:t xml:space="preserve">venkovního bazénu </w:t>
      </w:r>
      <w:r>
        <w:rPr>
          <w:rStyle w:val="Zkladntext"/>
        </w:rPr>
        <w:t>jsou návštěvníci povinni dodržovat tyto zásady:</w:t>
      </w:r>
    </w:p>
    <w:p w:rsidR="00085A17" w:rsidRDefault="00085A17" w:rsidP="00085A17">
      <w:pPr>
        <w:pStyle w:val="Zkladntext1"/>
        <w:numPr>
          <w:ilvl w:val="2"/>
          <w:numId w:val="33"/>
        </w:numPr>
        <w:tabs>
          <w:tab w:val="left" w:pos="1690"/>
        </w:tabs>
        <w:ind w:left="1700" w:hanging="680"/>
      </w:pPr>
      <w:r>
        <w:rPr>
          <w:rStyle w:val="Zkladntext"/>
        </w:rPr>
        <w:t>Venkovní bazén není určen pro veřejnost a mohou jej využívat pouze ubytovaní návštěvníci, nebo nahlášené organizované skupiny.</w:t>
      </w:r>
    </w:p>
    <w:p w:rsidR="00085A17" w:rsidRDefault="00085A17" w:rsidP="00085A17">
      <w:pPr>
        <w:pStyle w:val="Zkladntext1"/>
        <w:numPr>
          <w:ilvl w:val="2"/>
          <w:numId w:val="33"/>
        </w:numPr>
        <w:tabs>
          <w:tab w:val="left" w:pos="1690"/>
        </w:tabs>
        <w:ind w:left="1520" w:hanging="500"/>
      </w:pPr>
      <w:r>
        <w:rPr>
          <w:rStyle w:val="Zkladntext"/>
        </w:rPr>
        <w:t>Děti mladší 10 let mají vstup povolen pouze za doprovodu zletilé osoby. V případě soustředění a škol v akci zodpovídá za bezpečnost koupajících odpovědná osoba z řad trenérů či pedagogů.</w:t>
      </w:r>
    </w:p>
    <w:p w:rsidR="00085A17" w:rsidRDefault="00085A17" w:rsidP="00085A17">
      <w:pPr>
        <w:pStyle w:val="Zkladntext1"/>
        <w:numPr>
          <w:ilvl w:val="2"/>
          <w:numId w:val="33"/>
        </w:numPr>
        <w:tabs>
          <w:tab w:val="left" w:pos="1670"/>
        </w:tabs>
        <w:ind w:firstLine="1000"/>
        <w:jc w:val="both"/>
      </w:pPr>
      <w:r>
        <w:rPr>
          <w:rStyle w:val="Zkladntext"/>
        </w:rPr>
        <w:t>Před vstupem do bazénu se každý návštěvník osprchuje pod letní sprchou.</w:t>
      </w:r>
    </w:p>
    <w:p w:rsidR="00085A17" w:rsidRDefault="00085A17" w:rsidP="00085A17">
      <w:pPr>
        <w:pStyle w:val="Zkladntext1"/>
        <w:numPr>
          <w:ilvl w:val="2"/>
          <w:numId w:val="33"/>
        </w:numPr>
        <w:tabs>
          <w:tab w:val="left" w:pos="1670"/>
        </w:tabs>
        <w:ind w:firstLine="1000"/>
        <w:jc w:val="both"/>
      </w:pPr>
      <w:r>
        <w:rPr>
          <w:rStyle w:val="Zkladntext"/>
        </w:rPr>
        <w:t>Vstup do venkovního bazénu je povolen pouze v oblečení určeném k plavání.</w:t>
      </w:r>
    </w:p>
    <w:p w:rsidR="00085A17" w:rsidRDefault="00085A17" w:rsidP="00085A17">
      <w:pPr>
        <w:pStyle w:val="Zkladntext1"/>
        <w:numPr>
          <w:ilvl w:val="2"/>
          <w:numId w:val="33"/>
        </w:numPr>
        <w:tabs>
          <w:tab w:val="left" w:pos="1670"/>
        </w:tabs>
        <w:ind w:firstLine="1000"/>
        <w:jc w:val="both"/>
      </w:pPr>
      <w:r>
        <w:rPr>
          <w:rStyle w:val="Zkladntext"/>
        </w:rPr>
        <w:t>Ke vstupu do bazénu slouží pouze k tomu určené schůdky, jakékoliv skákání je zakázáno.</w:t>
      </w:r>
    </w:p>
    <w:p w:rsidR="00085A17" w:rsidRDefault="00085A17" w:rsidP="00085A17">
      <w:pPr>
        <w:pStyle w:val="Zkladntext1"/>
        <w:numPr>
          <w:ilvl w:val="2"/>
          <w:numId w:val="33"/>
        </w:numPr>
        <w:tabs>
          <w:tab w:val="left" w:pos="1670"/>
        </w:tabs>
        <w:ind w:firstLine="1000"/>
      </w:pPr>
      <w:r>
        <w:rPr>
          <w:rStyle w:val="Zkladntext"/>
        </w:rPr>
        <w:t>Zákaz vstupu pod vlivem alkoholu či jiných omamných látek.</w:t>
      </w:r>
    </w:p>
    <w:p w:rsidR="00085A17" w:rsidRDefault="00085A17" w:rsidP="00085A17">
      <w:pPr>
        <w:pStyle w:val="Zkladntext1"/>
        <w:numPr>
          <w:ilvl w:val="2"/>
          <w:numId w:val="33"/>
        </w:numPr>
        <w:tabs>
          <w:tab w:val="left" w:pos="1670"/>
        </w:tabs>
        <w:ind w:firstLine="1000"/>
      </w:pPr>
      <w:r>
        <w:rPr>
          <w:rStyle w:val="Zkladntext"/>
        </w:rPr>
        <w:t>Je zakázáno pobíhat v prostoru bazénu a hrát míčové hry.</w:t>
      </w:r>
    </w:p>
    <w:p w:rsidR="00085A17" w:rsidRDefault="00085A17" w:rsidP="00085A17">
      <w:pPr>
        <w:pStyle w:val="Zkladntext1"/>
        <w:numPr>
          <w:ilvl w:val="2"/>
          <w:numId w:val="33"/>
        </w:numPr>
        <w:tabs>
          <w:tab w:val="left" w:pos="1690"/>
        </w:tabs>
        <w:ind w:left="1520" w:hanging="500"/>
      </w:pPr>
      <w:r>
        <w:rPr>
          <w:rStyle w:val="Zkladntext"/>
        </w:rPr>
        <w:t>Je zakázáno plivat na podlahu a do vody, močit do bazénu, odhazovat odpadky a jakkoli znečišťovat prostory bazénu.</w:t>
      </w:r>
    </w:p>
    <w:p w:rsidR="00085A17" w:rsidRDefault="00085A17" w:rsidP="00085A17">
      <w:pPr>
        <w:pStyle w:val="Zkladntext1"/>
        <w:numPr>
          <w:ilvl w:val="2"/>
          <w:numId w:val="33"/>
        </w:numPr>
        <w:tabs>
          <w:tab w:val="left" w:pos="1690"/>
        </w:tabs>
        <w:ind w:left="1520" w:hanging="500"/>
      </w:pPr>
      <w:r>
        <w:rPr>
          <w:rStyle w:val="Zkladntext"/>
        </w:rPr>
        <w:t>Je zakázáno brát s sebou skleněné a jiné věci, které se mohou rozbít a tím způsobit zranění.</w:t>
      </w:r>
    </w:p>
    <w:p w:rsidR="00085A17" w:rsidRDefault="00085A17" w:rsidP="00085A17">
      <w:pPr>
        <w:pStyle w:val="Zkladntext1"/>
        <w:numPr>
          <w:ilvl w:val="1"/>
          <w:numId w:val="33"/>
        </w:numPr>
        <w:tabs>
          <w:tab w:val="left" w:pos="1073"/>
        </w:tabs>
        <w:ind w:firstLine="460"/>
      </w:pPr>
      <w:r>
        <w:rPr>
          <w:rStyle w:val="Zkladntext"/>
        </w:rPr>
        <w:t xml:space="preserve">Při používání </w:t>
      </w:r>
      <w:r>
        <w:rPr>
          <w:rStyle w:val="Zkladntext"/>
          <w:b/>
          <w:bCs/>
        </w:rPr>
        <w:t xml:space="preserve">posilovny </w:t>
      </w:r>
      <w:r>
        <w:rPr>
          <w:rStyle w:val="Zkladntext"/>
        </w:rPr>
        <w:t>jsou návštěvníci povinni dodržovat tyto zásady:</w:t>
      </w:r>
    </w:p>
    <w:p w:rsidR="00085A17" w:rsidRDefault="00085A17" w:rsidP="00085A17">
      <w:pPr>
        <w:pStyle w:val="Zkladntext1"/>
        <w:numPr>
          <w:ilvl w:val="2"/>
          <w:numId w:val="33"/>
        </w:numPr>
        <w:tabs>
          <w:tab w:val="left" w:pos="1721"/>
        </w:tabs>
        <w:ind w:left="1700" w:hanging="780"/>
      </w:pPr>
      <w:r>
        <w:rPr>
          <w:rStyle w:val="Zkladntext"/>
        </w:rPr>
        <w:t>Vstup do posilovny je povolen pouze v čisté a kvalitní obuvi a ve vhodném pro cvičení určeném sportovním oblečení.</w:t>
      </w:r>
    </w:p>
    <w:p w:rsidR="00085A17" w:rsidRDefault="00085A17" w:rsidP="00085A17">
      <w:pPr>
        <w:pStyle w:val="Zkladntext1"/>
        <w:numPr>
          <w:ilvl w:val="2"/>
          <w:numId w:val="33"/>
        </w:numPr>
        <w:tabs>
          <w:tab w:val="left" w:pos="1721"/>
        </w:tabs>
        <w:ind w:left="1700" w:hanging="780"/>
      </w:pPr>
      <w:r>
        <w:rPr>
          <w:rStyle w:val="Zkladntext"/>
        </w:rPr>
        <w:t>Je zakázáno kouřit, konzumovat potraviny a alkoholické nápoje v prostorách travnaté plochy hřiště.</w:t>
      </w:r>
    </w:p>
    <w:p w:rsidR="00085A17" w:rsidRDefault="00085A17" w:rsidP="00085A17">
      <w:pPr>
        <w:pStyle w:val="Zkladntext1"/>
        <w:numPr>
          <w:ilvl w:val="2"/>
          <w:numId w:val="33"/>
        </w:numPr>
        <w:tabs>
          <w:tab w:val="left" w:pos="1681"/>
        </w:tabs>
        <w:ind w:firstLine="900"/>
      </w:pPr>
      <w:r>
        <w:rPr>
          <w:rStyle w:val="Zkladntext"/>
        </w:rPr>
        <w:t>Zákaz vstupu pod vlivem alkoholu či jiných omamných látek.</w:t>
      </w:r>
    </w:p>
    <w:p w:rsidR="00085A17" w:rsidRDefault="00085A17" w:rsidP="00085A17">
      <w:pPr>
        <w:pStyle w:val="Zkladntext1"/>
        <w:numPr>
          <w:ilvl w:val="2"/>
          <w:numId w:val="33"/>
        </w:numPr>
        <w:tabs>
          <w:tab w:val="left" w:pos="1681"/>
        </w:tabs>
        <w:ind w:firstLine="900"/>
      </w:pPr>
      <w:r>
        <w:rPr>
          <w:rStyle w:val="Zkladntext"/>
        </w:rPr>
        <w:t>Dodržovat zásady bezpečnosti, ohleduplnosti a hygieny (otírání potu z nářadí).</w:t>
      </w:r>
    </w:p>
    <w:p w:rsidR="00085A17" w:rsidRDefault="00085A17" w:rsidP="00085A17">
      <w:pPr>
        <w:pStyle w:val="Zkladntext1"/>
        <w:numPr>
          <w:ilvl w:val="2"/>
          <w:numId w:val="33"/>
        </w:numPr>
        <w:tabs>
          <w:tab w:val="left" w:pos="1681"/>
        </w:tabs>
        <w:ind w:firstLine="900"/>
      </w:pPr>
      <w:r>
        <w:rPr>
          <w:rStyle w:val="Zkladntext"/>
        </w:rPr>
        <w:t>Do posilovny je zakázáno nosit jídlo. Nealkoholické nápoje pouze v plastovém láhvi.</w:t>
      </w:r>
    </w:p>
    <w:p w:rsidR="00085A17" w:rsidRDefault="00085A17" w:rsidP="00085A17">
      <w:pPr>
        <w:pStyle w:val="Zkladntext1"/>
        <w:numPr>
          <w:ilvl w:val="2"/>
          <w:numId w:val="33"/>
        </w:numPr>
        <w:tabs>
          <w:tab w:val="left" w:pos="1681"/>
        </w:tabs>
        <w:ind w:firstLine="900"/>
      </w:pPr>
      <w:r>
        <w:rPr>
          <w:rStyle w:val="Zkladntext"/>
        </w:rPr>
        <w:t>Ukládání náčiní na původní místo.</w:t>
      </w:r>
    </w:p>
    <w:p w:rsidR="00085A17" w:rsidRDefault="00085A17" w:rsidP="00085A17">
      <w:pPr>
        <w:pStyle w:val="Zkladntext1"/>
        <w:numPr>
          <w:ilvl w:val="1"/>
          <w:numId w:val="33"/>
        </w:numPr>
        <w:tabs>
          <w:tab w:val="left" w:pos="1073"/>
        </w:tabs>
        <w:ind w:left="900" w:hanging="440"/>
      </w:pPr>
      <w:r>
        <w:rPr>
          <w:rStyle w:val="Zkladntext"/>
        </w:rPr>
        <w:t xml:space="preserve">Při používání </w:t>
      </w:r>
      <w:r>
        <w:rPr>
          <w:rStyle w:val="Zkladntext"/>
          <w:b/>
          <w:bCs/>
        </w:rPr>
        <w:t xml:space="preserve">konferenčního sálu jako fitness prostor </w:t>
      </w:r>
      <w:r>
        <w:rPr>
          <w:rStyle w:val="Zkladntext"/>
        </w:rPr>
        <w:t>jsou návštěvníci povinni dodržovat tyto zásady:</w:t>
      </w:r>
    </w:p>
    <w:p w:rsidR="00085A17" w:rsidRDefault="00085A17" w:rsidP="00085A17">
      <w:pPr>
        <w:pStyle w:val="Zkladntext1"/>
        <w:numPr>
          <w:ilvl w:val="2"/>
          <w:numId w:val="33"/>
        </w:numPr>
        <w:tabs>
          <w:tab w:val="left" w:pos="1721"/>
        </w:tabs>
        <w:ind w:left="1700" w:hanging="780"/>
      </w:pPr>
      <w:r>
        <w:rPr>
          <w:rStyle w:val="Zkladntext"/>
        </w:rPr>
        <w:t>Vstup do sálu je povolen pouze v čisté sálové obuvi a ve vhodném pro cvičení určeném sportovním oblečení.</w:t>
      </w:r>
    </w:p>
    <w:p w:rsidR="00085A17" w:rsidRDefault="00085A17" w:rsidP="00085A17">
      <w:pPr>
        <w:pStyle w:val="Zkladntext1"/>
        <w:numPr>
          <w:ilvl w:val="2"/>
          <w:numId w:val="33"/>
        </w:numPr>
        <w:tabs>
          <w:tab w:val="left" w:pos="1681"/>
        </w:tabs>
        <w:ind w:firstLine="900"/>
      </w:pPr>
      <w:r>
        <w:rPr>
          <w:rStyle w:val="Zkladntext"/>
        </w:rPr>
        <w:t>Je zakázán vstup pod vlivem alkoholu či jiných omamných látek.</w:t>
      </w:r>
    </w:p>
    <w:p w:rsidR="00085A17" w:rsidRDefault="00085A17" w:rsidP="00085A17">
      <w:pPr>
        <w:pStyle w:val="Zkladntext1"/>
        <w:numPr>
          <w:ilvl w:val="2"/>
          <w:numId w:val="33"/>
        </w:numPr>
        <w:tabs>
          <w:tab w:val="left" w:pos="1701"/>
        </w:tabs>
        <w:ind w:firstLine="920"/>
      </w:pPr>
      <w:r>
        <w:rPr>
          <w:rStyle w:val="Zkladntext"/>
        </w:rPr>
        <w:t>Je zakázáno kouřit, konzumovat potraviny a alkoholické nápoje v prostorách sálu.</w:t>
      </w:r>
    </w:p>
    <w:p w:rsidR="00085A17" w:rsidRDefault="00085A17" w:rsidP="00085A17">
      <w:pPr>
        <w:pStyle w:val="Zkladntext1"/>
        <w:numPr>
          <w:ilvl w:val="2"/>
          <w:numId w:val="33"/>
        </w:numPr>
        <w:tabs>
          <w:tab w:val="left" w:pos="1701"/>
        </w:tabs>
        <w:spacing w:after="600"/>
        <w:ind w:firstLine="920"/>
      </w:pPr>
      <w:r>
        <w:rPr>
          <w:rStyle w:val="Zkladntext"/>
        </w:rPr>
        <w:t>Je zakázáno hrát míčové hry.</w:t>
      </w:r>
    </w:p>
    <w:p w:rsidR="00085A17" w:rsidRDefault="00085A17" w:rsidP="00085A17">
      <w:pPr>
        <w:pStyle w:val="Nadpis50"/>
        <w:keepNext/>
        <w:keepLines/>
        <w:numPr>
          <w:ilvl w:val="0"/>
          <w:numId w:val="33"/>
        </w:numPr>
        <w:tabs>
          <w:tab w:val="left" w:pos="756"/>
        </w:tabs>
        <w:spacing w:after="0" w:line="271" w:lineRule="auto"/>
        <w:ind w:firstLine="300"/>
        <w:rPr>
          <w:sz w:val="22"/>
          <w:szCs w:val="22"/>
        </w:rPr>
      </w:pPr>
      <w:bookmarkStart w:id="12" w:name="bookmark60"/>
      <w:r>
        <w:rPr>
          <w:rStyle w:val="Nadpis5"/>
          <w:color w:val="000000"/>
        </w:rPr>
        <w:t>Pravidla wellness</w:t>
      </w:r>
      <w:bookmarkEnd w:id="12"/>
    </w:p>
    <w:p w:rsidR="00085A17" w:rsidRDefault="00085A17" w:rsidP="00085A17">
      <w:pPr>
        <w:pStyle w:val="Zkladntext1"/>
        <w:numPr>
          <w:ilvl w:val="1"/>
          <w:numId w:val="33"/>
        </w:numPr>
        <w:tabs>
          <w:tab w:val="left" w:pos="1162"/>
        </w:tabs>
        <w:ind w:firstLine="660"/>
      </w:pPr>
      <w:r>
        <w:rPr>
          <w:rStyle w:val="Zkladntext"/>
        </w:rPr>
        <w:t>Používání wellness pouze způsobem, při kterém nedojde k újmě na zdraví ani majetku.</w:t>
      </w:r>
    </w:p>
    <w:p w:rsidR="00085A17" w:rsidRDefault="00085A17" w:rsidP="00085A17">
      <w:pPr>
        <w:pStyle w:val="Zkladntext1"/>
        <w:numPr>
          <w:ilvl w:val="1"/>
          <w:numId w:val="33"/>
        </w:numPr>
        <w:tabs>
          <w:tab w:val="left" w:pos="1162"/>
        </w:tabs>
        <w:ind w:firstLine="660"/>
      </w:pPr>
      <w:r>
        <w:rPr>
          <w:rStyle w:val="Zkladntext"/>
        </w:rPr>
        <w:t>Používání hygienických potřeb (ručník, saunové prostěradlo, wellness obuv, mýdlo).</w:t>
      </w:r>
    </w:p>
    <w:p w:rsidR="00085A17" w:rsidRDefault="00085A17" w:rsidP="00085A17">
      <w:pPr>
        <w:pStyle w:val="Zkladntext1"/>
        <w:numPr>
          <w:ilvl w:val="1"/>
          <w:numId w:val="33"/>
        </w:numPr>
        <w:tabs>
          <w:tab w:val="left" w:pos="1162"/>
        </w:tabs>
        <w:ind w:firstLine="660"/>
      </w:pPr>
      <w:r>
        <w:rPr>
          <w:rStyle w:val="Zkladntext"/>
        </w:rPr>
        <w:t>Před vstupem do vířivky a sauny se omýt mýdlem a osprchovat.</w:t>
      </w:r>
    </w:p>
    <w:p w:rsidR="00085A17" w:rsidRDefault="00085A17" w:rsidP="00085A17">
      <w:pPr>
        <w:pStyle w:val="Zkladntext1"/>
        <w:numPr>
          <w:ilvl w:val="1"/>
          <w:numId w:val="33"/>
        </w:numPr>
        <w:tabs>
          <w:tab w:val="left" w:pos="1162"/>
        </w:tabs>
        <w:ind w:firstLine="660"/>
      </w:pPr>
      <w:r>
        <w:rPr>
          <w:rStyle w:val="Zkladntext"/>
        </w:rPr>
        <w:t>V sauně i na odpočinkové lavici mít pod sebou saunové prostěradlo.</w:t>
      </w:r>
    </w:p>
    <w:p w:rsidR="00085A17" w:rsidRDefault="00085A17" w:rsidP="00085A17">
      <w:pPr>
        <w:pStyle w:val="Zkladntext1"/>
        <w:numPr>
          <w:ilvl w:val="1"/>
          <w:numId w:val="33"/>
        </w:numPr>
        <w:tabs>
          <w:tab w:val="left" w:pos="1162"/>
        </w:tabs>
        <w:ind w:firstLine="660"/>
      </w:pPr>
      <w:r>
        <w:rPr>
          <w:rStyle w:val="Zkladntext"/>
        </w:rPr>
        <w:t>Je zakázáno měnit nastavení regulátoru vířivky.</w:t>
      </w:r>
    </w:p>
    <w:p w:rsidR="00085A17" w:rsidRDefault="00085A17" w:rsidP="00085A17">
      <w:pPr>
        <w:pStyle w:val="Zkladntext1"/>
        <w:numPr>
          <w:ilvl w:val="1"/>
          <w:numId w:val="33"/>
        </w:numPr>
        <w:tabs>
          <w:tab w:val="left" w:pos="1162"/>
        </w:tabs>
        <w:ind w:firstLine="660"/>
      </w:pPr>
      <w:r>
        <w:rPr>
          <w:rStyle w:val="Zkladntext"/>
        </w:rPr>
        <w:t>Je zakázáno konzumovat ve wellness jídlo a alkoholické nápoje či kouřit.</w:t>
      </w:r>
    </w:p>
    <w:p w:rsidR="00085A17" w:rsidRDefault="00085A17" w:rsidP="00085A17">
      <w:pPr>
        <w:pStyle w:val="Zkladntext1"/>
        <w:numPr>
          <w:ilvl w:val="1"/>
          <w:numId w:val="33"/>
        </w:numPr>
        <w:tabs>
          <w:tab w:val="left" w:pos="1162"/>
        </w:tabs>
        <w:ind w:firstLine="660"/>
      </w:pPr>
      <w:r>
        <w:rPr>
          <w:rStyle w:val="Zkladntext"/>
        </w:rPr>
        <w:t>Je zakázáno nosit do prostor wellness skleněné nebo kovové předměty.</w:t>
      </w:r>
    </w:p>
    <w:p w:rsidR="00085A17" w:rsidRDefault="00085A17" w:rsidP="00085A17">
      <w:pPr>
        <w:pStyle w:val="Zkladntext1"/>
        <w:numPr>
          <w:ilvl w:val="1"/>
          <w:numId w:val="33"/>
        </w:numPr>
        <w:tabs>
          <w:tab w:val="left" w:pos="1162"/>
        </w:tabs>
        <w:ind w:firstLine="660"/>
      </w:pPr>
      <w:r>
        <w:rPr>
          <w:rStyle w:val="Zkladntext"/>
        </w:rPr>
        <w:t>Je zakázáno navštěvovat wellness v době nemoci nebo kožních problémů.</w:t>
      </w:r>
    </w:p>
    <w:p w:rsidR="00085A17" w:rsidRDefault="00085A17" w:rsidP="00085A17">
      <w:pPr>
        <w:pStyle w:val="Zkladntext1"/>
        <w:numPr>
          <w:ilvl w:val="1"/>
          <w:numId w:val="33"/>
        </w:numPr>
        <w:tabs>
          <w:tab w:val="left" w:pos="1162"/>
        </w:tabs>
        <w:ind w:left="1080" w:hanging="420"/>
        <w:jc w:val="both"/>
      </w:pPr>
      <w:r>
        <w:rPr>
          <w:rStyle w:val="Zkladntext"/>
        </w:rPr>
        <w:t>Je zakázáno chodit do wellness velmi unavení, vyčerpaní, nevyspalí, hladoví nebo v podnapilém stavu.</w:t>
      </w:r>
    </w:p>
    <w:p w:rsidR="00085A17" w:rsidRDefault="00085A17" w:rsidP="00085A17">
      <w:pPr>
        <w:pStyle w:val="Zkladntext1"/>
        <w:numPr>
          <w:ilvl w:val="1"/>
          <w:numId w:val="33"/>
        </w:numPr>
        <w:tabs>
          <w:tab w:val="left" w:pos="1058"/>
        </w:tabs>
        <w:ind w:left="1080" w:hanging="640"/>
        <w:rPr>
          <w:rStyle w:val="Zkladntext"/>
        </w:rPr>
      </w:pPr>
      <w:r>
        <w:rPr>
          <w:rStyle w:val="Zkladntext"/>
        </w:rPr>
        <w:t>Wellness není vhodné pro lidi s onemocněním srdce a cév, s vysokým krevním tlakem a s onemocněním centrálního nervového systému. Při pochybách je třeba poradit se s lékařem. Návštěva wellness probíhá na vlastní nebezpečí.</w:t>
      </w:r>
    </w:p>
    <w:p w:rsidR="00085A17" w:rsidRDefault="00085A17" w:rsidP="00085A17">
      <w:pPr>
        <w:pStyle w:val="Zkladntext1"/>
        <w:tabs>
          <w:tab w:val="left" w:pos="1058"/>
        </w:tabs>
        <w:ind w:left="1080"/>
      </w:pPr>
    </w:p>
    <w:p w:rsidR="00085A17" w:rsidRDefault="00085A17" w:rsidP="00085A17">
      <w:pPr>
        <w:pStyle w:val="Zkladntext1"/>
        <w:tabs>
          <w:tab w:val="left" w:pos="1058"/>
        </w:tabs>
        <w:ind w:left="1080"/>
      </w:pPr>
    </w:p>
    <w:p w:rsidR="00085A17" w:rsidRDefault="00085A17" w:rsidP="00085A17">
      <w:pPr>
        <w:pStyle w:val="Zkladntext1"/>
        <w:numPr>
          <w:ilvl w:val="1"/>
          <w:numId w:val="33"/>
        </w:numPr>
        <w:tabs>
          <w:tab w:val="left" w:pos="1058"/>
        </w:tabs>
        <w:ind w:firstLine="440"/>
      </w:pPr>
      <w:r>
        <w:rPr>
          <w:rStyle w:val="Zkladntext"/>
        </w:rPr>
        <w:t>Wellness není herna ani společenská místnost, ale místo určené pouze k relaxaci.</w:t>
      </w:r>
    </w:p>
    <w:p w:rsidR="00085A17" w:rsidRDefault="00085A17" w:rsidP="00085A17">
      <w:pPr>
        <w:pStyle w:val="Zkladntext1"/>
        <w:numPr>
          <w:ilvl w:val="1"/>
          <w:numId w:val="33"/>
        </w:numPr>
        <w:tabs>
          <w:tab w:val="left" w:pos="1058"/>
        </w:tabs>
        <w:ind w:firstLine="440"/>
      </w:pPr>
      <w:r>
        <w:rPr>
          <w:rStyle w:val="Zkladntext"/>
        </w:rPr>
        <w:t>Děti mají přístup do wellness pouze za doprovodu dospělé osoby.</w:t>
      </w:r>
    </w:p>
    <w:p w:rsidR="00085A17" w:rsidRDefault="00085A17" w:rsidP="00085A17">
      <w:pPr>
        <w:pStyle w:val="Zkladntext1"/>
        <w:numPr>
          <w:ilvl w:val="1"/>
          <w:numId w:val="33"/>
        </w:numPr>
        <w:tabs>
          <w:tab w:val="left" w:pos="1058"/>
        </w:tabs>
        <w:ind w:firstLine="440"/>
      </w:pPr>
      <w:r>
        <w:rPr>
          <w:rStyle w:val="Zkladntext"/>
        </w:rPr>
        <w:t>Přísný zákaz vstupu domácích mazlíčků.</w:t>
      </w:r>
    </w:p>
    <w:p w:rsidR="00085A17" w:rsidRDefault="00085A17" w:rsidP="00085A17">
      <w:pPr>
        <w:pStyle w:val="Zkladntext1"/>
        <w:numPr>
          <w:ilvl w:val="1"/>
          <w:numId w:val="33"/>
        </w:numPr>
        <w:tabs>
          <w:tab w:val="left" w:pos="1058"/>
        </w:tabs>
        <w:ind w:firstLine="440"/>
      </w:pPr>
      <w:r>
        <w:rPr>
          <w:rStyle w:val="Zkladntext"/>
        </w:rPr>
        <w:t>Je zakázáno ničit nebo využívat vybavení wellness k jiným účelům.</w:t>
      </w:r>
    </w:p>
    <w:p w:rsidR="00085A17" w:rsidRDefault="00085A17" w:rsidP="00085A17">
      <w:pPr>
        <w:pStyle w:val="Zkladntext1"/>
        <w:numPr>
          <w:ilvl w:val="1"/>
          <w:numId w:val="33"/>
        </w:numPr>
        <w:tabs>
          <w:tab w:val="left" w:pos="1058"/>
        </w:tabs>
        <w:spacing w:after="600"/>
        <w:ind w:firstLine="440"/>
      </w:pPr>
      <w:r>
        <w:rPr>
          <w:rStyle w:val="Zkladntext"/>
        </w:rPr>
        <w:t>Je zakázáno překračovat stanovenou kapacitu sauny.</w:t>
      </w:r>
    </w:p>
    <w:p w:rsidR="00085A17" w:rsidRDefault="00085A17" w:rsidP="00085A17">
      <w:pPr>
        <w:pStyle w:val="Nadpis50"/>
        <w:keepNext/>
        <w:keepLines/>
        <w:numPr>
          <w:ilvl w:val="0"/>
          <w:numId w:val="33"/>
        </w:numPr>
        <w:tabs>
          <w:tab w:val="left" w:pos="756"/>
        </w:tabs>
        <w:spacing w:after="0" w:line="271" w:lineRule="auto"/>
        <w:ind w:firstLine="300"/>
        <w:rPr>
          <w:sz w:val="22"/>
          <w:szCs w:val="22"/>
        </w:rPr>
      </w:pPr>
      <w:bookmarkStart w:id="13" w:name="bookmark62"/>
      <w:r>
        <w:rPr>
          <w:rStyle w:val="Nadpis5"/>
          <w:color w:val="000000"/>
        </w:rPr>
        <w:t>Pravidla ubytování</w:t>
      </w:r>
      <w:bookmarkEnd w:id="13"/>
    </w:p>
    <w:p w:rsidR="00085A17" w:rsidRDefault="00085A17" w:rsidP="00085A17">
      <w:pPr>
        <w:pStyle w:val="Zkladntext1"/>
        <w:numPr>
          <w:ilvl w:val="1"/>
          <w:numId w:val="33"/>
        </w:numPr>
        <w:tabs>
          <w:tab w:val="left" w:pos="1172"/>
        </w:tabs>
        <w:ind w:left="1080" w:hanging="420"/>
        <w:jc w:val="both"/>
      </w:pPr>
      <w:r>
        <w:rPr>
          <w:rStyle w:val="Zkladntext"/>
        </w:rPr>
        <w:t>K ubytování musí být každý ubytovaný řádně přihlášen. Za tím účelem je povinen ihned po příchodu předložit svůj občanský průkaz, popř. platný cestovní pas.</w:t>
      </w:r>
    </w:p>
    <w:p w:rsidR="00085A17" w:rsidRDefault="00085A17" w:rsidP="00085A17">
      <w:pPr>
        <w:pStyle w:val="Zkladntext1"/>
        <w:numPr>
          <w:ilvl w:val="1"/>
          <w:numId w:val="33"/>
        </w:numPr>
        <w:tabs>
          <w:tab w:val="left" w:pos="1172"/>
        </w:tabs>
        <w:ind w:left="1080" w:hanging="420"/>
        <w:jc w:val="both"/>
      </w:pPr>
      <w:r>
        <w:rPr>
          <w:rStyle w:val="Zkladntext"/>
        </w:rPr>
        <w:t>Úhradu za ubytování a služby je ubytovaný platící v hotovosti povinen zaplatit předem při nástupu ubytování, a to ve výši dle platného ceníku (smluvní cenu).</w:t>
      </w:r>
    </w:p>
    <w:p w:rsidR="00085A17" w:rsidRDefault="00085A17" w:rsidP="00085A17">
      <w:pPr>
        <w:pStyle w:val="Zkladntext1"/>
        <w:numPr>
          <w:ilvl w:val="1"/>
          <w:numId w:val="33"/>
        </w:numPr>
        <w:tabs>
          <w:tab w:val="left" w:pos="1172"/>
        </w:tabs>
        <w:ind w:left="1080" w:hanging="420"/>
        <w:jc w:val="both"/>
      </w:pPr>
      <w:r>
        <w:rPr>
          <w:rStyle w:val="Zkladntext"/>
        </w:rPr>
        <w:t>V den skončení smluveného pobytu je ubytovaný povinen odhlásit pobyt a uvolnit pokoj dle smluvní dohody.</w:t>
      </w:r>
    </w:p>
    <w:p w:rsidR="00085A17" w:rsidRDefault="00085A17" w:rsidP="00085A17">
      <w:pPr>
        <w:pStyle w:val="Zkladntext1"/>
        <w:numPr>
          <w:ilvl w:val="1"/>
          <w:numId w:val="33"/>
        </w:numPr>
        <w:tabs>
          <w:tab w:val="left" w:pos="1172"/>
        </w:tabs>
        <w:ind w:left="1080" w:hanging="420"/>
        <w:jc w:val="both"/>
      </w:pPr>
      <w:r>
        <w:rPr>
          <w:rStyle w:val="Zkladntext"/>
        </w:rPr>
        <w:t>Ubytovaný má právo po sjednanou dobu ubytování užívat prostory, které mu byly k ubytování vyhrazeny vč. jejich vybavení, jakož i společné prostory, vč. společné kuchyňky.</w:t>
      </w:r>
    </w:p>
    <w:p w:rsidR="00085A17" w:rsidRDefault="00085A17" w:rsidP="00085A17">
      <w:pPr>
        <w:pStyle w:val="Zkladntext1"/>
        <w:numPr>
          <w:ilvl w:val="1"/>
          <w:numId w:val="33"/>
        </w:numPr>
        <w:tabs>
          <w:tab w:val="left" w:pos="1172"/>
        </w:tabs>
        <w:ind w:left="1080" w:hanging="420"/>
        <w:jc w:val="both"/>
      </w:pPr>
      <w:r>
        <w:rPr>
          <w:rStyle w:val="Zkladntext"/>
        </w:rPr>
        <w:t>Ubytovaný nesmí používat žádné elektrospotřebiče vnesené do prostor ubytovny (vyjma nabíjecích zařízení). V případě porušení je ubytovatel oprávněn účtovat ubytovanému smluvní pokutu za odběr energií.</w:t>
      </w:r>
    </w:p>
    <w:p w:rsidR="00085A17" w:rsidRDefault="00085A17" w:rsidP="00085A17">
      <w:pPr>
        <w:pStyle w:val="Zkladntext1"/>
        <w:numPr>
          <w:ilvl w:val="1"/>
          <w:numId w:val="33"/>
        </w:numPr>
        <w:tabs>
          <w:tab w:val="left" w:pos="1172"/>
        </w:tabs>
        <w:ind w:left="1080" w:hanging="420"/>
        <w:jc w:val="both"/>
      </w:pPr>
      <w:r>
        <w:rPr>
          <w:rStyle w:val="Zkladntext"/>
        </w:rPr>
        <w:t>Ubytovaný je povinen užívat prostory vyhrazené mu k ubytování řádně, bez souhlasu ubytovatele nesmí přemisťovat nábytek a provádět jakékoliv změny. Vaření v pokojích je zakázáno, v prostorách není ubytovaným dovoleno chovat jakákoliv zvířata.</w:t>
      </w:r>
    </w:p>
    <w:p w:rsidR="00085A17" w:rsidRDefault="00085A17" w:rsidP="00085A17">
      <w:pPr>
        <w:pStyle w:val="Zkladntext1"/>
        <w:numPr>
          <w:ilvl w:val="1"/>
          <w:numId w:val="33"/>
        </w:numPr>
        <w:tabs>
          <w:tab w:val="left" w:pos="1172"/>
        </w:tabs>
        <w:ind w:left="1080" w:hanging="420"/>
        <w:jc w:val="both"/>
      </w:pPr>
      <w:r>
        <w:rPr>
          <w:rStyle w:val="Zkladntext"/>
        </w:rPr>
        <w:t>Při odchodu z pokoje a společných prostor (WC, sprchy atp.) je ubytovaný povinen zhasnout světla, překontrolovat uzavření vodovodních kohoutků, plynových či elektrických spotřebičů, zavřít okna a dveře. Ztráta klíčů od pokojů a ubytovny je ubytovanému účtována ve výši 1000,- Kč.</w:t>
      </w:r>
    </w:p>
    <w:p w:rsidR="00085A17" w:rsidRDefault="00085A17" w:rsidP="00085A17">
      <w:pPr>
        <w:pStyle w:val="Zkladntext1"/>
        <w:numPr>
          <w:ilvl w:val="1"/>
          <w:numId w:val="33"/>
        </w:numPr>
        <w:tabs>
          <w:tab w:val="left" w:pos="1352"/>
        </w:tabs>
        <w:spacing w:line="276" w:lineRule="auto"/>
        <w:ind w:left="1280" w:hanging="380"/>
      </w:pPr>
      <w:r>
        <w:rPr>
          <w:rStyle w:val="Zkladntext"/>
        </w:rPr>
        <w:t>Ubytovaný je povinen chovat se v ubytovacích prostorách i v domě, zejména v době od 21.00 hod. do 6.00 hod. tak, aby nerušil klid ostatních ubytovaných, popř. nájemníků v domě. V případě, že i přes výstrahu závažným způsobem porušuje dobré mravy nebo jinak hrubě porušuje ubytovací řád, může ubytovatel i před uplynutím dohodnuté doby ubytování zrušit nebo odstoupit od smlouvy, která byla uzavřena.</w:t>
      </w:r>
    </w:p>
    <w:p w:rsidR="00085A17" w:rsidRDefault="00085A17" w:rsidP="00085A17">
      <w:pPr>
        <w:pStyle w:val="Zkladntext1"/>
        <w:numPr>
          <w:ilvl w:val="1"/>
          <w:numId w:val="33"/>
        </w:numPr>
        <w:tabs>
          <w:tab w:val="left" w:pos="1132"/>
        </w:tabs>
        <w:spacing w:line="276" w:lineRule="auto"/>
        <w:ind w:firstLine="680"/>
      </w:pPr>
      <w:r>
        <w:rPr>
          <w:rStyle w:val="Zkladntext"/>
        </w:rPr>
        <w:t>V celém objektu je nutno udržovat čistotu a pořádek.</w:t>
      </w:r>
    </w:p>
    <w:p w:rsidR="00085A17" w:rsidRDefault="00085A17" w:rsidP="00085A17">
      <w:pPr>
        <w:pStyle w:val="Zkladntext1"/>
        <w:numPr>
          <w:ilvl w:val="1"/>
          <w:numId w:val="33"/>
        </w:numPr>
        <w:tabs>
          <w:tab w:val="left" w:pos="1242"/>
        </w:tabs>
        <w:spacing w:line="276" w:lineRule="auto"/>
        <w:ind w:left="1280" w:hanging="600"/>
      </w:pPr>
      <w:r>
        <w:rPr>
          <w:rStyle w:val="Zkladntext"/>
        </w:rPr>
        <w:t xml:space="preserve">Zákaz kouření v celém areálu vyjma vymezených prostor. Porušení tohoto zákazu bude potrestáno finančním postihem ve výši 1000,- </w:t>
      </w:r>
      <w:proofErr w:type="gramStart"/>
      <w:r>
        <w:rPr>
          <w:rStyle w:val="Zkladntext"/>
        </w:rPr>
        <w:t>Kč</w:t>
      </w:r>
      <w:proofErr w:type="gramEnd"/>
      <w:r>
        <w:rPr>
          <w:rStyle w:val="Zkladntext"/>
        </w:rPr>
        <w:t xml:space="preserve"> a to za každý případ.</w:t>
      </w:r>
    </w:p>
    <w:p w:rsidR="00085A17" w:rsidRDefault="00085A17" w:rsidP="00085A17">
      <w:pPr>
        <w:pStyle w:val="Zkladntext1"/>
        <w:numPr>
          <w:ilvl w:val="1"/>
          <w:numId w:val="33"/>
        </w:numPr>
        <w:tabs>
          <w:tab w:val="left" w:pos="1242"/>
        </w:tabs>
        <w:spacing w:line="276" w:lineRule="auto"/>
        <w:ind w:firstLine="680"/>
      </w:pPr>
      <w:r>
        <w:rPr>
          <w:rStyle w:val="Zkladntext"/>
        </w:rPr>
        <w:t>Vchodové dveře je nutné po 23.00 hod. zamykat.</w:t>
      </w:r>
    </w:p>
    <w:p w:rsidR="00085A17" w:rsidRDefault="00085A17" w:rsidP="00085A17">
      <w:pPr>
        <w:pStyle w:val="Zkladntext1"/>
        <w:numPr>
          <w:ilvl w:val="1"/>
          <w:numId w:val="33"/>
        </w:numPr>
        <w:tabs>
          <w:tab w:val="left" w:pos="1242"/>
        </w:tabs>
        <w:spacing w:line="276" w:lineRule="auto"/>
        <w:ind w:left="1280" w:hanging="600"/>
      </w:pPr>
      <w:r>
        <w:rPr>
          <w:rStyle w:val="Zkladntext"/>
        </w:rPr>
        <w:t>Každou zjištěnou závadu na pokoji či v prostorách ubytovny je třeba ihned ohlásit, aby mohlo dojít k nejrychlejšímu odstranění závady.</w:t>
      </w:r>
    </w:p>
    <w:p w:rsidR="00085A17" w:rsidRDefault="00085A17" w:rsidP="00085A17">
      <w:pPr>
        <w:pStyle w:val="Zkladntext1"/>
        <w:numPr>
          <w:ilvl w:val="1"/>
          <w:numId w:val="33"/>
        </w:numPr>
        <w:tabs>
          <w:tab w:val="left" w:pos="1242"/>
        </w:tabs>
        <w:spacing w:line="276" w:lineRule="auto"/>
        <w:ind w:left="1280" w:hanging="600"/>
      </w:pPr>
      <w:r>
        <w:rPr>
          <w:rStyle w:val="Zkladntext"/>
        </w:rPr>
        <w:t xml:space="preserve">Ubytovatel si vyhrazuje právo okamžitě zrušit ubytovací smlouvu v případě hrubého porušení dobrých mravů v ubytovacích prostorách, dále také v případě že se stane ubytovací prostor nezpůsobilý k </w:t>
      </w:r>
      <w:proofErr w:type="gramStart"/>
      <w:r>
        <w:rPr>
          <w:rStyle w:val="Zkladntext"/>
        </w:rPr>
        <w:t>užívání</w:t>
      </w:r>
      <w:proofErr w:type="gramEnd"/>
      <w:r>
        <w:rPr>
          <w:rStyle w:val="Zkladntext"/>
        </w:rPr>
        <w:t xml:space="preserve"> a to z jakéhokoliv důvodu.</w:t>
      </w:r>
    </w:p>
    <w:p w:rsidR="00085A17" w:rsidRDefault="00085A17" w:rsidP="00085A17">
      <w:pPr>
        <w:pStyle w:val="Zkladntext1"/>
        <w:numPr>
          <w:ilvl w:val="1"/>
          <w:numId w:val="33"/>
        </w:numPr>
        <w:tabs>
          <w:tab w:val="left" w:pos="1242"/>
        </w:tabs>
        <w:spacing w:line="276" w:lineRule="auto"/>
        <w:ind w:left="1280" w:hanging="600"/>
      </w:pPr>
      <w:r>
        <w:rPr>
          <w:rStyle w:val="Zkladntext"/>
        </w:rPr>
        <w:t>Vedení ubytování odpovídá za věci, které host do hotelu vnesl a za škodu na odložených věcech, pokud tyto byly uloženy na místě k tomu vyhrazeném nebo tam, kde se obvykle ukládají. Za peníze a cenné věci odpovídá hotel jen tehdy, převzal-li je do úschovny proti potvrzení.</w:t>
      </w:r>
    </w:p>
    <w:p w:rsidR="00085A17" w:rsidRDefault="00085A17" w:rsidP="00085A17">
      <w:pPr>
        <w:pStyle w:val="Zkladntext1"/>
        <w:numPr>
          <w:ilvl w:val="1"/>
          <w:numId w:val="33"/>
        </w:numPr>
        <w:tabs>
          <w:tab w:val="left" w:pos="1242"/>
        </w:tabs>
        <w:spacing w:line="276" w:lineRule="auto"/>
        <w:ind w:left="680"/>
      </w:pPr>
      <w:r>
        <w:rPr>
          <w:rStyle w:val="Zkladntext"/>
        </w:rPr>
        <w:t>Tento ubytovací řád je nedílnou součástí ubytovací smlouvy a je umístěn ve společných prostorách ubytovny a ubytovaný je povinen se s ním důkladně seznámit, na jeho neznalost nebude brán zřetel. V případě nejasností s ubytovacím řádem má právo na ústní vysvětlení pojmů odpovědným pracovníkem ubytovatele.</w:t>
      </w:r>
    </w:p>
    <w:p w:rsidR="00085A17" w:rsidRDefault="00085A17" w:rsidP="00085A17">
      <w:pPr>
        <w:pStyle w:val="Zkladntext1"/>
        <w:numPr>
          <w:ilvl w:val="1"/>
          <w:numId w:val="33"/>
        </w:numPr>
        <w:tabs>
          <w:tab w:val="left" w:pos="1242"/>
        </w:tabs>
        <w:spacing w:line="276" w:lineRule="auto"/>
        <w:ind w:left="1280" w:hanging="600"/>
        <w:rPr>
          <w:rStyle w:val="Zkladntext"/>
        </w:rPr>
      </w:pPr>
      <w:r>
        <w:rPr>
          <w:rStyle w:val="Zkladntext"/>
        </w:rPr>
        <w:t>V případě, že ubytovaný způsobil škodu v ubytovacím zařízení je povinen při skončení ubytování tuto škodu uhradit.</w:t>
      </w:r>
    </w:p>
    <w:p w:rsidR="00085A17" w:rsidRDefault="00085A17" w:rsidP="00085A17">
      <w:pPr>
        <w:pStyle w:val="Zkladntext1"/>
        <w:tabs>
          <w:tab w:val="left" w:pos="1242"/>
        </w:tabs>
        <w:spacing w:line="276" w:lineRule="auto"/>
        <w:ind w:left="1280"/>
      </w:pPr>
    </w:p>
    <w:p w:rsidR="00085A17" w:rsidRDefault="00085A17" w:rsidP="00085A17">
      <w:pPr>
        <w:pStyle w:val="Zkladntext1"/>
        <w:tabs>
          <w:tab w:val="left" w:pos="1242"/>
        </w:tabs>
        <w:spacing w:line="276" w:lineRule="auto"/>
        <w:ind w:left="1280"/>
      </w:pPr>
    </w:p>
    <w:p w:rsidR="00085A17" w:rsidRDefault="00085A17" w:rsidP="00085A17">
      <w:pPr>
        <w:pStyle w:val="Zkladntext1"/>
        <w:numPr>
          <w:ilvl w:val="1"/>
          <w:numId w:val="33"/>
        </w:numPr>
        <w:tabs>
          <w:tab w:val="left" w:pos="1242"/>
        </w:tabs>
        <w:spacing w:after="5400" w:line="276" w:lineRule="auto"/>
        <w:ind w:left="540" w:firstLine="680"/>
        <w:sectPr w:rsidR="00085A17">
          <w:headerReference w:type="default" r:id="rId21"/>
          <w:footerReference w:type="default" r:id="rId22"/>
          <w:pgSz w:w="11900" w:h="16840"/>
          <w:pgMar w:top="310" w:right="868" w:bottom="1277" w:left="875" w:header="0" w:footer="3" w:gutter="0"/>
          <w:pgNumType w:start="2"/>
          <w:cols w:space="720"/>
          <w:noEndnote/>
          <w:docGrid w:linePitch="360"/>
        </w:sectPr>
      </w:pPr>
      <w:r>
        <w:rPr>
          <w:rStyle w:val="Zkladntext"/>
        </w:rPr>
        <w:t xml:space="preserve">Při nástupu se ubytovaný seznámí s ubytovacím a požárním řádem. </w:t>
      </w:r>
      <w:proofErr w:type="gramStart"/>
      <w:r>
        <w:rPr>
          <w:rStyle w:val="Zkladntext"/>
        </w:rPr>
        <w:t>Areálový</w:t>
      </w:r>
      <w:proofErr w:type="gramEnd"/>
      <w:r>
        <w:rPr>
          <w:rStyle w:val="Zkladntext"/>
        </w:rPr>
        <w:t xml:space="preserve"> řád bych schválen vedením Podještědský FC Český Dub v návaznosti na souhlasná stanoviska KHS Libereckého kraje dne 1. 5. 2015 v Českém Dubu.</w:t>
      </w:r>
    </w:p>
    <w:p w:rsidR="00085A17" w:rsidRDefault="00085A17" w:rsidP="00085A17">
      <w:pPr>
        <w:pStyle w:val="Nadpis30"/>
        <w:keepNext/>
        <w:keepLines/>
        <w:spacing w:after="260"/>
        <w:rPr>
          <w:rStyle w:val="Nadpis3"/>
          <w:b/>
          <w:bCs/>
          <w:i/>
          <w:iCs/>
        </w:rPr>
      </w:pPr>
      <w:bookmarkStart w:id="14" w:name="bookmark64"/>
    </w:p>
    <w:p w:rsidR="00085A17" w:rsidRPr="009458A7" w:rsidRDefault="00085A17" w:rsidP="00085A17">
      <w:pPr>
        <w:pStyle w:val="Nadpis30"/>
        <w:keepNext/>
        <w:keepLines/>
        <w:spacing w:after="260"/>
        <w:jc w:val="right"/>
        <w:rPr>
          <w:rStyle w:val="Nadpis3"/>
          <w:b/>
          <w:bCs/>
          <w:i/>
          <w:iCs/>
          <w:sz w:val="16"/>
          <w:szCs w:val="16"/>
        </w:rPr>
      </w:pPr>
      <w:r>
        <w:rPr>
          <w:rStyle w:val="Nadpis3"/>
          <w:sz w:val="16"/>
          <w:szCs w:val="16"/>
        </w:rPr>
        <w:t>Příloha 5.</w:t>
      </w:r>
    </w:p>
    <w:p w:rsidR="00085A17" w:rsidRDefault="00085A17" w:rsidP="00085A17">
      <w:pPr>
        <w:pStyle w:val="Nadpis30"/>
        <w:keepNext/>
        <w:keepLines/>
        <w:spacing w:after="260"/>
      </w:pPr>
      <w:r>
        <w:rPr>
          <w:rStyle w:val="Nadpis3"/>
        </w:rPr>
        <w:t>PODJEŠTĚDSKÝ FC ČESKÝ DUB, Z.S.</w:t>
      </w:r>
      <w:bookmarkEnd w:id="14"/>
    </w:p>
    <w:p w:rsidR="00085A17" w:rsidRDefault="00085A17" w:rsidP="00085A17">
      <w:pPr>
        <w:pStyle w:val="Jin0"/>
        <w:spacing w:after="180" w:line="240" w:lineRule="auto"/>
        <w:jc w:val="center"/>
        <w:rPr>
          <w:sz w:val="52"/>
          <w:szCs w:val="52"/>
        </w:rPr>
      </w:pPr>
      <w:r>
        <w:rPr>
          <w:rStyle w:val="Jin"/>
          <w:rFonts w:ascii="Arial" w:eastAsia="Arial" w:hAnsi="Arial" w:cs="Arial"/>
          <w:b/>
          <w:bCs/>
          <w:color w:val="FF0000"/>
          <w:sz w:val="52"/>
          <w:szCs w:val="52"/>
        </w:rPr>
        <w:t>P O Ž Á R N Í Ř Á D</w:t>
      </w:r>
    </w:p>
    <w:p w:rsidR="00085A17" w:rsidRDefault="00085A17" w:rsidP="00085A17">
      <w:pPr>
        <w:pStyle w:val="Zkladntext30"/>
        <w:spacing w:after="180" w:line="240" w:lineRule="auto"/>
        <w:jc w:val="center"/>
      </w:pPr>
      <w:r>
        <w:rPr>
          <w:rStyle w:val="Zkladntext3"/>
          <w:i/>
          <w:iCs/>
        </w:rPr>
        <w:t>Tento požární řád je zpracován v souladu s ustanovením § 31 vyhlášky č. 246 / 2001 Sb.</w:t>
      </w:r>
    </w:p>
    <w:p w:rsidR="00085A17" w:rsidRDefault="00085A17" w:rsidP="00085A17">
      <w:pPr>
        <w:pStyle w:val="Nadpis50"/>
        <w:keepNext/>
        <w:keepLines/>
        <w:numPr>
          <w:ilvl w:val="1"/>
          <w:numId w:val="34"/>
        </w:numPr>
        <w:tabs>
          <w:tab w:val="left" w:pos="483"/>
        </w:tabs>
        <w:spacing w:after="0" w:line="240" w:lineRule="auto"/>
      </w:pPr>
      <w:bookmarkStart w:id="15" w:name="bookmark66"/>
      <w:r>
        <w:rPr>
          <w:rStyle w:val="Nadpis5"/>
          <w:color w:val="000000"/>
        </w:rPr>
        <w:t>Stručný popis vykonávané činnosti a charakteristiky požárního nebezpečí</w:t>
      </w:r>
      <w:bookmarkEnd w:id="15"/>
    </w:p>
    <w:p w:rsidR="00085A17" w:rsidRDefault="00085A17" w:rsidP="00085A17">
      <w:pPr>
        <w:pStyle w:val="Zkladntext40"/>
        <w:tabs>
          <w:tab w:val="left" w:pos="1116"/>
        </w:tabs>
        <w:spacing w:line="230" w:lineRule="auto"/>
      </w:pPr>
      <w:r>
        <w:rPr>
          <w:rStyle w:val="Zkladntext4"/>
        </w:rPr>
        <w:t>Hotel poskytuje ubytování pro veřejnost. V objektu se vyskytuje větší počet osob a různé hořlavé materiály, především textilie, dřevo a plastické hmoty. Největší požární riziko je jejich vznícení nebo působení otevřeného ohně či zápalného tepla</w:t>
      </w:r>
      <w:r>
        <w:rPr>
          <w:rStyle w:val="Zkladntext4"/>
        </w:rPr>
        <w:tab/>
        <w:t>/př. nedopalky cigaret, přídavné zdroje tepla/ na tyto hořlavé materiály. Při vzniku požáru by mohlo být ohroženo</w:t>
      </w:r>
    </w:p>
    <w:p w:rsidR="00085A17" w:rsidRDefault="00085A17" w:rsidP="00085A17">
      <w:pPr>
        <w:pStyle w:val="Zkladntext40"/>
        <w:spacing w:after="180" w:line="230" w:lineRule="auto"/>
      </w:pPr>
      <w:r>
        <w:rPr>
          <w:rStyle w:val="Zkladntext4"/>
        </w:rPr>
        <w:t xml:space="preserve">větší množství ubytovaných </w:t>
      </w:r>
      <w:proofErr w:type="gramStart"/>
      <w:r>
        <w:rPr>
          <w:rStyle w:val="Zkladntext4"/>
        </w:rPr>
        <w:t>osob</w:t>
      </w:r>
      <w:proofErr w:type="gramEnd"/>
      <w:r>
        <w:rPr>
          <w:rStyle w:val="Zkladntext4"/>
        </w:rPr>
        <w:t xml:space="preserve"> a to teplotou ohně nebo vzniklými toxickými zplodinami ztěžující dýchání.</w:t>
      </w:r>
    </w:p>
    <w:p w:rsidR="00085A17" w:rsidRDefault="00085A17" w:rsidP="00085A17">
      <w:pPr>
        <w:pStyle w:val="Titulektabulky0"/>
        <w:spacing w:line="240" w:lineRule="auto"/>
        <w:rPr>
          <w:sz w:val="20"/>
          <w:szCs w:val="20"/>
        </w:rPr>
      </w:pPr>
      <w:r>
        <w:rPr>
          <w:rStyle w:val="Titulektabulky"/>
          <w:b/>
          <w:bCs/>
          <w:sz w:val="20"/>
          <w:szCs w:val="20"/>
        </w:rPr>
        <w:t>2. Požárně technické charakteristiky hořlavých látek</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28"/>
        <w:gridCol w:w="2342"/>
        <w:gridCol w:w="2338"/>
        <w:gridCol w:w="2352"/>
      </w:tblGrid>
      <w:tr w:rsidR="00085A17" w:rsidTr="00085A17">
        <w:trPr>
          <w:trHeight w:hRule="exact" w:val="374"/>
          <w:jc w:val="center"/>
        </w:trPr>
        <w:tc>
          <w:tcPr>
            <w:tcW w:w="2928" w:type="dxa"/>
            <w:vMerge w:val="restart"/>
            <w:tcBorders>
              <w:top w:val="single" w:sz="4" w:space="0" w:color="auto"/>
              <w:left w:val="single" w:sz="4" w:space="0" w:color="auto"/>
            </w:tcBorders>
            <w:shd w:val="clear" w:color="auto" w:fill="A6A6A6"/>
          </w:tcPr>
          <w:p w:rsidR="00085A17" w:rsidRDefault="00085A17" w:rsidP="00085A17">
            <w:pPr>
              <w:pStyle w:val="Jin0"/>
              <w:spacing w:line="230" w:lineRule="auto"/>
              <w:rPr>
                <w:sz w:val="18"/>
                <w:szCs w:val="18"/>
              </w:rPr>
            </w:pPr>
            <w:proofErr w:type="gramStart"/>
            <w:r>
              <w:rPr>
                <w:rStyle w:val="Jin"/>
                <w:rFonts w:ascii="Arial" w:eastAsia="Arial" w:hAnsi="Arial" w:cs="Arial"/>
                <w:b/>
                <w:bCs/>
                <w:i/>
                <w:iCs/>
                <w:sz w:val="18"/>
                <w:szCs w:val="18"/>
              </w:rPr>
              <w:t>Papír-</w:t>
            </w:r>
            <w:r>
              <w:rPr>
                <w:rStyle w:val="Jin"/>
                <w:rFonts w:ascii="Arial" w:eastAsia="Arial" w:hAnsi="Arial" w:cs="Arial"/>
                <w:sz w:val="18"/>
                <w:szCs w:val="18"/>
              </w:rPr>
              <w:t xml:space="preserve"> hořlavý</w:t>
            </w:r>
            <w:proofErr w:type="gramEnd"/>
            <w:r>
              <w:rPr>
                <w:rStyle w:val="Jin"/>
                <w:rFonts w:ascii="Arial" w:eastAsia="Arial" w:hAnsi="Arial" w:cs="Arial"/>
                <w:sz w:val="18"/>
                <w:szCs w:val="18"/>
              </w:rPr>
              <w:t xml:space="preserve"> materiál, jehož základní složkou je celuloza.</w:t>
            </w:r>
          </w:p>
        </w:tc>
        <w:tc>
          <w:tcPr>
            <w:tcW w:w="2342" w:type="dxa"/>
            <w:tcBorders>
              <w:top w:val="single" w:sz="4" w:space="0" w:color="auto"/>
            </w:tcBorders>
            <w:shd w:val="clear" w:color="auto" w:fill="A6A6A6"/>
            <w:vAlign w:val="bottom"/>
          </w:tcPr>
          <w:p w:rsidR="00085A17" w:rsidRDefault="00085A17" w:rsidP="00085A17">
            <w:pPr>
              <w:pStyle w:val="Jin0"/>
              <w:spacing w:line="240" w:lineRule="auto"/>
              <w:jc w:val="center"/>
              <w:rPr>
                <w:sz w:val="20"/>
                <w:szCs w:val="20"/>
              </w:rPr>
            </w:pPr>
            <w:r>
              <w:rPr>
                <w:rStyle w:val="Jin"/>
                <w:rFonts w:ascii="Arial" w:eastAsia="Arial" w:hAnsi="Arial" w:cs="Arial"/>
                <w:sz w:val="20"/>
                <w:szCs w:val="20"/>
              </w:rPr>
              <w:t>Teplota vznícení:</w:t>
            </w:r>
          </w:p>
        </w:tc>
        <w:tc>
          <w:tcPr>
            <w:tcW w:w="2338" w:type="dxa"/>
            <w:tcBorders>
              <w:top w:val="single" w:sz="4" w:space="0" w:color="auto"/>
            </w:tcBorders>
            <w:shd w:val="clear" w:color="auto" w:fill="A6A6A6"/>
            <w:vAlign w:val="bottom"/>
          </w:tcPr>
          <w:p w:rsidR="00085A17" w:rsidRDefault="00085A17" w:rsidP="00085A17">
            <w:pPr>
              <w:pStyle w:val="Jin0"/>
              <w:spacing w:line="240" w:lineRule="auto"/>
              <w:jc w:val="center"/>
              <w:rPr>
                <w:sz w:val="20"/>
                <w:szCs w:val="20"/>
              </w:rPr>
            </w:pPr>
            <w:r>
              <w:rPr>
                <w:rStyle w:val="Jin"/>
                <w:rFonts w:ascii="Arial" w:eastAsia="Arial" w:hAnsi="Arial" w:cs="Arial"/>
                <w:sz w:val="20"/>
                <w:szCs w:val="20"/>
              </w:rPr>
              <w:t>Teplota žhnutí:</w:t>
            </w:r>
          </w:p>
        </w:tc>
        <w:tc>
          <w:tcPr>
            <w:tcW w:w="2352" w:type="dxa"/>
            <w:tcBorders>
              <w:top w:val="single" w:sz="4" w:space="0" w:color="auto"/>
              <w:right w:val="single" w:sz="4" w:space="0" w:color="auto"/>
            </w:tcBorders>
            <w:shd w:val="clear" w:color="auto" w:fill="A6A6A6"/>
            <w:vAlign w:val="bottom"/>
          </w:tcPr>
          <w:p w:rsidR="00085A17" w:rsidRDefault="00085A17" w:rsidP="00085A17">
            <w:pPr>
              <w:pStyle w:val="Jin0"/>
              <w:spacing w:line="240" w:lineRule="auto"/>
              <w:jc w:val="center"/>
              <w:rPr>
                <w:sz w:val="20"/>
                <w:szCs w:val="20"/>
              </w:rPr>
            </w:pPr>
            <w:r>
              <w:rPr>
                <w:rStyle w:val="Jin"/>
                <w:rFonts w:ascii="Arial" w:eastAsia="Arial" w:hAnsi="Arial" w:cs="Arial"/>
                <w:sz w:val="20"/>
                <w:szCs w:val="20"/>
              </w:rPr>
              <w:t>Výhřevnost:</w:t>
            </w:r>
          </w:p>
        </w:tc>
      </w:tr>
      <w:tr w:rsidR="00085A17" w:rsidTr="00085A17">
        <w:trPr>
          <w:trHeight w:hRule="exact" w:val="485"/>
          <w:jc w:val="center"/>
        </w:trPr>
        <w:tc>
          <w:tcPr>
            <w:tcW w:w="2928" w:type="dxa"/>
            <w:vMerge/>
            <w:tcBorders>
              <w:left w:val="single" w:sz="4" w:space="0" w:color="auto"/>
            </w:tcBorders>
            <w:shd w:val="clear" w:color="auto" w:fill="A6A6A6"/>
          </w:tcPr>
          <w:p w:rsidR="00085A17" w:rsidRDefault="00085A17" w:rsidP="00085A17"/>
        </w:tc>
        <w:tc>
          <w:tcPr>
            <w:tcW w:w="2342" w:type="dxa"/>
            <w:tcBorders>
              <w:top w:val="single" w:sz="4" w:space="0" w:color="auto"/>
              <w:left w:val="single" w:sz="4" w:space="0" w:color="auto"/>
            </w:tcBorders>
            <w:shd w:val="clear" w:color="auto" w:fill="auto"/>
            <w:vAlign w:val="center"/>
          </w:tcPr>
          <w:p w:rsidR="00085A17" w:rsidRDefault="00085A17" w:rsidP="00085A17">
            <w:pPr>
              <w:pStyle w:val="Jin0"/>
              <w:spacing w:line="240" w:lineRule="auto"/>
              <w:jc w:val="center"/>
              <w:rPr>
                <w:sz w:val="18"/>
                <w:szCs w:val="18"/>
              </w:rPr>
            </w:pPr>
            <w:r>
              <w:rPr>
                <w:rStyle w:val="Jin"/>
                <w:rFonts w:ascii="Arial" w:eastAsia="Arial" w:hAnsi="Arial" w:cs="Arial"/>
                <w:sz w:val="18"/>
                <w:szCs w:val="18"/>
              </w:rPr>
              <w:t>427</w:t>
            </w:r>
            <w:r>
              <w:rPr>
                <w:rStyle w:val="Jin"/>
                <w:rFonts w:ascii="Arial" w:eastAsia="Arial" w:hAnsi="Arial" w:cs="Arial"/>
                <w:i/>
                <w:iCs/>
                <w:sz w:val="20"/>
                <w:szCs w:val="20"/>
                <w:vertAlign w:val="superscript"/>
              </w:rPr>
              <w:t xml:space="preserve"> o</w:t>
            </w:r>
            <w:r>
              <w:rPr>
                <w:rStyle w:val="Jin"/>
                <w:rFonts w:ascii="Arial" w:eastAsia="Arial" w:hAnsi="Arial" w:cs="Arial"/>
                <w:i/>
                <w:iCs/>
                <w:sz w:val="20"/>
                <w:szCs w:val="20"/>
              </w:rPr>
              <w:t>C</w:t>
            </w:r>
          </w:p>
        </w:tc>
        <w:tc>
          <w:tcPr>
            <w:tcW w:w="2338" w:type="dxa"/>
            <w:tcBorders>
              <w:top w:val="single" w:sz="4" w:space="0" w:color="auto"/>
              <w:left w:val="single" w:sz="4" w:space="0" w:color="auto"/>
            </w:tcBorders>
            <w:shd w:val="clear" w:color="auto" w:fill="auto"/>
            <w:vAlign w:val="center"/>
          </w:tcPr>
          <w:p w:rsidR="00085A17" w:rsidRDefault="00085A17" w:rsidP="00085A17">
            <w:pPr>
              <w:pStyle w:val="Jin0"/>
              <w:spacing w:line="240" w:lineRule="auto"/>
              <w:jc w:val="center"/>
              <w:rPr>
                <w:sz w:val="18"/>
                <w:szCs w:val="18"/>
              </w:rPr>
            </w:pPr>
            <w:r>
              <w:rPr>
                <w:rStyle w:val="Jin"/>
                <w:rFonts w:ascii="Arial" w:eastAsia="Arial" w:hAnsi="Arial" w:cs="Arial"/>
                <w:sz w:val="18"/>
                <w:szCs w:val="18"/>
              </w:rPr>
              <w:t>258</w:t>
            </w:r>
            <w:r>
              <w:rPr>
                <w:rStyle w:val="Jin"/>
                <w:rFonts w:ascii="Arial" w:eastAsia="Arial" w:hAnsi="Arial" w:cs="Arial"/>
                <w:i/>
                <w:iCs/>
                <w:sz w:val="20"/>
                <w:szCs w:val="20"/>
                <w:vertAlign w:val="superscript"/>
              </w:rPr>
              <w:t xml:space="preserve"> o</w:t>
            </w:r>
            <w:r>
              <w:rPr>
                <w:rStyle w:val="Jin"/>
                <w:rFonts w:ascii="Arial" w:eastAsia="Arial" w:hAnsi="Arial" w:cs="Arial"/>
                <w:i/>
                <w:iCs/>
                <w:sz w:val="20"/>
                <w:szCs w:val="20"/>
              </w:rPr>
              <w:t>C</w:t>
            </w:r>
          </w:p>
        </w:tc>
        <w:tc>
          <w:tcPr>
            <w:tcW w:w="2352" w:type="dxa"/>
            <w:tcBorders>
              <w:top w:val="single" w:sz="4" w:space="0" w:color="auto"/>
              <w:left w:val="single" w:sz="4" w:space="0" w:color="auto"/>
              <w:right w:val="single" w:sz="4" w:space="0" w:color="auto"/>
            </w:tcBorders>
            <w:shd w:val="clear" w:color="auto" w:fill="auto"/>
            <w:vAlign w:val="center"/>
          </w:tcPr>
          <w:p w:rsidR="00085A17" w:rsidRDefault="00085A17" w:rsidP="00085A17">
            <w:pPr>
              <w:pStyle w:val="Jin0"/>
              <w:spacing w:line="240" w:lineRule="auto"/>
              <w:jc w:val="center"/>
              <w:rPr>
                <w:sz w:val="18"/>
                <w:szCs w:val="18"/>
              </w:rPr>
            </w:pPr>
            <w:r>
              <w:rPr>
                <w:rStyle w:val="Jin"/>
                <w:rFonts w:ascii="Arial" w:eastAsia="Arial" w:hAnsi="Arial" w:cs="Arial"/>
                <w:sz w:val="18"/>
                <w:szCs w:val="18"/>
              </w:rPr>
              <w:t>17 MJ.kg-1</w:t>
            </w:r>
          </w:p>
        </w:tc>
      </w:tr>
      <w:tr w:rsidR="00085A17" w:rsidTr="00085A17">
        <w:trPr>
          <w:trHeight w:hRule="exact" w:val="523"/>
          <w:jc w:val="center"/>
        </w:trPr>
        <w:tc>
          <w:tcPr>
            <w:tcW w:w="99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8"/>
                <w:szCs w:val="18"/>
              </w:rPr>
            </w:pPr>
            <w:r>
              <w:rPr>
                <w:rStyle w:val="Jin"/>
                <w:rFonts w:ascii="Arial" w:eastAsia="Arial" w:hAnsi="Arial" w:cs="Arial"/>
                <w:i/>
                <w:iCs/>
                <w:sz w:val="20"/>
                <w:szCs w:val="20"/>
              </w:rPr>
              <w:t xml:space="preserve">Samovznícení při uložení ve větší vrstvě a teplotě nad 100 </w:t>
            </w:r>
            <w:r>
              <w:rPr>
                <w:rStyle w:val="Jin"/>
                <w:rFonts w:ascii="Arial" w:eastAsia="Arial" w:hAnsi="Arial" w:cs="Arial"/>
                <w:i/>
                <w:iCs/>
                <w:sz w:val="20"/>
                <w:szCs w:val="20"/>
                <w:vertAlign w:val="superscript"/>
              </w:rPr>
              <w:t>o</w:t>
            </w:r>
            <w:r>
              <w:rPr>
                <w:rStyle w:val="Jin"/>
                <w:rFonts w:ascii="Arial" w:eastAsia="Arial" w:hAnsi="Arial" w:cs="Arial"/>
                <w:i/>
                <w:iCs/>
                <w:sz w:val="20"/>
                <w:szCs w:val="20"/>
              </w:rPr>
              <w:t>C</w:t>
            </w:r>
            <w:r>
              <w:rPr>
                <w:rStyle w:val="Jin"/>
                <w:rFonts w:ascii="Arial" w:eastAsia="Arial" w:hAnsi="Arial" w:cs="Arial"/>
                <w:i/>
                <w:iCs/>
                <w:sz w:val="18"/>
                <w:szCs w:val="18"/>
              </w:rPr>
              <w:t>.</w:t>
            </w:r>
          </w:p>
        </w:tc>
      </w:tr>
    </w:tbl>
    <w:p w:rsidR="00085A17" w:rsidRDefault="00085A17" w:rsidP="00085A17">
      <w:pPr>
        <w:spacing w:after="179" w:line="1" w:lineRule="exact"/>
      </w:pPr>
    </w:p>
    <w:p w:rsidR="00085A17" w:rsidRDefault="00085A17" w:rsidP="00085A1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23"/>
        <w:gridCol w:w="2333"/>
        <w:gridCol w:w="2338"/>
        <w:gridCol w:w="2338"/>
      </w:tblGrid>
      <w:tr w:rsidR="00085A17" w:rsidTr="00085A17">
        <w:trPr>
          <w:trHeight w:hRule="exact" w:val="365"/>
          <w:jc w:val="center"/>
        </w:trPr>
        <w:tc>
          <w:tcPr>
            <w:tcW w:w="2923" w:type="dxa"/>
            <w:vMerge w:val="restart"/>
            <w:tcBorders>
              <w:top w:val="single" w:sz="4" w:space="0" w:color="auto"/>
              <w:left w:val="single" w:sz="4" w:space="0" w:color="auto"/>
            </w:tcBorders>
            <w:shd w:val="clear" w:color="auto" w:fill="A6A6A6"/>
          </w:tcPr>
          <w:p w:rsidR="00085A17" w:rsidRDefault="00085A17" w:rsidP="00085A17">
            <w:pPr>
              <w:pStyle w:val="Jin0"/>
              <w:spacing w:line="240" w:lineRule="auto"/>
              <w:rPr>
                <w:sz w:val="18"/>
                <w:szCs w:val="18"/>
              </w:rPr>
            </w:pPr>
            <w:r>
              <w:rPr>
                <w:rStyle w:val="Jin"/>
                <w:rFonts w:ascii="Arial" w:eastAsia="Arial" w:hAnsi="Arial" w:cs="Arial"/>
                <w:b/>
                <w:bCs/>
                <w:i/>
                <w:iCs/>
                <w:sz w:val="18"/>
                <w:szCs w:val="18"/>
              </w:rPr>
              <w:t>Textilie</w:t>
            </w:r>
          </w:p>
        </w:tc>
        <w:tc>
          <w:tcPr>
            <w:tcW w:w="2333" w:type="dxa"/>
            <w:tcBorders>
              <w:top w:val="single" w:sz="4" w:space="0" w:color="auto"/>
            </w:tcBorders>
            <w:shd w:val="clear" w:color="auto" w:fill="A6A6A6"/>
            <w:vAlign w:val="bottom"/>
          </w:tcPr>
          <w:p w:rsidR="00085A17" w:rsidRDefault="00085A17" w:rsidP="00085A17">
            <w:pPr>
              <w:pStyle w:val="Jin0"/>
              <w:spacing w:line="240" w:lineRule="auto"/>
              <w:jc w:val="center"/>
              <w:rPr>
                <w:sz w:val="20"/>
                <w:szCs w:val="20"/>
              </w:rPr>
            </w:pPr>
            <w:r>
              <w:rPr>
                <w:rStyle w:val="Jin"/>
                <w:rFonts w:ascii="Arial" w:eastAsia="Arial" w:hAnsi="Arial" w:cs="Arial"/>
                <w:sz w:val="20"/>
                <w:szCs w:val="20"/>
              </w:rPr>
              <w:t>Teplota vznícení:</w:t>
            </w:r>
          </w:p>
        </w:tc>
        <w:tc>
          <w:tcPr>
            <w:tcW w:w="2338" w:type="dxa"/>
            <w:tcBorders>
              <w:top w:val="single" w:sz="4" w:space="0" w:color="auto"/>
            </w:tcBorders>
            <w:shd w:val="clear" w:color="auto" w:fill="A6A6A6"/>
            <w:vAlign w:val="bottom"/>
          </w:tcPr>
          <w:p w:rsidR="00085A17" w:rsidRDefault="00085A17" w:rsidP="00085A17">
            <w:pPr>
              <w:pStyle w:val="Jin0"/>
              <w:spacing w:line="240" w:lineRule="auto"/>
              <w:jc w:val="center"/>
              <w:rPr>
                <w:sz w:val="20"/>
                <w:szCs w:val="20"/>
              </w:rPr>
            </w:pPr>
            <w:r>
              <w:rPr>
                <w:rStyle w:val="Jin"/>
                <w:rFonts w:ascii="Arial" w:eastAsia="Arial" w:hAnsi="Arial" w:cs="Arial"/>
                <w:sz w:val="20"/>
                <w:szCs w:val="20"/>
              </w:rPr>
              <w:t>Teplota žhnutí:</w:t>
            </w:r>
          </w:p>
        </w:tc>
        <w:tc>
          <w:tcPr>
            <w:tcW w:w="2338" w:type="dxa"/>
            <w:tcBorders>
              <w:top w:val="single" w:sz="4" w:space="0" w:color="auto"/>
              <w:right w:val="single" w:sz="4" w:space="0" w:color="auto"/>
            </w:tcBorders>
            <w:shd w:val="clear" w:color="auto" w:fill="A6A6A6"/>
            <w:vAlign w:val="bottom"/>
          </w:tcPr>
          <w:p w:rsidR="00085A17" w:rsidRDefault="00085A17" w:rsidP="00085A17">
            <w:pPr>
              <w:pStyle w:val="Jin0"/>
              <w:spacing w:line="240" w:lineRule="auto"/>
              <w:jc w:val="center"/>
              <w:rPr>
                <w:sz w:val="20"/>
                <w:szCs w:val="20"/>
              </w:rPr>
            </w:pPr>
            <w:r>
              <w:rPr>
                <w:rStyle w:val="Jin"/>
                <w:rFonts w:ascii="Arial" w:eastAsia="Arial" w:hAnsi="Arial" w:cs="Arial"/>
                <w:sz w:val="20"/>
                <w:szCs w:val="20"/>
              </w:rPr>
              <w:t>Výhřevnost:</w:t>
            </w:r>
          </w:p>
        </w:tc>
      </w:tr>
      <w:tr w:rsidR="00085A17" w:rsidTr="00085A17">
        <w:trPr>
          <w:trHeight w:hRule="exact" w:val="490"/>
          <w:jc w:val="center"/>
        </w:trPr>
        <w:tc>
          <w:tcPr>
            <w:tcW w:w="2923" w:type="dxa"/>
            <w:vMerge/>
            <w:tcBorders>
              <w:left w:val="single" w:sz="4" w:space="0" w:color="auto"/>
            </w:tcBorders>
            <w:shd w:val="clear" w:color="auto" w:fill="A6A6A6"/>
          </w:tcPr>
          <w:p w:rsidR="00085A17" w:rsidRDefault="00085A17" w:rsidP="00085A17"/>
        </w:tc>
        <w:tc>
          <w:tcPr>
            <w:tcW w:w="2333" w:type="dxa"/>
            <w:tcBorders>
              <w:top w:val="single" w:sz="4" w:space="0" w:color="auto"/>
              <w:left w:val="single" w:sz="4" w:space="0" w:color="auto"/>
            </w:tcBorders>
            <w:shd w:val="clear" w:color="auto" w:fill="auto"/>
            <w:vAlign w:val="center"/>
          </w:tcPr>
          <w:p w:rsidR="00085A17" w:rsidRDefault="00085A17" w:rsidP="00085A17">
            <w:pPr>
              <w:pStyle w:val="Jin0"/>
              <w:spacing w:line="240" w:lineRule="auto"/>
              <w:jc w:val="center"/>
              <w:rPr>
                <w:sz w:val="18"/>
                <w:szCs w:val="18"/>
              </w:rPr>
            </w:pPr>
            <w:r>
              <w:rPr>
                <w:rStyle w:val="Jin"/>
                <w:rFonts w:ascii="Arial" w:eastAsia="Arial" w:hAnsi="Arial" w:cs="Arial"/>
                <w:sz w:val="18"/>
                <w:szCs w:val="18"/>
              </w:rPr>
              <w:t>238</w:t>
            </w:r>
            <w:r>
              <w:rPr>
                <w:rStyle w:val="Jin"/>
                <w:rFonts w:ascii="Arial" w:eastAsia="Arial" w:hAnsi="Arial" w:cs="Arial"/>
                <w:i/>
                <w:iCs/>
                <w:sz w:val="20"/>
                <w:szCs w:val="20"/>
                <w:vertAlign w:val="superscript"/>
              </w:rPr>
              <w:t xml:space="preserve"> o</w:t>
            </w:r>
            <w:r>
              <w:rPr>
                <w:rStyle w:val="Jin"/>
                <w:rFonts w:ascii="Arial" w:eastAsia="Arial" w:hAnsi="Arial" w:cs="Arial"/>
                <w:i/>
                <w:iCs/>
                <w:sz w:val="20"/>
                <w:szCs w:val="20"/>
              </w:rPr>
              <w:t>C</w:t>
            </w:r>
          </w:p>
        </w:tc>
        <w:tc>
          <w:tcPr>
            <w:tcW w:w="2338" w:type="dxa"/>
            <w:tcBorders>
              <w:top w:val="single" w:sz="4" w:space="0" w:color="auto"/>
              <w:left w:val="single" w:sz="4" w:space="0" w:color="auto"/>
            </w:tcBorders>
            <w:shd w:val="clear" w:color="auto" w:fill="auto"/>
            <w:vAlign w:val="center"/>
          </w:tcPr>
          <w:p w:rsidR="00085A17" w:rsidRDefault="00085A17" w:rsidP="00085A17">
            <w:pPr>
              <w:pStyle w:val="Jin0"/>
              <w:spacing w:line="240" w:lineRule="auto"/>
              <w:jc w:val="center"/>
              <w:rPr>
                <w:sz w:val="18"/>
                <w:szCs w:val="18"/>
              </w:rPr>
            </w:pPr>
            <w:r>
              <w:rPr>
                <w:rStyle w:val="Jin"/>
                <w:rFonts w:ascii="Arial" w:eastAsia="Arial" w:hAnsi="Arial" w:cs="Arial"/>
                <w:sz w:val="18"/>
                <w:szCs w:val="18"/>
              </w:rPr>
              <w:t>258</w:t>
            </w:r>
            <w:r>
              <w:rPr>
                <w:rStyle w:val="Jin"/>
                <w:rFonts w:ascii="Arial" w:eastAsia="Arial" w:hAnsi="Arial" w:cs="Arial"/>
                <w:i/>
                <w:iCs/>
                <w:sz w:val="20"/>
                <w:szCs w:val="20"/>
                <w:vertAlign w:val="superscript"/>
              </w:rPr>
              <w:t xml:space="preserve"> o</w:t>
            </w:r>
            <w:r>
              <w:rPr>
                <w:rStyle w:val="Jin"/>
                <w:rFonts w:ascii="Arial" w:eastAsia="Arial" w:hAnsi="Arial" w:cs="Arial"/>
                <w:i/>
                <w:iCs/>
                <w:sz w:val="20"/>
                <w:szCs w:val="20"/>
              </w:rPr>
              <w:t>C</w:t>
            </w:r>
          </w:p>
        </w:tc>
        <w:tc>
          <w:tcPr>
            <w:tcW w:w="2338" w:type="dxa"/>
            <w:tcBorders>
              <w:top w:val="single" w:sz="4" w:space="0" w:color="auto"/>
              <w:left w:val="single" w:sz="4" w:space="0" w:color="auto"/>
              <w:right w:val="single" w:sz="4" w:space="0" w:color="auto"/>
            </w:tcBorders>
            <w:shd w:val="clear" w:color="auto" w:fill="auto"/>
            <w:vAlign w:val="center"/>
          </w:tcPr>
          <w:p w:rsidR="00085A17" w:rsidRDefault="00085A17" w:rsidP="00085A17">
            <w:pPr>
              <w:pStyle w:val="Jin0"/>
              <w:spacing w:line="240" w:lineRule="auto"/>
              <w:jc w:val="center"/>
              <w:rPr>
                <w:sz w:val="18"/>
                <w:szCs w:val="18"/>
              </w:rPr>
            </w:pPr>
            <w:r>
              <w:rPr>
                <w:rStyle w:val="Jin"/>
                <w:rFonts w:ascii="Arial" w:eastAsia="Arial" w:hAnsi="Arial" w:cs="Arial"/>
                <w:sz w:val="18"/>
                <w:szCs w:val="18"/>
              </w:rPr>
              <w:t>16 MJ.kg-1</w:t>
            </w:r>
          </w:p>
        </w:tc>
      </w:tr>
      <w:tr w:rsidR="00085A17" w:rsidTr="00085A17">
        <w:trPr>
          <w:trHeight w:hRule="exact" w:val="499"/>
          <w:jc w:val="center"/>
        </w:trPr>
        <w:tc>
          <w:tcPr>
            <w:tcW w:w="993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8"/>
                <w:szCs w:val="18"/>
              </w:rPr>
            </w:pPr>
            <w:r>
              <w:rPr>
                <w:rStyle w:val="Jin"/>
                <w:rFonts w:ascii="Arial" w:eastAsia="Arial" w:hAnsi="Arial" w:cs="Arial"/>
                <w:i/>
                <w:iCs/>
                <w:sz w:val="18"/>
                <w:szCs w:val="18"/>
              </w:rPr>
              <w:t xml:space="preserve">Samovznícení může vzniknout dlouhodobým působením teplot od 100 </w:t>
            </w:r>
            <w:r>
              <w:rPr>
                <w:rStyle w:val="Jin"/>
                <w:rFonts w:ascii="Arial" w:eastAsia="Arial" w:hAnsi="Arial" w:cs="Arial"/>
                <w:i/>
                <w:iCs/>
                <w:sz w:val="20"/>
                <w:szCs w:val="20"/>
                <w:vertAlign w:val="superscript"/>
              </w:rPr>
              <w:t>o</w:t>
            </w:r>
            <w:r>
              <w:rPr>
                <w:rStyle w:val="Jin"/>
                <w:rFonts w:ascii="Arial" w:eastAsia="Arial" w:hAnsi="Arial" w:cs="Arial"/>
                <w:i/>
                <w:iCs/>
                <w:sz w:val="20"/>
                <w:szCs w:val="20"/>
              </w:rPr>
              <w:t>C</w:t>
            </w:r>
          </w:p>
        </w:tc>
      </w:tr>
    </w:tbl>
    <w:p w:rsidR="00085A17" w:rsidRDefault="00085A17" w:rsidP="00085A17">
      <w:pPr>
        <w:spacing w:after="179" w:line="1" w:lineRule="exact"/>
      </w:pPr>
    </w:p>
    <w:p w:rsidR="00085A17" w:rsidRDefault="00085A17" w:rsidP="00085A1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23"/>
        <w:gridCol w:w="2333"/>
        <w:gridCol w:w="2338"/>
        <w:gridCol w:w="2338"/>
      </w:tblGrid>
      <w:tr w:rsidR="00085A17" w:rsidTr="00085A17">
        <w:trPr>
          <w:trHeight w:hRule="exact" w:val="370"/>
          <w:jc w:val="center"/>
        </w:trPr>
        <w:tc>
          <w:tcPr>
            <w:tcW w:w="2923" w:type="dxa"/>
            <w:vMerge w:val="restart"/>
            <w:tcBorders>
              <w:top w:val="single" w:sz="4" w:space="0" w:color="auto"/>
              <w:left w:val="single" w:sz="4" w:space="0" w:color="auto"/>
            </w:tcBorders>
            <w:shd w:val="clear" w:color="auto" w:fill="A6A6A6"/>
          </w:tcPr>
          <w:p w:rsidR="00085A17" w:rsidRDefault="00085A17" w:rsidP="00085A17">
            <w:pPr>
              <w:pStyle w:val="Jin0"/>
              <w:spacing w:line="240" w:lineRule="auto"/>
              <w:rPr>
                <w:sz w:val="18"/>
                <w:szCs w:val="18"/>
              </w:rPr>
            </w:pPr>
            <w:r>
              <w:rPr>
                <w:rStyle w:val="Jin"/>
                <w:rFonts w:ascii="Arial" w:eastAsia="Arial" w:hAnsi="Arial" w:cs="Arial"/>
                <w:b/>
                <w:bCs/>
                <w:i/>
                <w:iCs/>
                <w:sz w:val="18"/>
                <w:szCs w:val="18"/>
              </w:rPr>
              <w:t>Dřevo</w:t>
            </w:r>
          </w:p>
        </w:tc>
        <w:tc>
          <w:tcPr>
            <w:tcW w:w="2333" w:type="dxa"/>
            <w:tcBorders>
              <w:top w:val="single" w:sz="4" w:space="0" w:color="auto"/>
            </w:tcBorders>
            <w:shd w:val="clear" w:color="auto" w:fill="A6A6A6"/>
            <w:vAlign w:val="bottom"/>
          </w:tcPr>
          <w:p w:rsidR="00085A17" w:rsidRDefault="00085A17" w:rsidP="00085A17">
            <w:pPr>
              <w:pStyle w:val="Jin0"/>
              <w:spacing w:line="240" w:lineRule="auto"/>
              <w:jc w:val="center"/>
              <w:rPr>
                <w:sz w:val="20"/>
                <w:szCs w:val="20"/>
              </w:rPr>
            </w:pPr>
            <w:r>
              <w:rPr>
                <w:rStyle w:val="Jin"/>
                <w:rFonts w:ascii="Arial" w:eastAsia="Arial" w:hAnsi="Arial" w:cs="Arial"/>
                <w:sz w:val="20"/>
                <w:szCs w:val="20"/>
              </w:rPr>
              <w:t>Teplota vznícení:</w:t>
            </w:r>
          </w:p>
        </w:tc>
        <w:tc>
          <w:tcPr>
            <w:tcW w:w="2338" w:type="dxa"/>
            <w:tcBorders>
              <w:top w:val="single" w:sz="4" w:space="0" w:color="auto"/>
            </w:tcBorders>
            <w:shd w:val="clear" w:color="auto" w:fill="A6A6A6"/>
            <w:vAlign w:val="bottom"/>
          </w:tcPr>
          <w:p w:rsidR="00085A17" w:rsidRDefault="00085A17" w:rsidP="00085A17">
            <w:pPr>
              <w:pStyle w:val="Jin0"/>
              <w:spacing w:line="240" w:lineRule="auto"/>
              <w:jc w:val="center"/>
              <w:rPr>
                <w:sz w:val="20"/>
                <w:szCs w:val="20"/>
              </w:rPr>
            </w:pPr>
            <w:r>
              <w:rPr>
                <w:rStyle w:val="Jin"/>
                <w:rFonts w:ascii="Arial" w:eastAsia="Arial" w:hAnsi="Arial" w:cs="Arial"/>
                <w:sz w:val="20"/>
                <w:szCs w:val="20"/>
              </w:rPr>
              <w:t>Teplota žhnutí:</w:t>
            </w:r>
          </w:p>
        </w:tc>
        <w:tc>
          <w:tcPr>
            <w:tcW w:w="2338" w:type="dxa"/>
            <w:tcBorders>
              <w:top w:val="single" w:sz="4" w:space="0" w:color="auto"/>
              <w:right w:val="single" w:sz="4" w:space="0" w:color="auto"/>
            </w:tcBorders>
            <w:shd w:val="clear" w:color="auto" w:fill="A6A6A6"/>
            <w:vAlign w:val="bottom"/>
          </w:tcPr>
          <w:p w:rsidR="00085A17" w:rsidRDefault="00085A17" w:rsidP="00085A17">
            <w:pPr>
              <w:pStyle w:val="Jin0"/>
              <w:spacing w:line="240" w:lineRule="auto"/>
              <w:jc w:val="center"/>
              <w:rPr>
                <w:sz w:val="20"/>
                <w:szCs w:val="20"/>
              </w:rPr>
            </w:pPr>
            <w:r>
              <w:rPr>
                <w:rStyle w:val="Jin"/>
                <w:rFonts w:ascii="Arial" w:eastAsia="Arial" w:hAnsi="Arial" w:cs="Arial"/>
                <w:sz w:val="20"/>
                <w:szCs w:val="20"/>
              </w:rPr>
              <w:t>Výhřevnost:</w:t>
            </w:r>
          </w:p>
        </w:tc>
      </w:tr>
      <w:tr w:rsidR="00085A17" w:rsidTr="00085A17">
        <w:trPr>
          <w:trHeight w:hRule="exact" w:val="485"/>
          <w:jc w:val="center"/>
        </w:trPr>
        <w:tc>
          <w:tcPr>
            <w:tcW w:w="2923" w:type="dxa"/>
            <w:vMerge/>
            <w:tcBorders>
              <w:left w:val="single" w:sz="4" w:space="0" w:color="auto"/>
            </w:tcBorders>
            <w:shd w:val="clear" w:color="auto" w:fill="A6A6A6"/>
          </w:tcPr>
          <w:p w:rsidR="00085A17" w:rsidRDefault="00085A17" w:rsidP="00085A17"/>
        </w:tc>
        <w:tc>
          <w:tcPr>
            <w:tcW w:w="2333" w:type="dxa"/>
            <w:tcBorders>
              <w:top w:val="single" w:sz="4" w:space="0" w:color="auto"/>
              <w:left w:val="single" w:sz="4" w:space="0" w:color="auto"/>
            </w:tcBorders>
            <w:shd w:val="clear" w:color="auto" w:fill="auto"/>
            <w:vAlign w:val="center"/>
          </w:tcPr>
          <w:p w:rsidR="00085A17" w:rsidRDefault="00085A17" w:rsidP="00085A17">
            <w:pPr>
              <w:pStyle w:val="Jin0"/>
              <w:spacing w:line="240" w:lineRule="auto"/>
              <w:jc w:val="center"/>
              <w:rPr>
                <w:sz w:val="18"/>
                <w:szCs w:val="18"/>
              </w:rPr>
            </w:pPr>
            <w:r>
              <w:rPr>
                <w:rStyle w:val="Jin"/>
                <w:rFonts w:ascii="Arial" w:eastAsia="Arial" w:hAnsi="Arial" w:cs="Arial"/>
                <w:sz w:val="18"/>
                <w:szCs w:val="18"/>
              </w:rPr>
              <w:t>375</w:t>
            </w:r>
            <w:r>
              <w:rPr>
                <w:rStyle w:val="Jin"/>
                <w:rFonts w:ascii="Arial" w:eastAsia="Arial" w:hAnsi="Arial" w:cs="Arial"/>
                <w:i/>
                <w:iCs/>
                <w:sz w:val="20"/>
                <w:szCs w:val="20"/>
                <w:vertAlign w:val="superscript"/>
              </w:rPr>
              <w:t xml:space="preserve"> o</w:t>
            </w:r>
            <w:r>
              <w:rPr>
                <w:rStyle w:val="Jin"/>
                <w:rFonts w:ascii="Arial" w:eastAsia="Arial" w:hAnsi="Arial" w:cs="Arial"/>
                <w:i/>
                <w:iCs/>
                <w:sz w:val="20"/>
                <w:szCs w:val="20"/>
              </w:rPr>
              <w:t>C</w:t>
            </w:r>
          </w:p>
        </w:tc>
        <w:tc>
          <w:tcPr>
            <w:tcW w:w="2338" w:type="dxa"/>
            <w:tcBorders>
              <w:top w:val="single" w:sz="4" w:space="0" w:color="auto"/>
              <w:left w:val="single" w:sz="4" w:space="0" w:color="auto"/>
            </w:tcBorders>
            <w:shd w:val="clear" w:color="auto" w:fill="auto"/>
            <w:vAlign w:val="center"/>
          </w:tcPr>
          <w:p w:rsidR="00085A17" w:rsidRDefault="00085A17" w:rsidP="00085A17">
            <w:pPr>
              <w:pStyle w:val="Jin0"/>
              <w:spacing w:line="240" w:lineRule="auto"/>
              <w:jc w:val="center"/>
              <w:rPr>
                <w:sz w:val="18"/>
                <w:szCs w:val="18"/>
              </w:rPr>
            </w:pPr>
            <w:r>
              <w:rPr>
                <w:rStyle w:val="Jin"/>
                <w:rFonts w:ascii="Arial" w:eastAsia="Arial" w:hAnsi="Arial" w:cs="Arial"/>
                <w:sz w:val="18"/>
                <w:szCs w:val="18"/>
              </w:rPr>
              <w:t>298</w:t>
            </w:r>
            <w:r>
              <w:rPr>
                <w:rStyle w:val="Jin"/>
                <w:rFonts w:ascii="Arial" w:eastAsia="Arial" w:hAnsi="Arial" w:cs="Arial"/>
                <w:i/>
                <w:iCs/>
                <w:sz w:val="20"/>
                <w:szCs w:val="20"/>
                <w:vertAlign w:val="superscript"/>
              </w:rPr>
              <w:t xml:space="preserve"> o</w:t>
            </w:r>
            <w:r>
              <w:rPr>
                <w:rStyle w:val="Jin"/>
                <w:rFonts w:ascii="Arial" w:eastAsia="Arial" w:hAnsi="Arial" w:cs="Arial"/>
                <w:i/>
                <w:iCs/>
                <w:sz w:val="20"/>
                <w:szCs w:val="20"/>
              </w:rPr>
              <w:t>C</w:t>
            </w:r>
          </w:p>
        </w:tc>
        <w:tc>
          <w:tcPr>
            <w:tcW w:w="2338" w:type="dxa"/>
            <w:tcBorders>
              <w:top w:val="single" w:sz="4" w:space="0" w:color="auto"/>
              <w:left w:val="single" w:sz="4" w:space="0" w:color="auto"/>
              <w:right w:val="single" w:sz="4" w:space="0" w:color="auto"/>
            </w:tcBorders>
            <w:shd w:val="clear" w:color="auto" w:fill="auto"/>
            <w:vAlign w:val="center"/>
          </w:tcPr>
          <w:p w:rsidR="00085A17" w:rsidRDefault="00085A17" w:rsidP="00085A17">
            <w:pPr>
              <w:pStyle w:val="Jin0"/>
              <w:spacing w:line="240" w:lineRule="auto"/>
              <w:jc w:val="center"/>
              <w:rPr>
                <w:sz w:val="18"/>
                <w:szCs w:val="18"/>
              </w:rPr>
            </w:pPr>
            <w:r>
              <w:rPr>
                <w:rStyle w:val="Jin"/>
                <w:rFonts w:ascii="Arial" w:eastAsia="Arial" w:hAnsi="Arial" w:cs="Arial"/>
                <w:sz w:val="18"/>
                <w:szCs w:val="18"/>
              </w:rPr>
              <w:t>18 MJ.kg-1</w:t>
            </w:r>
          </w:p>
        </w:tc>
      </w:tr>
      <w:tr w:rsidR="00085A17" w:rsidTr="00085A17">
        <w:trPr>
          <w:trHeight w:hRule="exact" w:val="504"/>
          <w:jc w:val="center"/>
        </w:trPr>
        <w:tc>
          <w:tcPr>
            <w:tcW w:w="9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85A17" w:rsidRDefault="00085A17" w:rsidP="00085A17">
            <w:pPr>
              <w:pStyle w:val="Jin0"/>
              <w:spacing w:line="240" w:lineRule="auto"/>
              <w:rPr>
                <w:sz w:val="18"/>
                <w:szCs w:val="18"/>
              </w:rPr>
            </w:pPr>
            <w:r>
              <w:rPr>
                <w:rStyle w:val="Jin"/>
                <w:rFonts w:ascii="Arial" w:eastAsia="Arial" w:hAnsi="Arial" w:cs="Arial"/>
                <w:i/>
                <w:iCs/>
                <w:sz w:val="18"/>
                <w:szCs w:val="18"/>
              </w:rPr>
              <w:t xml:space="preserve">Samovznícení může vzniknout dlouhodobým působením teplot od 100 </w:t>
            </w:r>
            <w:r>
              <w:rPr>
                <w:rStyle w:val="Jin"/>
                <w:rFonts w:ascii="Arial" w:eastAsia="Arial" w:hAnsi="Arial" w:cs="Arial"/>
                <w:i/>
                <w:iCs/>
                <w:sz w:val="20"/>
                <w:szCs w:val="20"/>
                <w:vertAlign w:val="superscript"/>
              </w:rPr>
              <w:t>o</w:t>
            </w:r>
            <w:r>
              <w:rPr>
                <w:rStyle w:val="Jin"/>
                <w:rFonts w:ascii="Arial" w:eastAsia="Arial" w:hAnsi="Arial" w:cs="Arial"/>
                <w:i/>
                <w:iCs/>
                <w:sz w:val="20"/>
                <w:szCs w:val="20"/>
              </w:rPr>
              <w:t>C</w:t>
            </w:r>
            <w:r>
              <w:rPr>
                <w:rStyle w:val="Jin"/>
                <w:rFonts w:ascii="Arial" w:eastAsia="Arial" w:hAnsi="Arial" w:cs="Arial"/>
                <w:i/>
                <w:iCs/>
                <w:sz w:val="18"/>
                <w:szCs w:val="18"/>
              </w:rPr>
              <w:t>.</w:t>
            </w:r>
          </w:p>
        </w:tc>
      </w:tr>
    </w:tbl>
    <w:p w:rsidR="00085A17" w:rsidRDefault="00085A17" w:rsidP="00085A17">
      <w:pPr>
        <w:spacing w:after="179" w:line="1" w:lineRule="exact"/>
      </w:pPr>
    </w:p>
    <w:p w:rsidR="00085A17" w:rsidRDefault="00085A17" w:rsidP="00085A17">
      <w:pPr>
        <w:pStyle w:val="Zkladntext40"/>
        <w:spacing w:after="180" w:line="223" w:lineRule="auto"/>
      </w:pPr>
      <w:r>
        <w:rPr>
          <w:rStyle w:val="Zkladntext4"/>
          <w:sz w:val="20"/>
          <w:szCs w:val="20"/>
        </w:rPr>
        <w:t xml:space="preserve">Vhodná hasicí látka: </w:t>
      </w:r>
      <w:r>
        <w:rPr>
          <w:rStyle w:val="Zkladntext4"/>
        </w:rPr>
        <w:t>voda, lehká, střední a těžká pěna. K uhašení plamenů lze použít jako hasivo i oxid uhličitý nebo prášek, ale k odstranění žhnutí, dohašení je potom nutné použít vodu. V případě zahoření je místo nutné nejméně 8 hodin hlídat, pro možnost výskytu skrytého žhnoucího ložiska a opětného vzplanutí.</w:t>
      </w:r>
    </w:p>
    <w:p w:rsidR="00085A17" w:rsidRDefault="00085A17" w:rsidP="00085A17">
      <w:pPr>
        <w:pStyle w:val="Zkladntext20"/>
        <w:numPr>
          <w:ilvl w:val="1"/>
          <w:numId w:val="34"/>
        </w:numPr>
        <w:tabs>
          <w:tab w:val="left" w:pos="454"/>
        </w:tabs>
        <w:spacing w:after="0" w:line="211" w:lineRule="auto"/>
      </w:pPr>
      <w:r>
        <w:rPr>
          <w:rStyle w:val="Zkladntext2"/>
        </w:rPr>
        <w:t>Stanovení podmínek požární bezpečnosti k zamezení vzniku a šíření požáru</w:t>
      </w:r>
    </w:p>
    <w:p w:rsidR="00085A17" w:rsidRDefault="00085A17" w:rsidP="00085A17">
      <w:pPr>
        <w:pStyle w:val="Zkladntext40"/>
        <w:numPr>
          <w:ilvl w:val="0"/>
          <w:numId w:val="35"/>
        </w:numPr>
        <w:tabs>
          <w:tab w:val="left" w:pos="325"/>
        </w:tabs>
      </w:pPr>
      <w:r>
        <w:rPr>
          <w:rStyle w:val="Zkladntext4"/>
        </w:rPr>
        <w:t>V hotelových pokojích není dovoleno používat vlastních elektrospotřebičů kromě těch, které hostům slouží k jejich</w:t>
      </w:r>
    </w:p>
    <w:p w:rsidR="00085A17" w:rsidRDefault="00085A17" w:rsidP="00085A17">
      <w:pPr>
        <w:pStyle w:val="Zkladntext40"/>
        <w:ind w:firstLine="420"/>
      </w:pPr>
      <w:r>
        <w:rPr>
          <w:rStyle w:val="Zkladntext4"/>
        </w:rPr>
        <w:t>osobní hygieně (holící strojky, masážní strojky, sušiče vlasů apod).</w:t>
      </w:r>
    </w:p>
    <w:p w:rsidR="00085A17" w:rsidRDefault="00085A17" w:rsidP="00085A17">
      <w:pPr>
        <w:pStyle w:val="Zkladntext40"/>
        <w:numPr>
          <w:ilvl w:val="0"/>
          <w:numId w:val="35"/>
        </w:numPr>
        <w:tabs>
          <w:tab w:val="left" w:pos="325"/>
        </w:tabs>
      </w:pPr>
      <w:r>
        <w:rPr>
          <w:rStyle w:val="Zkladntext4"/>
        </w:rPr>
        <w:t>Zařízení včetně spotřebičů se nesmí svévolně přemísťovat. Mezi zdrojem tepla a hořlavou látkou ponechat</w:t>
      </w:r>
    </w:p>
    <w:p w:rsidR="00085A17" w:rsidRDefault="00085A17" w:rsidP="00085A17">
      <w:pPr>
        <w:pStyle w:val="Zkladntext40"/>
        <w:ind w:firstLine="420"/>
        <w:jc w:val="both"/>
      </w:pPr>
      <w:r>
        <w:rPr>
          <w:rStyle w:val="Zkladntext4"/>
        </w:rPr>
        <w:t>bezpečnou vzdálenost.</w:t>
      </w:r>
    </w:p>
    <w:p w:rsidR="00085A17" w:rsidRDefault="00085A17" w:rsidP="00085A17">
      <w:pPr>
        <w:pStyle w:val="Zkladntext40"/>
        <w:numPr>
          <w:ilvl w:val="0"/>
          <w:numId w:val="35"/>
        </w:numPr>
        <w:tabs>
          <w:tab w:val="left" w:pos="325"/>
        </w:tabs>
        <w:ind w:left="420" w:hanging="420"/>
      </w:pPr>
      <w:r>
        <w:rPr>
          <w:rStyle w:val="Zkladntext4"/>
        </w:rPr>
        <w:t>V objektu hotelu je stanoven zákaz kouření a manipulace s otevřeným ohněm (svíčky), používání zábavné pyrotechniky. Koření je povoleno pouze ve venkovních prostorách hotelu.</w:t>
      </w:r>
    </w:p>
    <w:p w:rsidR="00085A17" w:rsidRDefault="00085A17" w:rsidP="00085A17">
      <w:pPr>
        <w:pStyle w:val="Zkladntext40"/>
        <w:numPr>
          <w:ilvl w:val="0"/>
          <w:numId w:val="35"/>
        </w:numPr>
        <w:tabs>
          <w:tab w:val="left" w:pos="325"/>
        </w:tabs>
      </w:pPr>
      <w:r>
        <w:rPr>
          <w:rStyle w:val="Zkladntext4"/>
        </w:rPr>
        <w:t xml:space="preserve">Všichni si musí počínat tak, aby nezavdali příčinu k </w:t>
      </w:r>
      <w:proofErr w:type="gramStart"/>
      <w:r>
        <w:rPr>
          <w:rStyle w:val="Zkladntext4"/>
        </w:rPr>
        <w:t>požáru - povinnost</w:t>
      </w:r>
      <w:proofErr w:type="gramEnd"/>
      <w:r>
        <w:rPr>
          <w:rStyle w:val="Zkladntext4"/>
        </w:rPr>
        <w:t xml:space="preserve"> ukládá zákon o požární ochraně.</w:t>
      </w:r>
    </w:p>
    <w:p w:rsidR="00085A17" w:rsidRDefault="00085A17" w:rsidP="00085A17">
      <w:pPr>
        <w:pStyle w:val="Zkladntext40"/>
        <w:numPr>
          <w:ilvl w:val="0"/>
          <w:numId w:val="35"/>
        </w:numPr>
        <w:tabs>
          <w:tab w:val="left" w:pos="325"/>
        </w:tabs>
      </w:pPr>
      <w:r>
        <w:rPr>
          <w:rStyle w:val="Zkladntext4"/>
        </w:rPr>
        <w:t>Při zjištění požární závady okamžitě tuto skutečnost ohlásit na recepci hotelu.</w:t>
      </w:r>
    </w:p>
    <w:p w:rsidR="00085A17" w:rsidRDefault="00085A17" w:rsidP="00085A17">
      <w:pPr>
        <w:pStyle w:val="Zkladntext40"/>
        <w:numPr>
          <w:ilvl w:val="0"/>
          <w:numId w:val="35"/>
        </w:numPr>
        <w:tabs>
          <w:tab w:val="left" w:pos="325"/>
        </w:tabs>
      </w:pPr>
      <w:r>
        <w:rPr>
          <w:rStyle w:val="Zkladntext4"/>
        </w:rPr>
        <w:t>Při vzniku požáru je každý povinen učinit opatření dle svých možností k záchraně osob a majetku.</w:t>
      </w:r>
    </w:p>
    <w:p w:rsidR="00085A17" w:rsidRDefault="00085A17" w:rsidP="00085A17">
      <w:pPr>
        <w:pStyle w:val="Zkladntext40"/>
        <w:numPr>
          <w:ilvl w:val="0"/>
          <w:numId w:val="35"/>
        </w:numPr>
        <w:tabs>
          <w:tab w:val="left" w:pos="325"/>
        </w:tabs>
        <w:spacing w:after="400"/>
      </w:pPr>
      <w:r>
        <w:rPr>
          <w:rStyle w:val="Zkladntext4"/>
        </w:rPr>
        <w:t>Zabezpečit, aby požár byl neprodleně nahlášen na operační středisko HZS kraje</w:t>
      </w:r>
    </w:p>
    <w:p w:rsidR="00085A17" w:rsidRDefault="00085A17" w:rsidP="00085A17">
      <w:pPr>
        <w:pStyle w:val="Nadpis50"/>
        <w:keepNext/>
        <w:keepLines/>
        <w:numPr>
          <w:ilvl w:val="0"/>
          <w:numId w:val="36"/>
        </w:numPr>
        <w:tabs>
          <w:tab w:val="left" w:pos="349"/>
        </w:tabs>
        <w:spacing w:after="0" w:line="240" w:lineRule="auto"/>
      </w:pPr>
      <w:bookmarkStart w:id="16" w:name="bookmark68"/>
      <w:r>
        <w:rPr>
          <w:rStyle w:val="Nadpis5"/>
          <w:color w:val="000000"/>
        </w:rPr>
        <w:t>Stanovení podmínek pro bezpečný pobyt a pohyb osob a způsob zabezpečení volných únikových cest</w:t>
      </w:r>
      <w:bookmarkEnd w:id="16"/>
    </w:p>
    <w:p w:rsidR="00085A17" w:rsidRDefault="00085A17" w:rsidP="00085A17">
      <w:pPr>
        <w:pStyle w:val="Zkladntext40"/>
        <w:numPr>
          <w:ilvl w:val="0"/>
          <w:numId w:val="37"/>
        </w:numPr>
        <w:tabs>
          <w:tab w:val="left" w:pos="346"/>
        </w:tabs>
        <w:spacing w:line="230" w:lineRule="auto"/>
      </w:pPr>
      <w:r>
        <w:rPr>
          <w:rStyle w:val="Zkladntext4"/>
        </w:rPr>
        <w:t>Únikové cesty a východy musí být neustále v celé šíři volné.</w:t>
      </w:r>
    </w:p>
    <w:p w:rsidR="00085A17" w:rsidRDefault="00085A17" w:rsidP="00085A17">
      <w:pPr>
        <w:pStyle w:val="Zkladntext40"/>
        <w:numPr>
          <w:ilvl w:val="0"/>
          <w:numId w:val="37"/>
        </w:numPr>
        <w:tabs>
          <w:tab w:val="left" w:pos="342"/>
        </w:tabs>
      </w:pPr>
      <w:r>
        <w:rPr>
          <w:rStyle w:val="Zkladntext4"/>
        </w:rPr>
        <w:t>Přístup k hasicím přístrojům a požárním hydrantům musí být vždy volný.</w:t>
      </w:r>
    </w:p>
    <w:p w:rsidR="00085A17" w:rsidRDefault="00085A17" w:rsidP="00085A17">
      <w:pPr>
        <w:pStyle w:val="Zkladntext40"/>
        <w:numPr>
          <w:ilvl w:val="0"/>
          <w:numId w:val="37"/>
        </w:numPr>
        <w:tabs>
          <w:tab w:val="left" w:pos="337"/>
        </w:tabs>
        <w:spacing w:after="400" w:line="230" w:lineRule="auto"/>
      </w:pPr>
      <w:r>
        <w:rPr>
          <w:rStyle w:val="Zkladntext4"/>
        </w:rPr>
        <w:t>Přístup k hlavním uzávěrům vody a plynu a vypínačům elektrické energie musí být volný.</w:t>
      </w:r>
    </w:p>
    <w:p w:rsidR="00085A17" w:rsidRDefault="00085A17" w:rsidP="00085A17">
      <w:pPr>
        <w:pStyle w:val="Zkladntext20"/>
        <w:numPr>
          <w:ilvl w:val="0"/>
          <w:numId w:val="36"/>
        </w:numPr>
        <w:tabs>
          <w:tab w:val="left" w:pos="344"/>
        </w:tabs>
        <w:spacing w:after="1320" w:line="240" w:lineRule="auto"/>
      </w:pPr>
      <w:r>
        <w:rPr>
          <w:rStyle w:val="Zkladntext2"/>
        </w:rPr>
        <w:t>Jméno a příjmení pracovníka odpovědného za požární ochranu</w:t>
      </w:r>
      <w:r>
        <w:rPr>
          <w:rStyle w:val="Zkladntext2"/>
          <w:b/>
          <w:bCs/>
        </w:rPr>
        <w:t xml:space="preserve">: </w:t>
      </w:r>
      <w:r>
        <w:rPr>
          <w:rStyle w:val="Zkladntext2"/>
        </w:rPr>
        <w:t>xxxxx</w:t>
      </w:r>
    </w:p>
    <w:p w:rsidR="00085A17" w:rsidRDefault="00085A17" w:rsidP="00085A17">
      <w:pPr>
        <w:jc w:val="center"/>
        <w:rPr>
          <w:sz w:val="2"/>
          <w:szCs w:val="2"/>
        </w:rPr>
      </w:pPr>
      <w:r>
        <w:br w:type="page"/>
      </w:r>
    </w:p>
    <w:p w:rsidR="00085A17" w:rsidRDefault="00085A17" w:rsidP="00085A17">
      <w:pPr>
        <w:pStyle w:val="Zkladntext30"/>
        <w:spacing w:line="240" w:lineRule="auto"/>
        <w:jc w:val="center"/>
        <w:rPr>
          <w:rStyle w:val="Zkladntext3"/>
          <w:i/>
          <w:iCs/>
        </w:rPr>
      </w:pPr>
    </w:p>
    <w:p w:rsidR="00085A17" w:rsidRDefault="00085A17" w:rsidP="00085A17">
      <w:pPr>
        <w:pStyle w:val="Zkladntext30"/>
        <w:spacing w:line="240" w:lineRule="auto"/>
        <w:jc w:val="center"/>
        <w:rPr>
          <w:sz w:val="18"/>
          <w:szCs w:val="18"/>
        </w:rPr>
      </w:pPr>
      <w:r>
        <w:rPr>
          <w:rStyle w:val="Zkladntext3"/>
          <w:i/>
          <w:iCs/>
        </w:rPr>
        <w:t xml:space="preserve">Nabývají účinnosti dne </w:t>
      </w:r>
      <w:r>
        <w:rPr>
          <w:rStyle w:val="Zkladntext3"/>
          <w:i/>
          <w:iCs/>
          <w:sz w:val="18"/>
          <w:szCs w:val="18"/>
        </w:rPr>
        <w:t>29.3. 2013</w:t>
      </w:r>
    </w:p>
    <w:p w:rsidR="00085A17" w:rsidRDefault="00085A17" w:rsidP="00085A17">
      <w:pPr>
        <w:pStyle w:val="Zkladntext30"/>
        <w:spacing w:after="180" w:line="233" w:lineRule="auto"/>
        <w:jc w:val="center"/>
      </w:pPr>
      <w:r>
        <w:rPr>
          <w:rStyle w:val="Zkladntext3"/>
        </w:rPr>
        <w:t>Přílohy dle § 31 vyhlášky č. 246/01 Sb. odst. 3 jsou uloženy v dokumentaci PO</w:t>
      </w:r>
    </w:p>
    <w:p w:rsidR="00085A17" w:rsidRDefault="00085A17" w:rsidP="00085A17">
      <w:pPr>
        <w:pStyle w:val="Nadpis30"/>
        <w:keepNext/>
        <w:keepLines/>
        <w:spacing w:after="0"/>
      </w:pPr>
      <w:bookmarkStart w:id="17" w:name="bookmark70"/>
      <w:r>
        <w:rPr>
          <w:rStyle w:val="Nadpis3"/>
        </w:rPr>
        <w:t>PODJEŠTĚDSKÝ FC ČESKÝ DUB, Z.S.</w:t>
      </w:r>
      <w:bookmarkEnd w:id="17"/>
    </w:p>
    <w:p w:rsidR="00085A17" w:rsidRDefault="00085A17" w:rsidP="00085A17">
      <w:pPr>
        <w:pStyle w:val="Jin0"/>
        <w:tabs>
          <w:tab w:val="left" w:pos="2530"/>
          <w:tab w:val="left" w:pos="6370"/>
        </w:tabs>
        <w:spacing w:after="180" w:line="221" w:lineRule="auto"/>
        <w:rPr>
          <w:sz w:val="48"/>
          <w:szCs w:val="48"/>
        </w:rPr>
      </w:pPr>
      <w:r>
        <w:rPr>
          <w:rStyle w:val="Jin"/>
          <w:rFonts w:ascii="Bookman Old Style" w:eastAsia="Bookman Old Style" w:hAnsi="Bookman Old Style" w:cs="Bookman Old Style"/>
          <w:b/>
          <w:bCs/>
          <w:color w:val="FF0000"/>
          <w:sz w:val="48"/>
          <w:szCs w:val="48"/>
        </w:rPr>
        <w:t>POŽÁRNÍ</w:t>
      </w:r>
      <w:r>
        <w:rPr>
          <w:rStyle w:val="Jin"/>
          <w:rFonts w:ascii="Bookman Old Style" w:eastAsia="Bookman Old Style" w:hAnsi="Bookman Old Style" w:cs="Bookman Old Style"/>
          <w:b/>
          <w:bCs/>
          <w:color w:val="FF0000"/>
          <w:sz w:val="48"/>
          <w:szCs w:val="48"/>
        </w:rPr>
        <w:tab/>
        <w:t>POPLACHOVÉ</w:t>
      </w:r>
      <w:r>
        <w:rPr>
          <w:rStyle w:val="Jin"/>
          <w:rFonts w:ascii="Bookman Old Style" w:eastAsia="Bookman Old Style" w:hAnsi="Bookman Old Style" w:cs="Bookman Old Style"/>
          <w:b/>
          <w:bCs/>
          <w:color w:val="FF0000"/>
          <w:sz w:val="48"/>
          <w:szCs w:val="48"/>
        </w:rPr>
        <w:tab/>
        <w:t>SMĚRNICE</w:t>
      </w:r>
    </w:p>
    <w:p w:rsidR="00085A17" w:rsidRDefault="00085A17" w:rsidP="00085A17">
      <w:pPr>
        <w:pStyle w:val="Zkladntext30"/>
        <w:spacing w:after="240" w:line="240" w:lineRule="auto"/>
        <w:jc w:val="center"/>
      </w:pPr>
      <w:r>
        <w:rPr>
          <w:rStyle w:val="Zkladntext3"/>
          <w:i/>
          <w:iCs/>
        </w:rPr>
        <w:t>zpracované v souladu s usatnovením § 32 vyhlášky č. 246/2001 Sb.</w:t>
      </w:r>
    </w:p>
    <w:p w:rsidR="00085A17" w:rsidRDefault="00085A17" w:rsidP="00085A17">
      <w:pPr>
        <w:pStyle w:val="Zkladntext20"/>
        <w:spacing w:after="180" w:line="230" w:lineRule="auto"/>
      </w:pPr>
      <w:r>
        <w:rPr>
          <w:rStyle w:val="Zkladntext2"/>
        </w:rPr>
        <w:t>Poplachové směrnice sledují provedení rychlého a účinného zákroku v případě požáru, nehody a jiných mimořádných stavech nouze. V případě mimořádné situace je každý povinen se řídit těmito pokyny:</w:t>
      </w:r>
    </w:p>
    <w:p w:rsidR="00085A17" w:rsidRDefault="00085A17" w:rsidP="00085A17">
      <w:pPr>
        <w:pStyle w:val="Zkladntext20"/>
        <w:numPr>
          <w:ilvl w:val="0"/>
          <w:numId w:val="38"/>
        </w:numPr>
        <w:tabs>
          <w:tab w:val="left" w:pos="363"/>
        </w:tabs>
        <w:spacing w:after="180" w:line="230" w:lineRule="auto"/>
      </w:pPr>
      <w:r>
        <w:rPr>
          <w:rStyle w:val="Zkladntext2"/>
        </w:rPr>
        <w:t>Každý, kdo zpozoruje požár, je povinen jej neprodleně uhasit za pomoci dostupných hasebních prostředků. Nestačí-li na zdolání požáru vlastními silami, musí ihned vyhlásit požární poplach a zabezpečit přivolání požární jednotky.</w:t>
      </w:r>
    </w:p>
    <w:p w:rsidR="00085A17" w:rsidRDefault="00085A17" w:rsidP="00085A17">
      <w:pPr>
        <w:pStyle w:val="Zkladntext20"/>
        <w:numPr>
          <w:ilvl w:val="0"/>
          <w:numId w:val="38"/>
        </w:numPr>
        <w:tabs>
          <w:tab w:val="left" w:pos="349"/>
        </w:tabs>
        <w:spacing w:after="0" w:line="276" w:lineRule="auto"/>
      </w:pPr>
      <w:r>
        <w:rPr>
          <w:rStyle w:val="Zkladntext2"/>
        </w:rPr>
        <w:t xml:space="preserve">Požární poplach v objektu vyhlašuje zaměstnanec nebo osoba, která požár zpozorovala </w:t>
      </w:r>
      <w:r>
        <w:rPr>
          <w:rStyle w:val="Zkladntext2"/>
          <w:b/>
          <w:bCs/>
          <w:color w:val="FF0000"/>
        </w:rPr>
        <w:t>stisknutím hlásiče požáru a voláním HOŘÍ</w:t>
      </w:r>
      <w:r>
        <w:rPr>
          <w:rStyle w:val="Zkladntext2"/>
          <w:color w:val="FF0000"/>
        </w:rPr>
        <w:t>.</w:t>
      </w:r>
    </w:p>
    <w:p w:rsidR="00085A17" w:rsidRDefault="00085A17" w:rsidP="00085A17">
      <w:pPr>
        <w:pStyle w:val="Zkladntext20"/>
        <w:tabs>
          <w:tab w:val="left" w:pos="4838"/>
        </w:tabs>
        <w:spacing w:after="0" w:line="276" w:lineRule="auto"/>
      </w:pPr>
      <w:r>
        <w:rPr>
          <w:rStyle w:val="Zkladntext2"/>
        </w:rPr>
        <w:t>a ohlášením na ohlašovnu požáru HZSLK       tel.</w:t>
      </w:r>
      <w:r>
        <w:rPr>
          <w:rStyle w:val="Zkladntext2"/>
          <w:b/>
          <w:bCs/>
          <w:color w:val="FF0000"/>
        </w:rPr>
        <w:t xml:space="preserve">č. 150. </w:t>
      </w:r>
      <w:r>
        <w:rPr>
          <w:rStyle w:val="Zkladntext2"/>
        </w:rPr>
        <w:t>Dále informuje o události všechny osoby, které se</w:t>
      </w:r>
    </w:p>
    <w:p w:rsidR="00085A17" w:rsidRDefault="00085A17" w:rsidP="00085A17">
      <w:pPr>
        <w:pStyle w:val="Zkladntext20"/>
        <w:spacing w:after="180" w:line="276" w:lineRule="auto"/>
      </w:pPr>
      <w:r>
        <w:rPr>
          <w:rStyle w:val="Zkladntext2"/>
        </w:rPr>
        <w:t>nachází v prostoru postiženém požárem.</w:t>
      </w:r>
    </w:p>
    <w:p w:rsidR="00085A17" w:rsidRDefault="00085A17" w:rsidP="00085A17">
      <w:pPr>
        <w:pStyle w:val="Zkladntext20"/>
        <w:spacing w:after="180" w:line="228" w:lineRule="auto"/>
      </w:pPr>
      <w:r>
        <w:rPr>
          <w:rStyle w:val="Zkladntext2"/>
          <w:i/>
          <w:iCs/>
        </w:rPr>
        <w:t>Při ohlašování řekneme svoje jméno, místo požáru, co hoří a číslo telefonu odkud voláme. Počkáme na zpětný dotaz!!</w:t>
      </w:r>
    </w:p>
    <w:p w:rsidR="00085A17" w:rsidRDefault="00085A17" w:rsidP="00085A17">
      <w:pPr>
        <w:pStyle w:val="Zkladntext20"/>
        <w:numPr>
          <w:ilvl w:val="0"/>
          <w:numId w:val="38"/>
        </w:numPr>
        <w:tabs>
          <w:tab w:val="left" w:pos="344"/>
        </w:tabs>
        <w:spacing w:after="240" w:line="276" w:lineRule="auto"/>
      </w:pPr>
      <w:r>
        <w:rPr>
          <w:rStyle w:val="Zkladntext2"/>
        </w:rPr>
        <w:t xml:space="preserve">Osoba, která požár zpozorovala provede hasební zásah a nutná opatření pro záchranu ohrožených osob. Ostatní osoby v objektu provedou nezbytná opatření k zamezení a šíření požáru. Zajistí, aby do ohroženého objektu nikdo nevstupoval. Evakuované osoby se shromáždí na </w:t>
      </w:r>
      <w:r>
        <w:rPr>
          <w:rStyle w:val="Zkladntext2"/>
          <w:b/>
          <w:bCs/>
        </w:rPr>
        <w:t xml:space="preserve">prostranství před objektem (fotbalové hřiště) </w:t>
      </w:r>
      <w:r>
        <w:rPr>
          <w:rStyle w:val="Zkladntext2"/>
        </w:rPr>
        <w:t xml:space="preserve">tak, aby nepřekážely přijíždějícím vozidlům HZS. Pro zjištění, zda ještě někdo ze zaměstnanců a ubytovaných nezůstal v ohroženém objektu je nutné v žádném případě </w:t>
      </w:r>
      <w:r>
        <w:rPr>
          <w:rStyle w:val="Zkladntext2"/>
          <w:b/>
          <w:bCs/>
        </w:rPr>
        <w:t xml:space="preserve">neodcházet z místa </w:t>
      </w:r>
      <w:proofErr w:type="gramStart"/>
      <w:r>
        <w:rPr>
          <w:rStyle w:val="Zkladntext2"/>
          <w:b/>
          <w:bCs/>
        </w:rPr>
        <w:t>shromáždění !!</w:t>
      </w:r>
      <w:proofErr w:type="gramEnd"/>
      <w:r>
        <w:rPr>
          <w:rStyle w:val="Zkladntext2"/>
          <w:b/>
          <w:bCs/>
        </w:rPr>
        <w:t xml:space="preserve"> </w:t>
      </w:r>
      <w:r>
        <w:rPr>
          <w:rStyle w:val="Zkladntext2"/>
        </w:rPr>
        <w:t>Po příjezdu požární jednotky spolupracují s velitelem a řídí se jeho pokyny.</w:t>
      </w:r>
    </w:p>
    <w:p w:rsidR="00085A17" w:rsidRDefault="00085A17" w:rsidP="00085A17">
      <w:pPr>
        <w:pStyle w:val="Jin0"/>
        <w:numPr>
          <w:ilvl w:val="0"/>
          <w:numId w:val="38"/>
        </w:numPr>
        <w:tabs>
          <w:tab w:val="left" w:pos="378"/>
        </w:tabs>
        <w:spacing w:after="380" w:line="230" w:lineRule="auto"/>
        <w:jc w:val="center"/>
        <w:rPr>
          <w:sz w:val="24"/>
          <w:szCs w:val="24"/>
        </w:rPr>
      </w:pPr>
      <w:r>
        <w:rPr>
          <w:rStyle w:val="Jin"/>
          <w:rFonts w:ascii="Arial" w:eastAsia="Arial" w:hAnsi="Arial" w:cs="Arial"/>
          <w:b/>
          <w:bCs/>
          <w:i/>
          <w:iCs/>
          <w:color w:val="FF0000"/>
          <w:sz w:val="24"/>
          <w:szCs w:val="24"/>
        </w:rPr>
        <w:t>TELEFONNÍ ČÍSLA TÍSŇOVÉHO VOLÁNÍ</w:t>
      </w:r>
    </w:p>
    <w:p w:rsidR="00085A17" w:rsidRDefault="00085A17" w:rsidP="00085A17">
      <w:pPr>
        <w:pStyle w:val="Obsah0"/>
        <w:tabs>
          <w:tab w:val="right" w:pos="8334"/>
        </w:tabs>
      </w:pPr>
      <w:r>
        <w:fldChar w:fldCharType="begin"/>
      </w:r>
      <w:r>
        <w:instrText xml:space="preserve"> TOC \o "1-5" \h \z </w:instrText>
      </w:r>
      <w:r>
        <w:fldChar w:fldCharType="separate"/>
      </w:r>
      <w:r>
        <w:rPr>
          <w:rStyle w:val="Obsah"/>
          <w:b/>
          <w:bCs/>
        </w:rPr>
        <w:t>HASIČI FIRE BRIGADE</w:t>
      </w:r>
      <w:r>
        <w:rPr>
          <w:rStyle w:val="Obsah"/>
          <w:b/>
          <w:bCs/>
        </w:rPr>
        <w:tab/>
        <w:t>150</w:t>
      </w:r>
    </w:p>
    <w:p w:rsidR="00085A17" w:rsidRDefault="00085A17" w:rsidP="00085A17">
      <w:pPr>
        <w:pStyle w:val="Obsah0"/>
        <w:tabs>
          <w:tab w:val="right" w:pos="8314"/>
        </w:tabs>
        <w:spacing w:after="380"/>
      </w:pPr>
      <w:r>
        <w:rPr>
          <w:rStyle w:val="Obsah"/>
          <w:b/>
          <w:bCs/>
        </w:rPr>
        <w:t>FEUERWEHR</w:t>
      </w:r>
      <w:r>
        <w:rPr>
          <w:rStyle w:val="Obsah"/>
          <w:b/>
          <w:bCs/>
        </w:rPr>
        <w:tab/>
        <w:t>112</w:t>
      </w:r>
    </w:p>
    <w:p w:rsidR="00085A17" w:rsidRDefault="00085A17" w:rsidP="00085A17">
      <w:pPr>
        <w:pStyle w:val="Obsah0"/>
        <w:tabs>
          <w:tab w:val="right" w:pos="8334"/>
        </w:tabs>
      </w:pPr>
      <w:r>
        <w:rPr>
          <w:rStyle w:val="Obsah"/>
          <w:b/>
          <w:bCs/>
        </w:rPr>
        <w:t>POLICIE POLIZEI</w:t>
      </w:r>
      <w:r>
        <w:rPr>
          <w:rStyle w:val="Obsah"/>
          <w:b/>
          <w:bCs/>
        </w:rPr>
        <w:tab/>
        <w:t>158</w:t>
      </w:r>
    </w:p>
    <w:p w:rsidR="00085A17" w:rsidRDefault="00085A17" w:rsidP="00085A17">
      <w:pPr>
        <w:pStyle w:val="Obsah0"/>
        <w:spacing w:after="380"/>
      </w:pPr>
      <w:r>
        <w:rPr>
          <w:rStyle w:val="Obsah"/>
          <w:b/>
          <w:bCs/>
        </w:rPr>
        <w:t>POLICE</w:t>
      </w:r>
    </w:p>
    <w:p w:rsidR="00085A17" w:rsidRDefault="00085A17" w:rsidP="00085A17">
      <w:pPr>
        <w:pStyle w:val="Obsah0"/>
        <w:tabs>
          <w:tab w:val="right" w:pos="8334"/>
        </w:tabs>
      </w:pPr>
      <w:r>
        <w:rPr>
          <w:rStyle w:val="Obsah"/>
          <w:b/>
          <w:bCs/>
        </w:rPr>
        <w:t>ZÁCHRANNÁ SLUŽBA MEDICAL SERVICE</w:t>
      </w:r>
      <w:r>
        <w:rPr>
          <w:rStyle w:val="Obsah"/>
          <w:b/>
          <w:bCs/>
        </w:rPr>
        <w:tab/>
        <w:t>155</w:t>
      </w:r>
      <w:r>
        <w:fldChar w:fldCharType="end"/>
      </w:r>
    </w:p>
    <w:p w:rsidR="00085A17" w:rsidRDefault="00085A17" w:rsidP="00085A17">
      <w:pPr>
        <w:pStyle w:val="Jin0"/>
        <w:spacing w:after="580" w:line="240" w:lineRule="auto"/>
        <w:ind w:left="2580" w:firstLine="20"/>
        <w:rPr>
          <w:sz w:val="24"/>
          <w:szCs w:val="24"/>
        </w:rPr>
      </w:pPr>
      <w:r>
        <w:rPr>
          <w:rStyle w:val="Jin"/>
          <w:rFonts w:ascii="Arial" w:eastAsia="Arial" w:hAnsi="Arial" w:cs="Arial"/>
          <w:b/>
          <w:bCs/>
          <w:color w:val="FF0000"/>
          <w:sz w:val="24"/>
          <w:szCs w:val="24"/>
        </w:rPr>
        <w:t>BEREITSCHAFTSDIENST</w:t>
      </w:r>
    </w:p>
    <w:p w:rsidR="00085A17" w:rsidRDefault="00085A17" w:rsidP="00085A17">
      <w:pPr>
        <w:pStyle w:val="Nadpis30"/>
        <w:keepNext/>
        <w:keepLines/>
        <w:numPr>
          <w:ilvl w:val="0"/>
          <w:numId w:val="38"/>
        </w:numPr>
        <w:tabs>
          <w:tab w:val="left" w:pos="358"/>
        </w:tabs>
        <w:spacing w:after="220"/>
      </w:pPr>
      <w:bookmarkStart w:id="18" w:name="bookmark72"/>
      <w:r>
        <w:rPr>
          <w:rStyle w:val="Nadpis3"/>
        </w:rPr>
        <w:t>TELEFONNÍ ČÍSLA POHOTOVOSTNÍCH A HAVARIJNÍCH SLUŽEB</w:t>
      </w:r>
      <w:bookmarkEnd w:id="18"/>
    </w:p>
    <w:p w:rsidR="00085A17" w:rsidRDefault="00085A17" w:rsidP="00085A17">
      <w:pPr>
        <w:spacing w:after="2535" w:line="1" w:lineRule="exact"/>
        <w:sectPr w:rsidR="00085A17">
          <w:headerReference w:type="default" r:id="rId23"/>
          <w:footerReference w:type="default" r:id="rId24"/>
          <w:pgSz w:w="11900" w:h="16840"/>
          <w:pgMar w:top="310" w:right="868" w:bottom="1277" w:left="875" w:header="0" w:footer="3" w:gutter="0"/>
          <w:pgNumType w:start="16"/>
          <w:cols w:space="720"/>
          <w:noEndnote/>
          <w:docGrid w:linePitch="360"/>
        </w:sectPr>
      </w:pPr>
      <w:r>
        <w:rPr>
          <w:noProof/>
        </w:rPr>
        <mc:AlternateContent>
          <mc:Choice Requires="wps">
            <w:drawing>
              <wp:anchor distT="0" distB="0" distL="0" distR="0" simplePos="0" relativeHeight="251659264" behindDoc="1" locked="0" layoutInCell="1" allowOverlap="1" wp14:anchorId="547794BF" wp14:editId="0A9242D9">
                <wp:simplePos x="0" y="0"/>
                <wp:positionH relativeFrom="page">
                  <wp:posOffset>1195705</wp:posOffset>
                </wp:positionH>
                <wp:positionV relativeFrom="paragraph">
                  <wp:posOffset>93345</wp:posOffset>
                </wp:positionV>
                <wp:extent cx="1911350" cy="1005840"/>
                <wp:effectExtent l="0" t="0" r="0" b="0"/>
                <wp:wrapNone/>
                <wp:docPr id="88" name="Shape 88"/>
                <wp:cNvGraphicFramePr/>
                <a:graphic xmlns:a="http://schemas.openxmlformats.org/drawingml/2006/main">
                  <a:graphicData uri="http://schemas.microsoft.com/office/word/2010/wordprocessingShape">
                    <wps:wsp>
                      <wps:cNvSpPr txBox="1"/>
                      <wps:spPr>
                        <a:xfrm>
                          <a:off x="0" y="0"/>
                          <a:ext cx="1911350" cy="1005840"/>
                        </a:xfrm>
                        <a:prstGeom prst="rect">
                          <a:avLst/>
                        </a:prstGeom>
                        <a:noFill/>
                      </wps:spPr>
                      <wps:txbx>
                        <w:txbxContent>
                          <w:p w:rsidR="00085A17" w:rsidRDefault="00085A17" w:rsidP="00085A17">
                            <w:pPr>
                              <w:pStyle w:val="Nadpis40"/>
                              <w:keepNext/>
                              <w:keepLines/>
                              <w:spacing w:after="360"/>
                            </w:pPr>
                            <w:bookmarkStart w:id="19" w:name="bookmark44"/>
                            <w:r>
                              <w:rPr>
                                <w:rStyle w:val="Nadpis4"/>
                              </w:rPr>
                              <w:t>ENERGETIKA</w:t>
                            </w:r>
                            <w:bookmarkEnd w:id="19"/>
                          </w:p>
                          <w:p w:rsidR="00085A17" w:rsidRDefault="00085A17" w:rsidP="00085A17">
                            <w:pPr>
                              <w:pStyle w:val="Nadpis40"/>
                              <w:keepNext/>
                              <w:keepLines/>
                              <w:spacing w:after="360"/>
                            </w:pPr>
                            <w:r>
                              <w:rPr>
                                <w:rStyle w:val="Nadpis4"/>
                              </w:rPr>
                              <w:t>PLYN</w:t>
                            </w:r>
                          </w:p>
                          <w:p w:rsidR="00085A17" w:rsidRDefault="00085A17" w:rsidP="00085A17">
                            <w:pPr>
                              <w:pStyle w:val="Nadpis40"/>
                              <w:keepNext/>
                              <w:keepLines/>
                              <w:spacing w:after="360"/>
                            </w:pPr>
                            <w:r>
                              <w:rPr>
                                <w:rStyle w:val="Nadpis4"/>
                              </w:rPr>
                              <w:t>VODOVODY A KANALIZACE</w:t>
                            </w:r>
                          </w:p>
                        </w:txbxContent>
                      </wps:txbx>
                      <wps:bodyPr lIns="0" tIns="0" rIns="0" bIns="0"/>
                    </wps:wsp>
                  </a:graphicData>
                </a:graphic>
              </wp:anchor>
            </w:drawing>
          </mc:Choice>
          <mc:Fallback>
            <w:pict>
              <v:shape w14:anchorId="547794BF" id="Shape 88" o:spid="_x0000_s1040" type="#_x0000_t202" style="position:absolute;margin-left:94.15pt;margin-top:7.35pt;width:150.5pt;height:79.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" filled="f" stroked="f">
                <v:textbox inset="0,0,0,0">
                  <w:txbxContent>
                    <w:p w:rsidR="00085A17" w:rsidRDefault="00085A17" w:rsidP="00085A17">
                      <w:pPr>
                        <w:pStyle w:val="Nadpis40"/>
                        <w:keepNext/>
                        <w:keepLines/>
                        <w:spacing w:after="360"/>
                      </w:pPr>
                      <w:bookmarkStart w:id="20" w:name="bookmark44"/>
                      <w:r>
                        <w:rPr>
                          <w:rStyle w:val="Nadpis4"/>
                        </w:rPr>
                        <w:t>ENERGETIKA</w:t>
                      </w:r>
                      <w:bookmarkEnd w:id="20"/>
                    </w:p>
                    <w:p w:rsidR="00085A17" w:rsidRDefault="00085A17" w:rsidP="00085A17">
                      <w:pPr>
                        <w:pStyle w:val="Nadpis40"/>
                        <w:keepNext/>
                        <w:keepLines/>
                        <w:spacing w:after="360"/>
                      </w:pPr>
                      <w:r>
                        <w:rPr>
                          <w:rStyle w:val="Nadpis4"/>
                        </w:rPr>
                        <w:t>PLYN</w:t>
                      </w:r>
                    </w:p>
                    <w:p w:rsidR="00085A17" w:rsidRDefault="00085A17" w:rsidP="00085A17">
                      <w:pPr>
                        <w:pStyle w:val="Nadpis40"/>
                        <w:keepNext/>
                        <w:keepLines/>
                        <w:spacing w:after="360"/>
                      </w:pPr>
                      <w:r>
                        <w:rPr>
                          <w:rStyle w:val="Nadpis4"/>
                        </w:rPr>
                        <w:t>VODOVODY A KANALIZACE</w:t>
                      </w:r>
                    </w:p>
                  </w:txbxContent>
                </v:textbox>
                <w10:wrap anchorx="page"/>
              </v:shape>
            </w:pict>
          </mc:Fallback>
        </mc:AlternateContent>
      </w:r>
      <w:r>
        <w:rPr>
          <w:noProof/>
        </w:rPr>
        <mc:AlternateContent>
          <mc:Choice Requires="wps">
            <w:drawing>
              <wp:anchor distT="0" distB="0" distL="0" distR="0" simplePos="0" relativeHeight="251660288" behindDoc="1" locked="0" layoutInCell="1" allowOverlap="1" wp14:anchorId="281B420B" wp14:editId="38C17737">
                <wp:simplePos x="0" y="0"/>
                <wp:positionH relativeFrom="page">
                  <wp:posOffset>4140200</wp:posOffset>
                </wp:positionH>
                <wp:positionV relativeFrom="paragraph">
                  <wp:posOffset>88900</wp:posOffset>
                </wp:positionV>
                <wp:extent cx="2170430" cy="755650"/>
                <wp:effectExtent l="0" t="0" r="0" b="0"/>
                <wp:wrapNone/>
                <wp:docPr id="90" name="Shape 90"/>
                <wp:cNvGraphicFramePr/>
                <a:graphic xmlns:a="http://schemas.openxmlformats.org/drawingml/2006/main">
                  <a:graphicData uri="http://schemas.microsoft.com/office/word/2010/wordprocessingShape">
                    <wps:wsp>
                      <wps:cNvSpPr txBox="1"/>
                      <wps:spPr>
                        <a:xfrm>
                          <a:off x="0" y="0"/>
                          <a:ext cx="2170430" cy="755650"/>
                        </a:xfrm>
                        <a:prstGeom prst="rect">
                          <a:avLst/>
                        </a:prstGeom>
                        <a:noFill/>
                      </wps:spPr>
                      <wps:txbx>
                        <w:txbxContent>
                          <w:p w:rsidR="00085A17" w:rsidRDefault="00085A17" w:rsidP="00085A17">
                            <w:pPr>
                              <w:pStyle w:val="Nadpis40"/>
                              <w:keepNext/>
                              <w:keepLines/>
                              <w:tabs>
                                <w:tab w:val="left" w:pos="2088"/>
                              </w:tabs>
                              <w:spacing w:after="0"/>
                            </w:pPr>
                            <w:bookmarkStart w:id="21" w:name="bookmark48"/>
                            <w:r>
                              <w:rPr>
                                <w:rStyle w:val="Nadpis4"/>
                              </w:rPr>
                              <w:t>HLÁŠENÍ</w:t>
                            </w:r>
                            <w:r>
                              <w:rPr>
                                <w:rStyle w:val="Nadpis4"/>
                              </w:rPr>
                              <w:tab/>
                            </w:r>
                            <w:bookmarkEnd w:id="21"/>
                            <w:r>
                              <w:rPr>
                                <w:rStyle w:val="Nadpis4"/>
                              </w:rPr>
                              <w:t>xxxxx</w:t>
                            </w:r>
                          </w:p>
                          <w:p w:rsidR="00085A17" w:rsidRDefault="00085A17" w:rsidP="00085A17">
                            <w:pPr>
                              <w:pStyle w:val="Nadpis40"/>
                              <w:keepNext/>
                              <w:keepLines/>
                              <w:spacing w:after="100" w:line="226" w:lineRule="auto"/>
                            </w:pPr>
                            <w:bookmarkStart w:id="22" w:name="bookmark50"/>
                            <w:r>
                              <w:rPr>
                                <w:rStyle w:val="Nadpis4"/>
                              </w:rPr>
                              <w:t>PORUCH</w:t>
                            </w:r>
                            <w:bookmarkEnd w:id="22"/>
                          </w:p>
                          <w:p w:rsidR="00085A17" w:rsidRDefault="00085A17" w:rsidP="00085A17">
                            <w:pPr>
                              <w:pStyle w:val="Nadpis40"/>
                              <w:keepNext/>
                              <w:keepLines/>
                              <w:tabs>
                                <w:tab w:val="left" w:pos="2448"/>
                              </w:tabs>
                              <w:spacing w:after="0"/>
                            </w:pPr>
                            <w:r>
                              <w:rPr>
                                <w:rStyle w:val="Nadpis4"/>
                              </w:rPr>
                              <w:t>HLÁŠENÍ</w:t>
                            </w:r>
                            <w:r>
                              <w:rPr>
                                <w:rStyle w:val="Nadpis4"/>
                              </w:rPr>
                              <w:tab/>
                              <w:t>xxxxx</w:t>
                            </w:r>
                          </w:p>
                          <w:p w:rsidR="00085A17" w:rsidRDefault="00085A17" w:rsidP="00085A17">
                            <w:pPr>
                              <w:pStyle w:val="Nadpis40"/>
                              <w:keepNext/>
                              <w:keepLines/>
                              <w:spacing w:after="0" w:line="226" w:lineRule="auto"/>
                            </w:pPr>
                            <w:r>
                              <w:rPr>
                                <w:rStyle w:val="Nadpis4"/>
                              </w:rPr>
                              <w:t>PORUCH</w:t>
                            </w:r>
                          </w:p>
                        </w:txbxContent>
                      </wps:txbx>
                      <wps:bodyPr lIns="0" tIns="0" rIns="0" bIns="0"/>
                    </wps:wsp>
                  </a:graphicData>
                </a:graphic>
              </wp:anchor>
            </w:drawing>
          </mc:Choice>
          <mc:Fallback>
            <w:pict>
              <v:shape w14:anchorId="281B420B" id="Shape 90" o:spid="_x0000_s1041" type="#_x0000_t202" style="position:absolute;margin-left:326pt;margin-top:7pt;width:170.9pt;height:59.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" filled="f" stroked="f">
                <v:textbox inset="0,0,0,0">
                  <w:txbxContent>
                    <w:p w:rsidR="00085A17" w:rsidRDefault="00085A17" w:rsidP="00085A17">
                      <w:pPr>
                        <w:pStyle w:val="Nadpis40"/>
                        <w:keepNext/>
                        <w:keepLines/>
                        <w:tabs>
                          <w:tab w:val="left" w:pos="2088"/>
                        </w:tabs>
                        <w:spacing w:after="0"/>
                      </w:pPr>
                      <w:bookmarkStart w:id="23" w:name="bookmark48"/>
                      <w:r>
                        <w:rPr>
                          <w:rStyle w:val="Nadpis4"/>
                        </w:rPr>
                        <w:t>HLÁŠENÍ</w:t>
                      </w:r>
                      <w:r>
                        <w:rPr>
                          <w:rStyle w:val="Nadpis4"/>
                        </w:rPr>
                        <w:tab/>
                      </w:r>
                      <w:bookmarkEnd w:id="23"/>
                      <w:r>
                        <w:rPr>
                          <w:rStyle w:val="Nadpis4"/>
                        </w:rPr>
                        <w:t>xxxxx</w:t>
                      </w:r>
                    </w:p>
                    <w:p w:rsidR="00085A17" w:rsidRDefault="00085A17" w:rsidP="00085A17">
                      <w:pPr>
                        <w:pStyle w:val="Nadpis40"/>
                        <w:keepNext/>
                        <w:keepLines/>
                        <w:spacing w:after="100" w:line="226" w:lineRule="auto"/>
                      </w:pPr>
                      <w:bookmarkStart w:id="24" w:name="bookmark50"/>
                      <w:r>
                        <w:rPr>
                          <w:rStyle w:val="Nadpis4"/>
                        </w:rPr>
                        <w:t>PORUCH</w:t>
                      </w:r>
                      <w:bookmarkEnd w:id="24"/>
                    </w:p>
                    <w:p w:rsidR="00085A17" w:rsidRDefault="00085A17" w:rsidP="00085A17">
                      <w:pPr>
                        <w:pStyle w:val="Nadpis40"/>
                        <w:keepNext/>
                        <w:keepLines/>
                        <w:tabs>
                          <w:tab w:val="left" w:pos="2448"/>
                        </w:tabs>
                        <w:spacing w:after="0"/>
                      </w:pPr>
                      <w:r>
                        <w:rPr>
                          <w:rStyle w:val="Nadpis4"/>
                        </w:rPr>
                        <w:t>HLÁŠENÍ</w:t>
                      </w:r>
                      <w:r>
                        <w:rPr>
                          <w:rStyle w:val="Nadpis4"/>
                        </w:rPr>
                        <w:tab/>
                        <w:t>xxxxx</w:t>
                      </w:r>
                    </w:p>
                    <w:p w:rsidR="00085A17" w:rsidRDefault="00085A17" w:rsidP="00085A17">
                      <w:pPr>
                        <w:pStyle w:val="Nadpis40"/>
                        <w:keepNext/>
                        <w:keepLines/>
                        <w:spacing w:after="0" w:line="226" w:lineRule="auto"/>
                      </w:pPr>
                      <w:r>
                        <w:rPr>
                          <w:rStyle w:val="Nadpis4"/>
                        </w:rPr>
                        <w:t>PORUCH</w:t>
                      </w:r>
                    </w:p>
                  </w:txbxContent>
                </v:textbox>
                <w10:wrap anchorx="page"/>
              </v:shape>
            </w:pict>
          </mc:Fallback>
        </mc:AlternateContent>
      </w:r>
      <w:r>
        <w:rPr>
          <w:noProof/>
        </w:rPr>
        <mc:AlternateContent>
          <mc:Choice Requires="wps">
            <w:drawing>
              <wp:anchor distT="0" distB="0" distL="0" distR="0" simplePos="0" relativeHeight="251661312" behindDoc="1" locked="0" layoutInCell="1" allowOverlap="1" wp14:anchorId="71073CF0" wp14:editId="3DB9B9B9">
                <wp:simplePos x="0" y="0"/>
                <wp:positionH relativeFrom="page">
                  <wp:posOffset>4140200</wp:posOffset>
                </wp:positionH>
                <wp:positionV relativeFrom="paragraph">
                  <wp:posOffset>890270</wp:posOffset>
                </wp:positionV>
                <wp:extent cx="640080" cy="361315"/>
                <wp:effectExtent l="0" t="0" r="0" b="0"/>
                <wp:wrapNone/>
                <wp:docPr id="92" name="Shape 92"/>
                <wp:cNvGraphicFramePr/>
                <a:graphic xmlns:a="http://schemas.openxmlformats.org/drawingml/2006/main">
                  <a:graphicData uri="http://schemas.microsoft.com/office/word/2010/wordprocessingShape">
                    <wps:wsp>
                      <wps:cNvSpPr txBox="1"/>
                      <wps:spPr>
                        <a:xfrm>
                          <a:off x="0" y="0"/>
                          <a:ext cx="640080" cy="361315"/>
                        </a:xfrm>
                        <a:prstGeom prst="rect">
                          <a:avLst/>
                        </a:prstGeom>
                        <a:noFill/>
                      </wps:spPr>
                      <wps:txbx>
                        <w:txbxContent>
                          <w:p w:rsidR="00085A17" w:rsidRDefault="00085A17" w:rsidP="00085A17">
                            <w:pPr>
                              <w:pStyle w:val="Jin0"/>
                              <w:spacing w:line="228" w:lineRule="auto"/>
                            </w:pPr>
                            <w:r>
                              <w:rPr>
                                <w:rStyle w:val="Jin"/>
                                <w:rFonts w:ascii="Arial" w:eastAsia="Arial" w:hAnsi="Arial" w:cs="Arial"/>
                                <w:b/>
                                <w:bCs/>
                              </w:rPr>
                              <w:t>HLÁŠENÍ PORUCH</w:t>
                            </w:r>
                          </w:p>
                        </w:txbxContent>
                      </wps:txbx>
                      <wps:bodyPr lIns="0" tIns="0" rIns="0" bIns="0"/>
                    </wps:wsp>
                  </a:graphicData>
                </a:graphic>
              </wp:anchor>
            </w:drawing>
          </mc:Choice>
          <mc:Fallback>
            <w:pict>
              <v:shape w14:anchorId="71073CF0" id="Shape 92" o:spid="_x0000_s1042" type="#_x0000_t202" style="position:absolute;margin-left:326pt;margin-top:70.1pt;width:50.4pt;height:2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RLhQEAAAUDAAAOAAAAZHJzL2Uyb0RvYy54bWysUlFLwzAQfhf8DyHvru2mY5Z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" filled="f" stroked="f">
                <v:textbox inset="0,0,0,0">
                  <w:txbxContent>
                    <w:p w:rsidR="00085A17" w:rsidRDefault="00085A17" w:rsidP="00085A17">
                      <w:pPr>
                        <w:pStyle w:val="Jin0"/>
                        <w:spacing w:line="228" w:lineRule="auto"/>
                      </w:pPr>
                      <w:r>
                        <w:rPr>
                          <w:rStyle w:val="Jin"/>
                          <w:rFonts w:ascii="Arial" w:eastAsia="Arial" w:hAnsi="Arial" w:cs="Arial"/>
                          <w:b/>
                          <w:bCs/>
                        </w:rPr>
                        <w:t>HLÁŠENÍ PORUCH</w:t>
                      </w:r>
                    </w:p>
                  </w:txbxContent>
                </v:textbox>
                <w10:wrap anchorx="page"/>
              </v:shape>
            </w:pict>
          </mc:Fallback>
        </mc:AlternateContent>
      </w:r>
      <w:r>
        <w:rPr>
          <w:noProof/>
        </w:rPr>
        <mc:AlternateContent>
          <mc:Choice Requires="wps">
            <w:drawing>
              <wp:anchor distT="0" distB="0" distL="0" distR="0" simplePos="0" relativeHeight="251679744" behindDoc="0" locked="0" layoutInCell="1" allowOverlap="1" wp14:anchorId="1916D5D6" wp14:editId="1C162E3D">
                <wp:simplePos x="0" y="0"/>
                <wp:positionH relativeFrom="page">
                  <wp:posOffset>5532755</wp:posOffset>
                </wp:positionH>
                <wp:positionV relativeFrom="paragraph">
                  <wp:posOffset>905510</wp:posOffset>
                </wp:positionV>
                <wp:extent cx="760730" cy="172085"/>
                <wp:effectExtent l="0" t="0" r="0" b="0"/>
                <wp:wrapNone/>
                <wp:docPr id="96" name="Shape 96"/>
                <wp:cNvGraphicFramePr/>
                <a:graphic xmlns:a="http://schemas.openxmlformats.org/drawingml/2006/main">
                  <a:graphicData uri="http://schemas.microsoft.com/office/word/2010/wordprocessingShape">
                    <wps:wsp>
                      <wps:cNvSpPr txBox="1"/>
                      <wps:spPr>
                        <a:xfrm>
                          <a:off x="0" y="0"/>
                          <a:ext cx="760730" cy="172085"/>
                        </a:xfrm>
                        <a:prstGeom prst="rect">
                          <a:avLst/>
                        </a:prstGeom>
                        <a:noFill/>
                      </wps:spPr>
                      <wps:txbx>
                        <w:txbxContent>
                          <w:p w:rsidR="00085A17" w:rsidRDefault="00085A17" w:rsidP="00085A17">
                            <w:pPr>
                              <w:pStyle w:val="Titulekobrzku0"/>
                              <w:rPr>
                                <w:sz w:val="22"/>
                                <w:szCs w:val="22"/>
                              </w:rPr>
                            </w:pPr>
                            <w:r>
                              <w:rPr>
                                <w:rStyle w:val="Titulekobrzku"/>
                                <w:sz w:val="22"/>
                                <w:szCs w:val="22"/>
                              </w:rPr>
                              <w:t>xxxxx 111</w:t>
                            </w:r>
                          </w:p>
                        </w:txbxContent>
                      </wps:txbx>
                      <wps:bodyPr lIns="0" tIns="0" rIns="0" bIns="0"/>
                    </wps:wsp>
                  </a:graphicData>
                </a:graphic>
              </wp:anchor>
            </w:drawing>
          </mc:Choice>
          <mc:Fallback>
            <w:pict>
              <v:shape w14:anchorId="1916D5D6" id="Shape 96" o:spid="_x0000_s1043" type="#_x0000_t202" style="position:absolute;margin-left:435.65pt;margin-top:71.3pt;width:59.9pt;height:13.55pt;z-index:25167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" filled="f" stroked="f">
                <v:textbox inset="0,0,0,0">
                  <w:txbxContent>
                    <w:p w:rsidR="00085A17" w:rsidRDefault="00085A17" w:rsidP="00085A17">
                      <w:pPr>
                        <w:pStyle w:val="Titulekobrzku0"/>
                        <w:rPr>
                          <w:sz w:val="22"/>
                          <w:szCs w:val="22"/>
                        </w:rPr>
                      </w:pPr>
                      <w:r>
                        <w:rPr>
                          <w:rStyle w:val="Titulekobrzku"/>
                          <w:sz w:val="22"/>
                          <w:szCs w:val="22"/>
                        </w:rPr>
                        <w:t>xxxxx 111</w:t>
                      </w:r>
                    </w:p>
                  </w:txbxContent>
                </v:textbox>
                <w10:wrap anchorx="page"/>
              </v:shape>
            </w:pict>
          </mc:Fallback>
        </mc:AlternateContent>
      </w:r>
    </w:p>
    <w:p w:rsidR="00085A17" w:rsidRPr="009458A7" w:rsidRDefault="00085A17" w:rsidP="00085A17">
      <w:pPr>
        <w:pStyle w:val="Jin0"/>
        <w:spacing w:line="240" w:lineRule="auto"/>
        <w:jc w:val="right"/>
        <w:rPr>
          <w:rStyle w:val="Jin"/>
          <w:b/>
          <w:bCs/>
          <w:sz w:val="16"/>
          <w:szCs w:val="16"/>
        </w:rPr>
      </w:pPr>
      <w:r>
        <w:rPr>
          <w:rStyle w:val="Jin"/>
          <w:b/>
          <w:bCs/>
          <w:sz w:val="16"/>
          <w:szCs w:val="16"/>
        </w:rPr>
        <w:lastRenderedPageBreak/>
        <w:t>Příloha 6.</w:t>
      </w:r>
    </w:p>
    <w:p w:rsidR="00085A17" w:rsidRDefault="00085A17" w:rsidP="00085A17">
      <w:pPr>
        <w:pStyle w:val="Jin0"/>
        <w:spacing w:after="480" w:line="240" w:lineRule="auto"/>
        <w:jc w:val="center"/>
        <w:rPr>
          <w:sz w:val="32"/>
          <w:szCs w:val="32"/>
        </w:rPr>
      </w:pPr>
      <w:r>
        <w:rPr>
          <w:rStyle w:val="Jin"/>
          <w:b/>
          <w:bCs/>
          <w:sz w:val="32"/>
          <w:szCs w:val="32"/>
        </w:rPr>
        <w:t>PROHLÁŠENÍ O ZPRACOVÁNÍ OSOBNÍCH ÚDAJŮ</w:t>
      </w:r>
    </w:p>
    <w:p w:rsidR="00085A17" w:rsidRDefault="00085A17" w:rsidP="00085A17">
      <w:pPr>
        <w:pStyle w:val="Zkladntext20"/>
        <w:spacing w:after="80" w:line="276" w:lineRule="auto"/>
        <w:jc w:val="both"/>
      </w:pPr>
      <w:r>
        <w:rPr>
          <w:rStyle w:val="Zkladntext2"/>
          <w:color w:val="6B6B84"/>
        </w:rPr>
        <w:t>Prohlášení o zpracování osobních údajů dle nařízení Evropského parlamentu a Rady (EU) 2016/679 o ochraně fyzických osob v souvislosti se zpracováním osobních údajů a poučení subjektů údajů (dále jen „GDPR“)</w:t>
      </w:r>
    </w:p>
    <w:p w:rsidR="00085A17" w:rsidRDefault="00085A17" w:rsidP="00085A17">
      <w:pPr>
        <w:pStyle w:val="Zkladntext20"/>
        <w:numPr>
          <w:ilvl w:val="0"/>
          <w:numId w:val="39"/>
        </w:numPr>
        <w:tabs>
          <w:tab w:val="left" w:pos="355"/>
        </w:tabs>
        <w:spacing w:line="276" w:lineRule="auto"/>
        <w:jc w:val="both"/>
      </w:pPr>
      <w:r>
        <w:rPr>
          <w:rStyle w:val="Zkladntext2"/>
          <w:b/>
          <w:bCs/>
          <w:color w:val="6B6B84"/>
        </w:rPr>
        <w:t>Správce osobních údajů</w:t>
      </w:r>
    </w:p>
    <w:p w:rsidR="00085A17" w:rsidRDefault="00085A17" w:rsidP="00085A17">
      <w:pPr>
        <w:pStyle w:val="Nadpis40"/>
        <w:keepNext/>
        <w:keepLines/>
        <w:ind w:firstLine="380"/>
      </w:pPr>
      <w:bookmarkStart w:id="25" w:name="bookmark74"/>
      <w:r>
        <w:rPr>
          <w:rStyle w:val="Nadpis4"/>
          <w:color w:val="6B6B84"/>
        </w:rPr>
        <w:t>Podještědský FC Český Dub, z.s</w:t>
      </w:r>
      <w:bookmarkEnd w:id="25"/>
    </w:p>
    <w:p w:rsidR="00085A17" w:rsidRDefault="00085A17" w:rsidP="00085A17">
      <w:pPr>
        <w:pStyle w:val="Zkladntext20"/>
        <w:spacing w:after="0" w:line="276" w:lineRule="auto"/>
        <w:ind w:firstLine="380"/>
      </w:pPr>
      <w:r>
        <w:rPr>
          <w:rStyle w:val="Zkladntext2"/>
          <w:color w:val="6B6B84"/>
        </w:rPr>
        <w:t>se sídlem Husova 159, 463 43 Český Dub,</w:t>
      </w:r>
    </w:p>
    <w:p w:rsidR="00085A17" w:rsidRDefault="00085A17" w:rsidP="00085A17">
      <w:pPr>
        <w:pStyle w:val="Zkladntext20"/>
        <w:spacing w:line="276" w:lineRule="auto"/>
        <w:ind w:firstLine="380"/>
        <w:jc w:val="both"/>
      </w:pPr>
      <w:r>
        <w:rPr>
          <w:rStyle w:val="Zkladntext2"/>
          <w:color w:val="6B6B84"/>
        </w:rPr>
        <w:t>IČ:46746412, DIČ: CZ46746412,</w:t>
      </w:r>
    </w:p>
    <w:p w:rsidR="00085A17" w:rsidRDefault="00085A17" w:rsidP="00085A17">
      <w:pPr>
        <w:pStyle w:val="Zkladntext20"/>
        <w:spacing w:after="80" w:line="276" w:lineRule="auto"/>
        <w:ind w:left="380"/>
      </w:pPr>
      <w:r>
        <w:rPr>
          <w:rStyle w:val="Zkladntext2"/>
          <w:color w:val="6B6B84"/>
        </w:rPr>
        <w:t>Společnost zapsaná ve spolkovém rejstříku vedeném u KS v Ústí n.L. spisová značka L 1533 (dále jen „správce“)</w:t>
      </w:r>
    </w:p>
    <w:p w:rsidR="00085A17" w:rsidRDefault="00085A17" w:rsidP="00085A17">
      <w:pPr>
        <w:pStyle w:val="Zkladntext20"/>
        <w:spacing w:after="340" w:line="276" w:lineRule="auto"/>
      </w:pPr>
      <w:r>
        <w:rPr>
          <w:rStyle w:val="Zkladntext2"/>
          <w:color w:val="6B6B84"/>
        </w:rPr>
        <w:t>Vás tímto v souladu s čl. 12 GDPR informuje o zpracování Vašich osobních údajů a o Vašich právech.</w:t>
      </w:r>
    </w:p>
    <w:p w:rsidR="00085A17" w:rsidRDefault="00085A17" w:rsidP="00085A17">
      <w:pPr>
        <w:pStyle w:val="Nadpis50"/>
        <w:keepNext/>
        <w:keepLines/>
        <w:numPr>
          <w:ilvl w:val="0"/>
          <w:numId w:val="39"/>
        </w:numPr>
        <w:tabs>
          <w:tab w:val="left" w:pos="355"/>
        </w:tabs>
        <w:jc w:val="both"/>
      </w:pPr>
      <w:bookmarkStart w:id="26" w:name="bookmark76"/>
      <w:r>
        <w:rPr>
          <w:rStyle w:val="Nadpis5"/>
        </w:rPr>
        <w:t>Rozsah zpracování osobních údajů</w:t>
      </w:r>
      <w:bookmarkEnd w:id="26"/>
    </w:p>
    <w:p w:rsidR="00085A17" w:rsidRDefault="00085A17" w:rsidP="00085A17">
      <w:pPr>
        <w:pStyle w:val="Zkladntext20"/>
        <w:spacing w:after="340" w:line="276" w:lineRule="auto"/>
        <w:jc w:val="both"/>
      </w:pPr>
      <w:r>
        <w:rPr>
          <w:rStyle w:val="Zkladntext2"/>
          <w:color w:val="6B6B84"/>
        </w:rPr>
        <w:t>Osobní údaje jsou zpracovány v rozsahu, v jakém je příslušný subjekt údajů správci poskytl, a to v souvislosti s uzavřením smluvního či jiného právního vztahu se správcem, nebo které správce shromáždil jinak a zpracovává je v souladu s platnými právními předpisy či k plnění zákonných povinností správce.</w:t>
      </w:r>
    </w:p>
    <w:p w:rsidR="00085A17" w:rsidRDefault="00085A17" w:rsidP="00085A17">
      <w:pPr>
        <w:pStyle w:val="Nadpis50"/>
        <w:keepNext/>
        <w:keepLines/>
        <w:numPr>
          <w:ilvl w:val="0"/>
          <w:numId w:val="39"/>
        </w:numPr>
        <w:tabs>
          <w:tab w:val="left" w:pos="355"/>
        </w:tabs>
        <w:jc w:val="both"/>
      </w:pPr>
      <w:bookmarkStart w:id="27" w:name="bookmark78"/>
      <w:r>
        <w:rPr>
          <w:rStyle w:val="Nadpis5"/>
        </w:rPr>
        <w:t>Zdroje osobních údajů:</w:t>
      </w:r>
      <w:bookmarkEnd w:id="27"/>
    </w:p>
    <w:p w:rsidR="00085A17" w:rsidRDefault="00085A17" w:rsidP="00085A17">
      <w:pPr>
        <w:pStyle w:val="Zkladntext20"/>
        <w:numPr>
          <w:ilvl w:val="0"/>
          <w:numId w:val="40"/>
        </w:numPr>
        <w:tabs>
          <w:tab w:val="left" w:pos="1069"/>
          <w:tab w:val="right" w:pos="3212"/>
        </w:tabs>
        <w:spacing w:line="290" w:lineRule="auto"/>
        <w:ind w:firstLine="740"/>
        <w:jc w:val="both"/>
      </w:pPr>
      <w:r>
        <w:rPr>
          <w:rStyle w:val="Zkladntext2"/>
          <w:color w:val="6B6B84"/>
        </w:rPr>
        <w:t>přímo od subjektů</w:t>
      </w:r>
      <w:r>
        <w:rPr>
          <w:rStyle w:val="Zkladntext2"/>
          <w:color w:val="6B6B84"/>
        </w:rPr>
        <w:tab/>
        <w:t>údajů</w:t>
      </w:r>
    </w:p>
    <w:p w:rsidR="00085A17" w:rsidRDefault="00085A17" w:rsidP="00085A17">
      <w:pPr>
        <w:pStyle w:val="Zkladntext20"/>
        <w:numPr>
          <w:ilvl w:val="0"/>
          <w:numId w:val="40"/>
        </w:numPr>
        <w:tabs>
          <w:tab w:val="left" w:pos="1069"/>
        </w:tabs>
        <w:spacing w:line="290" w:lineRule="auto"/>
        <w:ind w:firstLine="740"/>
        <w:jc w:val="both"/>
      </w:pPr>
      <w:r>
        <w:rPr>
          <w:rStyle w:val="Zkladntext2"/>
          <w:color w:val="6B6B84"/>
        </w:rPr>
        <w:t>velkoobchod</w:t>
      </w:r>
    </w:p>
    <w:p w:rsidR="00085A17" w:rsidRDefault="00085A17" w:rsidP="00085A17">
      <w:pPr>
        <w:pStyle w:val="Zkladntext20"/>
        <w:numPr>
          <w:ilvl w:val="0"/>
          <w:numId w:val="40"/>
        </w:numPr>
        <w:tabs>
          <w:tab w:val="left" w:pos="1069"/>
        </w:tabs>
        <w:spacing w:line="290" w:lineRule="auto"/>
        <w:ind w:firstLine="740"/>
        <w:jc w:val="both"/>
      </w:pPr>
      <w:r>
        <w:rPr>
          <w:rStyle w:val="Zkladntext2"/>
          <w:color w:val="6B6B84"/>
        </w:rPr>
        <w:t>distributor</w:t>
      </w:r>
    </w:p>
    <w:p w:rsidR="00085A17" w:rsidRDefault="00085A17" w:rsidP="00085A17">
      <w:pPr>
        <w:pStyle w:val="Zkladntext20"/>
        <w:numPr>
          <w:ilvl w:val="0"/>
          <w:numId w:val="40"/>
        </w:numPr>
        <w:tabs>
          <w:tab w:val="left" w:pos="1069"/>
          <w:tab w:val="right" w:pos="3433"/>
        </w:tabs>
        <w:spacing w:line="290" w:lineRule="auto"/>
        <w:ind w:firstLine="740"/>
        <w:jc w:val="both"/>
      </w:pPr>
      <w:r>
        <w:rPr>
          <w:rStyle w:val="Zkladntext2"/>
          <w:color w:val="6B6B84"/>
        </w:rPr>
        <w:t>veřejně přístupné</w:t>
      </w:r>
      <w:r>
        <w:rPr>
          <w:rStyle w:val="Zkladntext2"/>
          <w:color w:val="6B6B84"/>
        </w:rPr>
        <w:tab/>
        <w:t>rejstříky,</w:t>
      </w:r>
    </w:p>
    <w:p w:rsidR="00085A17" w:rsidRDefault="00085A17" w:rsidP="00085A17">
      <w:pPr>
        <w:pStyle w:val="Zkladntext20"/>
        <w:numPr>
          <w:ilvl w:val="0"/>
          <w:numId w:val="40"/>
        </w:numPr>
        <w:tabs>
          <w:tab w:val="left" w:pos="1069"/>
        </w:tabs>
        <w:spacing w:after="0" w:line="240" w:lineRule="auto"/>
        <w:ind w:firstLine="740"/>
        <w:jc w:val="both"/>
      </w:pPr>
      <w:r>
        <w:rPr>
          <w:rStyle w:val="Zkladntext2"/>
          <w:color w:val="6B6B84"/>
        </w:rPr>
        <w:t>seznamy a evidence (např. obchodní rejstřík, živnostenský rejstřík, katastr nemovitostí,</w:t>
      </w:r>
    </w:p>
    <w:p w:rsidR="00085A17" w:rsidRDefault="00085A17" w:rsidP="00085A17">
      <w:pPr>
        <w:pStyle w:val="Zkladntext20"/>
        <w:spacing w:after="340" w:line="240" w:lineRule="auto"/>
        <w:ind w:left="1100"/>
        <w:jc w:val="both"/>
      </w:pPr>
      <w:r>
        <w:rPr>
          <w:rStyle w:val="Zkladntext2"/>
          <w:color w:val="6B6B84"/>
        </w:rPr>
        <w:t>veřejný telefonní seznam apod.)</w:t>
      </w:r>
    </w:p>
    <w:p w:rsidR="00085A17" w:rsidRDefault="00085A17" w:rsidP="00085A17">
      <w:pPr>
        <w:pStyle w:val="Zkladntext20"/>
        <w:numPr>
          <w:ilvl w:val="0"/>
          <w:numId w:val="39"/>
        </w:numPr>
        <w:tabs>
          <w:tab w:val="left" w:pos="355"/>
        </w:tabs>
        <w:spacing w:line="276" w:lineRule="auto"/>
        <w:jc w:val="both"/>
      </w:pPr>
      <w:r>
        <w:rPr>
          <w:rStyle w:val="Zkladntext2"/>
          <w:b/>
          <w:bCs/>
          <w:color w:val="6B6B84"/>
        </w:rPr>
        <w:t>Kategorie osobních údajů</w:t>
      </w:r>
      <w:r>
        <w:rPr>
          <w:rStyle w:val="Zkladntext2"/>
          <w:color w:val="6B6B84"/>
        </w:rPr>
        <w:t>, které jsou předmětem zpracování:</w:t>
      </w:r>
    </w:p>
    <w:p w:rsidR="00085A17" w:rsidRDefault="00085A17" w:rsidP="00085A17">
      <w:pPr>
        <w:pStyle w:val="Zkladntext20"/>
        <w:numPr>
          <w:ilvl w:val="0"/>
          <w:numId w:val="41"/>
        </w:numPr>
        <w:tabs>
          <w:tab w:val="left" w:pos="1098"/>
        </w:tabs>
        <w:spacing w:after="80" w:line="276" w:lineRule="auto"/>
        <w:ind w:left="1100" w:hanging="360"/>
        <w:jc w:val="both"/>
      </w:pPr>
      <w:r>
        <w:rPr>
          <w:rStyle w:val="Zkladntext2"/>
          <w:color w:val="6B6B84"/>
        </w:rPr>
        <w:t>adresní a identifikační údaje sloužící k jednoznačné a nezaměnitelné identifikaci subjektu údajů (např. jméno, příjmení, titul, příp. rodné číslo, datum narození, adresa trvalého pobytu, číslo dokladu totožnosti, pohlaví, IČ, DIČ) a údaje umožňující kontakt se subjektem údajů (kontaktní údaje - např. kontaktní adresa, číslo telefonu, číslo faxu, emailová adresa a jiné obdobné informace)</w:t>
      </w:r>
    </w:p>
    <w:p w:rsidR="00085A17" w:rsidRDefault="00085A17" w:rsidP="00085A17">
      <w:pPr>
        <w:pStyle w:val="Zkladntext20"/>
        <w:numPr>
          <w:ilvl w:val="0"/>
          <w:numId w:val="41"/>
        </w:numPr>
        <w:tabs>
          <w:tab w:val="left" w:pos="1069"/>
        </w:tabs>
        <w:spacing w:line="290" w:lineRule="auto"/>
        <w:ind w:firstLine="740"/>
        <w:jc w:val="both"/>
      </w:pPr>
      <w:r>
        <w:rPr>
          <w:rStyle w:val="Zkladntext2"/>
          <w:color w:val="6B6B84"/>
        </w:rPr>
        <w:t>popisné údaje (např. bankovní spojení, datum)</w:t>
      </w:r>
    </w:p>
    <w:p w:rsidR="00085A17" w:rsidRDefault="00085A17" w:rsidP="00085A17">
      <w:pPr>
        <w:pStyle w:val="Zkladntext20"/>
        <w:numPr>
          <w:ilvl w:val="0"/>
          <w:numId w:val="41"/>
        </w:numPr>
        <w:tabs>
          <w:tab w:val="left" w:pos="1069"/>
        </w:tabs>
        <w:spacing w:after="340" w:line="290" w:lineRule="auto"/>
        <w:ind w:firstLine="740"/>
        <w:jc w:val="both"/>
      </w:pPr>
      <w:r>
        <w:rPr>
          <w:rStyle w:val="Zkladntext2"/>
          <w:color w:val="6B6B84"/>
        </w:rPr>
        <w:t>další údaje nezbytné pro plnění smlouvy</w:t>
      </w:r>
    </w:p>
    <w:p w:rsidR="00085A17" w:rsidRDefault="00085A17" w:rsidP="00085A17">
      <w:pPr>
        <w:pStyle w:val="Nadpis50"/>
        <w:keepNext/>
        <w:keepLines/>
        <w:numPr>
          <w:ilvl w:val="0"/>
          <w:numId w:val="39"/>
        </w:numPr>
        <w:tabs>
          <w:tab w:val="left" w:pos="355"/>
        </w:tabs>
        <w:jc w:val="both"/>
      </w:pPr>
      <w:bookmarkStart w:id="28" w:name="bookmark80"/>
      <w:r>
        <w:rPr>
          <w:rStyle w:val="Nadpis5"/>
        </w:rPr>
        <w:t>Kategorie subjektů údajů:</w:t>
      </w:r>
      <w:bookmarkEnd w:id="28"/>
    </w:p>
    <w:p w:rsidR="00085A17" w:rsidRDefault="00085A17" w:rsidP="00085A17">
      <w:pPr>
        <w:pStyle w:val="Zkladntext20"/>
        <w:numPr>
          <w:ilvl w:val="0"/>
          <w:numId w:val="42"/>
        </w:numPr>
        <w:tabs>
          <w:tab w:val="left" w:pos="1069"/>
        </w:tabs>
        <w:spacing w:line="290" w:lineRule="auto"/>
        <w:ind w:firstLine="740"/>
        <w:jc w:val="both"/>
      </w:pPr>
      <w:r>
        <w:rPr>
          <w:rStyle w:val="Zkladntext2"/>
          <w:color w:val="6B6B84"/>
        </w:rPr>
        <w:t>zákazník správce</w:t>
      </w:r>
    </w:p>
    <w:p w:rsidR="00085A17" w:rsidRDefault="00085A17" w:rsidP="00085A17">
      <w:pPr>
        <w:pStyle w:val="Zkladntext20"/>
        <w:numPr>
          <w:ilvl w:val="0"/>
          <w:numId w:val="42"/>
        </w:numPr>
        <w:tabs>
          <w:tab w:val="left" w:pos="1069"/>
        </w:tabs>
        <w:spacing w:line="290" w:lineRule="auto"/>
        <w:ind w:firstLine="740"/>
        <w:jc w:val="both"/>
      </w:pPr>
      <w:r>
        <w:rPr>
          <w:rStyle w:val="Zkladntext2"/>
          <w:color w:val="6B6B84"/>
        </w:rPr>
        <w:t>dodavatel služby</w:t>
      </w:r>
    </w:p>
    <w:p w:rsidR="00085A17" w:rsidRDefault="00085A17" w:rsidP="00085A17">
      <w:pPr>
        <w:pStyle w:val="Zkladntext20"/>
        <w:numPr>
          <w:ilvl w:val="0"/>
          <w:numId w:val="42"/>
        </w:numPr>
        <w:tabs>
          <w:tab w:val="left" w:pos="1069"/>
        </w:tabs>
        <w:spacing w:after="340" w:line="290" w:lineRule="auto"/>
        <w:ind w:firstLine="740"/>
        <w:jc w:val="both"/>
      </w:pPr>
      <w:r>
        <w:rPr>
          <w:rStyle w:val="Zkladntext2"/>
          <w:color w:val="6B6B84"/>
        </w:rPr>
        <w:t>jiná osoba, které je ve smluvním vztahu ke správci</w:t>
      </w:r>
    </w:p>
    <w:p w:rsidR="00085A17" w:rsidRDefault="00085A17" w:rsidP="00085A17">
      <w:pPr>
        <w:pStyle w:val="Nadpis50"/>
        <w:keepNext/>
        <w:keepLines/>
        <w:numPr>
          <w:ilvl w:val="0"/>
          <w:numId w:val="39"/>
        </w:numPr>
        <w:tabs>
          <w:tab w:val="left" w:pos="355"/>
        </w:tabs>
        <w:jc w:val="both"/>
      </w:pPr>
      <w:bookmarkStart w:id="29" w:name="bookmark82"/>
      <w:r>
        <w:rPr>
          <w:rStyle w:val="Nadpis5"/>
        </w:rPr>
        <w:t>Kategorie příjemců osobních údajů:</w:t>
      </w:r>
      <w:bookmarkEnd w:id="29"/>
    </w:p>
    <w:p w:rsidR="00085A17" w:rsidRDefault="00085A17" w:rsidP="00085A17">
      <w:pPr>
        <w:pStyle w:val="Zkladntext20"/>
        <w:numPr>
          <w:ilvl w:val="0"/>
          <w:numId w:val="43"/>
        </w:numPr>
        <w:tabs>
          <w:tab w:val="left" w:pos="1069"/>
        </w:tabs>
        <w:spacing w:line="290" w:lineRule="auto"/>
        <w:ind w:firstLine="740"/>
        <w:jc w:val="both"/>
      </w:pPr>
      <w:r>
        <w:rPr>
          <w:rStyle w:val="Zkladntext2"/>
          <w:color w:val="6B6B84"/>
        </w:rPr>
        <w:t>zpracovatel</w:t>
      </w:r>
    </w:p>
    <w:p w:rsidR="00085A17" w:rsidRDefault="00085A17" w:rsidP="00085A17">
      <w:pPr>
        <w:pStyle w:val="Zkladntext20"/>
        <w:numPr>
          <w:ilvl w:val="0"/>
          <w:numId w:val="43"/>
        </w:numPr>
        <w:tabs>
          <w:tab w:val="left" w:pos="1098"/>
        </w:tabs>
        <w:spacing w:line="240" w:lineRule="auto"/>
        <w:ind w:left="1100" w:hanging="360"/>
        <w:jc w:val="both"/>
      </w:pPr>
      <w:r>
        <w:rPr>
          <w:rStyle w:val="Zkladntext2"/>
          <w:color w:val="6B6B84"/>
        </w:rPr>
        <w:t>státní aj. orgány v rámci plnění zákonných povinností stanovených příslušnými právními předpisy</w:t>
      </w:r>
    </w:p>
    <w:p w:rsidR="00085A17" w:rsidRDefault="00085A17" w:rsidP="00085A17">
      <w:pPr>
        <w:pStyle w:val="Nadpis50"/>
        <w:keepNext/>
        <w:keepLines/>
        <w:numPr>
          <w:ilvl w:val="0"/>
          <w:numId w:val="39"/>
        </w:numPr>
        <w:tabs>
          <w:tab w:val="left" w:pos="355"/>
        </w:tabs>
      </w:pPr>
      <w:bookmarkStart w:id="30" w:name="bookmark84"/>
      <w:r>
        <w:rPr>
          <w:rStyle w:val="Nadpis5"/>
        </w:rPr>
        <w:t>Účel zpracování osobních údajů</w:t>
      </w:r>
      <w:bookmarkEnd w:id="30"/>
    </w:p>
    <w:p w:rsidR="00085A17" w:rsidRDefault="00085A17" w:rsidP="00085A17">
      <w:pPr>
        <w:pStyle w:val="Zkladntext20"/>
        <w:numPr>
          <w:ilvl w:val="0"/>
          <w:numId w:val="44"/>
        </w:numPr>
        <w:tabs>
          <w:tab w:val="left" w:pos="1074"/>
          <w:tab w:val="left" w:pos="4181"/>
        </w:tabs>
        <w:spacing w:line="276" w:lineRule="auto"/>
        <w:ind w:firstLine="740"/>
        <w:jc w:val="both"/>
      </w:pPr>
      <w:r>
        <w:rPr>
          <w:rStyle w:val="Zkladntext2"/>
          <w:color w:val="6B6B84"/>
        </w:rPr>
        <w:t>účely obsažené v rámci souhlasu</w:t>
      </w:r>
      <w:r>
        <w:rPr>
          <w:rStyle w:val="Zkladntext2"/>
          <w:color w:val="6B6B84"/>
        </w:rPr>
        <w:tab/>
        <w:t>subjektu údajů</w:t>
      </w:r>
    </w:p>
    <w:p w:rsidR="00085A17" w:rsidRDefault="00085A17" w:rsidP="00085A17">
      <w:pPr>
        <w:pStyle w:val="Zkladntext20"/>
        <w:numPr>
          <w:ilvl w:val="0"/>
          <w:numId w:val="44"/>
        </w:numPr>
        <w:tabs>
          <w:tab w:val="left" w:pos="1074"/>
        </w:tabs>
        <w:spacing w:line="290" w:lineRule="auto"/>
        <w:ind w:firstLine="740"/>
        <w:jc w:val="both"/>
      </w:pPr>
      <w:r>
        <w:rPr>
          <w:rStyle w:val="Zkladntext2"/>
          <w:color w:val="6B6B84"/>
        </w:rPr>
        <w:t>jednání o smluvním vztahu</w:t>
      </w:r>
    </w:p>
    <w:p w:rsidR="00085A17" w:rsidRDefault="00085A17" w:rsidP="00085A17">
      <w:pPr>
        <w:pStyle w:val="Zkladntext20"/>
        <w:numPr>
          <w:ilvl w:val="0"/>
          <w:numId w:val="44"/>
        </w:numPr>
        <w:tabs>
          <w:tab w:val="left" w:pos="1074"/>
        </w:tabs>
        <w:spacing w:line="290" w:lineRule="auto"/>
        <w:ind w:firstLine="740"/>
        <w:jc w:val="both"/>
      </w:pPr>
      <w:r>
        <w:rPr>
          <w:rStyle w:val="Zkladntext2"/>
          <w:color w:val="6B6B84"/>
        </w:rPr>
        <w:t>plnění smlouvy</w:t>
      </w:r>
    </w:p>
    <w:p w:rsidR="00085A17" w:rsidRDefault="00085A17" w:rsidP="00085A17">
      <w:pPr>
        <w:pStyle w:val="Zkladntext20"/>
        <w:numPr>
          <w:ilvl w:val="0"/>
          <w:numId w:val="44"/>
        </w:numPr>
        <w:tabs>
          <w:tab w:val="left" w:pos="1095"/>
        </w:tabs>
        <w:spacing w:line="240" w:lineRule="auto"/>
        <w:ind w:left="1100" w:hanging="360"/>
        <w:jc w:val="both"/>
      </w:pPr>
      <w:r>
        <w:rPr>
          <w:rStyle w:val="Zkladntext2"/>
          <w:color w:val="6B6B84"/>
        </w:rPr>
        <w:t>ochrana práv správce, příjemce nebo jiných dotčených osob (např. vymáhání pohledávek správce)</w:t>
      </w:r>
    </w:p>
    <w:p w:rsidR="00085A17" w:rsidRDefault="00085A17" w:rsidP="00085A17">
      <w:pPr>
        <w:pStyle w:val="Zkladntext20"/>
        <w:numPr>
          <w:ilvl w:val="0"/>
          <w:numId w:val="44"/>
        </w:numPr>
        <w:tabs>
          <w:tab w:val="left" w:pos="1074"/>
        </w:tabs>
        <w:spacing w:line="276" w:lineRule="auto"/>
        <w:ind w:firstLine="740"/>
        <w:jc w:val="both"/>
      </w:pPr>
      <w:r>
        <w:rPr>
          <w:rStyle w:val="Zkladntext2"/>
          <w:color w:val="6B6B84"/>
        </w:rPr>
        <w:t>archivnictví vedené na základě zákona</w:t>
      </w:r>
    </w:p>
    <w:p w:rsidR="00085A17" w:rsidRDefault="00085A17" w:rsidP="00085A17">
      <w:pPr>
        <w:pStyle w:val="Zkladntext20"/>
        <w:numPr>
          <w:ilvl w:val="0"/>
          <w:numId w:val="44"/>
        </w:numPr>
        <w:tabs>
          <w:tab w:val="left" w:pos="1074"/>
        </w:tabs>
        <w:spacing w:line="276" w:lineRule="auto"/>
        <w:ind w:firstLine="740"/>
        <w:jc w:val="both"/>
      </w:pPr>
      <w:r>
        <w:rPr>
          <w:rStyle w:val="Zkladntext2"/>
          <w:color w:val="6B6B84"/>
        </w:rPr>
        <w:lastRenderedPageBreak/>
        <w:t>plnění zákonných povinností ze strany správce</w:t>
      </w:r>
    </w:p>
    <w:p w:rsidR="00085A17" w:rsidRDefault="00085A17" w:rsidP="00085A17">
      <w:pPr>
        <w:pStyle w:val="Zkladntext20"/>
        <w:numPr>
          <w:ilvl w:val="0"/>
          <w:numId w:val="44"/>
        </w:numPr>
        <w:tabs>
          <w:tab w:val="left" w:pos="1074"/>
        </w:tabs>
        <w:spacing w:line="276" w:lineRule="auto"/>
        <w:ind w:firstLine="740"/>
        <w:jc w:val="both"/>
      </w:pPr>
      <w:r>
        <w:rPr>
          <w:rStyle w:val="Zkladntext2"/>
          <w:color w:val="6B6B84"/>
        </w:rPr>
        <w:t>ochrana životně důležitých zájmů subjektu údajů</w:t>
      </w:r>
    </w:p>
    <w:p w:rsidR="00085A17" w:rsidRDefault="00085A17" w:rsidP="00085A17">
      <w:pPr>
        <w:pStyle w:val="Nadpis50"/>
        <w:keepNext/>
        <w:keepLines/>
        <w:numPr>
          <w:ilvl w:val="0"/>
          <w:numId w:val="39"/>
        </w:numPr>
        <w:tabs>
          <w:tab w:val="left" w:pos="355"/>
        </w:tabs>
        <w:jc w:val="both"/>
      </w:pPr>
      <w:bookmarkStart w:id="31" w:name="bookmark86"/>
      <w:r>
        <w:rPr>
          <w:rStyle w:val="Nadpis5"/>
        </w:rPr>
        <w:t>Způsob zpracování a ochrany osobních údajů</w:t>
      </w:r>
      <w:bookmarkEnd w:id="31"/>
    </w:p>
    <w:p w:rsidR="00085A17" w:rsidRDefault="00085A17" w:rsidP="00085A17">
      <w:pPr>
        <w:pStyle w:val="Zkladntext20"/>
        <w:spacing w:line="276" w:lineRule="auto"/>
        <w:jc w:val="both"/>
      </w:pPr>
      <w:r>
        <w:rPr>
          <w:rStyle w:val="Zkladntext2"/>
          <w:color w:val="6B6B84"/>
        </w:rPr>
        <w:t>Zpracování osobních údajů provádí správce. Zpracování je prováděno v jeho provozovnách, pobočkách a sídle správce jednotlivými pověřenými zaměstnanci správce, příp. zpracovatelem. Ke zpracování dochází prostřednictvím výpočetní techniky, popř. i manuálním způsobem u osobních údajů v listinné podobě za dodržení všech bezpečnostních zásad pro správu a zpracování osobních údajů. Za tímto účelem přijal správce technicko-organizační opatření k zajištění ochrany osobních údajů, zejména opatření, aby nemohlo dojít k neoprávněnému nebo nahodilému přístupu k osobním údajům, jejich změně, zničení či ztrátě, neoprávněným přenosům, k jejich neoprávněnému zpracování, jakož i k jinému zneužití osobních údajů. Veškeré subjekty, kterým mohou být osobní údaje zpřístupněny, respektují právo subjektů údajů na ochranu soukromí a jsou povinny postupovat dle platných právních předpisů týkajících se ochrany osobních údajů.</w:t>
      </w:r>
    </w:p>
    <w:p w:rsidR="00085A17" w:rsidRDefault="00085A17" w:rsidP="00085A17">
      <w:pPr>
        <w:pStyle w:val="Nadpis50"/>
        <w:keepNext/>
        <w:keepLines/>
        <w:numPr>
          <w:ilvl w:val="0"/>
          <w:numId w:val="39"/>
        </w:numPr>
        <w:tabs>
          <w:tab w:val="left" w:pos="355"/>
        </w:tabs>
        <w:jc w:val="both"/>
      </w:pPr>
      <w:bookmarkStart w:id="32" w:name="bookmark88"/>
      <w:r>
        <w:rPr>
          <w:rStyle w:val="Nadpis5"/>
        </w:rPr>
        <w:t>Doba zpracování osobních údajů</w:t>
      </w:r>
      <w:bookmarkEnd w:id="32"/>
    </w:p>
    <w:p w:rsidR="00085A17" w:rsidRDefault="00085A17" w:rsidP="00085A17">
      <w:pPr>
        <w:pStyle w:val="Zkladntext20"/>
        <w:spacing w:line="276" w:lineRule="auto"/>
        <w:jc w:val="both"/>
      </w:pPr>
      <w:r>
        <w:rPr>
          <w:rStyle w:val="Zkladntext2"/>
          <w:color w:val="6B6B84"/>
        </w:rPr>
        <w:t>V souladu se lhůtami uvedenými v příslušných smlouvách, ve spisovém a skartačním řádu správce či v příslušných právních předpisech jde o dobu nezbytně nutnou k zajištění práv a povinností plynoucích jak ze závazkového vztahu, tak i z příslušných právních předpisů.</w:t>
      </w:r>
    </w:p>
    <w:p w:rsidR="00085A17" w:rsidRDefault="00085A17" w:rsidP="00085A17">
      <w:pPr>
        <w:pStyle w:val="Nadpis50"/>
        <w:keepNext/>
        <w:keepLines/>
        <w:numPr>
          <w:ilvl w:val="0"/>
          <w:numId w:val="39"/>
        </w:numPr>
        <w:tabs>
          <w:tab w:val="left" w:pos="402"/>
        </w:tabs>
        <w:jc w:val="both"/>
      </w:pPr>
      <w:bookmarkStart w:id="33" w:name="bookmark90"/>
      <w:r>
        <w:rPr>
          <w:rStyle w:val="Nadpis5"/>
        </w:rPr>
        <w:t>Poučení</w:t>
      </w:r>
      <w:bookmarkEnd w:id="33"/>
    </w:p>
    <w:p w:rsidR="00085A17" w:rsidRDefault="00085A17" w:rsidP="00085A17">
      <w:pPr>
        <w:pStyle w:val="Zkladntext20"/>
        <w:spacing w:line="276" w:lineRule="auto"/>
        <w:jc w:val="both"/>
      </w:pPr>
      <w:r>
        <w:rPr>
          <w:rStyle w:val="Zkladntext2"/>
          <w:color w:val="6B6B84"/>
        </w:rPr>
        <w:t>Správce zpracovává údaje se souhlasem subjektu údajů s výjimkou zákonem stanovených případů, kdy zpracování osobních údajů nevyžaduje souhlas subjektu údajů.</w:t>
      </w:r>
    </w:p>
    <w:p w:rsidR="00085A17" w:rsidRDefault="0008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88" w:lineRule="auto"/>
      </w:pPr>
    </w:p>
    <w:sectPr w:rsidR="00085A17">
      <w:headerReference w:type="default" r:id="rId25"/>
      <w:footerReference w:type="default" r:id="rId26"/>
      <w:pgSz w:w="11900" w:h="16840"/>
      <w:pgMar w:top="850" w:right="850" w:bottom="850" w:left="850"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17" w:rsidRDefault="00085A17">
      <w:r>
        <w:separator/>
      </w:r>
    </w:p>
  </w:endnote>
  <w:endnote w:type="continuationSeparator" w:id="0">
    <w:p w:rsidR="00085A17" w:rsidRDefault="0008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59264" behindDoc="1" locked="0" layoutInCell="1" allowOverlap="1" wp14:anchorId="64EAED78" wp14:editId="23A50031">
              <wp:simplePos x="0" y="0"/>
              <wp:positionH relativeFrom="page">
                <wp:posOffset>3462655</wp:posOffset>
              </wp:positionH>
              <wp:positionV relativeFrom="page">
                <wp:posOffset>9754235</wp:posOffset>
              </wp:positionV>
              <wp:extent cx="628015" cy="97790"/>
              <wp:effectExtent l="0" t="0" r="0" b="0"/>
              <wp:wrapNone/>
              <wp:docPr id="25" name="Shape 25"/>
              <wp:cNvGraphicFramePr/>
              <a:graphic xmlns:a="http://schemas.openxmlformats.org/drawingml/2006/main">
                <a:graphicData uri="http://schemas.microsoft.com/office/word/2010/wordprocessingShape">
                  <wps:wsp>
                    <wps:cNvSpPr txBox="1"/>
                    <wps:spPr>
                      <a:xfrm>
                        <a:off x="0" y="0"/>
                        <a:ext cx="628015" cy="97790"/>
                      </a:xfrm>
                      <a:prstGeom prst="rect">
                        <a:avLst/>
                      </a:prstGeom>
                      <a:noFill/>
                    </wps:spPr>
                    <wps:txbx>
                      <w:txbxContent>
                        <w:p w:rsidR="00085A17" w:rsidRDefault="00085A17">
                          <w:pPr>
                            <w:pStyle w:val="Zhlavnebozpat20"/>
                          </w:pPr>
                          <w:r>
                            <w:rPr>
                              <w:rStyle w:val="Zhlavnebozpat2"/>
                              <w:rFonts w:ascii="Arial" w:eastAsia="Arial" w:hAnsi="Arial" w:cs="Arial"/>
                              <w:b/>
                              <w:bCs/>
                            </w:rPr>
                            <w:t>stránka 1 z 2</w:t>
                          </w:r>
                        </w:p>
                      </w:txbxContent>
                    </wps:txbx>
                    <wps:bodyPr wrap="none" lIns="0" tIns="0" rIns="0" bIns="0">
                      <a:spAutoFit/>
                    </wps:bodyPr>
                  </wps:wsp>
                </a:graphicData>
              </a:graphic>
            </wp:anchor>
          </w:drawing>
        </mc:Choice>
        <mc:Fallback>
          <w:pict>
            <v:shapetype w14:anchorId="64EAED78" id="_x0000_t202" coordsize="21600,21600" o:spt="202" path="m,l,21600r21600,l21600,xe">
              <v:stroke joinstyle="miter"/>
              <v:path gradientshapeok="t" o:connecttype="rect"/>
            </v:shapetype>
            <v:shape id="Shape 25" o:spid="_x0000_s1044" type="#_x0000_t202" style="position:absolute;margin-left:272.65pt;margin-top:768.05pt;width:49.4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" filled="f" stroked="f">
              <v:textbox style="mso-fit-shape-to-text:t" inset="0,0,0,0">
                <w:txbxContent>
                  <w:p w:rsidR="00085A17" w:rsidRDefault="00085A17">
                    <w:pPr>
                      <w:pStyle w:val="Zhlavnebozpat20"/>
                    </w:pPr>
                    <w:r>
                      <w:rPr>
                        <w:rStyle w:val="Zhlavnebozpat2"/>
                        <w:rFonts w:ascii="Arial" w:eastAsia="Arial" w:hAnsi="Arial" w:cs="Arial"/>
                        <w:b/>
                        <w:bCs/>
                      </w:rPr>
                      <w:t>stránka 1 z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0288" behindDoc="1" locked="0" layoutInCell="1" allowOverlap="1" wp14:anchorId="0C052B59" wp14:editId="3D5CBD1D">
              <wp:simplePos x="0" y="0"/>
              <wp:positionH relativeFrom="page">
                <wp:posOffset>3441700</wp:posOffset>
              </wp:positionH>
              <wp:positionV relativeFrom="page">
                <wp:posOffset>9796780</wp:posOffset>
              </wp:positionV>
              <wp:extent cx="61849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618490" cy="97790"/>
                      </a:xfrm>
                      <a:prstGeom prst="rect">
                        <a:avLst/>
                      </a:prstGeom>
                      <a:noFill/>
                    </wps:spPr>
                    <wps:txbx>
                      <w:txbxContent>
                        <w:p w:rsidR="00085A17" w:rsidRDefault="00085A17">
                          <w:pPr>
                            <w:pStyle w:val="Zhlavnebozpat20"/>
                          </w:pPr>
                          <w:r>
                            <w:rPr>
                              <w:rStyle w:val="Zhlavnebozpat2"/>
                              <w:rFonts w:ascii="Arial" w:eastAsia="Arial" w:hAnsi="Arial" w:cs="Arial"/>
                              <w:b/>
                              <w:bCs/>
                            </w:rPr>
                            <w:t>stránka2z2</w:t>
                          </w:r>
                        </w:p>
                      </w:txbxContent>
                    </wps:txbx>
                    <wps:bodyPr wrap="none" lIns="0" tIns="0" rIns="0" bIns="0">
                      <a:spAutoFit/>
                    </wps:bodyPr>
                  </wps:wsp>
                </a:graphicData>
              </a:graphic>
            </wp:anchor>
          </w:drawing>
        </mc:Choice>
        <mc:Fallback>
          <w:pict>
            <v:shapetype w14:anchorId="0C052B59" id="_x0000_t202" coordsize="21600,21600" o:spt="202" path="m,l,21600r21600,l21600,xe">
              <v:stroke joinstyle="miter"/>
              <v:path gradientshapeok="t" o:connecttype="rect"/>
            </v:shapetype>
            <v:shape id="Shape 27" o:spid="_x0000_s1045" type="#_x0000_t202" style="position:absolute;margin-left:271pt;margin-top:771.4pt;width:48.7pt;height:7.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" filled="f" stroked="f">
              <v:textbox style="mso-fit-shape-to-text:t" inset="0,0,0,0">
                <w:txbxContent>
                  <w:p w:rsidR="00085A17" w:rsidRDefault="00085A17">
                    <w:pPr>
                      <w:pStyle w:val="Zhlavnebozpat20"/>
                    </w:pPr>
                    <w:r>
                      <w:rPr>
                        <w:rStyle w:val="Zhlavnebozpat2"/>
                        <w:rFonts w:ascii="Arial" w:eastAsia="Arial" w:hAnsi="Arial" w:cs="Arial"/>
                        <w:b/>
                        <w:bCs/>
                      </w:rPr>
                      <w:t>stránka2z2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2336" behindDoc="1" locked="0" layoutInCell="1" allowOverlap="1" wp14:anchorId="41442698" wp14:editId="6E8965B0">
              <wp:simplePos x="0" y="0"/>
              <wp:positionH relativeFrom="page">
                <wp:posOffset>5831205</wp:posOffset>
              </wp:positionH>
              <wp:positionV relativeFrom="page">
                <wp:posOffset>9821545</wp:posOffset>
              </wp:positionV>
              <wp:extent cx="652145" cy="73025"/>
              <wp:effectExtent l="0" t="0" r="0" b="0"/>
              <wp:wrapNone/>
              <wp:docPr id="63" name="Shape 63"/>
              <wp:cNvGraphicFramePr/>
              <a:graphic xmlns:a="http://schemas.openxmlformats.org/drawingml/2006/main">
                <a:graphicData uri="http://schemas.microsoft.com/office/word/2010/wordprocessingShape">
                  <wps:wsp>
                    <wps:cNvSpPr txBox="1"/>
                    <wps:spPr>
                      <a:xfrm>
                        <a:off x="0" y="0"/>
                        <a:ext cx="652145" cy="73025"/>
                      </a:xfrm>
                      <a:prstGeom prst="rect">
                        <a:avLst/>
                      </a:prstGeom>
                      <a:noFill/>
                    </wps:spPr>
                    <wps:txbx>
                      <w:txbxContent>
                        <w:p w:rsidR="00085A17" w:rsidRDefault="00085A17">
                          <w:pPr>
                            <w:pStyle w:val="Zhlavnebozpat20"/>
                            <w:tabs>
                              <w:tab w:val="right" w:pos="1027"/>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wps:txbx>
                    <wps:bodyPr lIns="0" tIns="0" rIns="0" bIns="0">
                      <a:spAutoFit/>
                    </wps:bodyPr>
                  </wps:wsp>
                </a:graphicData>
              </a:graphic>
            </wp:anchor>
          </w:drawing>
        </mc:Choice>
        <mc:Fallback>
          <w:pict>
            <v:shapetype w14:anchorId="41442698" id="_x0000_t202" coordsize="21600,21600" o:spt="202" path="m,l,21600r21600,l21600,xe">
              <v:stroke joinstyle="miter"/>
              <v:path gradientshapeok="t" o:connecttype="rect"/>
            </v:shapetype>
            <v:shape id="Shape 63" o:spid="_x0000_s1047" type="#_x0000_t202" style="position:absolute;margin-left:459.15pt;margin-top:773.35pt;width:51.35pt;height:5.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" filled="f" stroked="f">
              <v:textbox style="mso-fit-shape-to-text:t" inset="0,0,0,0">
                <w:txbxContent>
                  <w:p w:rsidR="00085A17" w:rsidRDefault="00085A17">
                    <w:pPr>
                      <w:pStyle w:val="Zhlavnebozpat20"/>
                      <w:tabs>
                        <w:tab w:val="right" w:pos="1027"/>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3360" behindDoc="1" locked="0" layoutInCell="1" allowOverlap="1" wp14:anchorId="280F144A" wp14:editId="658A1E64">
              <wp:simplePos x="0" y="0"/>
              <wp:positionH relativeFrom="page">
                <wp:posOffset>5852795</wp:posOffset>
              </wp:positionH>
              <wp:positionV relativeFrom="page">
                <wp:posOffset>9899650</wp:posOffset>
              </wp:positionV>
              <wp:extent cx="650240" cy="74930"/>
              <wp:effectExtent l="0" t="0" r="0" b="0"/>
              <wp:wrapNone/>
              <wp:docPr id="65" name="Shape 65"/>
              <wp:cNvGraphicFramePr/>
              <a:graphic xmlns:a="http://schemas.openxmlformats.org/drawingml/2006/main">
                <a:graphicData uri="http://schemas.microsoft.com/office/word/2010/wordprocessingShape">
                  <wps:wsp>
                    <wps:cNvSpPr txBox="1"/>
                    <wps:spPr>
                      <a:xfrm>
                        <a:off x="0" y="0"/>
                        <a:ext cx="650240" cy="74930"/>
                      </a:xfrm>
                      <a:prstGeom prst="rect">
                        <a:avLst/>
                      </a:prstGeom>
                      <a:noFill/>
                    </wps:spPr>
                    <wps:txbx>
                      <w:txbxContent>
                        <w:p w:rsidR="00085A17" w:rsidRDefault="00085A17">
                          <w:pPr>
                            <w:pStyle w:val="Zhlavnebozpat20"/>
                            <w:tabs>
                              <w:tab w:val="right" w:pos="1024"/>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wps:txbx>
                    <wps:bodyPr lIns="0" tIns="0" rIns="0" bIns="0">
                      <a:spAutoFit/>
                    </wps:bodyPr>
                  </wps:wsp>
                </a:graphicData>
              </a:graphic>
            </wp:anchor>
          </w:drawing>
        </mc:Choice>
        <mc:Fallback>
          <w:pict>
            <v:shapetype w14:anchorId="280F144A" id="_x0000_t202" coordsize="21600,21600" o:spt="202" path="m,l,21600r21600,l21600,xe">
              <v:stroke joinstyle="miter"/>
              <v:path gradientshapeok="t" o:connecttype="rect"/>
            </v:shapetype>
            <v:shape id="Shape 65" o:spid="_x0000_s1048" type="#_x0000_t202" style="position:absolute;margin-left:460.85pt;margin-top:779.5pt;width:51.2pt;height:5.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" filled="f" stroked="f">
              <v:textbox style="mso-fit-shape-to-text:t" inset="0,0,0,0">
                <w:txbxContent>
                  <w:p w:rsidR="00085A17" w:rsidRDefault="00085A17">
                    <w:pPr>
                      <w:pStyle w:val="Zhlavnebozpat20"/>
                      <w:tabs>
                        <w:tab w:val="right" w:pos="1024"/>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6432" behindDoc="1" locked="0" layoutInCell="1" allowOverlap="1" wp14:anchorId="5301280B" wp14:editId="6E6A207C">
              <wp:simplePos x="0" y="0"/>
              <wp:positionH relativeFrom="page">
                <wp:posOffset>5834380</wp:posOffset>
              </wp:positionH>
              <wp:positionV relativeFrom="page">
                <wp:posOffset>9891395</wp:posOffset>
              </wp:positionV>
              <wp:extent cx="652145" cy="73025"/>
              <wp:effectExtent l="0" t="0" r="0" b="0"/>
              <wp:wrapNone/>
              <wp:docPr id="75" name="Shape 75"/>
              <wp:cNvGraphicFramePr/>
              <a:graphic xmlns:a="http://schemas.openxmlformats.org/drawingml/2006/main">
                <a:graphicData uri="http://schemas.microsoft.com/office/word/2010/wordprocessingShape">
                  <wps:wsp>
                    <wps:cNvSpPr txBox="1"/>
                    <wps:spPr>
                      <a:xfrm>
                        <a:off x="0" y="0"/>
                        <a:ext cx="652145" cy="73025"/>
                      </a:xfrm>
                      <a:prstGeom prst="rect">
                        <a:avLst/>
                      </a:prstGeom>
                      <a:noFill/>
                    </wps:spPr>
                    <wps:txbx>
                      <w:txbxContent>
                        <w:p w:rsidR="00085A17" w:rsidRDefault="00085A17">
                          <w:pPr>
                            <w:pStyle w:val="Zhlavnebozpat20"/>
                            <w:tabs>
                              <w:tab w:val="right" w:pos="1027"/>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wps:txbx>
                    <wps:bodyPr lIns="0" tIns="0" rIns="0" bIns="0">
                      <a:spAutoFit/>
                    </wps:bodyPr>
                  </wps:wsp>
                </a:graphicData>
              </a:graphic>
            </wp:anchor>
          </w:drawing>
        </mc:Choice>
        <mc:Fallback>
          <w:pict>
            <v:shapetype w14:anchorId="5301280B" id="_x0000_t202" coordsize="21600,21600" o:spt="202" path="m,l,21600r21600,l21600,xe">
              <v:stroke joinstyle="miter"/>
              <v:path gradientshapeok="t" o:connecttype="rect"/>
            </v:shapetype>
            <v:shape id="Shape 75" o:spid="_x0000_s1051" type="#_x0000_t202" style="position:absolute;margin-left:459.4pt;margin-top:778.85pt;width:51.35pt;height:5.7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" filled="f" stroked="f">
              <v:textbox style="mso-fit-shape-to-text:t" inset="0,0,0,0">
                <w:txbxContent>
                  <w:p w:rsidR="00085A17" w:rsidRDefault="00085A17">
                    <w:pPr>
                      <w:pStyle w:val="Zhlavnebozpat20"/>
                      <w:tabs>
                        <w:tab w:val="right" w:pos="1027"/>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7456" behindDoc="1" locked="0" layoutInCell="1" allowOverlap="1" wp14:anchorId="786D23DD" wp14:editId="0E05C801">
              <wp:simplePos x="0" y="0"/>
              <wp:positionH relativeFrom="page">
                <wp:posOffset>3742690</wp:posOffset>
              </wp:positionH>
              <wp:positionV relativeFrom="page">
                <wp:posOffset>9949180</wp:posOffset>
              </wp:positionV>
              <wp:extent cx="54610" cy="88265"/>
              <wp:effectExtent l="0" t="0" r="0" b="0"/>
              <wp:wrapNone/>
              <wp:docPr id="79" name="Shape 79"/>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085A17" w:rsidRDefault="00085A17">
                          <w:pPr>
                            <w:pStyle w:val="Zhlavnebozpat20"/>
                            <w:rPr>
                              <w:sz w:val="22"/>
                              <w:szCs w:val="22"/>
                            </w:rPr>
                          </w:pPr>
                          <w:r>
                            <w:fldChar w:fldCharType="begin"/>
                          </w:r>
                          <w:r>
                            <w:instrText xml:space="preserve"> PAGE \* MERGEFORMAT </w:instrText>
                          </w:r>
                          <w:r>
                            <w:fldChar w:fldCharType="separate"/>
                          </w:r>
                          <w:r>
                            <w:rPr>
                              <w:rStyle w:val="Zhlavnebozpat2"/>
                              <w:rFonts w:ascii="Calibri" w:eastAsia="Calibri" w:hAnsi="Calibri" w:cs="Calibri"/>
                              <w:sz w:val="22"/>
                              <w:szCs w:val="22"/>
                            </w:rPr>
                            <w:t>#</w:t>
                          </w:r>
                          <w:r>
                            <w:rPr>
                              <w:rStyle w:val="Zhlavnebozpat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786D23DD" id="_x0000_t202" coordsize="21600,21600" o:spt="202" path="m,l,21600r21600,l21600,xe">
              <v:stroke joinstyle="miter"/>
              <v:path gradientshapeok="t" o:connecttype="rect"/>
            </v:shapetype>
            <v:shape id="Shape 79" o:spid="_x0000_s1052" type="#_x0000_t202" style="position:absolute;margin-left:294.7pt;margin-top:783.4pt;width:4.3pt;height:6.9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" filled="f" stroked="f">
              <v:textbox style="mso-fit-shape-to-text:t" inset="0,0,0,0">
                <w:txbxContent>
                  <w:p w:rsidR="00085A17" w:rsidRDefault="00085A17">
                    <w:pPr>
                      <w:pStyle w:val="Zhlavnebozpat20"/>
                      <w:rPr>
                        <w:sz w:val="22"/>
                        <w:szCs w:val="22"/>
                      </w:rPr>
                    </w:pPr>
                    <w:r>
                      <w:fldChar w:fldCharType="begin"/>
                    </w:r>
                    <w:r>
                      <w:instrText xml:space="preserve"> PAGE \* MERGEFORMAT </w:instrText>
                    </w:r>
                    <w:r>
                      <w:fldChar w:fldCharType="separate"/>
                    </w:r>
                    <w:r>
                      <w:rPr>
                        <w:rStyle w:val="Zhlavnebozpat2"/>
                        <w:rFonts w:ascii="Calibri" w:eastAsia="Calibri" w:hAnsi="Calibri" w:cs="Calibri"/>
                        <w:sz w:val="22"/>
                        <w:szCs w:val="22"/>
                      </w:rPr>
                      <w:t>#</w:t>
                    </w:r>
                    <w:r>
                      <w:rPr>
                        <w:rStyle w:val="Zhlavnebozpat2"/>
                        <w:rFonts w:ascii="Calibri" w:eastAsia="Calibri" w:hAnsi="Calibri" w:cs="Calibri"/>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8480" behindDoc="1" locked="0" layoutInCell="1" allowOverlap="1" wp14:anchorId="0ED68570" wp14:editId="56C9E092">
              <wp:simplePos x="0" y="0"/>
              <wp:positionH relativeFrom="page">
                <wp:posOffset>699135</wp:posOffset>
              </wp:positionH>
              <wp:positionV relativeFrom="page">
                <wp:posOffset>9946005</wp:posOffset>
              </wp:positionV>
              <wp:extent cx="2842260" cy="323215"/>
              <wp:effectExtent l="0" t="0" r="0" b="0"/>
              <wp:wrapNone/>
              <wp:docPr id="82" name="Shape 82"/>
              <wp:cNvGraphicFramePr/>
              <a:graphic xmlns:a="http://schemas.openxmlformats.org/drawingml/2006/main">
                <a:graphicData uri="http://schemas.microsoft.com/office/word/2010/wordprocessingShape">
                  <wps:wsp>
                    <wps:cNvSpPr txBox="1"/>
                    <wps:spPr>
                      <a:xfrm>
                        <a:off x="0" y="0"/>
                        <a:ext cx="2842260" cy="323215"/>
                      </a:xfrm>
                      <a:prstGeom prst="rect">
                        <a:avLst/>
                      </a:prstGeom>
                      <a:noFill/>
                    </wps:spPr>
                    <wps:txbx>
                      <w:txbxContent>
                        <w:p w:rsidR="00085A17" w:rsidRDefault="00085A17">
                          <w:pPr>
                            <w:pStyle w:val="Zhlavnebozpat20"/>
                            <w:rPr>
                              <w:sz w:val="16"/>
                              <w:szCs w:val="16"/>
                            </w:rPr>
                          </w:pPr>
                          <w:proofErr w:type="gramStart"/>
                          <w:r>
                            <w:rPr>
                              <w:rStyle w:val="Zhlavnebozpat2"/>
                              <w:rFonts w:ascii="Arial" w:eastAsia="Arial" w:hAnsi="Arial" w:cs="Arial"/>
                              <w:sz w:val="16"/>
                              <w:szCs w:val="16"/>
                            </w:rPr>
                            <w:t>Zpracovala :</w:t>
                          </w:r>
                          <w:proofErr w:type="gramEnd"/>
                          <w:r>
                            <w:rPr>
                              <w:rStyle w:val="Zhlavnebozpat2"/>
                              <w:rFonts w:ascii="Arial" w:eastAsia="Arial" w:hAnsi="Arial" w:cs="Arial"/>
                              <w:sz w:val="16"/>
                              <w:szCs w:val="16"/>
                            </w:rPr>
                            <w:t xml:space="preserve"> xxxxx </w:t>
                          </w:r>
                        </w:p>
                        <w:p w:rsidR="00085A17" w:rsidRDefault="00085A17">
                          <w:pPr>
                            <w:pStyle w:val="Zhlavnebozpat20"/>
                            <w:rPr>
                              <w:sz w:val="16"/>
                              <w:szCs w:val="16"/>
                            </w:rPr>
                          </w:pPr>
                          <w:r>
                            <w:rPr>
                              <w:rStyle w:val="Zhlavnebozpat2"/>
                              <w:rFonts w:ascii="Arial" w:eastAsia="Arial" w:hAnsi="Arial" w:cs="Arial"/>
                              <w:sz w:val="16"/>
                              <w:szCs w:val="16"/>
                            </w:rPr>
                            <w:t xml:space="preserve">osvědčení vydané MV </w:t>
                          </w:r>
                          <w:proofErr w:type="gramStart"/>
                          <w:r>
                            <w:rPr>
                              <w:rStyle w:val="Zhlavnebozpat2"/>
                              <w:rFonts w:ascii="Arial" w:eastAsia="Arial" w:hAnsi="Arial" w:cs="Arial"/>
                              <w:sz w:val="16"/>
                              <w:szCs w:val="16"/>
                            </w:rPr>
                            <w:t>ČR - VPR</w:t>
                          </w:r>
                          <w:proofErr w:type="gramEnd"/>
                          <w:r>
                            <w:rPr>
                              <w:rStyle w:val="Zhlavnebozpat2"/>
                              <w:rFonts w:ascii="Arial" w:eastAsia="Arial" w:hAnsi="Arial" w:cs="Arial"/>
                              <w:sz w:val="16"/>
                              <w:szCs w:val="16"/>
                            </w:rPr>
                            <w:t>,</w:t>
                          </w:r>
                        </w:p>
                        <w:p w:rsidR="00085A17" w:rsidRDefault="00085A17">
                          <w:pPr>
                            <w:pStyle w:val="Zhlavnebozpat20"/>
                            <w:rPr>
                              <w:sz w:val="16"/>
                              <w:szCs w:val="16"/>
                            </w:rPr>
                          </w:pPr>
                          <w:r>
                            <w:rPr>
                              <w:rStyle w:val="Zhlavnebozpat2"/>
                              <w:rFonts w:ascii="Arial" w:eastAsia="Arial" w:hAnsi="Arial" w:cs="Arial"/>
                              <w:sz w:val="16"/>
                              <w:szCs w:val="16"/>
                            </w:rPr>
                            <w:t xml:space="preserve">katalog. č. </w:t>
                          </w:r>
                          <w:proofErr w:type="gramStart"/>
                          <w:r>
                            <w:rPr>
                              <w:rStyle w:val="Zhlavnebozpat2"/>
                              <w:rFonts w:ascii="Arial" w:eastAsia="Arial" w:hAnsi="Arial" w:cs="Arial"/>
                              <w:sz w:val="16"/>
                              <w:szCs w:val="16"/>
                            </w:rPr>
                            <w:t>Z - 164</w:t>
                          </w:r>
                          <w:proofErr w:type="gramEnd"/>
                          <w:r>
                            <w:rPr>
                              <w:rStyle w:val="Zhlavnebozpat2"/>
                              <w:rFonts w:ascii="Arial" w:eastAsia="Arial" w:hAnsi="Arial" w:cs="Arial"/>
                              <w:sz w:val="16"/>
                              <w:szCs w:val="16"/>
                            </w:rPr>
                            <w:t>/98</w:t>
                          </w:r>
                        </w:p>
                      </w:txbxContent>
                    </wps:txbx>
                    <wps:bodyPr wrap="none" lIns="0" tIns="0" rIns="0" bIns="0">
                      <a:spAutoFit/>
                    </wps:bodyPr>
                  </wps:wsp>
                </a:graphicData>
              </a:graphic>
            </wp:anchor>
          </w:drawing>
        </mc:Choice>
        <mc:Fallback>
          <w:pict>
            <v:shapetype w14:anchorId="0ED68570" id="_x0000_t202" coordsize="21600,21600" o:spt="202" path="m,l,21600r21600,l21600,xe">
              <v:stroke joinstyle="miter"/>
              <v:path gradientshapeok="t" o:connecttype="rect"/>
            </v:shapetype>
            <v:shape id="Shape 82" o:spid="_x0000_s1053" type="#_x0000_t202" style="position:absolute;margin-left:55.05pt;margin-top:783.15pt;width:223.8pt;height:25.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" filled="f" stroked="f">
              <v:textbox style="mso-fit-shape-to-text:t" inset="0,0,0,0">
                <w:txbxContent>
                  <w:p w:rsidR="00085A17" w:rsidRDefault="00085A17">
                    <w:pPr>
                      <w:pStyle w:val="Zhlavnebozpat20"/>
                      <w:rPr>
                        <w:sz w:val="16"/>
                        <w:szCs w:val="16"/>
                      </w:rPr>
                    </w:pPr>
                    <w:proofErr w:type="gramStart"/>
                    <w:r>
                      <w:rPr>
                        <w:rStyle w:val="Zhlavnebozpat2"/>
                        <w:rFonts w:ascii="Arial" w:eastAsia="Arial" w:hAnsi="Arial" w:cs="Arial"/>
                        <w:sz w:val="16"/>
                        <w:szCs w:val="16"/>
                      </w:rPr>
                      <w:t>Zpracovala :</w:t>
                    </w:r>
                    <w:proofErr w:type="gramEnd"/>
                    <w:r>
                      <w:rPr>
                        <w:rStyle w:val="Zhlavnebozpat2"/>
                        <w:rFonts w:ascii="Arial" w:eastAsia="Arial" w:hAnsi="Arial" w:cs="Arial"/>
                        <w:sz w:val="16"/>
                        <w:szCs w:val="16"/>
                      </w:rPr>
                      <w:t xml:space="preserve"> xxxxx </w:t>
                    </w:r>
                  </w:p>
                  <w:p w:rsidR="00085A17" w:rsidRDefault="00085A17">
                    <w:pPr>
                      <w:pStyle w:val="Zhlavnebozpat20"/>
                      <w:rPr>
                        <w:sz w:val="16"/>
                        <w:szCs w:val="16"/>
                      </w:rPr>
                    </w:pPr>
                    <w:r>
                      <w:rPr>
                        <w:rStyle w:val="Zhlavnebozpat2"/>
                        <w:rFonts w:ascii="Arial" w:eastAsia="Arial" w:hAnsi="Arial" w:cs="Arial"/>
                        <w:sz w:val="16"/>
                        <w:szCs w:val="16"/>
                      </w:rPr>
                      <w:t xml:space="preserve">osvědčení vydané MV </w:t>
                    </w:r>
                    <w:proofErr w:type="gramStart"/>
                    <w:r>
                      <w:rPr>
                        <w:rStyle w:val="Zhlavnebozpat2"/>
                        <w:rFonts w:ascii="Arial" w:eastAsia="Arial" w:hAnsi="Arial" w:cs="Arial"/>
                        <w:sz w:val="16"/>
                        <w:szCs w:val="16"/>
                      </w:rPr>
                      <w:t>ČR - VPR</w:t>
                    </w:r>
                    <w:proofErr w:type="gramEnd"/>
                    <w:r>
                      <w:rPr>
                        <w:rStyle w:val="Zhlavnebozpat2"/>
                        <w:rFonts w:ascii="Arial" w:eastAsia="Arial" w:hAnsi="Arial" w:cs="Arial"/>
                        <w:sz w:val="16"/>
                        <w:szCs w:val="16"/>
                      </w:rPr>
                      <w:t>,</w:t>
                    </w:r>
                  </w:p>
                  <w:p w:rsidR="00085A17" w:rsidRDefault="00085A17">
                    <w:pPr>
                      <w:pStyle w:val="Zhlavnebozpat20"/>
                      <w:rPr>
                        <w:sz w:val="16"/>
                        <w:szCs w:val="16"/>
                      </w:rPr>
                    </w:pPr>
                    <w:r>
                      <w:rPr>
                        <w:rStyle w:val="Zhlavnebozpat2"/>
                        <w:rFonts w:ascii="Arial" w:eastAsia="Arial" w:hAnsi="Arial" w:cs="Arial"/>
                        <w:sz w:val="16"/>
                        <w:szCs w:val="16"/>
                      </w:rPr>
                      <w:t xml:space="preserve">katalog. č. </w:t>
                    </w:r>
                    <w:proofErr w:type="gramStart"/>
                    <w:r>
                      <w:rPr>
                        <w:rStyle w:val="Zhlavnebozpat2"/>
                        <w:rFonts w:ascii="Arial" w:eastAsia="Arial" w:hAnsi="Arial" w:cs="Arial"/>
                        <w:sz w:val="16"/>
                        <w:szCs w:val="16"/>
                      </w:rPr>
                      <w:t>Z - 164</w:t>
                    </w:r>
                    <w:proofErr w:type="gramEnd"/>
                    <w:r>
                      <w:rPr>
                        <w:rStyle w:val="Zhlavnebozpat2"/>
                        <w:rFonts w:ascii="Arial" w:eastAsia="Arial" w:hAnsi="Arial" w:cs="Arial"/>
                        <w:sz w:val="16"/>
                        <w:szCs w:val="16"/>
                      </w:rPr>
                      <w:t>/98</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19B91470" wp14:editId="6C51C688">
              <wp:simplePos x="0" y="0"/>
              <wp:positionH relativeFrom="page">
                <wp:posOffset>4868545</wp:posOffset>
              </wp:positionH>
              <wp:positionV relativeFrom="page">
                <wp:posOffset>9946005</wp:posOffset>
              </wp:positionV>
              <wp:extent cx="365760" cy="74930"/>
              <wp:effectExtent l="0" t="0" r="0" b="0"/>
              <wp:wrapNone/>
              <wp:docPr id="84" name="Shape 84"/>
              <wp:cNvGraphicFramePr/>
              <a:graphic xmlns:a="http://schemas.openxmlformats.org/drawingml/2006/main">
                <a:graphicData uri="http://schemas.microsoft.com/office/word/2010/wordprocessingShape">
                  <wps:wsp>
                    <wps:cNvSpPr txBox="1"/>
                    <wps:spPr>
                      <a:xfrm>
                        <a:off x="0" y="0"/>
                        <a:ext cx="365760" cy="74930"/>
                      </a:xfrm>
                      <a:prstGeom prst="rect">
                        <a:avLst/>
                      </a:prstGeom>
                      <a:noFill/>
                    </wps:spPr>
                    <wps:txbx>
                      <w:txbxContent>
                        <w:p w:rsidR="00085A17" w:rsidRDefault="00085A17">
                          <w:pPr>
                            <w:pStyle w:val="Zhlavnebozpat20"/>
                            <w:rPr>
                              <w:sz w:val="16"/>
                              <w:szCs w:val="16"/>
                            </w:rPr>
                          </w:pPr>
                          <w:r>
                            <w:rPr>
                              <w:rStyle w:val="Zhlavnebozpat2"/>
                              <w:rFonts w:ascii="Arial" w:eastAsia="Arial" w:hAnsi="Arial" w:cs="Arial"/>
                              <w:sz w:val="16"/>
                              <w:szCs w:val="16"/>
                            </w:rPr>
                            <w:t>Schválil:</w:t>
                          </w:r>
                        </w:p>
                      </w:txbxContent>
                    </wps:txbx>
                    <wps:bodyPr wrap="none" lIns="0" tIns="0" rIns="0" bIns="0">
                      <a:spAutoFit/>
                    </wps:bodyPr>
                  </wps:wsp>
                </a:graphicData>
              </a:graphic>
            </wp:anchor>
          </w:drawing>
        </mc:Choice>
        <mc:Fallback>
          <w:pict>
            <v:shape w14:anchorId="19B91470" id="Shape 84" o:spid="_x0000_s1054" type="#_x0000_t202" style="position:absolute;margin-left:383.35pt;margin-top:783.15pt;width:28.8pt;height:5.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" filled="f" stroked="f">
              <v:textbox style="mso-fit-shape-to-text:t" inset="0,0,0,0">
                <w:txbxContent>
                  <w:p w:rsidR="00085A17" w:rsidRDefault="00085A17">
                    <w:pPr>
                      <w:pStyle w:val="Zhlavnebozpat20"/>
                      <w:rPr>
                        <w:sz w:val="16"/>
                        <w:szCs w:val="16"/>
                      </w:rPr>
                    </w:pPr>
                    <w:r>
                      <w:rPr>
                        <w:rStyle w:val="Zhlavnebozpat2"/>
                        <w:rFonts w:ascii="Arial" w:eastAsia="Arial" w:hAnsi="Arial" w:cs="Arial"/>
                        <w:sz w:val="16"/>
                        <w:szCs w:val="16"/>
                      </w:rPr>
                      <w:t>Schválil:</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183A31F1" wp14:editId="0B9A98A3">
              <wp:simplePos x="0" y="0"/>
              <wp:positionH relativeFrom="page">
                <wp:posOffset>5553075</wp:posOffset>
              </wp:positionH>
              <wp:positionV relativeFrom="page">
                <wp:posOffset>9946005</wp:posOffset>
              </wp:positionV>
              <wp:extent cx="964565" cy="208915"/>
              <wp:effectExtent l="0" t="0" r="0" b="0"/>
              <wp:wrapNone/>
              <wp:docPr id="86" name="Shape 86"/>
              <wp:cNvGraphicFramePr/>
              <a:graphic xmlns:a="http://schemas.openxmlformats.org/drawingml/2006/main">
                <a:graphicData uri="http://schemas.microsoft.com/office/word/2010/wordprocessingShape">
                  <wps:wsp>
                    <wps:cNvSpPr txBox="1"/>
                    <wps:spPr>
                      <a:xfrm>
                        <a:off x="0" y="0"/>
                        <a:ext cx="964565" cy="208915"/>
                      </a:xfrm>
                      <a:prstGeom prst="rect">
                        <a:avLst/>
                      </a:prstGeom>
                      <a:noFill/>
                    </wps:spPr>
                    <wps:txbx>
                      <w:txbxContent>
                        <w:p w:rsidR="00085A17" w:rsidRDefault="00085A17">
                          <w:pPr>
                            <w:pStyle w:val="Zhlavnebozpat20"/>
                            <w:rPr>
                              <w:sz w:val="16"/>
                              <w:szCs w:val="16"/>
                            </w:rPr>
                          </w:pPr>
                          <w:r>
                            <w:rPr>
                              <w:rStyle w:val="Zhlavnebozpat2"/>
                              <w:rFonts w:ascii="Arial" w:eastAsia="Arial" w:hAnsi="Arial" w:cs="Arial"/>
                              <w:sz w:val="16"/>
                              <w:szCs w:val="16"/>
                            </w:rPr>
                            <w:t>Ing. xxxxx</w:t>
                          </w:r>
                        </w:p>
                        <w:p w:rsidR="00085A17" w:rsidRDefault="00085A17">
                          <w:pPr>
                            <w:pStyle w:val="Zhlavnebozpat20"/>
                            <w:rPr>
                              <w:sz w:val="16"/>
                              <w:szCs w:val="16"/>
                            </w:rPr>
                          </w:pPr>
                          <w:r>
                            <w:rPr>
                              <w:rStyle w:val="Zhlavnebozpat2"/>
                              <w:rFonts w:ascii="Arial" w:eastAsia="Arial" w:hAnsi="Arial" w:cs="Arial"/>
                              <w:sz w:val="16"/>
                              <w:szCs w:val="16"/>
                            </w:rPr>
                            <w:t>generální manažer</w:t>
                          </w:r>
                        </w:p>
                      </w:txbxContent>
                    </wps:txbx>
                    <wps:bodyPr wrap="none" lIns="0" tIns="0" rIns="0" bIns="0">
                      <a:spAutoFit/>
                    </wps:bodyPr>
                  </wps:wsp>
                </a:graphicData>
              </a:graphic>
            </wp:anchor>
          </w:drawing>
        </mc:Choice>
        <mc:Fallback>
          <w:pict>
            <v:shape w14:anchorId="183A31F1" id="Shape 86" o:spid="_x0000_s1055" type="#_x0000_t202" style="position:absolute;margin-left:437.25pt;margin-top:783.15pt;width:75.95pt;height:16.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" filled="f" stroked="f">
              <v:textbox style="mso-fit-shape-to-text:t" inset="0,0,0,0">
                <w:txbxContent>
                  <w:p w:rsidR="00085A17" w:rsidRDefault="00085A17">
                    <w:pPr>
                      <w:pStyle w:val="Zhlavnebozpat20"/>
                      <w:rPr>
                        <w:sz w:val="16"/>
                        <w:szCs w:val="16"/>
                      </w:rPr>
                    </w:pPr>
                    <w:r>
                      <w:rPr>
                        <w:rStyle w:val="Zhlavnebozpat2"/>
                        <w:rFonts w:ascii="Arial" w:eastAsia="Arial" w:hAnsi="Arial" w:cs="Arial"/>
                        <w:sz w:val="16"/>
                        <w:szCs w:val="16"/>
                      </w:rPr>
                      <w:t>Ing. xxxxx</w:t>
                    </w:r>
                  </w:p>
                  <w:p w:rsidR="00085A17" w:rsidRDefault="00085A17">
                    <w:pPr>
                      <w:pStyle w:val="Zhlavnebozpat20"/>
                      <w:rPr>
                        <w:sz w:val="16"/>
                        <w:szCs w:val="16"/>
                      </w:rPr>
                    </w:pPr>
                    <w:r>
                      <w:rPr>
                        <w:rStyle w:val="Zhlavnebozpat2"/>
                        <w:rFonts w:ascii="Arial" w:eastAsia="Arial" w:hAnsi="Arial" w:cs="Arial"/>
                        <w:sz w:val="16"/>
                        <w:szCs w:val="16"/>
                      </w:rPr>
                      <w:t>generální manažer</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17" w:rsidRDefault="00085A17">
      <w:r>
        <w:separator/>
      </w:r>
    </w:p>
  </w:footnote>
  <w:footnote w:type="continuationSeparator" w:id="0">
    <w:p w:rsidR="00085A17" w:rsidRDefault="0008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1312" behindDoc="1" locked="0" layoutInCell="1" allowOverlap="1" wp14:anchorId="29CFDBD3" wp14:editId="263102C6">
              <wp:simplePos x="0" y="0"/>
              <wp:positionH relativeFrom="margin">
                <wp:align>center</wp:align>
              </wp:positionH>
              <wp:positionV relativeFrom="page">
                <wp:posOffset>106045</wp:posOffset>
              </wp:positionV>
              <wp:extent cx="5139055" cy="76200"/>
              <wp:effectExtent l="0" t="0" r="0" b="0"/>
              <wp:wrapNone/>
              <wp:docPr id="61" name="Shape 61"/>
              <wp:cNvGraphicFramePr/>
              <a:graphic xmlns:a="http://schemas.openxmlformats.org/drawingml/2006/main">
                <a:graphicData uri="http://schemas.microsoft.com/office/word/2010/wordprocessingShape">
                  <wps:wsp>
                    <wps:cNvSpPr txBox="1"/>
                    <wps:spPr>
                      <a:xfrm>
                        <a:off x="0" y="0"/>
                        <a:ext cx="5139055" cy="76200"/>
                      </a:xfrm>
                      <a:prstGeom prst="rect">
                        <a:avLst/>
                      </a:prstGeom>
                      <a:noFill/>
                    </wps:spPr>
                    <wps:txbx>
                      <w:txbxContent>
                        <w:p w:rsidR="00085A17" w:rsidRDefault="00085A17">
                          <w:pPr>
                            <w:pStyle w:val="Zhlavnebozpat20"/>
                            <w:tabs>
                              <w:tab w:val="right" w:pos="8093"/>
                            </w:tabs>
                            <w:rPr>
                              <w:sz w:val="16"/>
                              <w:szCs w:val="16"/>
                            </w:rPr>
                          </w:pPr>
                          <w:r>
                            <w:rPr>
                              <w:rStyle w:val="Zhlavnebozpat2"/>
                              <w:rFonts w:ascii="Arial Narrow" w:eastAsia="Arial Narrow" w:hAnsi="Arial Narrow" w:cs="Arial Narrow"/>
                              <w:sz w:val="16"/>
                              <w:szCs w:val="16"/>
                              <w:lang w:val="en-US" w:eastAsia="en-US" w:bidi="en-US"/>
                            </w:rPr>
                            <w:t>www.zuusti.cz</w:t>
                          </w:r>
                          <w:r>
                            <w:rPr>
                              <w:rStyle w:val="Zhlavnebozpat2"/>
                              <w:rFonts w:ascii="Arial Narrow" w:eastAsia="Arial Narrow" w:hAnsi="Arial Narrow" w:cs="Arial Narrow"/>
                              <w:sz w:val="16"/>
                              <w:szCs w:val="16"/>
                              <w:lang w:val="en-US" w:eastAsia="en-US" w:bidi="en-US"/>
                            </w:rPr>
                            <w:tab/>
                          </w:r>
                          <w:r>
                            <w:rPr>
                              <w:rStyle w:val="Zhlavnebozpat2"/>
                              <w:rFonts w:ascii="Arial Narrow" w:eastAsia="Arial Narrow" w:hAnsi="Arial Narrow" w:cs="Arial Narrow"/>
                              <w:sz w:val="16"/>
                              <w:szCs w:val="16"/>
                            </w:rPr>
                            <w:t>Protokol o zkoušce č. xxxxx ze dne 17.2.2021</w:t>
                          </w:r>
                        </w:p>
                      </w:txbxContent>
                    </wps:txbx>
                    <wps:bodyPr lIns="0" tIns="0" rIns="0" bIns="0">
                      <a:spAutoFit/>
                    </wps:bodyPr>
                  </wps:wsp>
                </a:graphicData>
              </a:graphic>
            </wp:anchor>
          </w:drawing>
        </mc:Choice>
        <mc:Fallback>
          <w:pict>
            <v:shapetype w14:anchorId="29CFDBD3" id="_x0000_t202" coordsize="21600,21600" o:spt="202" path="m,l,21600r21600,l21600,xe">
              <v:stroke joinstyle="miter"/>
              <v:path gradientshapeok="t" o:connecttype="rect"/>
            </v:shapetype>
            <v:shape id="Shape 61" o:spid="_x0000_s1046" type="#_x0000_t202" style="position:absolute;margin-left:0;margin-top:8.35pt;width:404.65pt;height:6pt;z-index:-251655168;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" filled="f" stroked="f">
              <v:textbox style="mso-fit-shape-to-text:t" inset="0,0,0,0">
                <w:txbxContent>
                  <w:p w:rsidR="00085A17" w:rsidRDefault="00085A17">
                    <w:pPr>
                      <w:pStyle w:val="Zhlavnebozpat20"/>
                      <w:tabs>
                        <w:tab w:val="right" w:pos="8093"/>
                      </w:tabs>
                      <w:rPr>
                        <w:sz w:val="16"/>
                        <w:szCs w:val="16"/>
                      </w:rPr>
                    </w:pPr>
                    <w:r>
                      <w:rPr>
                        <w:rStyle w:val="Zhlavnebozpat2"/>
                        <w:rFonts w:ascii="Arial Narrow" w:eastAsia="Arial Narrow" w:hAnsi="Arial Narrow" w:cs="Arial Narrow"/>
                        <w:sz w:val="16"/>
                        <w:szCs w:val="16"/>
                        <w:lang w:val="en-US" w:eastAsia="en-US" w:bidi="en-US"/>
                      </w:rPr>
                      <w:t>www.zuusti.cz</w:t>
                    </w:r>
                    <w:r>
                      <w:rPr>
                        <w:rStyle w:val="Zhlavnebozpat2"/>
                        <w:rFonts w:ascii="Arial Narrow" w:eastAsia="Arial Narrow" w:hAnsi="Arial Narrow" w:cs="Arial Narrow"/>
                        <w:sz w:val="16"/>
                        <w:szCs w:val="16"/>
                        <w:lang w:val="en-US" w:eastAsia="en-US" w:bidi="en-US"/>
                      </w:rPr>
                      <w:tab/>
                    </w:r>
                    <w:r>
                      <w:rPr>
                        <w:rStyle w:val="Zhlavnebozpat2"/>
                        <w:rFonts w:ascii="Arial Narrow" w:eastAsia="Arial Narrow" w:hAnsi="Arial Narrow" w:cs="Arial Narrow"/>
                        <w:sz w:val="16"/>
                        <w:szCs w:val="16"/>
                      </w:rPr>
                      <w:t>Protokol o zkoušce č. xxxxx ze dne 17.2.2021</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4384" behindDoc="1" locked="0" layoutInCell="1" allowOverlap="1" wp14:anchorId="7EBCD56A" wp14:editId="2D5443B6">
              <wp:simplePos x="0" y="0"/>
              <wp:positionH relativeFrom="page">
                <wp:posOffset>716280</wp:posOffset>
              </wp:positionH>
              <wp:positionV relativeFrom="page">
                <wp:posOffset>195580</wp:posOffset>
              </wp:positionV>
              <wp:extent cx="557530" cy="255905"/>
              <wp:effectExtent l="0" t="0" r="0" b="0"/>
              <wp:wrapNone/>
              <wp:docPr id="69" name="Shape 69"/>
              <wp:cNvGraphicFramePr/>
              <a:graphic xmlns:a="http://schemas.openxmlformats.org/drawingml/2006/main">
                <a:graphicData uri="http://schemas.microsoft.com/office/word/2010/wordprocessingShape">
                  <wps:wsp>
                    <wps:cNvSpPr txBox="1"/>
                    <wps:spPr>
                      <a:xfrm>
                        <a:off x="0" y="0"/>
                        <a:ext cx="557530" cy="255905"/>
                      </a:xfrm>
                      <a:prstGeom prst="rect">
                        <a:avLst/>
                      </a:prstGeom>
                      <a:noFill/>
                    </wps:spPr>
                    <wps:txbx>
                      <w:txbxContent>
                        <w:p w:rsidR="00085A17" w:rsidRDefault="00085A17">
                          <w:pPr>
                            <w:rPr>
                              <w:sz w:val="2"/>
                              <w:szCs w:val="2"/>
                            </w:rPr>
                          </w:pPr>
                          <w:r>
                            <w:rPr>
                              <w:noProof/>
                            </w:rPr>
                            <w:drawing>
                              <wp:inline distT="0" distB="0" distL="0" distR="0" wp14:anchorId="3896B946" wp14:editId="094E7FAF">
                                <wp:extent cx="560705" cy="255905"/>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pic:blipFill>
                                      <pic:spPr>
                                        <a:xfrm>
                                          <a:off x="0" y="0"/>
                                          <a:ext cx="560705" cy="255905"/>
                                        </a:xfrm>
                                        <a:prstGeom prst="rect">
                                          <a:avLst/>
                                        </a:prstGeom>
                                      </pic:spPr>
                                    </pic:pic>
                                  </a:graphicData>
                                </a:graphic>
                              </wp:inline>
                            </w:drawing>
                          </w:r>
                        </w:p>
                      </w:txbxContent>
                    </wps:txbx>
                    <wps:bodyPr lIns="0" tIns="0" rIns="0" bIns="0"/>
                  </wps:wsp>
                </a:graphicData>
              </a:graphic>
            </wp:anchor>
          </w:drawing>
        </mc:Choice>
        <mc:Fallback>
          <w:pict>
            <v:shapetype w14:anchorId="7EBCD56A" id="_x0000_t202" coordsize="21600,21600" o:spt="202" path="m,l,21600r21600,l21600,xe">
              <v:stroke joinstyle="miter"/>
              <v:path gradientshapeok="t" o:connecttype="rect"/>
            </v:shapetype>
            <v:shape id="Shape 69" o:spid="_x0000_s1049" type="#_x0000_t202" style="position:absolute;margin-left:56.4pt;margin-top:15.4pt;width:43.9pt;height:20.1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" filled="f" stroked="f">
              <v:textbox inset="0,0,0,0">
                <w:txbxContent>
                  <w:p w:rsidR="00085A17" w:rsidRDefault="00085A17">
                    <w:pPr>
                      <w:rPr>
                        <w:sz w:val="2"/>
                        <w:szCs w:val="2"/>
                      </w:rPr>
                    </w:pPr>
                    <w:r>
                      <w:rPr>
                        <w:noProof/>
                      </w:rPr>
                      <w:drawing>
                        <wp:inline distT="0" distB="0" distL="0" distR="0" wp14:anchorId="3896B946" wp14:editId="094E7FAF">
                          <wp:extent cx="560705" cy="255905"/>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pic:blipFill>
                                <pic:spPr>
                                  <a:xfrm>
                                    <a:off x="0" y="0"/>
                                    <a:ext cx="560705"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14B66EDE" wp14:editId="35C7F4A5">
              <wp:simplePos x="0" y="0"/>
              <wp:positionH relativeFrom="page">
                <wp:posOffset>1539240</wp:posOffset>
              </wp:positionH>
              <wp:positionV relativeFrom="page">
                <wp:posOffset>222885</wp:posOffset>
              </wp:positionV>
              <wp:extent cx="5139055" cy="76200"/>
              <wp:effectExtent l="0" t="0" r="0" b="0"/>
              <wp:wrapNone/>
              <wp:docPr id="73" name="Shape 73"/>
              <wp:cNvGraphicFramePr/>
              <a:graphic xmlns:a="http://schemas.openxmlformats.org/drawingml/2006/main">
                <a:graphicData uri="http://schemas.microsoft.com/office/word/2010/wordprocessingShape">
                  <wps:wsp>
                    <wps:cNvSpPr txBox="1"/>
                    <wps:spPr>
                      <a:xfrm>
                        <a:off x="0" y="0"/>
                        <a:ext cx="5139055" cy="76200"/>
                      </a:xfrm>
                      <a:prstGeom prst="rect">
                        <a:avLst/>
                      </a:prstGeom>
                      <a:noFill/>
                    </wps:spPr>
                    <wps:txbx>
                      <w:txbxContent>
                        <w:p w:rsidR="00085A17" w:rsidRDefault="00085A17">
                          <w:pPr>
                            <w:pStyle w:val="Zhlavnebozpat20"/>
                            <w:tabs>
                              <w:tab w:val="right" w:pos="8093"/>
                            </w:tabs>
                            <w:rPr>
                              <w:sz w:val="16"/>
                              <w:szCs w:val="16"/>
                            </w:rPr>
                          </w:pPr>
                          <w:r>
                            <w:rPr>
                              <w:rStyle w:val="Zhlavnebozpat2"/>
                              <w:rFonts w:ascii="Arial Narrow" w:eastAsia="Arial Narrow" w:hAnsi="Arial Narrow" w:cs="Arial Narrow"/>
                              <w:sz w:val="16"/>
                              <w:szCs w:val="16"/>
                              <w:lang w:val="en-US" w:eastAsia="en-US" w:bidi="en-US"/>
                            </w:rPr>
                            <w:t>www.zuusti.cz</w:t>
                          </w:r>
                          <w:r>
                            <w:rPr>
                              <w:rStyle w:val="Zhlavnebozpat2"/>
                              <w:rFonts w:ascii="Arial Narrow" w:eastAsia="Arial Narrow" w:hAnsi="Arial Narrow" w:cs="Arial Narrow"/>
                              <w:sz w:val="16"/>
                              <w:szCs w:val="16"/>
                              <w:lang w:val="en-US" w:eastAsia="en-US" w:bidi="en-US"/>
                            </w:rPr>
                            <w:tab/>
                          </w:r>
                          <w:r>
                            <w:rPr>
                              <w:rStyle w:val="Zhlavnebozpat2"/>
                              <w:rFonts w:ascii="Arial Narrow" w:eastAsia="Arial Narrow" w:hAnsi="Arial Narrow" w:cs="Arial Narrow"/>
                              <w:sz w:val="16"/>
                              <w:szCs w:val="16"/>
                            </w:rPr>
                            <w:t>Protokol o zkoušce č. xxxxx ze dne 17.2.2021</w:t>
                          </w:r>
                        </w:p>
                      </w:txbxContent>
                    </wps:txbx>
                    <wps:bodyPr lIns="0" tIns="0" rIns="0" bIns="0">
                      <a:spAutoFit/>
                    </wps:bodyPr>
                  </wps:wsp>
                </a:graphicData>
              </a:graphic>
            </wp:anchor>
          </w:drawing>
        </mc:Choice>
        <mc:Fallback>
          <w:pict>
            <v:shape w14:anchorId="14B66EDE" id="Shape 73" o:spid="_x0000_s1050" type="#_x0000_t202" style="position:absolute;margin-left:121.2pt;margin-top:17.55pt;width:404.65pt;height:6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" filled="f" stroked="f">
              <v:textbox style="mso-fit-shape-to-text:t" inset="0,0,0,0">
                <w:txbxContent>
                  <w:p w:rsidR="00085A17" w:rsidRDefault="00085A17">
                    <w:pPr>
                      <w:pStyle w:val="Zhlavnebozpat20"/>
                      <w:tabs>
                        <w:tab w:val="right" w:pos="8093"/>
                      </w:tabs>
                      <w:rPr>
                        <w:sz w:val="16"/>
                        <w:szCs w:val="16"/>
                      </w:rPr>
                    </w:pPr>
                    <w:r>
                      <w:rPr>
                        <w:rStyle w:val="Zhlavnebozpat2"/>
                        <w:rFonts w:ascii="Arial Narrow" w:eastAsia="Arial Narrow" w:hAnsi="Arial Narrow" w:cs="Arial Narrow"/>
                        <w:sz w:val="16"/>
                        <w:szCs w:val="16"/>
                        <w:lang w:val="en-US" w:eastAsia="en-US" w:bidi="en-US"/>
                      </w:rPr>
                      <w:t>www.zuusti.cz</w:t>
                    </w:r>
                    <w:r>
                      <w:rPr>
                        <w:rStyle w:val="Zhlavnebozpat2"/>
                        <w:rFonts w:ascii="Arial Narrow" w:eastAsia="Arial Narrow" w:hAnsi="Arial Narrow" w:cs="Arial Narrow"/>
                        <w:sz w:val="16"/>
                        <w:szCs w:val="16"/>
                        <w:lang w:val="en-US" w:eastAsia="en-US" w:bidi="en-US"/>
                      </w:rPr>
                      <w:tab/>
                    </w:r>
                    <w:r>
                      <w:rPr>
                        <w:rStyle w:val="Zhlavnebozpat2"/>
                        <w:rFonts w:ascii="Arial Narrow" w:eastAsia="Arial Narrow" w:hAnsi="Arial Narrow" w:cs="Arial Narrow"/>
                        <w:sz w:val="16"/>
                        <w:szCs w:val="16"/>
                      </w:rPr>
                      <w:t>Protokol o zkoušce č. xxxxx ze dne 17.2.2021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6F8"/>
    <w:multiLevelType w:val="multilevel"/>
    <w:tmpl w:val="5874C96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E0DB8"/>
    <w:multiLevelType w:val="hybridMultilevel"/>
    <w:tmpl w:val="1D3A9922"/>
    <w:numStyleLink w:val="sla0"/>
  </w:abstractNum>
  <w:abstractNum w:abstractNumId="2" w15:restartNumberingAfterBreak="0">
    <w:nsid w:val="10DE4243"/>
    <w:multiLevelType w:val="multilevel"/>
    <w:tmpl w:val="7ED676B8"/>
    <w:lvl w:ilvl="0">
      <w:start w:val="1"/>
      <w:numFmt w:val="decimal"/>
      <w:lvlText w:val="%1"/>
      <w:lvlJc w:val="left"/>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15919"/>
    <w:multiLevelType w:val="multilevel"/>
    <w:tmpl w:val="D36E9950"/>
    <w:lvl w:ilvl="0">
      <w:start w:val="1"/>
      <w:numFmt w:val="decimal"/>
      <w:lvlText w:val="%1."/>
      <w:lvlJc w:val="left"/>
      <w:rPr>
        <w:rFonts w:ascii="Arial" w:eastAsia="Arial" w:hAnsi="Arial" w:cs="Arial"/>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84754"/>
    <w:multiLevelType w:val="multilevel"/>
    <w:tmpl w:val="3AEA6C0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D0A09"/>
    <w:multiLevelType w:val="hybridMultilevel"/>
    <w:tmpl w:val="6960FD06"/>
    <w:numStyleLink w:val="Psmena"/>
  </w:abstractNum>
  <w:abstractNum w:abstractNumId="6" w15:restartNumberingAfterBreak="0">
    <w:nsid w:val="1DA630AE"/>
    <w:multiLevelType w:val="multilevel"/>
    <w:tmpl w:val="8D2C44D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66A43"/>
    <w:multiLevelType w:val="multilevel"/>
    <w:tmpl w:val="ACD4E62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8395E"/>
    <w:multiLevelType w:val="multilevel"/>
    <w:tmpl w:val="20BAEB14"/>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D60A35"/>
    <w:multiLevelType w:val="hybridMultilevel"/>
    <w:tmpl w:val="93047A30"/>
    <w:styleLink w:val="sla"/>
    <w:lvl w:ilvl="0" w:tplc="E0A842F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E4091D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7BE2121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9D88A3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43EF69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B5E2AB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5AA4A5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CF2393E">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FE8B04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8914C3"/>
    <w:multiLevelType w:val="hybridMultilevel"/>
    <w:tmpl w:val="6960FD06"/>
    <w:styleLink w:val="Psmena"/>
    <w:lvl w:ilvl="0" w:tplc="67A22A8E">
      <w:start w:val="1"/>
      <w:numFmt w:val="upperLetter"/>
      <w:lvlText w:val="%1."/>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tplc="E104130A">
      <w:start w:val="1"/>
      <w:numFmt w:val="lowerLetter"/>
      <w:lvlText w:val="%2)"/>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 w:ilvl="2" w:tplc="A5AC30FE">
      <w:start w:val="1"/>
      <w:numFmt w:val="upperLetter"/>
      <w:lvlText w:val="%3."/>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F458669A">
      <w:start w:val="1"/>
      <w:numFmt w:val="upperLetter"/>
      <w:lvlText w:val="%4."/>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 w:ilvl="4" w:tplc="9FE21ED8">
      <w:start w:val="1"/>
      <w:numFmt w:val="upperLetter"/>
      <w:lvlText w:val="%5."/>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 w:ilvl="5" w:tplc="C54EF848">
      <w:start w:val="1"/>
      <w:numFmt w:val="upperLetter"/>
      <w:lvlText w:val="%6."/>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6C20630A">
      <w:start w:val="1"/>
      <w:numFmt w:val="upperLetter"/>
      <w:lvlText w:val="%7."/>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 w:ilvl="7" w:tplc="09DEF2B2">
      <w:start w:val="1"/>
      <w:numFmt w:val="upperLetter"/>
      <w:lvlText w:val="%8."/>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 w:ilvl="8" w:tplc="199AA58A">
      <w:start w:val="1"/>
      <w:numFmt w:val="upperLetter"/>
      <w:lvlText w:val="%9."/>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8862905"/>
    <w:multiLevelType w:val="multilevel"/>
    <w:tmpl w:val="D7EC27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3949D7"/>
    <w:multiLevelType w:val="multilevel"/>
    <w:tmpl w:val="1128959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A754AB"/>
    <w:multiLevelType w:val="multilevel"/>
    <w:tmpl w:val="D8FAAEB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8E1350"/>
    <w:multiLevelType w:val="hybridMultilevel"/>
    <w:tmpl w:val="1D3A9922"/>
    <w:styleLink w:val="sla0"/>
    <w:lvl w:ilvl="0" w:tplc="5212F44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8864850">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11CBAE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A9E56A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9A68F2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2188C5A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79E56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93ABF92">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42C545C">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7B0656B"/>
    <w:multiLevelType w:val="multilevel"/>
    <w:tmpl w:val="0AE2D874"/>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6B073B"/>
    <w:multiLevelType w:val="multilevel"/>
    <w:tmpl w:val="36FA8EE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E61247"/>
    <w:multiLevelType w:val="multilevel"/>
    <w:tmpl w:val="DFE6152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5C63B3"/>
    <w:multiLevelType w:val="hybridMultilevel"/>
    <w:tmpl w:val="93047A30"/>
    <w:numStyleLink w:val="sla"/>
  </w:abstractNum>
  <w:abstractNum w:abstractNumId="19" w15:restartNumberingAfterBreak="0">
    <w:nsid w:val="630E6E8C"/>
    <w:multiLevelType w:val="multilevel"/>
    <w:tmpl w:val="843428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593D0B"/>
    <w:multiLevelType w:val="multilevel"/>
    <w:tmpl w:val="0F1CED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D72518"/>
    <w:multiLevelType w:val="multilevel"/>
    <w:tmpl w:val="672ED9E2"/>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3A159F"/>
    <w:multiLevelType w:val="multilevel"/>
    <w:tmpl w:val="38047B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5C232A"/>
    <w:multiLevelType w:val="multilevel"/>
    <w:tmpl w:val="64DE0A4E"/>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E50636"/>
    <w:multiLevelType w:val="multilevel"/>
    <w:tmpl w:val="C91AA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4E2667"/>
    <w:multiLevelType w:val="multilevel"/>
    <w:tmpl w:val="11B83C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6F11A2"/>
    <w:multiLevelType w:val="multilevel"/>
    <w:tmpl w:val="49EA085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D4E59"/>
    <w:multiLevelType w:val="multilevel"/>
    <w:tmpl w:val="0066BA22"/>
    <w:lvl w:ilvl="0">
      <w:start w:val="1"/>
      <w:numFmt w:val="decimal"/>
      <w:lvlText w:val="%1."/>
      <w:lvlJc w:val="left"/>
      <w:rPr>
        <w:rFonts w:ascii="Arial" w:eastAsia="Arial" w:hAnsi="Arial" w:cs="Arial"/>
        <w:b/>
        <w:bCs/>
        <w:i w:val="0"/>
        <w:iCs w:val="0"/>
        <w:smallCaps w:val="0"/>
        <w:strike w:val="0"/>
        <w:color w:val="6B6B8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3C0CB7"/>
    <w:multiLevelType w:val="multilevel"/>
    <w:tmpl w:val="0C8CC9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10"/>
  </w:num>
  <w:num w:numId="4">
    <w:abstractNumId w:val="5"/>
  </w:num>
  <w:num w:numId="5">
    <w:abstractNumId w:val="5"/>
    <w:lvlOverride w:ilvl="0">
      <w:lvl w:ilvl="0" w:tplc="3FB80B62">
        <w:start w:val="1"/>
        <w:numFmt w:val="upperLetter"/>
        <w:lvlText w:val="%1."/>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AD20DB6">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5A328A">
        <w:start w:val="1"/>
        <w:numFmt w:val="upperLetter"/>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436ED84">
        <w:start w:val="1"/>
        <w:numFmt w:val="upp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626776">
        <w:start w:val="1"/>
        <w:numFmt w:val="upp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723902">
        <w:start w:val="1"/>
        <w:numFmt w:val="upperLetter"/>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42BB6C">
        <w:start w:val="1"/>
        <w:numFmt w:val="upperLetter"/>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FA1484">
        <w:start w:val="1"/>
        <w:numFmt w:val="upp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BEF368">
        <w:start w:val="1"/>
        <w:numFmt w:val="upperLetter"/>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8"/>
    <w:lvlOverride w:ilvl="0">
      <w:startOverride w:val="2"/>
    </w:lvlOverride>
  </w:num>
  <w:num w:numId="7">
    <w:abstractNumId w:val="18"/>
    <w:lvlOverride w:ilvl="0">
      <w:lvl w:ilvl="0" w:tplc="A68CEB94">
        <w:start w:val="1"/>
        <w:numFmt w:val="decimal"/>
        <w:lvlText w:val="%1."/>
        <w:lvlJc w:val="left"/>
        <w:pPr>
          <w:tabs>
            <w:tab w:val="num" w:pos="19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A02438">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C2AB02">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60E8B02">
        <w:start w:val="1"/>
        <w:numFmt w:val="decimal"/>
        <w:lvlText w:val="%4."/>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24"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BEFD30">
        <w:start w:val="1"/>
        <w:numFmt w:val="decimal"/>
        <w:suff w:val="nothing"/>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2" w:hanging="1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4A3106">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82BD1A">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5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F0A230">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D5C0EF6">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4"/>
  </w:num>
  <w:num w:numId="9">
    <w:abstractNumId w:val="1"/>
  </w:num>
  <w:num w:numId="10">
    <w:abstractNumId w:val="5"/>
    <w:lvlOverride w:ilvl="0">
      <w:startOverride w:val="1"/>
      <w:lvl w:ilvl="0" w:tplc="3FB80B62">
        <w:start w:val="1"/>
        <w:numFmt w:val="upperLetter"/>
        <w:lvlText w:val="%1."/>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AD20DB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5A328A">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436ED84">
        <w:start w:val="1"/>
        <w:numFmt w:val="upp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626776">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723902">
        <w:start w:val="1"/>
        <w:numFmt w:val="upp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2BB6C">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A1484">
        <w:start w:val="1"/>
        <w:numFmt w:val="upp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BEF368">
        <w:start w:val="1"/>
        <w:numFmt w:val="upp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8"/>
    <w:lvlOverride w:ilvl="0">
      <w:startOverride w:val="1"/>
      <w:lvl w:ilvl="0" w:tplc="A68CEB9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A02438">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C2AB02">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0E8B02">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BEFD30">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4A3106">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82BD1A">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F0A230">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C0EF6">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5"/>
    <w:lvlOverride w:ilvl="0">
      <w:startOverride w:val="1"/>
      <w:lvl w:ilvl="0" w:tplc="3FB80B62">
        <w:start w:val="1"/>
        <w:numFmt w:val="upperLetter"/>
        <w:lvlText w:val="%1."/>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AD20DB6">
        <w:start w:val="1"/>
        <w:numFmt w:val="lowerLetter"/>
        <w:lvlText w:val="%2)"/>
        <w:lvlJc w:val="left"/>
        <w:pPr>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5A328A">
        <w:start w:val="1"/>
        <w:numFmt w:val="upperLetter"/>
        <w:lvlText w:val="%3."/>
        <w:lvlJc w:val="left"/>
        <w:pPr>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436ED84">
        <w:start w:val="1"/>
        <w:numFmt w:val="upperLetter"/>
        <w:lvlText w:val="%4."/>
        <w:lvlJc w:val="left"/>
        <w:pPr>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626776">
        <w:start w:val="1"/>
        <w:numFmt w:val="upperLetter"/>
        <w:lvlText w:val="%5."/>
        <w:lvlJc w:val="left"/>
        <w:pPr>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723902">
        <w:start w:val="1"/>
        <w:numFmt w:val="upperLetter"/>
        <w:lvlText w:val="%6."/>
        <w:lvlJc w:val="left"/>
        <w:pPr>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2BB6C">
        <w:start w:val="1"/>
        <w:numFmt w:val="upperLetter"/>
        <w:lvlText w:val="%7."/>
        <w:lvlJc w:val="left"/>
        <w:pPr>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A1484">
        <w:start w:val="1"/>
        <w:numFmt w:val="upperLetter"/>
        <w:lvlText w:val="%8."/>
        <w:lvlJc w:val="left"/>
        <w:pPr>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BEF368">
        <w:start w:val="1"/>
        <w:numFmt w:val="upperLetter"/>
        <w:lvlText w:val="%9."/>
        <w:lvlJc w:val="left"/>
        <w:pPr>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8"/>
    <w:lvlOverride w:ilvl="0">
      <w:startOverride w:val="1"/>
      <w:lvl w:ilvl="0" w:tplc="A68CEB9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A02438">
        <w:start w:val="1"/>
        <w:numFmt w:val="lowerLetter"/>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C2AB02">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0E8B02">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BEFD30">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4A3106">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82BD1A">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F0A230">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C0EF6">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8"/>
    <w:lvlOverride w:ilvl="0">
      <w:startOverride w:val="1"/>
      <w:lvl w:ilvl="0" w:tplc="A68CEB9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A02438">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00" w:hanging="6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C2AB02">
        <w:start w:val="1"/>
        <w:numFmt w:val="decimal"/>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578"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0E8B02">
        <w:start w:val="1"/>
        <w:numFmt w:val="decimal"/>
        <w:lvlText w:val="%4."/>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378"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BEFD3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8"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4A3106">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7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82BD1A">
        <w:start w:val="1"/>
        <w:numFmt w:val="decimal"/>
        <w:lvlText w:val="%7."/>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778"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F0A230">
        <w:start w:val="1"/>
        <w:numFmt w:val="decimal"/>
        <w:lvlText w:val="%8."/>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5578" w:hanging="7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C0EF6">
        <w:start w:val="1"/>
        <w:numFmt w:val="decimal"/>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132"/>
          </w:tabs>
          <w:ind w:left="6378" w:hanging="6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8"/>
    <w:lvlOverride w:ilvl="0">
      <w:startOverride w:val="1"/>
      <w:lvl w:ilvl="0" w:tplc="A68CEB9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A02438">
        <w:start w:val="1"/>
        <w:numFmt w:val="lowerLetter"/>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C2AB02">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0E8B02">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BEFD30">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4A3106">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82BD1A">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F0A230">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C0EF6">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8"/>
    <w:lvlOverride w:ilvl="0">
      <w:startOverride w:val="1"/>
      <w:lvl w:ilvl="0" w:tplc="A68CEB9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A02438">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C2AB0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0E8B0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BEFD3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4A3106">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82BD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F0A230">
        <w:start w:val="1"/>
        <w:numFmt w:val="decimal"/>
        <w:lvlText w:val="%8."/>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C0EF6">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56"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5"/>
    <w:lvlOverride w:ilvl="0">
      <w:startOverride w:val="1"/>
      <w:lvl w:ilvl="0" w:tplc="3FB80B6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AD20DB6">
        <w:start w:val="1"/>
        <w:numFmt w:val="upp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5A328A">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436ED84">
        <w:start w:val="1"/>
        <w:numFmt w:val="upp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626776">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723902">
        <w:start w:val="1"/>
        <w:numFmt w:val="upp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2BB6C">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A1484">
        <w:start w:val="1"/>
        <w:numFmt w:val="upp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BEF368">
        <w:start w:val="1"/>
        <w:numFmt w:val="upp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8"/>
    <w:lvlOverride w:ilvl="0">
      <w:startOverride w:val="1"/>
      <w:lvl w:ilvl="0" w:tplc="A68CEB9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A02438">
        <w:start w:val="1"/>
        <w:numFmt w:val="lowerLetter"/>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tplc="C9C2AB02">
        <w:start w:val="3"/>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0E8B02">
        <w:start w:val="1"/>
        <w:numFmt w:val="decimal"/>
        <w:lvlText w:val="%4."/>
        <w:lvlJc w:val="left"/>
        <w:pPr>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BEFD30">
        <w:start w:val="1"/>
        <w:numFmt w:val="decimal"/>
        <w:lvlText w:val="%5."/>
        <w:lvlJc w:val="left"/>
        <w:pPr>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4A3106">
        <w:start w:val="1"/>
        <w:numFmt w:val="decimal"/>
        <w:lvlText w:val="%6."/>
        <w:lvlJc w:val="left"/>
        <w:pPr>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82BD1A">
        <w:start w:val="1"/>
        <w:numFmt w:val="decimal"/>
        <w:lvlText w:val="%7."/>
        <w:lvlJc w:val="left"/>
        <w:pPr>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F0A230">
        <w:start w:val="1"/>
        <w:numFmt w:val="decimal"/>
        <w:lvlText w:val="%8."/>
        <w:lvlJc w:val="left"/>
        <w:pPr>
          <w:ind w:left="4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C0EF6">
        <w:start w:val="1"/>
        <w:numFmt w:val="decimal"/>
        <w:suff w:val="nothing"/>
        <w:lvlText w:val="%9."/>
        <w:lvlJc w:val="left"/>
        <w:pPr>
          <w:ind w:left="4956"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8"/>
    <w:lvlOverride w:ilvl="0">
      <w:startOverride w:val="5"/>
      <w:lvl w:ilvl="0" w:tplc="A68CEB94">
        <w:start w:val="5"/>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A0243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C2AB0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0E8B0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BEFD3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4A3106">
        <w:start w:val="1"/>
        <w:numFmt w:val="decimal"/>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82BD1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50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F0A23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C0EF6">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8"/>
    <w:lvlOverride w:ilvl="0">
      <w:startOverride w:val="1"/>
      <w:lvl w:ilvl="0" w:tplc="A68CEB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A02438">
        <w:start w:val="1"/>
        <w:numFmt w:val="decimal"/>
        <w:lvlText w:val="%2."/>
        <w:lvlJc w:val="left"/>
        <w:pPr>
          <w:ind w:left="10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C2AB02">
        <w:start w:val="1"/>
        <w:numFmt w:val="decimal"/>
        <w:lvlText w:val="%3."/>
        <w:lvlJc w:val="left"/>
        <w:pPr>
          <w:ind w:left="1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0E8B02">
        <w:start w:val="1"/>
        <w:numFmt w:val="decimal"/>
        <w:lvlText w:val="%4."/>
        <w:lvlJc w:val="left"/>
        <w:pPr>
          <w:ind w:left="2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BEFD30">
        <w:start w:val="1"/>
        <w:numFmt w:val="decimal"/>
        <w:lvlText w:val="%5."/>
        <w:lvlJc w:val="left"/>
        <w:pPr>
          <w:ind w:left="34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4A3106">
        <w:start w:val="1"/>
        <w:numFmt w:val="decimal"/>
        <w:lvlText w:val="%6."/>
        <w:lvlJc w:val="left"/>
        <w:pPr>
          <w:ind w:left="4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82BD1A">
        <w:start w:val="1"/>
        <w:numFmt w:val="decimal"/>
        <w:lvlText w:val="%7."/>
        <w:lvlJc w:val="left"/>
        <w:pPr>
          <w:ind w:left="50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F0A230">
        <w:start w:val="1"/>
        <w:numFmt w:val="decimal"/>
        <w:lvlText w:val="%8."/>
        <w:lvlJc w:val="left"/>
        <w:pPr>
          <w:ind w:left="5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C0EF6">
        <w:start w:val="1"/>
        <w:numFmt w:val="decimal"/>
        <w:lvlText w:val="%9."/>
        <w:lvlJc w:val="left"/>
        <w:pPr>
          <w:ind w:left="6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8"/>
    <w:lvlOverride w:ilvl="0">
      <w:lvl w:ilvl="0" w:tplc="A68CEB9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A02438">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C2AB02">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60E8B02">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BEFD30">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4A3106">
        <w:start w:val="1"/>
        <w:numFmt w:val="decimal"/>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82BD1A">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F0A230">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D5C0EF6">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1"/>
  </w:num>
  <w:num w:numId="23">
    <w:abstractNumId w:val="4"/>
  </w:num>
  <w:num w:numId="24">
    <w:abstractNumId w:val="19"/>
  </w:num>
  <w:num w:numId="25">
    <w:abstractNumId w:val="7"/>
  </w:num>
  <w:num w:numId="26">
    <w:abstractNumId w:val="24"/>
  </w:num>
  <w:num w:numId="27">
    <w:abstractNumId w:val="28"/>
  </w:num>
  <w:num w:numId="28">
    <w:abstractNumId w:val="11"/>
  </w:num>
  <w:num w:numId="29">
    <w:abstractNumId w:val="20"/>
  </w:num>
  <w:num w:numId="30">
    <w:abstractNumId w:val="23"/>
  </w:num>
  <w:num w:numId="31">
    <w:abstractNumId w:val="15"/>
  </w:num>
  <w:num w:numId="32">
    <w:abstractNumId w:val="16"/>
  </w:num>
  <w:num w:numId="33">
    <w:abstractNumId w:val="13"/>
  </w:num>
  <w:num w:numId="34">
    <w:abstractNumId w:val="2"/>
  </w:num>
  <w:num w:numId="35">
    <w:abstractNumId w:val="26"/>
  </w:num>
  <w:num w:numId="36">
    <w:abstractNumId w:val="8"/>
  </w:num>
  <w:num w:numId="37">
    <w:abstractNumId w:val="22"/>
  </w:num>
  <w:num w:numId="38">
    <w:abstractNumId w:val="3"/>
  </w:num>
  <w:num w:numId="39">
    <w:abstractNumId w:val="27"/>
  </w:num>
  <w:num w:numId="40">
    <w:abstractNumId w:val="6"/>
  </w:num>
  <w:num w:numId="41">
    <w:abstractNumId w:val="17"/>
  </w:num>
  <w:num w:numId="42">
    <w:abstractNumId w:val="0"/>
  </w:num>
  <w:num w:numId="43">
    <w:abstractNumId w:val="2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99"/>
    <w:rsid w:val="00085A17"/>
    <w:rsid w:val="001D6E20"/>
    <w:rsid w:val="00307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7B73"/>
  <w15:docId w15:val="{351C4070-3B68-4384-ADDE-01C5434C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la">
    <w:name w:val="Čísla"/>
    <w:pPr>
      <w:numPr>
        <w:numId w:val="1"/>
      </w:numPr>
    </w:pPr>
  </w:style>
  <w:style w:type="numbering" w:customStyle="1" w:styleId="Psmena">
    <w:name w:val="Písmena"/>
    <w:pPr>
      <w:numPr>
        <w:numId w:val="3"/>
      </w:numPr>
    </w:pPr>
  </w:style>
  <w:style w:type="paragraph" w:styleId="Odstavecseseznamem">
    <w:name w:val="List Paragraph"/>
    <w:pPr>
      <w:ind w:left="720"/>
    </w:pPr>
    <w:rPr>
      <w:rFonts w:cs="Arial Unicode MS"/>
      <w:color w:val="000000"/>
      <w:sz w:val="24"/>
      <w:szCs w:val="24"/>
      <w:u w:color="000000"/>
      <w:lang w:val="en-US"/>
    </w:rPr>
  </w:style>
  <w:style w:type="numbering" w:customStyle="1" w:styleId="sla0">
    <w:name w:val="Čísla.0"/>
    <w:pPr>
      <w:numPr>
        <w:numId w:val="8"/>
      </w:numPr>
    </w:pPr>
  </w:style>
  <w:style w:type="character" w:customStyle="1" w:styleId="dn">
    <w:name w:val="Žádný"/>
  </w:style>
  <w:style w:type="character" w:customStyle="1" w:styleId="Hyperlink0">
    <w:name w:val="Hyperlink.0"/>
    <w:basedOn w:val="dn"/>
    <w:rPr>
      <w:outline w:val="0"/>
      <w:color w:val="0000FF"/>
      <w:u w:val="single" w:color="0000FF"/>
    </w:rPr>
  </w:style>
  <w:style w:type="character" w:customStyle="1" w:styleId="Zkladntext2">
    <w:name w:val="Základní text (2)_"/>
    <w:basedOn w:val="Standardnpsmoodstavce"/>
    <w:link w:val="Zkladntext20"/>
    <w:rsid w:val="00085A17"/>
    <w:rPr>
      <w:rFonts w:ascii="Arial" w:eastAsia="Arial" w:hAnsi="Arial" w:cs="Arial"/>
    </w:rPr>
  </w:style>
  <w:style w:type="character" w:customStyle="1" w:styleId="Nadpis4">
    <w:name w:val="Nadpis #4_"/>
    <w:basedOn w:val="Standardnpsmoodstavce"/>
    <w:link w:val="Nadpis40"/>
    <w:rsid w:val="00085A17"/>
    <w:rPr>
      <w:rFonts w:ascii="Arial" w:eastAsia="Arial" w:hAnsi="Arial" w:cs="Arial"/>
      <w:b/>
      <w:bCs/>
      <w:sz w:val="22"/>
      <w:szCs w:val="22"/>
    </w:rPr>
  </w:style>
  <w:style w:type="character" w:customStyle="1" w:styleId="Jin">
    <w:name w:val="Jiné_"/>
    <w:basedOn w:val="Standardnpsmoodstavce"/>
    <w:link w:val="Jin0"/>
    <w:rsid w:val="00085A17"/>
    <w:rPr>
      <w:rFonts w:ascii="Calibri" w:eastAsia="Calibri" w:hAnsi="Calibri" w:cs="Calibri"/>
      <w:sz w:val="22"/>
      <w:szCs w:val="22"/>
    </w:rPr>
  </w:style>
  <w:style w:type="character" w:customStyle="1" w:styleId="Nadpis3">
    <w:name w:val="Nadpis #3_"/>
    <w:basedOn w:val="Standardnpsmoodstavce"/>
    <w:link w:val="Nadpis30"/>
    <w:rsid w:val="00085A17"/>
    <w:rPr>
      <w:rFonts w:ascii="Arial" w:eastAsia="Arial" w:hAnsi="Arial" w:cs="Arial"/>
      <w:b/>
      <w:bCs/>
      <w:i/>
      <w:iCs/>
      <w:sz w:val="22"/>
      <w:szCs w:val="22"/>
    </w:rPr>
  </w:style>
  <w:style w:type="character" w:customStyle="1" w:styleId="Nadpis1">
    <w:name w:val="Nadpis #1_"/>
    <w:basedOn w:val="Standardnpsmoodstavce"/>
    <w:link w:val="Nadpis10"/>
    <w:rsid w:val="00085A17"/>
    <w:rPr>
      <w:rFonts w:ascii="Arial" w:eastAsia="Arial" w:hAnsi="Arial" w:cs="Arial"/>
      <w:b/>
      <w:bCs/>
    </w:rPr>
  </w:style>
  <w:style w:type="character" w:customStyle="1" w:styleId="Titulektabulky">
    <w:name w:val="Titulek tabulky_"/>
    <w:basedOn w:val="Standardnpsmoodstavce"/>
    <w:link w:val="Titulektabulky0"/>
    <w:rsid w:val="00085A17"/>
    <w:rPr>
      <w:rFonts w:ascii="Arial" w:eastAsia="Arial" w:hAnsi="Arial" w:cs="Arial"/>
      <w:sz w:val="16"/>
      <w:szCs w:val="16"/>
    </w:rPr>
  </w:style>
  <w:style w:type="character" w:customStyle="1" w:styleId="Zkladntext">
    <w:name w:val="Základní text_"/>
    <w:basedOn w:val="Standardnpsmoodstavce"/>
    <w:link w:val="Zkladntext1"/>
    <w:rsid w:val="00085A17"/>
    <w:rPr>
      <w:rFonts w:ascii="Calibri" w:eastAsia="Calibri" w:hAnsi="Calibri" w:cs="Calibri"/>
      <w:sz w:val="22"/>
      <w:szCs w:val="22"/>
    </w:rPr>
  </w:style>
  <w:style w:type="character" w:customStyle="1" w:styleId="Zhlavnebozpat2">
    <w:name w:val="Záhlaví nebo zápatí (2)_"/>
    <w:basedOn w:val="Standardnpsmoodstavce"/>
    <w:link w:val="Zhlavnebozpat20"/>
    <w:rsid w:val="00085A17"/>
    <w:rPr>
      <w:rFonts w:eastAsia="Times New Roman"/>
    </w:rPr>
  </w:style>
  <w:style w:type="character" w:customStyle="1" w:styleId="Titulekobrzku">
    <w:name w:val="Titulek obrázku_"/>
    <w:basedOn w:val="Standardnpsmoodstavce"/>
    <w:link w:val="Titulekobrzku0"/>
    <w:rsid w:val="00085A17"/>
    <w:rPr>
      <w:rFonts w:ascii="Arial" w:eastAsia="Arial" w:hAnsi="Arial" w:cs="Arial"/>
      <w:b/>
      <w:bCs/>
    </w:rPr>
  </w:style>
  <w:style w:type="character" w:customStyle="1" w:styleId="Nadpis2">
    <w:name w:val="Nadpis #2_"/>
    <w:basedOn w:val="Standardnpsmoodstavce"/>
    <w:link w:val="Nadpis20"/>
    <w:rsid w:val="00085A17"/>
    <w:rPr>
      <w:rFonts w:ascii="Arial" w:eastAsia="Arial" w:hAnsi="Arial" w:cs="Arial"/>
      <w:b/>
      <w:bCs/>
      <w:sz w:val="26"/>
      <w:szCs w:val="26"/>
    </w:rPr>
  </w:style>
  <w:style w:type="character" w:customStyle="1" w:styleId="Zkladntext3">
    <w:name w:val="Základní text (3)_"/>
    <w:basedOn w:val="Standardnpsmoodstavce"/>
    <w:link w:val="Zkladntext30"/>
    <w:rsid w:val="00085A17"/>
    <w:rPr>
      <w:rFonts w:ascii="Arial" w:eastAsia="Arial" w:hAnsi="Arial" w:cs="Arial"/>
      <w:sz w:val="16"/>
      <w:szCs w:val="16"/>
    </w:rPr>
  </w:style>
  <w:style w:type="character" w:customStyle="1" w:styleId="Nadpis5">
    <w:name w:val="Nadpis #5_"/>
    <w:basedOn w:val="Standardnpsmoodstavce"/>
    <w:link w:val="Nadpis50"/>
    <w:rsid w:val="00085A17"/>
    <w:rPr>
      <w:rFonts w:ascii="Arial" w:eastAsia="Arial" w:hAnsi="Arial" w:cs="Arial"/>
      <w:b/>
      <w:bCs/>
      <w:color w:val="6B6B84"/>
    </w:rPr>
  </w:style>
  <w:style w:type="character" w:customStyle="1" w:styleId="Zkladntext4">
    <w:name w:val="Základní text (4)_"/>
    <w:basedOn w:val="Standardnpsmoodstavce"/>
    <w:link w:val="Zkladntext40"/>
    <w:rsid w:val="00085A17"/>
    <w:rPr>
      <w:rFonts w:ascii="Arial" w:eastAsia="Arial" w:hAnsi="Arial" w:cs="Arial"/>
      <w:sz w:val="18"/>
      <w:szCs w:val="18"/>
    </w:rPr>
  </w:style>
  <w:style w:type="character" w:customStyle="1" w:styleId="Obsah">
    <w:name w:val="Obsah_"/>
    <w:basedOn w:val="Standardnpsmoodstavce"/>
    <w:link w:val="Obsah0"/>
    <w:rsid w:val="00085A17"/>
    <w:rPr>
      <w:rFonts w:ascii="Arial" w:eastAsia="Arial" w:hAnsi="Arial" w:cs="Arial"/>
      <w:b/>
      <w:bCs/>
      <w:color w:val="FF0000"/>
    </w:rPr>
  </w:style>
  <w:style w:type="paragraph" w:customStyle="1" w:styleId="Zkladntext20">
    <w:name w:val="Základní text (2)"/>
    <w:basedOn w:val="Normln"/>
    <w:link w:val="Zkladntext2"/>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40" w:line="262" w:lineRule="auto"/>
    </w:pPr>
    <w:rPr>
      <w:rFonts w:ascii="Arial" w:eastAsia="Arial" w:hAnsi="Arial" w:cs="Arial"/>
      <w:color w:val="auto"/>
      <w:sz w:val="20"/>
      <w:szCs w:val="20"/>
      <w:lang w:val="cs-CZ"/>
    </w:rPr>
  </w:style>
  <w:style w:type="paragraph" w:customStyle="1" w:styleId="Nadpis40">
    <w:name w:val="Nadpis #4"/>
    <w:basedOn w:val="Normln"/>
    <w:link w:val="Nadpis4"/>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40"/>
      <w:outlineLvl w:val="3"/>
    </w:pPr>
    <w:rPr>
      <w:rFonts w:ascii="Arial" w:eastAsia="Arial" w:hAnsi="Arial" w:cs="Arial"/>
      <w:b/>
      <w:bCs/>
      <w:color w:val="auto"/>
      <w:sz w:val="22"/>
      <w:szCs w:val="22"/>
      <w:lang w:val="cs-CZ"/>
    </w:rPr>
  </w:style>
  <w:style w:type="paragraph" w:customStyle="1" w:styleId="Jin0">
    <w:name w:val="Jiné"/>
    <w:basedOn w:val="Normln"/>
    <w:link w:val="Jin"/>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1" w:lineRule="auto"/>
    </w:pPr>
    <w:rPr>
      <w:rFonts w:ascii="Calibri" w:eastAsia="Calibri" w:hAnsi="Calibri" w:cs="Calibri"/>
      <w:color w:val="auto"/>
      <w:sz w:val="22"/>
      <w:szCs w:val="22"/>
      <w:lang w:val="cs-CZ"/>
    </w:rPr>
  </w:style>
  <w:style w:type="paragraph" w:customStyle="1" w:styleId="Nadpis30">
    <w:name w:val="Nadpis #3"/>
    <w:basedOn w:val="Normln"/>
    <w:link w:val="Nadpis3"/>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10"/>
      <w:jc w:val="center"/>
      <w:outlineLvl w:val="2"/>
    </w:pPr>
    <w:rPr>
      <w:rFonts w:ascii="Arial" w:eastAsia="Arial" w:hAnsi="Arial" w:cs="Arial"/>
      <w:b/>
      <w:bCs/>
      <w:i/>
      <w:iCs/>
      <w:color w:val="auto"/>
      <w:sz w:val="22"/>
      <w:szCs w:val="22"/>
      <w:lang w:val="cs-CZ"/>
    </w:rPr>
  </w:style>
  <w:style w:type="paragraph" w:customStyle="1" w:styleId="Nadpis10">
    <w:name w:val="Nadpis #1"/>
    <w:basedOn w:val="Normln"/>
    <w:link w:val="Nadpis1"/>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jc w:val="center"/>
      <w:outlineLvl w:val="0"/>
    </w:pPr>
    <w:rPr>
      <w:rFonts w:ascii="Arial" w:eastAsia="Arial" w:hAnsi="Arial" w:cs="Arial"/>
      <w:b/>
      <w:bCs/>
      <w:color w:val="auto"/>
      <w:sz w:val="20"/>
      <w:szCs w:val="20"/>
      <w:lang w:val="cs-CZ"/>
    </w:rPr>
  </w:style>
  <w:style w:type="paragraph" w:customStyle="1" w:styleId="Titulektabulky0">
    <w:name w:val="Titulek tabulky"/>
    <w:basedOn w:val="Normln"/>
    <w:link w:val="Titulektabulky"/>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4" w:lineRule="auto"/>
    </w:pPr>
    <w:rPr>
      <w:rFonts w:ascii="Arial" w:eastAsia="Arial" w:hAnsi="Arial" w:cs="Arial"/>
      <w:color w:val="auto"/>
      <w:sz w:val="16"/>
      <w:szCs w:val="16"/>
      <w:lang w:val="cs-CZ"/>
    </w:rPr>
  </w:style>
  <w:style w:type="paragraph" w:customStyle="1" w:styleId="Zkladntext1">
    <w:name w:val="Základní text1"/>
    <w:basedOn w:val="Normln"/>
    <w:link w:val="Zkladntext"/>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1" w:lineRule="auto"/>
    </w:pPr>
    <w:rPr>
      <w:rFonts w:ascii="Calibri" w:eastAsia="Calibri" w:hAnsi="Calibri" w:cs="Calibri"/>
      <w:color w:val="auto"/>
      <w:sz w:val="22"/>
      <w:szCs w:val="22"/>
      <w:lang w:val="cs-CZ"/>
    </w:rPr>
  </w:style>
  <w:style w:type="paragraph" w:customStyle="1" w:styleId="Zhlavnebozpat20">
    <w:name w:val="Záhlaví nebo zápatí (2)"/>
    <w:basedOn w:val="Normln"/>
    <w:link w:val="Zhlavnebozpat2"/>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lang w:val="cs-CZ"/>
    </w:rPr>
  </w:style>
  <w:style w:type="paragraph" w:customStyle="1" w:styleId="Titulekobrzku0">
    <w:name w:val="Titulek obrázku"/>
    <w:basedOn w:val="Normln"/>
    <w:link w:val="Titulekobrzku"/>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
      <w:bCs/>
      <w:color w:val="auto"/>
      <w:sz w:val="20"/>
      <w:szCs w:val="20"/>
      <w:lang w:val="cs-CZ"/>
    </w:rPr>
  </w:style>
  <w:style w:type="paragraph" w:customStyle="1" w:styleId="Nadpis20">
    <w:name w:val="Nadpis #2"/>
    <w:basedOn w:val="Normln"/>
    <w:link w:val="Nadpis2"/>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10"/>
      <w:ind w:left="1480"/>
      <w:outlineLvl w:val="1"/>
    </w:pPr>
    <w:rPr>
      <w:rFonts w:ascii="Arial" w:eastAsia="Arial" w:hAnsi="Arial" w:cs="Arial"/>
      <w:b/>
      <w:bCs/>
      <w:color w:val="auto"/>
      <w:sz w:val="26"/>
      <w:szCs w:val="26"/>
      <w:lang w:val="cs-CZ"/>
    </w:rPr>
  </w:style>
  <w:style w:type="paragraph" w:customStyle="1" w:styleId="Zkladntext30">
    <w:name w:val="Základní text (3)"/>
    <w:basedOn w:val="Normln"/>
    <w:link w:val="Zkladntext3"/>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95" w:lineRule="auto"/>
    </w:pPr>
    <w:rPr>
      <w:rFonts w:ascii="Arial" w:eastAsia="Arial" w:hAnsi="Arial" w:cs="Arial"/>
      <w:color w:val="auto"/>
      <w:sz w:val="16"/>
      <w:szCs w:val="16"/>
      <w:lang w:val="cs-CZ"/>
    </w:rPr>
  </w:style>
  <w:style w:type="paragraph" w:customStyle="1" w:styleId="Nadpis50">
    <w:name w:val="Nadpis #5"/>
    <w:basedOn w:val="Normln"/>
    <w:link w:val="Nadpis5"/>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40" w:line="276" w:lineRule="auto"/>
      <w:outlineLvl w:val="4"/>
    </w:pPr>
    <w:rPr>
      <w:rFonts w:ascii="Arial" w:eastAsia="Arial" w:hAnsi="Arial" w:cs="Arial"/>
      <w:b/>
      <w:bCs/>
      <w:color w:val="6B6B84"/>
      <w:sz w:val="20"/>
      <w:szCs w:val="20"/>
      <w:lang w:val="cs-CZ"/>
    </w:rPr>
  </w:style>
  <w:style w:type="paragraph" w:customStyle="1" w:styleId="Zkladntext40">
    <w:name w:val="Základní text (4)"/>
    <w:basedOn w:val="Normln"/>
    <w:link w:val="Zkladntext4"/>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33" w:lineRule="auto"/>
    </w:pPr>
    <w:rPr>
      <w:rFonts w:ascii="Arial" w:eastAsia="Arial" w:hAnsi="Arial" w:cs="Arial"/>
      <w:color w:val="auto"/>
      <w:sz w:val="18"/>
      <w:szCs w:val="18"/>
      <w:lang w:val="cs-CZ"/>
    </w:rPr>
  </w:style>
  <w:style w:type="paragraph" w:customStyle="1" w:styleId="Obsah0">
    <w:name w:val="Obsah"/>
    <w:basedOn w:val="Normln"/>
    <w:link w:val="Obsah"/>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ind w:left="2580" w:firstLine="20"/>
    </w:pPr>
    <w:rPr>
      <w:rFonts w:ascii="Arial" w:eastAsia="Arial" w:hAnsi="Arial" w:cs="Arial"/>
      <w:b/>
      <w:bCs/>
      <w:color w:val="FF0000"/>
      <w:sz w:val="20"/>
      <w:szCs w:val="20"/>
      <w:lang w:val="cs-CZ"/>
    </w:rPr>
  </w:style>
  <w:style w:type="paragraph" w:styleId="Zhlav">
    <w:name w:val="header"/>
    <w:basedOn w:val="Normln"/>
    <w:link w:val="ZhlavChar"/>
    <w:uiPriority w:val="99"/>
    <w:unhideWhenUsed/>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Microsoft Sans Serif" w:eastAsia="Microsoft Sans Serif" w:hAnsi="Microsoft Sans Serif" w:cs="Microsoft Sans Serif"/>
      <w:bdr w:val="none" w:sz="0" w:space="0" w:color="auto"/>
      <w:lang w:val="cs-CZ" w:bidi="cs-CZ"/>
    </w:rPr>
  </w:style>
  <w:style w:type="character" w:customStyle="1" w:styleId="ZhlavChar">
    <w:name w:val="Záhlaví Char"/>
    <w:basedOn w:val="Standardnpsmoodstavce"/>
    <w:link w:val="Zhlav"/>
    <w:uiPriority w:val="99"/>
    <w:rsid w:val="00085A17"/>
    <w:rPr>
      <w:rFonts w:ascii="Microsoft Sans Serif" w:eastAsia="Microsoft Sans Serif" w:hAnsi="Microsoft Sans Serif" w:cs="Microsoft Sans Serif"/>
      <w:color w:val="000000"/>
      <w:sz w:val="24"/>
      <w:szCs w:val="24"/>
      <w:bdr w:val="none" w:sz="0" w:space="0" w:color="auto"/>
      <w:lang w:bidi="cs-CZ"/>
    </w:rPr>
  </w:style>
  <w:style w:type="paragraph" w:styleId="Zpat">
    <w:name w:val="footer"/>
    <w:basedOn w:val="Normln"/>
    <w:link w:val="ZpatChar"/>
    <w:uiPriority w:val="99"/>
    <w:unhideWhenUsed/>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Microsoft Sans Serif" w:eastAsia="Microsoft Sans Serif" w:hAnsi="Microsoft Sans Serif" w:cs="Microsoft Sans Serif"/>
      <w:bdr w:val="none" w:sz="0" w:space="0" w:color="auto"/>
      <w:lang w:val="cs-CZ" w:bidi="cs-CZ"/>
    </w:rPr>
  </w:style>
  <w:style w:type="character" w:customStyle="1" w:styleId="ZpatChar">
    <w:name w:val="Zápatí Char"/>
    <w:basedOn w:val="Standardnpsmoodstavce"/>
    <w:link w:val="Zpat"/>
    <w:uiPriority w:val="99"/>
    <w:rsid w:val="00085A17"/>
    <w:rPr>
      <w:rFonts w:ascii="Microsoft Sans Serif" w:eastAsia="Microsoft Sans Serif" w:hAnsi="Microsoft Sans Serif" w:cs="Microsoft Sans Serif"/>
      <w:color w:val="000000"/>
      <w:sz w:val="24"/>
      <w:szCs w:val="24"/>
      <w:bdr w:val="none" w:sz="0" w:space="0" w:color="auto"/>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hyperlink" Target="mailto:pavlina.brozova@zuusti.cz"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20</Pages>
  <Words>7209</Words>
  <Characters>42536</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Matějková</cp:lastModifiedBy>
  <cp:revision>2</cp:revision>
  <dcterms:created xsi:type="dcterms:W3CDTF">2024-10-09T09:57:00Z</dcterms:created>
  <dcterms:modified xsi:type="dcterms:W3CDTF">2024-10-09T10:26:00Z</dcterms:modified>
</cp:coreProperties>
</file>