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6E" w:rsidRDefault="000A0CF1">
      <w:pPr>
        <w:pStyle w:val="Nadpis10"/>
        <w:keepNext/>
        <w:keepLines/>
        <w:shd w:val="clear" w:color="auto" w:fill="auto"/>
      </w:pPr>
      <w:bookmarkStart w:id="0" w:name="bookmark0"/>
      <w:r>
        <w:t>N</w:t>
      </w:r>
      <w:r w:rsidR="00CD1D14">
        <w:t>árodní</w:t>
      </w:r>
      <w:r>
        <w:t xml:space="preserve"> </w:t>
      </w:r>
      <w:r w:rsidR="00CD1D14">
        <w:t>galerie</w:t>
      </w:r>
      <w:bookmarkEnd w:id="0"/>
    </w:p>
    <w:p w:rsidR="00CD5E6E" w:rsidRDefault="000A0CF1">
      <w:pPr>
        <w:pStyle w:val="Zkladntext20"/>
        <w:shd w:val="clear" w:color="auto" w:fill="auto"/>
        <w:tabs>
          <w:tab w:val="left" w:pos="820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Příloha Č. 1 k SoD NG/1264</w:t>
      </w:r>
      <w:r w:rsidR="00CD1D14">
        <w:rPr>
          <w:sz w:val="20"/>
          <w:szCs w:val="20"/>
        </w:rPr>
        <w:t>/2017</w:t>
      </w:r>
      <w:r w:rsidR="00CD1D14">
        <w:rPr>
          <w:sz w:val="20"/>
          <w:szCs w:val="20"/>
        </w:rPr>
        <w:tab/>
        <w:t xml:space="preserve">v </w:t>
      </w:r>
      <w:r w:rsidR="00CD1D14">
        <w:rPr>
          <w:rFonts w:ascii="Times New Roman" w:eastAsia="Times New Roman" w:hAnsi="Times New Roman" w:cs="Times New Roman"/>
          <w:sz w:val="20"/>
          <w:szCs w:val="20"/>
        </w:rPr>
        <w:t>Praze</w:t>
      </w:r>
    </w:p>
    <w:p w:rsidR="00CD5E6E" w:rsidRDefault="00CD1D14">
      <w:pPr>
        <w:pStyle w:val="Zkladntext1"/>
        <w:pBdr>
          <w:bottom w:val="single" w:sz="4" w:space="0" w:color="auto"/>
        </w:pBdr>
        <w:shd w:val="clear" w:color="auto" w:fill="auto"/>
        <w:spacing w:after="340"/>
        <w:rPr>
          <w:sz w:val="24"/>
          <w:szCs w:val="24"/>
        </w:rPr>
      </w:pPr>
      <w:r>
        <w:t xml:space="preserve">Věc: </w:t>
      </w:r>
      <w:r>
        <w:rPr>
          <w:b/>
          <w:bCs/>
          <w:sz w:val="24"/>
          <w:szCs w:val="24"/>
        </w:rPr>
        <w:t>PLNÁ MOC</w:t>
      </w:r>
    </w:p>
    <w:p w:rsidR="00CD5E6E" w:rsidRDefault="00CD1D14">
      <w:pPr>
        <w:pStyle w:val="Zkladntext1"/>
        <w:shd w:val="clear" w:color="auto" w:fill="auto"/>
        <w:spacing w:after="260" w:line="259" w:lineRule="auto"/>
      </w:pPr>
      <w:r>
        <w:t>Zmocnitel, Národní galerie v Praze, se sídlem Staroměstské nám. 12, 110 15 Praha 1, IČ: 00023281, zastoupená Doc. Dr. et Ing. Jiřím Fajtem, Ph.D., generálním ředitelem, zmocňuje společnost Atelier 6, s.r.o., se sídlem Rokycanova 30, Praha 3, IČO: 26163535,</w:t>
      </w:r>
      <w:r>
        <w:t xml:space="preserve"> zastoupenou panem Ing. arch. Liborem Čížkem, Č.O.P.: 202436609, bytem Na Břehu 766/27, 190 00 Praha 9 - Vysočany, k zastupování zmocnitele jako vlastníka dotčené nemovitosti - </w:t>
      </w:r>
      <w:r>
        <w:rPr>
          <w:b/>
          <w:bCs/>
        </w:rPr>
        <w:t>Anežský klášter v Praze 1 - Staré Město na pozemku pare. č. 897, 898 a 911 v ka</w:t>
      </w:r>
      <w:r>
        <w:rPr>
          <w:b/>
          <w:bCs/>
        </w:rPr>
        <w:t xml:space="preserve">tastrálním území Staré Město, obec Hl.m.Praha, </w:t>
      </w:r>
      <w:r>
        <w:t>ve věci navržení a zpracování projektu a projednávání stavby:</w:t>
      </w:r>
    </w:p>
    <w:p w:rsidR="00CD5E6E" w:rsidRDefault="00CD1D14">
      <w:pPr>
        <w:pStyle w:val="Zkladntext1"/>
        <w:shd w:val="clear" w:color="auto" w:fill="auto"/>
        <w:spacing w:after="240" w:line="259" w:lineRule="auto"/>
      </w:pPr>
      <w:r>
        <w:rPr>
          <w:b/>
          <w:bCs/>
          <w:i/>
          <w:iCs/>
        </w:rPr>
        <w:t xml:space="preserve">Přestavby 1NP SZ-domečku (toalety), část l.NP S-objektu (gastro) </w:t>
      </w:r>
      <w:r>
        <w:rPr>
          <w:b/>
          <w:bCs/>
          <w:i/>
          <w:iCs/>
          <w:lang w:val="en-US" w:eastAsia="en-US" w:bidi="en-US"/>
        </w:rPr>
        <w:t xml:space="preserve">a </w:t>
      </w:r>
      <w:r>
        <w:rPr>
          <w:b/>
          <w:bCs/>
          <w:i/>
          <w:iCs/>
        </w:rPr>
        <w:t>2.NP JZ-domečku (ubytovací jednotka nebo konferenční prostor)</w:t>
      </w:r>
    </w:p>
    <w:p w:rsidR="00CD5E6E" w:rsidRDefault="00CD1D14">
      <w:pPr>
        <w:pStyle w:val="Zkladntext1"/>
        <w:shd w:val="clear" w:color="auto" w:fill="auto"/>
        <w:spacing w:after="80"/>
      </w:pPr>
      <w:r>
        <w:t xml:space="preserve">k následujícím </w:t>
      </w:r>
      <w:r>
        <w:t>úkonům:</w:t>
      </w:r>
    </w:p>
    <w:p w:rsidR="00CD5E6E" w:rsidRDefault="00CD1D14">
      <w:pPr>
        <w:pStyle w:val="Zkladntext1"/>
        <w:shd w:val="clear" w:color="auto" w:fill="auto"/>
        <w:spacing w:after="0"/>
        <w:ind w:left="740"/>
      </w:pPr>
      <w:r>
        <w:t>k přístupu a nahlížení do údajů a dokladů příslušné složky v archivech stavebních, městských a katastrálních úřadů včetně pořizování kopií dokladů a údajů obsažených v těchto složkách ve věci shora uvedené nemovitosti a akce</w:t>
      </w:r>
    </w:p>
    <w:p w:rsidR="00CD5E6E" w:rsidRDefault="00CD1D14">
      <w:pPr>
        <w:pStyle w:val="Zkladntext1"/>
        <w:shd w:val="clear" w:color="auto" w:fill="auto"/>
        <w:spacing w:after="0"/>
        <w:ind w:left="740"/>
      </w:pPr>
      <w:r>
        <w:t>při zastupování při jed</w:t>
      </w:r>
      <w:r>
        <w:t xml:space="preserve">náních s orgány státní správy, účastníky řízení, k podávání návrhů a žádostí, k zajištění veškerých dokladů, rozhodnutí, náležitostí a vykonávání veškerých úkonů nezbytných pro projednání povolení umístění, realizace a užívání stavby ve věci shora uvedené </w:t>
      </w:r>
      <w:r>
        <w:t>nemovitosti a akce</w:t>
      </w:r>
    </w:p>
    <w:p w:rsidR="00CD5E6E" w:rsidRDefault="00CD1D14">
      <w:pPr>
        <w:pStyle w:val="Zkladntext1"/>
        <w:shd w:val="clear" w:color="auto" w:fill="auto"/>
        <w:spacing w:after="260"/>
        <w:ind w:left="740"/>
      </w:pPr>
      <w:r>
        <w:t xml:space="preserve">k zastupování ve všech správních řízeních vedených veřejnoprávními orgány za účelem vydání povolení umístění, realizace a užívání stavby ve věci shora uvedené nemovitosti a akce k přebírání veškerých i doručovaných písemností rozhodnutí </w:t>
      </w:r>
      <w:r>
        <w:t>souvisejících se shora uvedenou nemovitostí a akcí v rozsahu výše uvedeného zmocnění vč. vzdání se práva na odvolání shora uvedené nemovitosti a akce</w:t>
      </w:r>
    </w:p>
    <w:p w:rsidR="00CD5E6E" w:rsidRDefault="00CD1D14">
      <w:pPr>
        <w:pStyle w:val="Zkladntext1"/>
        <w:shd w:val="clear" w:color="auto" w:fill="auto"/>
        <w:spacing w:after="0"/>
      </w:pPr>
      <w:r>
        <w:t xml:space="preserve">Zmocněnec je na základě této plné moci, s předchozím písemným souhlasem zmocnitele, oprávněn udělit plnou </w:t>
      </w:r>
      <w:r>
        <w:t xml:space="preserve">moc - další zmocnění - jiné osobě /dále jen zástupce/, aby za něj v plném rozsahu jednala jménem zmocnitele. Zástupce je oprávněn v rozsahu této plné moci jednat vždy samostatně, podávat žádosti o vydání závazného stanoviska u </w:t>
      </w:r>
      <w:r>
        <w:rPr>
          <w:lang w:val="en-US" w:eastAsia="en-US" w:bidi="en-US"/>
        </w:rPr>
        <w:t xml:space="preserve">OPP </w:t>
      </w:r>
      <w:r>
        <w:t>MHMP, přijímat veškeré do</w:t>
      </w:r>
      <w:r>
        <w:t>ručované písemnosti, předávat důkazy a návrhy v rámci správního řízení, seznámit se s podklady pro vydání správního rozhodnutí, provádět veškeré další úkony se správním řízením související, převzít správní rozhodnutí OPP MHMP, vzdát se práva na odvolání pr</w:t>
      </w:r>
      <w:r>
        <w:t>oti prvoinstančnímu rozhodnutí, případně podat odvolání</w:t>
      </w:r>
      <w:r w:rsidR="000A0CF1">
        <w:t xml:space="preserve"> proti správnímu rozhodnutí OPP MHMP, či jiný opravný prostředek.</w:t>
      </w:r>
    </w:p>
    <w:p w:rsidR="00CD5E6E" w:rsidRDefault="00CD5E6E">
      <w:pPr>
        <w:spacing w:line="14" w:lineRule="exact"/>
        <w:rPr>
          <w:noProof/>
          <w:lang w:bidi="ar-SA"/>
        </w:rPr>
      </w:pPr>
    </w:p>
    <w:p w:rsidR="000A0CF1" w:rsidRDefault="000A0CF1">
      <w:pPr>
        <w:spacing w:line="14" w:lineRule="exact"/>
        <w:rPr>
          <w:noProof/>
          <w:lang w:bidi="ar-SA"/>
        </w:rPr>
      </w:pPr>
    </w:p>
    <w:p w:rsidR="000A0CF1" w:rsidRDefault="000A0CF1">
      <w:pPr>
        <w:spacing w:line="14" w:lineRule="exact"/>
      </w:pPr>
    </w:p>
    <w:p w:rsidR="000A0CF1" w:rsidRDefault="000A0CF1">
      <w:pPr>
        <w:pStyle w:val="Zkladntext1"/>
        <w:shd w:val="clear" w:color="auto" w:fill="auto"/>
        <w:spacing w:after="420"/>
        <w:jc w:val="left"/>
      </w:pPr>
    </w:p>
    <w:p w:rsidR="000A0CF1" w:rsidRDefault="000A0CF1" w:rsidP="000A0CF1">
      <w:pPr>
        <w:pStyle w:val="Zkladntext1"/>
        <w:shd w:val="clear" w:color="auto" w:fill="auto"/>
        <w:spacing w:after="120"/>
        <w:jc w:val="left"/>
      </w:pPr>
      <w:r>
        <w:t xml:space="preserve">V Praze dne </w:t>
      </w:r>
    </w:p>
    <w:p w:rsidR="000A0CF1" w:rsidRDefault="000A0CF1" w:rsidP="000A0CF1">
      <w:pPr>
        <w:pStyle w:val="Zkladntext1"/>
        <w:shd w:val="clear" w:color="auto" w:fill="auto"/>
        <w:spacing w:after="120"/>
        <w:jc w:val="left"/>
      </w:pPr>
      <w:r>
        <w:t xml:space="preserve">                                  Zmocnitel</w:t>
      </w:r>
      <w:r>
        <w:tab/>
      </w:r>
      <w:r>
        <w:tab/>
      </w:r>
      <w:r>
        <w:tab/>
      </w:r>
      <w:r>
        <w:tab/>
      </w:r>
      <w:r>
        <w:tab/>
        <w:t>Doc. Dr. et Ing. Jiří Fajt, Ph.D.</w:t>
      </w:r>
    </w:p>
    <w:p w:rsidR="00CD5E6E" w:rsidRDefault="00CD1D14">
      <w:pPr>
        <w:pStyle w:val="Zkladntext1"/>
        <w:shd w:val="clear" w:color="auto" w:fill="auto"/>
        <w:spacing w:after="420"/>
        <w:jc w:val="left"/>
      </w:pPr>
      <w:r>
        <w:t>Plnou moc přijímám:</w:t>
      </w:r>
      <w:bookmarkStart w:id="1" w:name="_GoBack"/>
      <w:bookmarkEnd w:id="1"/>
    </w:p>
    <w:p w:rsidR="00CD5E6E" w:rsidRDefault="00CD1D14">
      <w:pPr>
        <w:pStyle w:val="Zkladntext1"/>
        <w:shd w:val="clear" w:color="auto" w:fill="auto"/>
        <w:spacing w:after="140"/>
        <w:jc w:val="left"/>
      </w:pPr>
      <w:r>
        <w:t>V Praze dne</w:t>
      </w:r>
      <w:r w:rsidR="000A0CF1">
        <w:t xml:space="preserve">     20. 7. 2017</w:t>
      </w:r>
    </w:p>
    <w:p w:rsidR="000A0CF1" w:rsidRDefault="000A0CF1" w:rsidP="000A0CF1">
      <w:pPr>
        <w:pStyle w:val="Zkladntext20"/>
        <w:shd w:val="clear" w:color="auto" w:fill="auto"/>
        <w:spacing w:after="600"/>
        <w:ind w:left="1820"/>
      </w:pPr>
      <w:r>
        <w:t>Z</w:t>
      </w:r>
      <w:r w:rsidR="00CD1D14">
        <w:t>mocněnec</w:t>
      </w:r>
      <w:r>
        <w:tab/>
      </w:r>
      <w:r>
        <w:tab/>
      </w:r>
      <w:r>
        <w:tab/>
      </w:r>
      <w:r>
        <w:tab/>
      </w:r>
      <w:r>
        <w:tab/>
        <w:t xml:space="preserve">    Ing. Arch. Libor Čížek</w:t>
      </w:r>
    </w:p>
    <w:p w:rsidR="00CD5E6E" w:rsidRDefault="00CD1D14">
      <w:pPr>
        <w:pStyle w:val="Zkladntext20"/>
        <w:shd w:val="clear" w:color="auto" w:fill="auto"/>
        <w:spacing w:after="0"/>
        <w:ind w:left="0"/>
      </w:pPr>
      <w:r>
        <w:rPr>
          <w:color w:val="C45460"/>
        </w:rPr>
        <w:t xml:space="preserve">Staroměstské nám. 12, 110 15 Praha 1 </w:t>
      </w:r>
      <w:r>
        <w:t>IČO: 00023281, bank. spojení: ČNB 05/008-0008839011/0710</w:t>
      </w:r>
    </w:p>
    <w:p w:rsidR="00CD5E6E" w:rsidRDefault="00CD5E6E">
      <w:pPr>
        <w:pStyle w:val="Zkladntext1"/>
        <w:shd w:val="clear" w:color="auto" w:fill="auto"/>
        <w:spacing w:after="0" w:line="182" w:lineRule="auto"/>
        <w:ind w:left="5340"/>
        <w:jc w:val="left"/>
      </w:pPr>
    </w:p>
    <w:sectPr w:rsidR="00CD5E6E">
      <w:pgSz w:w="11900" w:h="16840"/>
      <w:pgMar w:top="1074" w:right="1465" w:bottom="794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14" w:rsidRDefault="00CD1D14">
      <w:r>
        <w:separator/>
      </w:r>
    </w:p>
  </w:endnote>
  <w:endnote w:type="continuationSeparator" w:id="0">
    <w:p w:rsidR="00CD1D14" w:rsidRDefault="00CD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14" w:rsidRDefault="00CD1D14"/>
  </w:footnote>
  <w:footnote w:type="continuationSeparator" w:id="0">
    <w:p w:rsidR="00CD1D14" w:rsidRDefault="00CD1D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6E"/>
    <w:rsid w:val="000A0CF1"/>
    <w:rsid w:val="00CD1D14"/>
    <w:rsid w:val="00CD5E6E"/>
    <w:rsid w:val="00E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3298"/>
  <w15:docId w15:val="{4900F73A-8C33-448D-95E3-F6893178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747E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5420"/>
      <w:outlineLvl w:val="0"/>
    </w:pPr>
    <w:rPr>
      <w:rFonts w:ascii="Times New Roman" w:eastAsia="Times New Roman" w:hAnsi="Times New Roman" w:cs="Times New Roman"/>
      <w:color w:val="A0747E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91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c224.pk.gr-20170724112658</dc:title>
  <dc:subject/>
  <dc:creator/>
  <cp:keywords/>
  <cp:lastModifiedBy>Zdenka Šímová</cp:lastModifiedBy>
  <cp:revision>4</cp:revision>
  <dcterms:created xsi:type="dcterms:W3CDTF">2017-07-24T09:15:00Z</dcterms:created>
  <dcterms:modified xsi:type="dcterms:W3CDTF">2017-07-24T09:19:00Z</dcterms:modified>
</cp:coreProperties>
</file>