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1FB58" w14:textId="77777777" w:rsidR="00E77291" w:rsidRPr="00391127" w:rsidRDefault="00E77291" w:rsidP="003A32E5">
      <w:pPr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SMLOUVA O SPOLUPRÁCI</w:t>
      </w:r>
    </w:p>
    <w:p w14:paraId="46144DB6" w14:textId="4F8BDD94" w:rsidR="00E77291" w:rsidRPr="00391127" w:rsidRDefault="00E77291" w:rsidP="003A32E5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uzavřená ve smyslu ustanovení § </w:t>
      </w:r>
      <w:r w:rsidR="00D1249E" w:rsidRPr="00391127">
        <w:rPr>
          <w:rFonts w:ascii="Arial" w:hAnsi="Arial" w:cs="Arial"/>
          <w:sz w:val="22"/>
          <w:szCs w:val="22"/>
          <w:lang w:val="cs-CZ"/>
        </w:rPr>
        <w:t>1746 odst.</w:t>
      </w:r>
      <w:r w:rsidR="00E12B0A" w:rsidRPr="00391127">
        <w:rPr>
          <w:rFonts w:ascii="Arial" w:hAnsi="Arial" w:cs="Arial"/>
          <w:sz w:val="22"/>
          <w:szCs w:val="22"/>
          <w:lang w:val="cs-CZ"/>
        </w:rPr>
        <w:t xml:space="preserve"> </w:t>
      </w:r>
      <w:r w:rsidR="00E7566E">
        <w:rPr>
          <w:rFonts w:ascii="Arial" w:hAnsi="Arial" w:cs="Arial"/>
          <w:sz w:val="22"/>
          <w:szCs w:val="22"/>
          <w:lang w:val="cs-CZ"/>
        </w:rPr>
        <w:t xml:space="preserve">2 </w:t>
      </w:r>
      <w:r w:rsidRPr="00391127">
        <w:rPr>
          <w:rFonts w:ascii="Arial" w:hAnsi="Arial" w:cs="Arial"/>
          <w:sz w:val="22"/>
          <w:szCs w:val="22"/>
          <w:lang w:val="cs-CZ"/>
        </w:rPr>
        <w:t xml:space="preserve">zákona č. </w:t>
      </w:r>
      <w:r w:rsidR="00D1249E" w:rsidRPr="00391127">
        <w:rPr>
          <w:rFonts w:ascii="Arial" w:hAnsi="Arial" w:cs="Arial"/>
          <w:sz w:val="22"/>
          <w:szCs w:val="22"/>
          <w:lang w:val="cs-CZ"/>
        </w:rPr>
        <w:t>89/2012 Sb., občanský</w:t>
      </w:r>
      <w:r w:rsidRPr="00391127">
        <w:rPr>
          <w:rFonts w:ascii="Arial" w:hAnsi="Arial" w:cs="Arial"/>
          <w:sz w:val="22"/>
          <w:szCs w:val="22"/>
          <w:lang w:val="cs-CZ"/>
        </w:rPr>
        <w:t xml:space="preserve"> zákoník</w:t>
      </w:r>
      <w:r w:rsidR="0090794D" w:rsidRPr="00391127">
        <w:rPr>
          <w:rFonts w:ascii="Arial" w:hAnsi="Arial" w:cs="Arial"/>
          <w:sz w:val="22"/>
          <w:szCs w:val="22"/>
          <w:lang w:val="cs-CZ"/>
        </w:rPr>
        <w:t>, ve znění pozdějších předpisů</w:t>
      </w:r>
    </w:p>
    <w:p w14:paraId="13F62AF1" w14:textId="77777777" w:rsidR="00E77291" w:rsidRDefault="00E77291" w:rsidP="003A32E5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23CCE74" w14:textId="77777777" w:rsidR="00BF2CFA" w:rsidRDefault="00BF2CFA" w:rsidP="003A32E5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90C9F8B" w14:textId="77777777" w:rsidR="00BF2CFA" w:rsidRPr="00391127" w:rsidRDefault="00BF2CFA" w:rsidP="003A32E5">
      <w:pPr>
        <w:rPr>
          <w:rFonts w:ascii="Arial" w:hAnsi="Arial" w:cs="Arial"/>
          <w:b/>
          <w:bCs/>
          <w:sz w:val="22"/>
          <w:szCs w:val="22"/>
          <w:lang w:val="cs-CZ"/>
        </w:rPr>
      </w:pPr>
    </w:p>
    <w:p w14:paraId="65DA21A3" w14:textId="77777777" w:rsidR="00E77291" w:rsidRPr="00391127" w:rsidRDefault="00E77291" w:rsidP="003A32E5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14:paraId="39860CC5" w14:textId="77777777" w:rsidR="00E7566E" w:rsidRDefault="00E7566E" w:rsidP="00E7566E">
      <w:pPr>
        <w:tabs>
          <w:tab w:val="left" w:pos="1800"/>
          <w:tab w:val="left" w:pos="2340"/>
          <w:tab w:val="left" w:pos="25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E7566E">
        <w:rPr>
          <w:rFonts w:ascii="Arial" w:hAnsi="Arial" w:cs="Arial"/>
          <w:b/>
          <w:bCs/>
          <w:sz w:val="22"/>
          <w:szCs w:val="22"/>
          <w:lang w:val="cs-CZ"/>
        </w:rPr>
        <w:t>Citibank Europe plc</w:t>
      </w:r>
      <w:r w:rsidRPr="00E7566E">
        <w:rPr>
          <w:rFonts w:ascii="Arial" w:hAnsi="Arial" w:cs="Arial"/>
          <w:sz w:val="22"/>
          <w:szCs w:val="22"/>
          <w:lang w:val="cs-CZ"/>
        </w:rPr>
        <w:t xml:space="preserve">, </w:t>
      </w:r>
    </w:p>
    <w:p w14:paraId="50239DFC" w14:textId="5B48D996" w:rsidR="00E77291" w:rsidRPr="00391127" w:rsidRDefault="00E7566E" w:rsidP="003A32E5">
      <w:pPr>
        <w:pStyle w:val="Zkladntextodsazen3"/>
        <w:tabs>
          <w:tab w:val="left" w:pos="1800"/>
          <w:tab w:val="left" w:pos="2340"/>
        </w:tabs>
        <w:spacing w:after="0"/>
        <w:ind w:left="0"/>
        <w:rPr>
          <w:rFonts w:ascii="Arial" w:hAnsi="Arial" w:cs="Arial"/>
          <w:sz w:val="22"/>
          <w:szCs w:val="22"/>
          <w:lang w:val="cs-CZ"/>
        </w:rPr>
      </w:pPr>
      <w:r w:rsidRPr="00E7566E">
        <w:rPr>
          <w:rFonts w:ascii="Arial" w:hAnsi="Arial" w:cs="Arial"/>
          <w:sz w:val="22"/>
          <w:szCs w:val="22"/>
          <w:lang w:val="cs-CZ"/>
        </w:rPr>
        <w:t xml:space="preserve">společnost založená a existující podle irského práva, se sídlem Dublin, North Wall Quay 1, Irsko, registrovaná v rejstříku společností v Irské republice, pod číslem 132781, provozující svou obchodní činnost v České republice prostřednictvím </w:t>
      </w:r>
      <w:r w:rsidRPr="00E7566E">
        <w:rPr>
          <w:rFonts w:ascii="Arial" w:hAnsi="Arial" w:cs="Arial"/>
          <w:b/>
          <w:bCs/>
          <w:sz w:val="22"/>
          <w:szCs w:val="22"/>
          <w:lang w:val="cs-CZ"/>
        </w:rPr>
        <w:t>Citibank Europe plc, organizační složka</w:t>
      </w:r>
      <w:r w:rsidRPr="00E7566E">
        <w:rPr>
          <w:rFonts w:ascii="Arial" w:hAnsi="Arial" w:cs="Arial"/>
          <w:sz w:val="22"/>
          <w:szCs w:val="22"/>
          <w:lang w:val="cs-CZ"/>
        </w:rPr>
        <w:t xml:space="preserve">, se sídlem na adrese Praha 5, Stodůlky, Bucharova 2641/14, PSČ: 158 02, IČ 28198131, zapsané v obchodním rejstříku vedeném Městským soudem v Praze, spisová značka A 59288 </w:t>
      </w:r>
      <w:r w:rsidR="00E77291" w:rsidRPr="00391127">
        <w:rPr>
          <w:rFonts w:ascii="Arial" w:hAnsi="Arial" w:cs="Arial"/>
          <w:sz w:val="22"/>
          <w:szCs w:val="22"/>
          <w:lang w:val="cs-CZ"/>
        </w:rPr>
        <w:t xml:space="preserve">DIČ: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E7566E">
        <w:rPr>
          <w:rFonts w:ascii="Arial" w:hAnsi="Arial" w:cs="Arial"/>
          <w:sz w:val="22"/>
          <w:szCs w:val="22"/>
          <w:lang w:val="cs-CZ"/>
        </w:rPr>
        <w:t>28198131</w:t>
      </w:r>
    </w:p>
    <w:p w14:paraId="4C6989E8" w14:textId="14D037F2" w:rsidR="006111D8" w:rsidRPr="00391127" w:rsidRDefault="00803178" w:rsidP="00803178">
      <w:pPr>
        <w:pStyle w:val="Zkladntextodsazen3"/>
        <w:tabs>
          <w:tab w:val="left" w:pos="1800"/>
        </w:tabs>
        <w:spacing w:after="0"/>
        <w:ind w:left="0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7DC64B3" w14:textId="263F3065" w:rsidR="00E77291" w:rsidRPr="00391127" w:rsidRDefault="00E77291" w:rsidP="003A32E5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391127">
        <w:rPr>
          <w:rFonts w:ascii="Arial" w:hAnsi="Arial" w:cs="Arial"/>
          <w:b/>
          <w:bCs/>
          <w:sz w:val="22"/>
          <w:szCs w:val="22"/>
          <w:lang w:val="cs-CZ"/>
        </w:rPr>
        <w:t>„</w:t>
      </w:r>
      <w:r w:rsidR="00E7566E">
        <w:rPr>
          <w:rFonts w:ascii="Arial" w:hAnsi="Arial" w:cs="Arial"/>
          <w:b/>
          <w:bCs/>
          <w:sz w:val="22"/>
          <w:szCs w:val="22"/>
          <w:lang w:val="cs-CZ"/>
        </w:rPr>
        <w:t>C</w:t>
      </w:r>
      <w:r w:rsidR="001B5D79" w:rsidRPr="00391127">
        <w:rPr>
          <w:rFonts w:ascii="Arial" w:hAnsi="Arial" w:cs="Arial"/>
          <w:b/>
          <w:bCs/>
          <w:sz w:val="22"/>
          <w:szCs w:val="22"/>
          <w:lang w:val="cs-CZ"/>
        </w:rPr>
        <w:t>iti</w:t>
      </w:r>
      <w:r w:rsidRPr="00391127">
        <w:rPr>
          <w:rFonts w:ascii="Arial" w:hAnsi="Arial" w:cs="Arial"/>
          <w:b/>
          <w:bCs/>
          <w:sz w:val="22"/>
          <w:szCs w:val="22"/>
          <w:lang w:val="cs-CZ"/>
        </w:rPr>
        <w:t>“</w:t>
      </w:r>
      <w:r w:rsidRPr="00391127">
        <w:rPr>
          <w:rFonts w:ascii="Arial" w:hAnsi="Arial" w:cs="Arial"/>
          <w:sz w:val="22"/>
          <w:szCs w:val="22"/>
          <w:lang w:val="cs-CZ"/>
        </w:rPr>
        <w:t xml:space="preserve"> nebo "</w:t>
      </w:r>
      <w:r w:rsidRPr="00391127">
        <w:rPr>
          <w:rFonts w:ascii="Arial" w:hAnsi="Arial" w:cs="Arial"/>
          <w:b/>
          <w:sz w:val="22"/>
          <w:szCs w:val="22"/>
          <w:lang w:val="cs-CZ"/>
        </w:rPr>
        <w:t>objednatel</w:t>
      </w:r>
      <w:r w:rsidRPr="00391127">
        <w:rPr>
          <w:rFonts w:ascii="Arial" w:hAnsi="Arial" w:cs="Arial"/>
          <w:sz w:val="22"/>
          <w:szCs w:val="22"/>
          <w:lang w:val="cs-CZ"/>
        </w:rPr>
        <w:t>")</w:t>
      </w:r>
    </w:p>
    <w:p w14:paraId="2D0FCB38" w14:textId="77777777" w:rsidR="00E77291" w:rsidRPr="00391127" w:rsidRDefault="00E77291" w:rsidP="003A32E5">
      <w:pPr>
        <w:rPr>
          <w:rFonts w:ascii="Arial" w:hAnsi="Arial" w:cs="Arial"/>
          <w:sz w:val="22"/>
          <w:szCs w:val="22"/>
          <w:lang w:val="cs-CZ"/>
        </w:rPr>
      </w:pPr>
    </w:p>
    <w:p w14:paraId="51F3F2EB" w14:textId="77777777" w:rsidR="00E77291" w:rsidRPr="00391127" w:rsidRDefault="00E77291" w:rsidP="003A32E5">
      <w:pPr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>a</w:t>
      </w:r>
    </w:p>
    <w:p w14:paraId="16BAF777" w14:textId="77777777" w:rsidR="00E77291" w:rsidRPr="00391127" w:rsidRDefault="00E77291" w:rsidP="003A32E5">
      <w:pPr>
        <w:rPr>
          <w:rFonts w:ascii="Arial" w:hAnsi="Arial" w:cs="Arial"/>
          <w:sz w:val="22"/>
          <w:szCs w:val="22"/>
          <w:lang w:val="cs-CZ"/>
        </w:rPr>
      </w:pPr>
    </w:p>
    <w:p w14:paraId="1DB45EC2" w14:textId="77777777" w:rsidR="00E77291" w:rsidRPr="00391127" w:rsidRDefault="00E77291" w:rsidP="003A32E5">
      <w:pPr>
        <w:tabs>
          <w:tab w:val="left" w:pos="2340"/>
          <w:tab w:val="left" w:pos="2520"/>
        </w:tabs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Pražské jaro, o.p.s.</w:t>
      </w:r>
    </w:p>
    <w:p w14:paraId="2BA3F9BE" w14:textId="37090FF5" w:rsidR="00E77291" w:rsidRPr="00391127" w:rsidRDefault="00E77291" w:rsidP="003A32E5">
      <w:pPr>
        <w:tabs>
          <w:tab w:val="left" w:pos="1800"/>
          <w:tab w:val="left" w:pos="2340"/>
          <w:tab w:val="left" w:pos="2520"/>
        </w:tabs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>se sídlem:</w:t>
      </w:r>
      <w:r w:rsidRPr="00391127">
        <w:rPr>
          <w:rFonts w:ascii="Arial" w:hAnsi="Arial" w:cs="Arial"/>
          <w:lang w:val="cs-CZ"/>
        </w:rPr>
        <w:tab/>
      </w:r>
      <w:r w:rsidRPr="00391127">
        <w:rPr>
          <w:rFonts w:ascii="Arial" w:hAnsi="Arial" w:cs="Arial"/>
          <w:sz w:val="22"/>
          <w:szCs w:val="22"/>
          <w:lang w:val="cs-CZ"/>
        </w:rPr>
        <w:t>Hellichova 553/18, 118 00 Praha 1 – Malá Strana</w:t>
      </w:r>
    </w:p>
    <w:p w14:paraId="4CB0A984" w14:textId="77777777" w:rsidR="00E77291" w:rsidRPr="00391127" w:rsidRDefault="00E77291" w:rsidP="003A32E5">
      <w:pPr>
        <w:tabs>
          <w:tab w:val="left" w:pos="1800"/>
          <w:tab w:val="left" w:pos="2340"/>
          <w:tab w:val="left" w:pos="2520"/>
        </w:tabs>
        <w:ind w:left="1800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zapsaná v rejstříku obecně prospěšných společností vedeném Městským soudem v Praze, </w:t>
      </w:r>
      <w:r w:rsidR="006111D8" w:rsidRPr="00391127">
        <w:rPr>
          <w:rFonts w:ascii="Arial" w:hAnsi="Arial" w:cs="Arial"/>
          <w:sz w:val="22"/>
          <w:szCs w:val="22"/>
          <w:lang w:val="cs-CZ"/>
        </w:rPr>
        <w:t xml:space="preserve">sp. zn. </w:t>
      </w:r>
      <w:r w:rsidRPr="00391127">
        <w:rPr>
          <w:rFonts w:ascii="Arial" w:hAnsi="Arial" w:cs="Arial"/>
          <w:sz w:val="22"/>
          <w:szCs w:val="22"/>
          <w:lang w:val="cs-CZ"/>
        </w:rPr>
        <w:t>O 143</w:t>
      </w:r>
    </w:p>
    <w:p w14:paraId="30640F56" w14:textId="7AC2E81F" w:rsidR="00E77291" w:rsidRPr="00391127" w:rsidRDefault="00D1249E" w:rsidP="003A32E5">
      <w:pPr>
        <w:tabs>
          <w:tab w:val="left" w:pos="1800"/>
          <w:tab w:val="left" w:pos="1980"/>
          <w:tab w:val="left" w:pos="2340"/>
        </w:tabs>
        <w:rPr>
          <w:rFonts w:ascii="Arial" w:hAnsi="Arial" w:cs="Arial"/>
          <w:sz w:val="22"/>
          <w:szCs w:val="22"/>
          <w:u w:val="single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>zastoupena</w:t>
      </w:r>
      <w:r w:rsidR="00E77291" w:rsidRPr="00391127">
        <w:rPr>
          <w:rFonts w:ascii="Arial" w:hAnsi="Arial" w:cs="Arial"/>
          <w:sz w:val="22"/>
          <w:szCs w:val="22"/>
          <w:lang w:val="cs-CZ"/>
        </w:rPr>
        <w:t xml:space="preserve">: </w:t>
      </w:r>
      <w:r w:rsidR="00E77291" w:rsidRPr="00391127">
        <w:rPr>
          <w:rFonts w:ascii="Arial" w:hAnsi="Arial" w:cs="Arial"/>
          <w:sz w:val="22"/>
          <w:szCs w:val="22"/>
          <w:lang w:val="cs-CZ"/>
        </w:rPr>
        <w:tab/>
      </w:r>
      <w:r w:rsidR="00DD7AB4">
        <w:rPr>
          <w:rFonts w:ascii="Arial" w:hAnsi="Arial" w:cs="Arial"/>
          <w:sz w:val="22"/>
          <w:szCs w:val="22"/>
          <w:lang w:val="cs-CZ"/>
        </w:rPr>
        <w:t>xxxxxxxxxxxxxxxxx</w:t>
      </w:r>
      <w:r w:rsidR="00E77291" w:rsidRPr="00391127">
        <w:rPr>
          <w:rFonts w:ascii="Arial" w:hAnsi="Arial" w:cs="Arial"/>
          <w:sz w:val="22"/>
          <w:szCs w:val="22"/>
          <w:lang w:val="cs-CZ"/>
        </w:rPr>
        <w:t xml:space="preserve">, </w:t>
      </w:r>
      <w:r w:rsidR="00EE5E72" w:rsidRPr="00391127">
        <w:rPr>
          <w:rFonts w:ascii="Arial" w:hAnsi="Arial" w:cs="Arial"/>
          <w:sz w:val="22"/>
          <w:szCs w:val="22"/>
          <w:lang w:val="cs-CZ"/>
        </w:rPr>
        <w:t>ředitel</w:t>
      </w:r>
      <w:r w:rsidR="00E7566E">
        <w:rPr>
          <w:rFonts w:ascii="Arial" w:hAnsi="Arial" w:cs="Arial"/>
          <w:sz w:val="22"/>
          <w:szCs w:val="22"/>
          <w:lang w:val="cs-CZ"/>
        </w:rPr>
        <w:t>em</w:t>
      </w:r>
    </w:p>
    <w:p w14:paraId="09AD1CAE" w14:textId="77777777" w:rsidR="00E77291" w:rsidRPr="00391127" w:rsidRDefault="00E77291" w:rsidP="003A32E5">
      <w:pPr>
        <w:tabs>
          <w:tab w:val="left" w:pos="1800"/>
          <w:tab w:val="left" w:pos="2340"/>
          <w:tab w:val="left" w:pos="2520"/>
        </w:tabs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IČ:    </w:t>
      </w:r>
      <w:r w:rsidRPr="00391127">
        <w:rPr>
          <w:rFonts w:ascii="Arial" w:hAnsi="Arial" w:cs="Arial"/>
          <w:sz w:val="22"/>
          <w:szCs w:val="22"/>
          <w:lang w:val="cs-CZ"/>
        </w:rPr>
        <w:tab/>
        <w:t>25773194</w:t>
      </w:r>
    </w:p>
    <w:p w14:paraId="5131E8CC" w14:textId="77777777" w:rsidR="00E77291" w:rsidRPr="00391127" w:rsidRDefault="00E77291" w:rsidP="003A32E5">
      <w:pPr>
        <w:tabs>
          <w:tab w:val="left" w:pos="1800"/>
          <w:tab w:val="left" w:pos="2340"/>
          <w:tab w:val="left" w:pos="2520"/>
        </w:tabs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DIČ: </w:t>
      </w:r>
      <w:r w:rsidRPr="00391127">
        <w:rPr>
          <w:rFonts w:ascii="Arial" w:hAnsi="Arial" w:cs="Arial"/>
          <w:sz w:val="22"/>
          <w:szCs w:val="22"/>
          <w:lang w:val="cs-CZ"/>
        </w:rPr>
        <w:tab/>
        <w:t>CZ25773194</w:t>
      </w:r>
    </w:p>
    <w:p w14:paraId="02BCACAF" w14:textId="25D49D57" w:rsidR="00E77291" w:rsidRPr="00391127" w:rsidRDefault="00E77291" w:rsidP="003A32E5">
      <w:pPr>
        <w:tabs>
          <w:tab w:val="left" w:pos="1800"/>
          <w:tab w:val="left" w:pos="2340"/>
          <w:tab w:val="left" w:pos="2520"/>
        </w:tabs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391127">
        <w:rPr>
          <w:rFonts w:ascii="Arial" w:hAnsi="Arial" w:cs="Arial"/>
          <w:sz w:val="22"/>
          <w:szCs w:val="22"/>
          <w:lang w:val="cs-CZ"/>
        </w:rPr>
        <w:tab/>
      </w:r>
      <w:r w:rsidR="00C5688D">
        <w:rPr>
          <w:rFonts w:ascii="Arial" w:hAnsi="Arial" w:cs="Arial"/>
          <w:sz w:val="22"/>
          <w:szCs w:val="22"/>
          <w:lang w:val="cs-CZ"/>
        </w:rPr>
        <w:t>Raiffeisen</w:t>
      </w:r>
      <w:r w:rsidR="00F973BA">
        <w:rPr>
          <w:rFonts w:ascii="Arial" w:hAnsi="Arial" w:cs="Arial"/>
          <w:sz w:val="22"/>
          <w:szCs w:val="22"/>
          <w:lang w:val="cs-CZ"/>
        </w:rPr>
        <w:t>b</w:t>
      </w:r>
      <w:r w:rsidR="00C5688D">
        <w:rPr>
          <w:rFonts w:ascii="Arial" w:hAnsi="Arial" w:cs="Arial"/>
          <w:sz w:val="22"/>
          <w:szCs w:val="22"/>
          <w:lang w:val="cs-CZ"/>
        </w:rPr>
        <w:t>ank</w:t>
      </w:r>
      <w:r w:rsidR="00F973BA">
        <w:rPr>
          <w:rFonts w:ascii="Arial" w:hAnsi="Arial" w:cs="Arial"/>
          <w:sz w:val="22"/>
          <w:szCs w:val="22"/>
          <w:lang w:val="cs-CZ"/>
        </w:rPr>
        <w:t xml:space="preserve"> </w:t>
      </w:r>
      <w:r w:rsidR="002372DF">
        <w:rPr>
          <w:rFonts w:ascii="Arial" w:hAnsi="Arial" w:cs="Arial"/>
          <w:sz w:val="22"/>
          <w:szCs w:val="22"/>
          <w:lang w:val="cs-CZ"/>
        </w:rPr>
        <w:t>a.s.</w:t>
      </w:r>
    </w:p>
    <w:p w14:paraId="606C1489" w14:textId="1DAB2DDC" w:rsidR="00803178" w:rsidRPr="00391127" w:rsidRDefault="00E77291" w:rsidP="1F55FF32">
      <w:pPr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391127">
        <w:rPr>
          <w:lang w:val="cs-CZ"/>
        </w:rPr>
        <w:tab/>
      </w:r>
      <w:r w:rsidR="482834AC" w:rsidRPr="00391127">
        <w:rPr>
          <w:rFonts w:ascii="Arial" w:hAnsi="Arial" w:cs="Arial"/>
          <w:sz w:val="22"/>
          <w:szCs w:val="22"/>
          <w:lang w:val="cs-CZ"/>
        </w:rPr>
        <w:t xml:space="preserve">      1031014100/5500</w:t>
      </w:r>
      <w:r w:rsidRPr="00391127">
        <w:rPr>
          <w:lang w:val="cs-CZ"/>
        </w:rPr>
        <w:br/>
      </w:r>
      <w:r w:rsidRPr="00391127">
        <w:rPr>
          <w:lang w:val="cs-CZ"/>
        </w:rPr>
        <w:tab/>
      </w:r>
      <w:r w:rsidRPr="00391127">
        <w:rPr>
          <w:lang w:val="cs-CZ"/>
        </w:rPr>
        <w:tab/>
      </w:r>
      <w:r w:rsidR="482834AC" w:rsidRPr="00391127">
        <w:rPr>
          <w:rFonts w:ascii="Arial" w:hAnsi="Arial" w:cs="Arial"/>
          <w:sz w:val="22"/>
          <w:szCs w:val="22"/>
          <w:lang w:val="cs-CZ"/>
        </w:rPr>
        <w:t xml:space="preserve">      IBAN: CZ10 5500 0000 0010 3101 4100 </w:t>
      </w:r>
    </w:p>
    <w:p w14:paraId="5FED0CCE" w14:textId="39976258" w:rsidR="00803178" w:rsidRPr="00391127" w:rsidRDefault="482834AC" w:rsidP="1F55FF32">
      <w:pPr>
        <w:ind w:left="708" w:firstLine="708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      SWIFT (BIC): RZBCCZPP</w:t>
      </w:r>
    </w:p>
    <w:p w14:paraId="4D620F40" w14:textId="1D512079" w:rsidR="00803178" w:rsidRPr="00391127" w:rsidRDefault="00803178" w:rsidP="1F55FF32">
      <w:pPr>
        <w:tabs>
          <w:tab w:val="left" w:pos="1800"/>
          <w:tab w:val="left" w:pos="2340"/>
          <w:tab w:val="left" w:pos="2520"/>
        </w:tabs>
        <w:rPr>
          <w:lang w:val="cs-CZ"/>
        </w:rPr>
      </w:pPr>
    </w:p>
    <w:p w14:paraId="05771E47" w14:textId="7F0C53EA" w:rsidR="00E77291" w:rsidRDefault="00E77291" w:rsidP="00803178">
      <w:pPr>
        <w:tabs>
          <w:tab w:val="left" w:pos="1800"/>
          <w:tab w:val="left" w:pos="2340"/>
          <w:tab w:val="left" w:pos="2520"/>
        </w:tabs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>(dále jen „</w:t>
      </w:r>
      <w:r w:rsidRPr="00391127">
        <w:rPr>
          <w:rFonts w:ascii="Arial" w:hAnsi="Arial" w:cs="Arial"/>
          <w:b/>
          <w:sz w:val="22"/>
          <w:szCs w:val="22"/>
          <w:lang w:val="cs-CZ"/>
        </w:rPr>
        <w:t>Pražské jaro</w:t>
      </w:r>
      <w:r w:rsidRPr="00391127">
        <w:rPr>
          <w:rFonts w:ascii="Arial" w:hAnsi="Arial" w:cs="Arial"/>
          <w:sz w:val="22"/>
          <w:szCs w:val="22"/>
          <w:lang w:val="cs-CZ"/>
        </w:rPr>
        <w:t>“ nebo "</w:t>
      </w:r>
      <w:r w:rsidRPr="00391127">
        <w:rPr>
          <w:rFonts w:ascii="Arial" w:hAnsi="Arial" w:cs="Arial"/>
          <w:b/>
          <w:sz w:val="22"/>
          <w:szCs w:val="22"/>
          <w:lang w:val="cs-CZ"/>
        </w:rPr>
        <w:t>poskytovatel</w:t>
      </w:r>
      <w:r w:rsidRPr="00391127">
        <w:rPr>
          <w:rFonts w:ascii="Arial" w:hAnsi="Arial" w:cs="Arial"/>
          <w:sz w:val="22"/>
          <w:szCs w:val="22"/>
          <w:lang w:val="cs-CZ"/>
        </w:rPr>
        <w:t>")</w:t>
      </w:r>
    </w:p>
    <w:p w14:paraId="28007376" w14:textId="77777777" w:rsidR="00BF2CFA" w:rsidRDefault="00BF2CFA" w:rsidP="00803178">
      <w:pPr>
        <w:tabs>
          <w:tab w:val="left" w:pos="1800"/>
          <w:tab w:val="left" w:pos="2340"/>
          <w:tab w:val="left" w:pos="2520"/>
        </w:tabs>
        <w:rPr>
          <w:rFonts w:ascii="Arial" w:hAnsi="Arial" w:cs="Arial"/>
          <w:sz w:val="22"/>
          <w:szCs w:val="22"/>
          <w:lang w:val="cs-CZ"/>
        </w:rPr>
      </w:pPr>
    </w:p>
    <w:p w14:paraId="1C9B4A60" w14:textId="77777777" w:rsidR="00BF2CFA" w:rsidRPr="00391127" w:rsidRDefault="00BF2CFA" w:rsidP="00803178">
      <w:pPr>
        <w:tabs>
          <w:tab w:val="left" w:pos="1800"/>
          <w:tab w:val="left" w:pos="2340"/>
          <w:tab w:val="left" w:pos="2520"/>
        </w:tabs>
        <w:rPr>
          <w:rFonts w:ascii="Arial" w:hAnsi="Arial" w:cs="Arial"/>
          <w:sz w:val="22"/>
          <w:szCs w:val="22"/>
          <w:lang w:val="cs-CZ"/>
        </w:rPr>
      </w:pPr>
    </w:p>
    <w:p w14:paraId="45D14AAE" w14:textId="5C042B47" w:rsidR="00E77291" w:rsidRPr="00391127" w:rsidRDefault="00E77291" w:rsidP="003A32E5">
      <w:pPr>
        <w:rPr>
          <w:rFonts w:ascii="Arial" w:hAnsi="Arial" w:cs="Arial"/>
          <w:sz w:val="22"/>
          <w:szCs w:val="22"/>
          <w:lang w:val="cs-CZ"/>
        </w:rPr>
      </w:pPr>
    </w:p>
    <w:p w14:paraId="092ADA98" w14:textId="77777777" w:rsidR="00E77291" w:rsidRPr="00391127" w:rsidRDefault="00E77291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I.</w:t>
      </w:r>
    </w:p>
    <w:p w14:paraId="4C10A37A" w14:textId="77777777" w:rsidR="00E77291" w:rsidRPr="00391127" w:rsidRDefault="00E77291" w:rsidP="003A32E5">
      <w:pPr>
        <w:pStyle w:val="Nadpis2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Preambule</w:t>
      </w:r>
    </w:p>
    <w:p w14:paraId="355C6A3E" w14:textId="2B689990" w:rsidR="00E77291" w:rsidRPr="00391127" w:rsidRDefault="00E77291" w:rsidP="003A32E5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>Poskytovatel prohlašuje, že jako výhradní pořadatel akce</w:t>
      </w:r>
      <w:r w:rsidR="00436E03" w:rsidRPr="00391127">
        <w:rPr>
          <w:rFonts w:ascii="Arial" w:hAnsi="Arial" w:cs="Arial"/>
          <w:sz w:val="22"/>
          <w:szCs w:val="22"/>
          <w:lang w:val="cs-CZ"/>
        </w:rPr>
        <w:t xml:space="preserve"> </w:t>
      </w:r>
      <w:r w:rsidR="00436E03" w:rsidRPr="00391127">
        <w:rPr>
          <w:rFonts w:ascii="Arial" w:hAnsi="Arial" w:cs="Arial"/>
          <w:b/>
          <w:bCs/>
          <w:sz w:val="22"/>
          <w:szCs w:val="22"/>
          <w:lang w:val="cs-CZ"/>
        </w:rPr>
        <w:t>Klavírní festival Rudolfa Firkušného</w:t>
      </w:r>
      <w:r w:rsidR="00EA2126" w:rsidRPr="00391127">
        <w:rPr>
          <w:rFonts w:ascii="Arial" w:hAnsi="Arial" w:cs="Arial"/>
          <w:b/>
          <w:bCs/>
          <w:sz w:val="22"/>
          <w:szCs w:val="22"/>
          <w:lang w:val="cs-CZ"/>
        </w:rPr>
        <w:t xml:space="preserve"> 2024</w:t>
      </w:r>
      <w:r w:rsidRPr="00391127">
        <w:rPr>
          <w:rFonts w:ascii="Arial" w:hAnsi="Arial" w:cs="Arial"/>
          <w:sz w:val="22"/>
          <w:szCs w:val="22"/>
          <w:lang w:val="cs-CZ"/>
        </w:rPr>
        <w:t>,</w:t>
      </w:r>
      <w:r w:rsidR="00791376" w:rsidRPr="00391127">
        <w:rPr>
          <w:rFonts w:ascii="Arial" w:hAnsi="Arial" w:cs="Arial"/>
          <w:sz w:val="22"/>
          <w:szCs w:val="22"/>
          <w:lang w:val="cs-CZ"/>
        </w:rPr>
        <w:t xml:space="preserve"> konan</w:t>
      </w:r>
      <w:r w:rsidR="0090794D" w:rsidRPr="00391127">
        <w:rPr>
          <w:rFonts w:ascii="Arial" w:hAnsi="Arial" w:cs="Arial"/>
          <w:sz w:val="22"/>
          <w:szCs w:val="22"/>
          <w:lang w:val="cs-CZ"/>
        </w:rPr>
        <w:t>é</w:t>
      </w:r>
      <w:r w:rsidR="00791376" w:rsidRPr="00391127">
        <w:rPr>
          <w:rFonts w:ascii="Arial" w:hAnsi="Arial" w:cs="Arial"/>
          <w:sz w:val="22"/>
          <w:szCs w:val="22"/>
          <w:lang w:val="cs-CZ"/>
        </w:rPr>
        <w:t xml:space="preserve"> v Praze ve dnech </w:t>
      </w:r>
      <w:r w:rsidR="00436E03" w:rsidRPr="00391127">
        <w:rPr>
          <w:rFonts w:ascii="Arial" w:hAnsi="Arial" w:cs="Arial"/>
          <w:sz w:val="22"/>
          <w:szCs w:val="22"/>
          <w:lang w:val="cs-CZ"/>
        </w:rPr>
        <w:t>2. – 9. 11</w:t>
      </w:r>
      <w:r w:rsidR="00791376" w:rsidRPr="00391127">
        <w:rPr>
          <w:rFonts w:ascii="Arial" w:hAnsi="Arial" w:cs="Arial"/>
          <w:sz w:val="22"/>
          <w:szCs w:val="22"/>
          <w:lang w:val="cs-CZ"/>
        </w:rPr>
        <w:t xml:space="preserve"> 202</w:t>
      </w:r>
      <w:r w:rsidR="00477D25" w:rsidRPr="00391127">
        <w:rPr>
          <w:rFonts w:ascii="Arial" w:hAnsi="Arial" w:cs="Arial"/>
          <w:sz w:val="22"/>
          <w:szCs w:val="22"/>
          <w:lang w:val="cs-CZ"/>
        </w:rPr>
        <w:t>4</w:t>
      </w:r>
      <w:r w:rsidRPr="00391127">
        <w:rPr>
          <w:rFonts w:ascii="Arial" w:hAnsi="Arial" w:cs="Arial"/>
          <w:sz w:val="22"/>
          <w:szCs w:val="22"/>
          <w:lang w:val="cs-CZ"/>
        </w:rPr>
        <w:t xml:space="preserve"> (dále jen</w:t>
      </w:r>
      <w:r w:rsidR="0073736F" w:rsidRPr="00391127">
        <w:rPr>
          <w:rFonts w:ascii="Arial" w:hAnsi="Arial" w:cs="Arial"/>
          <w:sz w:val="22"/>
          <w:szCs w:val="22"/>
          <w:lang w:val="cs-CZ"/>
        </w:rPr>
        <w:t xml:space="preserve"> „</w:t>
      </w:r>
      <w:r w:rsidR="0073736F" w:rsidRPr="00391127">
        <w:rPr>
          <w:rFonts w:ascii="Arial" w:hAnsi="Arial" w:cs="Arial"/>
          <w:b/>
          <w:sz w:val="22"/>
          <w:szCs w:val="22"/>
          <w:lang w:val="cs-CZ"/>
        </w:rPr>
        <w:t>festival</w:t>
      </w:r>
      <w:r w:rsidR="0073736F" w:rsidRPr="00391127">
        <w:rPr>
          <w:rFonts w:ascii="Arial" w:hAnsi="Arial" w:cs="Arial"/>
          <w:sz w:val="22"/>
          <w:szCs w:val="22"/>
          <w:lang w:val="cs-CZ"/>
        </w:rPr>
        <w:t>“</w:t>
      </w:r>
      <w:r w:rsidRPr="00391127">
        <w:rPr>
          <w:rFonts w:ascii="Arial" w:hAnsi="Arial" w:cs="Arial"/>
          <w:sz w:val="22"/>
          <w:szCs w:val="22"/>
          <w:lang w:val="cs-CZ"/>
        </w:rPr>
        <w:t>) je jediný oprávněný k poskytování možností využití práv a služeb v rozsahu, jak dále předpokládá ta</w:t>
      </w:r>
      <w:r w:rsidR="00592512" w:rsidRPr="00391127">
        <w:rPr>
          <w:rFonts w:ascii="Arial" w:hAnsi="Arial" w:cs="Arial"/>
          <w:sz w:val="22"/>
          <w:szCs w:val="22"/>
          <w:lang w:val="cs-CZ"/>
        </w:rPr>
        <w:t xml:space="preserve">to Smlouva. A z tohoto vyplývá, </w:t>
      </w:r>
      <w:r w:rsidRPr="00391127">
        <w:rPr>
          <w:rFonts w:ascii="Arial" w:hAnsi="Arial" w:cs="Arial"/>
          <w:sz w:val="22"/>
          <w:szCs w:val="22"/>
          <w:lang w:val="cs-CZ"/>
        </w:rPr>
        <w:t>že nikdo jiný nemůže poskytovat možnost využití práv a služeb v rozsahu stanoveném touto Smlouvou.</w:t>
      </w:r>
    </w:p>
    <w:p w14:paraId="3564AE15" w14:textId="3A3CEC44" w:rsidR="00A0211A" w:rsidRDefault="00A0211A" w:rsidP="003A32E5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E838199" w14:textId="77777777" w:rsidR="00BF2CFA" w:rsidRDefault="00BF2CFA" w:rsidP="003A32E5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43BD41D" w14:textId="77777777" w:rsidR="00BF2CFA" w:rsidRPr="00391127" w:rsidRDefault="00BF2CFA" w:rsidP="003A32E5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2772222" w14:textId="77777777" w:rsidR="00E77291" w:rsidRPr="00391127" w:rsidRDefault="00E77291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II.</w:t>
      </w:r>
    </w:p>
    <w:p w14:paraId="5F656FA1" w14:textId="77777777" w:rsidR="00E77291" w:rsidRPr="00391127" w:rsidRDefault="00E77291" w:rsidP="003A32E5">
      <w:pPr>
        <w:pStyle w:val="Nadpis2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Předmět Smlouvy</w:t>
      </w:r>
    </w:p>
    <w:p w14:paraId="5178684D" w14:textId="595D6E02" w:rsidR="00E77291" w:rsidRPr="00391127" w:rsidRDefault="00E77291" w:rsidP="003A32E5">
      <w:pPr>
        <w:pStyle w:val="Zkladntext"/>
        <w:spacing w:after="0"/>
        <w:jc w:val="both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Touto Smlouvou se poskytovatel zavazuje v rámci příprav a konání </w:t>
      </w:r>
      <w:r w:rsidR="00E7566E">
        <w:rPr>
          <w:rFonts w:ascii="Arial" w:hAnsi="Arial" w:cs="Arial"/>
          <w:sz w:val="22"/>
          <w:szCs w:val="22"/>
          <w:lang w:val="cs-CZ"/>
        </w:rPr>
        <w:t xml:space="preserve">festivalu </w:t>
      </w:r>
      <w:r w:rsidRPr="00391127">
        <w:rPr>
          <w:rFonts w:ascii="Arial" w:hAnsi="Arial" w:cs="Arial"/>
          <w:sz w:val="22"/>
          <w:szCs w:val="22"/>
          <w:lang w:val="cs-CZ"/>
        </w:rPr>
        <w:t>zajistit pro objednatele možnost využití práv, jejichž účelem je propagace a prezentace obchodní firmy objednatele, obchodní značky, produktu a hlavních podnikatelských činností objednatele, a to ve spojení s označením „</w:t>
      </w:r>
      <w:r w:rsidR="0087568B" w:rsidRPr="00391127">
        <w:rPr>
          <w:rFonts w:ascii="Arial" w:hAnsi="Arial" w:cs="Arial"/>
          <w:sz w:val="22"/>
          <w:szCs w:val="22"/>
          <w:lang w:val="cs-CZ"/>
        </w:rPr>
        <w:t>P</w:t>
      </w:r>
      <w:r w:rsidR="00273D20" w:rsidRPr="00391127">
        <w:rPr>
          <w:rFonts w:ascii="Arial" w:hAnsi="Arial" w:cs="Arial"/>
          <w:sz w:val="22"/>
          <w:szCs w:val="22"/>
          <w:lang w:val="cs-CZ"/>
        </w:rPr>
        <w:t>artner</w:t>
      </w:r>
      <w:r w:rsidR="0087568B" w:rsidRPr="00391127">
        <w:rPr>
          <w:rFonts w:ascii="Arial" w:hAnsi="Arial" w:cs="Arial"/>
          <w:sz w:val="22"/>
          <w:szCs w:val="22"/>
          <w:lang w:val="cs-CZ"/>
        </w:rPr>
        <w:t xml:space="preserve"> </w:t>
      </w:r>
      <w:r w:rsidR="00D251C5" w:rsidRPr="00391127">
        <w:rPr>
          <w:rFonts w:ascii="Arial" w:hAnsi="Arial" w:cs="Arial"/>
          <w:sz w:val="22"/>
          <w:szCs w:val="22"/>
          <w:lang w:val="cs-CZ"/>
        </w:rPr>
        <w:t>koncertu Klavírního festivalu Rudolfa Firkušného</w:t>
      </w:r>
      <w:r w:rsidR="00B3413E" w:rsidRPr="00391127">
        <w:rPr>
          <w:rFonts w:ascii="Arial" w:hAnsi="Arial" w:cs="Arial"/>
          <w:sz w:val="22"/>
          <w:szCs w:val="22"/>
          <w:lang w:val="cs-CZ"/>
        </w:rPr>
        <w:t>“ v</w:t>
      </w:r>
      <w:r w:rsidRPr="00391127">
        <w:rPr>
          <w:rFonts w:ascii="Arial" w:hAnsi="Arial" w:cs="Arial"/>
          <w:sz w:val="22"/>
          <w:szCs w:val="22"/>
          <w:lang w:val="cs-CZ"/>
        </w:rPr>
        <w:t> tomto rozsahu:</w:t>
      </w:r>
    </w:p>
    <w:p w14:paraId="134632A2" w14:textId="77777777" w:rsidR="00E77291" w:rsidRPr="00391127" w:rsidRDefault="00E77291" w:rsidP="003A32E5">
      <w:pPr>
        <w:rPr>
          <w:rFonts w:ascii="Arial" w:hAnsi="Arial" w:cs="Arial"/>
          <w:sz w:val="22"/>
          <w:szCs w:val="22"/>
          <w:lang w:val="cs-CZ"/>
        </w:rPr>
      </w:pPr>
    </w:p>
    <w:p w14:paraId="5CFD5BA5" w14:textId="7EB1A27A" w:rsidR="00344FCC" w:rsidRPr="00391127" w:rsidRDefault="00E77291" w:rsidP="00344FCC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lastRenderedPageBreak/>
        <w:t xml:space="preserve">Poskytovatel uděluje touto Smlouvou objednateli </w:t>
      </w:r>
      <w:r w:rsidR="004C44BA" w:rsidRPr="00391127">
        <w:rPr>
          <w:rFonts w:ascii="Arial" w:hAnsi="Arial" w:cs="Arial"/>
          <w:sz w:val="22"/>
          <w:szCs w:val="22"/>
        </w:rPr>
        <w:t>v</w:t>
      </w:r>
      <w:r w:rsidR="00B3413E" w:rsidRPr="00391127">
        <w:rPr>
          <w:rFonts w:ascii="Arial" w:hAnsi="Arial" w:cs="Arial"/>
          <w:sz w:val="22"/>
          <w:szCs w:val="22"/>
        </w:rPr>
        <w:t xml:space="preserve"> souladu s článkem III., bodem d) Zakládací listiny obecně prospěšné společnosti Pražské jaro, o.p.s.</w:t>
      </w:r>
      <w:r w:rsidR="00DF42AE" w:rsidRPr="00391127">
        <w:rPr>
          <w:rFonts w:ascii="Arial" w:hAnsi="Arial" w:cs="Arial"/>
          <w:sz w:val="22"/>
          <w:szCs w:val="22"/>
        </w:rPr>
        <w:t>,</w:t>
      </w:r>
      <w:r w:rsidR="00B3413E" w:rsidRPr="00391127">
        <w:rPr>
          <w:rFonts w:ascii="Arial" w:hAnsi="Arial" w:cs="Arial"/>
          <w:sz w:val="22"/>
          <w:szCs w:val="22"/>
        </w:rPr>
        <w:t xml:space="preserve"> o poskytnutí možnosti využ</w:t>
      </w:r>
      <w:r w:rsidR="004C44BA" w:rsidRPr="00391127">
        <w:rPr>
          <w:rFonts w:ascii="Arial" w:hAnsi="Arial" w:cs="Arial"/>
          <w:sz w:val="22"/>
          <w:szCs w:val="22"/>
        </w:rPr>
        <w:t>ití práv k projektu</w:t>
      </w:r>
      <w:r w:rsidR="00B3413E" w:rsidRPr="00391127">
        <w:rPr>
          <w:rFonts w:ascii="Arial" w:hAnsi="Arial" w:cs="Arial"/>
          <w:sz w:val="22"/>
          <w:szCs w:val="22"/>
        </w:rPr>
        <w:t xml:space="preserve"> </w:t>
      </w:r>
      <w:r w:rsidR="004C44BA" w:rsidRPr="00391127">
        <w:rPr>
          <w:rFonts w:ascii="Arial" w:hAnsi="Arial" w:cs="Arial"/>
          <w:sz w:val="22"/>
          <w:szCs w:val="22"/>
        </w:rPr>
        <w:t>možnost využití práv:</w:t>
      </w:r>
    </w:p>
    <w:p w14:paraId="42090CC3" w14:textId="01874CCF" w:rsidR="0073737B" w:rsidRPr="00391127" w:rsidRDefault="005C51DD" w:rsidP="00344FCC">
      <w:pPr>
        <w:pStyle w:val="Odstavecseseznamem"/>
        <w:numPr>
          <w:ilvl w:val="1"/>
          <w:numId w:val="21"/>
        </w:numPr>
        <w:rPr>
          <w:rFonts w:ascii="Arial" w:eastAsia="MS ??" w:hAnsi="Arial" w:cs="Arial"/>
          <w:sz w:val="22"/>
          <w:szCs w:val="22"/>
        </w:rPr>
      </w:pPr>
      <w:r>
        <w:rPr>
          <w:rFonts w:ascii="Arial" w:eastAsia="MS ??" w:hAnsi="Arial" w:cs="Arial"/>
          <w:sz w:val="22"/>
          <w:szCs w:val="22"/>
        </w:rPr>
        <w:t>xxx,</w:t>
      </w:r>
    </w:p>
    <w:p w14:paraId="1BF28FB5" w14:textId="35E73274" w:rsidR="0073737B" w:rsidRPr="00391127" w:rsidRDefault="005C51DD" w:rsidP="0073737B">
      <w:pPr>
        <w:pStyle w:val="Odstavecseseznamem"/>
        <w:numPr>
          <w:ilvl w:val="1"/>
          <w:numId w:val="21"/>
        </w:numPr>
        <w:rPr>
          <w:rFonts w:ascii="Arial" w:eastAsia="MS ??" w:hAnsi="Arial" w:cs="Arial"/>
          <w:sz w:val="22"/>
          <w:szCs w:val="22"/>
        </w:rPr>
      </w:pPr>
      <w:r>
        <w:rPr>
          <w:rFonts w:ascii="Arial" w:eastAsia="MS ??" w:hAnsi="Arial" w:cs="Arial"/>
          <w:sz w:val="22"/>
          <w:szCs w:val="22"/>
        </w:rPr>
        <w:t>xxx</w:t>
      </w:r>
      <w:r w:rsidR="001758A7" w:rsidRPr="00391127">
        <w:rPr>
          <w:rFonts w:ascii="Arial" w:eastAsia="MS ??" w:hAnsi="Arial" w:cs="Arial"/>
          <w:sz w:val="22"/>
          <w:szCs w:val="22"/>
        </w:rPr>
        <w:t>.</w:t>
      </w:r>
      <w:r w:rsidR="001758A7" w:rsidRPr="00391127">
        <w:br/>
      </w:r>
    </w:p>
    <w:p w14:paraId="1E307190" w14:textId="6CCCE001" w:rsidR="001D43FB" w:rsidRPr="00391127" w:rsidRDefault="001D43FB" w:rsidP="001D43FB">
      <w:pPr>
        <w:pStyle w:val="Odstavecseseznamem"/>
        <w:numPr>
          <w:ilvl w:val="0"/>
          <w:numId w:val="21"/>
        </w:numPr>
        <w:rPr>
          <w:rFonts w:ascii="Arial" w:eastAsia="MS ??" w:hAnsi="Arial" w:cs="Arial"/>
          <w:sz w:val="22"/>
          <w:szCs w:val="22"/>
        </w:rPr>
      </w:pPr>
      <w:r w:rsidRPr="00391127">
        <w:rPr>
          <w:rFonts w:ascii="Arial" w:eastAsia="MS ??" w:hAnsi="Arial" w:cs="Arial"/>
          <w:sz w:val="22"/>
          <w:szCs w:val="22"/>
        </w:rPr>
        <w:t>V souladu s čl. III., bodem a) Zakládací listiny obecně prospěšné společnosti Pražské jaro, o.p.s. o zpřístupnění a zprostředkování uměleckých hodnot:</w:t>
      </w:r>
    </w:p>
    <w:p w14:paraId="0C14F594" w14:textId="6C9BBE53" w:rsidR="00493FF9" w:rsidRPr="00391127" w:rsidRDefault="005C51DD" w:rsidP="00493FF9">
      <w:pPr>
        <w:pStyle w:val="Odstavecseseznamem"/>
        <w:numPr>
          <w:ilvl w:val="1"/>
          <w:numId w:val="21"/>
        </w:numPr>
        <w:rPr>
          <w:rFonts w:ascii="Arial" w:eastAsia="MS ??" w:hAnsi="Arial" w:cs="Arial"/>
          <w:sz w:val="22"/>
          <w:szCs w:val="22"/>
        </w:rPr>
      </w:pPr>
      <w:r>
        <w:rPr>
          <w:rFonts w:ascii="Arial" w:eastAsia="MS ??" w:hAnsi="Arial" w:cs="Arial"/>
          <w:sz w:val="22"/>
          <w:szCs w:val="22"/>
        </w:rPr>
        <w:t>xxx</w:t>
      </w:r>
      <w:r w:rsidR="001D43FB" w:rsidRPr="00391127">
        <w:rPr>
          <w:rFonts w:ascii="Arial" w:eastAsia="MS ??" w:hAnsi="Arial" w:cs="Arial"/>
          <w:sz w:val="22"/>
          <w:szCs w:val="22"/>
        </w:rPr>
        <w:t>,</w:t>
      </w:r>
    </w:p>
    <w:p w14:paraId="5453B2E8" w14:textId="6BD4C7D3" w:rsidR="001D43FB" w:rsidRPr="00391127" w:rsidRDefault="005C51DD" w:rsidP="00493FF9">
      <w:pPr>
        <w:pStyle w:val="Odstavecseseznamem"/>
        <w:numPr>
          <w:ilvl w:val="1"/>
          <w:numId w:val="21"/>
        </w:numPr>
        <w:rPr>
          <w:rFonts w:ascii="Arial" w:eastAsia="MS ??" w:hAnsi="Arial" w:cs="Arial"/>
          <w:sz w:val="22"/>
          <w:szCs w:val="22"/>
        </w:rPr>
      </w:pPr>
      <w:r>
        <w:rPr>
          <w:rFonts w:ascii="Arial" w:eastAsia="MS ??" w:hAnsi="Arial" w:cs="Arial"/>
          <w:sz w:val="22"/>
          <w:szCs w:val="22"/>
        </w:rPr>
        <w:t>xxx</w:t>
      </w:r>
      <w:r w:rsidR="00E073BB" w:rsidRPr="00391127">
        <w:rPr>
          <w:rFonts w:ascii="Arial" w:eastAsia="MS ??" w:hAnsi="Arial" w:cs="Arial"/>
          <w:sz w:val="22"/>
          <w:szCs w:val="22"/>
        </w:rPr>
        <w:t>,</w:t>
      </w:r>
    </w:p>
    <w:p w14:paraId="6857018F" w14:textId="77777777" w:rsidR="001D43FB" w:rsidRPr="00391127" w:rsidRDefault="001D43FB" w:rsidP="00E073BB">
      <w:pPr>
        <w:rPr>
          <w:rFonts w:ascii="Arial" w:hAnsi="Arial" w:cs="Arial"/>
          <w:sz w:val="22"/>
          <w:szCs w:val="22"/>
          <w:lang w:val="cs-CZ"/>
        </w:rPr>
      </w:pPr>
    </w:p>
    <w:p w14:paraId="1C1D83F2" w14:textId="49527B81" w:rsidR="00445D9F" w:rsidRPr="00391127" w:rsidRDefault="0019602F" w:rsidP="00B33DEE">
      <w:pPr>
        <w:pStyle w:val="Odstavecseseznamem"/>
        <w:numPr>
          <w:ilvl w:val="0"/>
          <w:numId w:val="21"/>
        </w:numPr>
        <w:rPr>
          <w:rFonts w:ascii="Arial" w:eastAsia="MS ??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Poskytovatel se zavazuje v souladu s článkem V., bodem d) Zakládací listiny obecně prospěšné společnosti Pražské jaro, o.p.s.</w:t>
      </w:r>
      <w:r w:rsidR="00917E41" w:rsidRPr="00391127">
        <w:rPr>
          <w:rFonts w:ascii="Arial" w:hAnsi="Arial" w:cs="Arial"/>
          <w:sz w:val="22"/>
          <w:szCs w:val="22"/>
        </w:rPr>
        <w:t xml:space="preserve"> o doplňkové činnosti</w:t>
      </w:r>
      <w:r w:rsidR="00DF42AE" w:rsidRPr="00391127">
        <w:rPr>
          <w:rFonts w:ascii="Arial" w:hAnsi="Arial" w:cs="Arial"/>
          <w:sz w:val="22"/>
          <w:szCs w:val="22"/>
        </w:rPr>
        <w:t>,</w:t>
      </w:r>
      <w:r w:rsidRPr="00391127">
        <w:rPr>
          <w:rFonts w:ascii="Arial" w:hAnsi="Arial" w:cs="Arial"/>
          <w:sz w:val="22"/>
          <w:szCs w:val="22"/>
        </w:rPr>
        <w:t xml:space="preserve"> zajistit objednateli: </w:t>
      </w:r>
    </w:p>
    <w:p w14:paraId="02522D7E" w14:textId="7652766C" w:rsidR="00B33DEE" w:rsidRPr="00391127" w:rsidRDefault="00B33DEE" w:rsidP="00B33DEE">
      <w:pPr>
        <w:pStyle w:val="Odstavecseseznamem"/>
        <w:numPr>
          <w:ilvl w:val="1"/>
          <w:numId w:val="21"/>
        </w:numPr>
        <w:rPr>
          <w:rFonts w:ascii="Arial" w:eastAsia="MS ??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předání hodnověrné a úplné dokumentace poskytnutého reklamního plnění v souladu s jeho definicí touto Smlouvou do 31. prosince 2024</w:t>
      </w:r>
      <w:r w:rsidR="00E20CA2" w:rsidRPr="00391127">
        <w:rPr>
          <w:rFonts w:ascii="Arial" w:hAnsi="Arial" w:cs="Arial"/>
          <w:sz w:val="22"/>
          <w:szCs w:val="22"/>
        </w:rPr>
        <w:t>.</w:t>
      </w:r>
    </w:p>
    <w:p w14:paraId="667574A1" w14:textId="77777777" w:rsidR="00DB7916" w:rsidRPr="00391127" w:rsidRDefault="00DB7916" w:rsidP="00DB7916">
      <w:pPr>
        <w:pStyle w:val="Zkladntextodsazen2"/>
        <w:ind w:left="1069" w:firstLine="0"/>
        <w:jc w:val="both"/>
        <w:rPr>
          <w:rFonts w:ascii="Arial" w:hAnsi="Arial" w:cs="Arial"/>
          <w:sz w:val="22"/>
          <w:szCs w:val="22"/>
          <w:lang w:val="cs-CZ"/>
        </w:rPr>
      </w:pPr>
    </w:p>
    <w:tbl>
      <w:tblPr>
        <w:tblpPr w:leftFromText="141" w:rightFromText="141" w:vertAnchor="text" w:horzAnchor="margin" w:tblpY="225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2065"/>
        <w:gridCol w:w="1840"/>
      </w:tblGrid>
      <w:tr w:rsidR="00B33DEE" w:rsidRPr="00391127" w14:paraId="122FDF30" w14:textId="77777777" w:rsidTr="00B33DEE">
        <w:trPr>
          <w:trHeight w:val="288"/>
        </w:trPr>
        <w:tc>
          <w:tcPr>
            <w:tcW w:w="9140" w:type="dxa"/>
            <w:gridSpan w:val="3"/>
            <w:shd w:val="clear" w:color="000000" w:fill="00CCFF"/>
            <w:noWrap/>
            <w:vAlign w:val="center"/>
            <w:hideMark/>
          </w:tcPr>
          <w:p w14:paraId="5B60231C" w14:textId="77777777" w:rsidR="00B33DEE" w:rsidRPr="00391127" w:rsidRDefault="00B33DEE" w:rsidP="00B33DEE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391127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ONLINE</w:t>
            </w:r>
          </w:p>
        </w:tc>
      </w:tr>
      <w:tr w:rsidR="005C51DD" w:rsidRPr="00391127" w14:paraId="16E50BE4" w14:textId="77777777" w:rsidTr="00757B86">
        <w:trPr>
          <w:trHeight w:val="288"/>
        </w:trPr>
        <w:tc>
          <w:tcPr>
            <w:tcW w:w="5235" w:type="dxa"/>
            <w:shd w:val="clear" w:color="000000" w:fill="FFFFFF"/>
            <w:noWrap/>
            <w:vAlign w:val="center"/>
          </w:tcPr>
          <w:p w14:paraId="5191EB22" w14:textId="7E309129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  <w:vAlign w:val="center"/>
          </w:tcPr>
          <w:p w14:paraId="65F6681E" w14:textId="0DFC12C1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39052EE6" w14:textId="2841D142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D82072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1C1E552B" w14:textId="77777777" w:rsidTr="009D5A01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6C05F79A" w14:textId="0F173C8A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D052F3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3BF8BD9D" w14:textId="2EE40EF7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D052F3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508F14D0" w14:textId="7309D605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D82072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B33DEE" w:rsidRPr="00391127" w14:paraId="2DD52A95" w14:textId="77777777" w:rsidTr="00B33DEE">
        <w:trPr>
          <w:trHeight w:val="288"/>
        </w:trPr>
        <w:tc>
          <w:tcPr>
            <w:tcW w:w="9140" w:type="dxa"/>
            <w:gridSpan w:val="3"/>
            <w:shd w:val="clear" w:color="000000" w:fill="00CCFF"/>
            <w:noWrap/>
            <w:vAlign w:val="center"/>
            <w:hideMark/>
          </w:tcPr>
          <w:p w14:paraId="52B611C9" w14:textId="77777777" w:rsidR="00B33DEE" w:rsidRPr="00391127" w:rsidRDefault="00B33DEE" w:rsidP="00B33DEE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391127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TISKOVINY</w:t>
            </w:r>
          </w:p>
        </w:tc>
      </w:tr>
      <w:tr w:rsidR="005C51DD" w:rsidRPr="00391127" w14:paraId="38A8BB8E" w14:textId="77777777" w:rsidTr="005C5DDD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65CF5272" w14:textId="2F2C914C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5D9AC1B8" w14:textId="26B1928A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150695AD" w14:textId="21DC89C9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6561C10B" w14:textId="77777777" w:rsidTr="005C5DDD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3C3008C8" w14:textId="2A0E0615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19CDC477" w14:textId="56B1655F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05F6BA9D" w14:textId="777C42E3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62344330" w14:textId="77777777" w:rsidTr="005C5DDD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7237C30C" w14:textId="27FFD45D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60428D75" w14:textId="5FBABA96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7439A322" w14:textId="3E5F576C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1C2093BF" w14:textId="77777777" w:rsidTr="005C5DDD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0A02819A" w14:textId="5F5C98B6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1D329969" w14:textId="02C2009F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393407EB" w14:textId="0B3BA53B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7A8E8029" w14:textId="77777777" w:rsidTr="005C5DDD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28D0C3E8" w14:textId="14580081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auto" w:fill="auto"/>
            <w:noWrap/>
          </w:tcPr>
          <w:p w14:paraId="6BF853A0" w14:textId="467ACF0F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30AD11BE" w14:textId="19C2AFB7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6271A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3419C1F5" w14:textId="77777777" w:rsidTr="00FC5EB2">
        <w:trPr>
          <w:trHeight w:val="288"/>
        </w:trPr>
        <w:tc>
          <w:tcPr>
            <w:tcW w:w="9140" w:type="dxa"/>
            <w:gridSpan w:val="3"/>
            <w:shd w:val="clear" w:color="000000" w:fill="00CCFF"/>
            <w:noWrap/>
            <w:hideMark/>
          </w:tcPr>
          <w:p w14:paraId="47D79271" w14:textId="48C3231B" w:rsidR="005C51DD" w:rsidRPr="00391127" w:rsidRDefault="005C51DD" w:rsidP="005C51DD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AC173C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61C51572" w14:textId="77777777" w:rsidTr="00FC5EB2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5B32A3BA" w14:textId="405A493A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C173C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auto" w:fill="auto"/>
            <w:noWrap/>
          </w:tcPr>
          <w:p w14:paraId="40BFFA9A" w14:textId="4C32C4AA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AC173C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1FFDAC3B" w14:textId="354D6F19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C173C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B33DEE" w:rsidRPr="00391127" w14:paraId="55D43D9A" w14:textId="77777777" w:rsidTr="00B33DEE">
        <w:trPr>
          <w:trHeight w:val="288"/>
        </w:trPr>
        <w:tc>
          <w:tcPr>
            <w:tcW w:w="9140" w:type="dxa"/>
            <w:gridSpan w:val="3"/>
            <w:shd w:val="clear" w:color="000000" w:fill="00CCFF"/>
            <w:noWrap/>
            <w:vAlign w:val="center"/>
            <w:hideMark/>
          </w:tcPr>
          <w:p w14:paraId="60D4913A" w14:textId="77777777" w:rsidR="00B33DEE" w:rsidRPr="00391127" w:rsidRDefault="00B33DEE" w:rsidP="00B33DEE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391127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TISK – INZERCE</w:t>
            </w:r>
          </w:p>
        </w:tc>
      </w:tr>
      <w:tr w:rsidR="005C51DD" w:rsidRPr="00391127" w14:paraId="5674A2F7" w14:textId="77777777" w:rsidTr="00FC1B65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4A4C2D7D" w14:textId="48C7071A" w:rsidR="005C51DD" w:rsidRPr="00391127" w:rsidRDefault="005C51DD" w:rsidP="005C51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6779E781" w14:textId="1DCBE71B" w:rsidR="005C51DD" w:rsidRPr="00391127" w:rsidRDefault="005C51DD" w:rsidP="005C51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4AB32A90" w14:textId="179F577F" w:rsidR="005C51DD" w:rsidRPr="00391127" w:rsidRDefault="005C51DD" w:rsidP="005C51D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cs-CZ" w:eastAsia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5A43BE98" w14:textId="77777777" w:rsidTr="00FC1B65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539CB09A" w14:textId="3A05038C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3D2FD9BD" w14:textId="365B0AF9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6FC100AC" w14:textId="56EC6467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7C0BC8BC" w14:textId="77777777" w:rsidTr="00FC1B65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73F3ADA6" w14:textId="76E84809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6659B0BD" w14:textId="48A6AE91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19DE3108" w14:textId="45D495EA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37A73DA2" w14:textId="77777777" w:rsidTr="00FC1B65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6B20C36A" w14:textId="23168511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62F5A1BB" w14:textId="02732D59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044A7641" w14:textId="07880B53" w:rsidR="005C51DD" w:rsidRPr="00391127" w:rsidRDefault="005C51DD" w:rsidP="005C51DD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 w:rsidRPr="00F07D6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B33DEE" w:rsidRPr="00391127" w14:paraId="24A84069" w14:textId="77777777" w:rsidTr="00B33DEE">
        <w:trPr>
          <w:trHeight w:val="288"/>
        </w:trPr>
        <w:tc>
          <w:tcPr>
            <w:tcW w:w="9140" w:type="dxa"/>
            <w:gridSpan w:val="3"/>
            <w:shd w:val="clear" w:color="000000" w:fill="00CCFF"/>
            <w:noWrap/>
            <w:vAlign w:val="center"/>
            <w:hideMark/>
          </w:tcPr>
          <w:p w14:paraId="25F4352A" w14:textId="77777777" w:rsidR="00B33DEE" w:rsidRPr="00391127" w:rsidRDefault="00B33DEE" w:rsidP="00B33DEE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391127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INDOOR</w:t>
            </w:r>
          </w:p>
        </w:tc>
      </w:tr>
      <w:tr w:rsidR="005C51DD" w:rsidRPr="00391127" w14:paraId="707C8D93" w14:textId="77777777" w:rsidTr="00233B2D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65BBBFCE" w14:textId="5CEC5F3E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6E004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6EBA1C7F" w14:textId="59CAB087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6E004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74E42C18" w14:textId="1DBC9FF6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6E004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  <w:tr w:rsidR="005C51DD" w:rsidRPr="00391127" w14:paraId="3177FF2C" w14:textId="77777777" w:rsidTr="00233B2D">
        <w:trPr>
          <w:trHeight w:val="288"/>
        </w:trPr>
        <w:tc>
          <w:tcPr>
            <w:tcW w:w="5235" w:type="dxa"/>
            <w:shd w:val="clear" w:color="000000" w:fill="FFFFFF"/>
            <w:noWrap/>
          </w:tcPr>
          <w:p w14:paraId="75504027" w14:textId="14AA6749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6E004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2065" w:type="dxa"/>
            <w:shd w:val="clear" w:color="000000" w:fill="FFFFFF"/>
            <w:noWrap/>
          </w:tcPr>
          <w:p w14:paraId="22BA0CD5" w14:textId="5305A65C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6E004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  <w:tc>
          <w:tcPr>
            <w:tcW w:w="1840" w:type="dxa"/>
            <w:shd w:val="clear" w:color="000000" w:fill="FFFFFF"/>
            <w:noWrap/>
          </w:tcPr>
          <w:p w14:paraId="568B1A2C" w14:textId="15BC381B" w:rsidR="005C51DD" w:rsidRPr="00391127" w:rsidRDefault="005C51DD" w:rsidP="005C51DD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6E004B">
              <w:rPr>
                <w:rFonts w:ascii="Arial" w:hAnsi="Arial" w:cs="Arial"/>
                <w:sz w:val="16"/>
                <w:szCs w:val="16"/>
                <w:lang w:val="cs-CZ"/>
              </w:rPr>
              <w:t>xxx</w:t>
            </w:r>
          </w:p>
        </w:tc>
      </w:tr>
    </w:tbl>
    <w:p w14:paraId="302E2F39" w14:textId="77777777" w:rsidR="00B33DEE" w:rsidRPr="00391127" w:rsidRDefault="00B33DEE" w:rsidP="003A32E5">
      <w:pPr>
        <w:pStyle w:val="Zkladntextodsazen"/>
        <w:ind w:left="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ABDFE2A" w14:textId="77777777" w:rsidR="00B33DEE" w:rsidRPr="00391127" w:rsidRDefault="00B33DEE" w:rsidP="003A32E5">
      <w:pPr>
        <w:pStyle w:val="Zkladntextodsazen"/>
        <w:ind w:left="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6B1A2CD" w14:textId="76D66A6E" w:rsidR="00E77291" w:rsidRPr="00391127" w:rsidRDefault="00E77291" w:rsidP="003A32E5">
      <w:pPr>
        <w:pStyle w:val="Zkladntextodsazen"/>
        <w:ind w:left="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III.</w:t>
      </w:r>
    </w:p>
    <w:p w14:paraId="57BF68A4" w14:textId="77777777" w:rsidR="00E77291" w:rsidRPr="00391127" w:rsidRDefault="00E77291" w:rsidP="003A32E5">
      <w:pPr>
        <w:pStyle w:val="Zkladntextodsazen"/>
        <w:ind w:left="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Cena a platební podmínky</w:t>
      </w:r>
    </w:p>
    <w:p w14:paraId="7DDD7F39" w14:textId="42F6EF10" w:rsidR="00E77291" w:rsidRPr="00391127" w:rsidRDefault="3E57D213" w:rsidP="3E57D213">
      <w:pPr>
        <w:pStyle w:val="Zkladntextodsazen"/>
        <w:numPr>
          <w:ilvl w:val="0"/>
          <w:numId w:val="24"/>
        </w:numPr>
        <w:rPr>
          <w:rFonts w:ascii="Arial" w:hAnsi="Arial" w:cs="Arial"/>
          <w:b/>
          <w:bCs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Za plnění podle čl. II. této Smlouvy se objednatel zavazuje zaplatit poskytovateli </w:t>
      </w:r>
      <w:r w:rsidRPr="00391127">
        <w:rPr>
          <w:rFonts w:ascii="Arial" w:hAnsi="Arial" w:cs="Arial"/>
          <w:b/>
          <w:bCs/>
          <w:sz w:val="22"/>
          <w:szCs w:val="22"/>
          <w:lang w:val="cs-CZ"/>
        </w:rPr>
        <w:t xml:space="preserve">za rok 2024 částku </w:t>
      </w:r>
      <w:r w:rsidR="0035429E">
        <w:rPr>
          <w:rFonts w:ascii="Arial" w:hAnsi="Arial" w:cs="Arial"/>
          <w:b/>
          <w:bCs/>
          <w:sz w:val="22"/>
          <w:szCs w:val="22"/>
          <w:lang w:val="cs-CZ"/>
        </w:rPr>
        <w:t>xxx</w:t>
      </w:r>
      <w:r w:rsidRPr="00391127">
        <w:rPr>
          <w:rFonts w:ascii="Arial" w:hAnsi="Arial" w:cs="Arial"/>
          <w:b/>
          <w:bCs/>
          <w:sz w:val="22"/>
          <w:szCs w:val="22"/>
          <w:lang w:val="cs-CZ"/>
        </w:rPr>
        <w:t xml:space="preserve"> USD</w:t>
      </w:r>
      <w:r w:rsidRPr="00391127">
        <w:rPr>
          <w:rFonts w:ascii="Arial" w:hAnsi="Arial" w:cs="Arial"/>
          <w:sz w:val="22"/>
          <w:szCs w:val="22"/>
          <w:lang w:val="cs-CZ"/>
        </w:rPr>
        <w:t xml:space="preserve"> (slovy: </w:t>
      </w:r>
      <w:r w:rsidR="0035429E">
        <w:rPr>
          <w:rFonts w:ascii="Arial" w:hAnsi="Arial" w:cs="Arial"/>
          <w:sz w:val="22"/>
          <w:szCs w:val="22"/>
          <w:lang w:val="cs-CZ"/>
        </w:rPr>
        <w:t>xxx</w:t>
      </w:r>
      <w:r w:rsidRPr="00391127">
        <w:rPr>
          <w:rFonts w:ascii="Arial" w:hAnsi="Arial" w:cs="Arial"/>
          <w:sz w:val="22"/>
          <w:szCs w:val="22"/>
          <w:lang w:val="cs-CZ"/>
        </w:rPr>
        <w:t xml:space="preserve"> amerických dolarů) bez DPH.</w:t>
      </w:r>
      <w:r w:rsidR="00E77291" w:rsidRPr="00391127">
        <w:rPr>
          <w:lang w:val="cs-CZ"/>
        </w:rPr>
        <w:br/>
      </w:r>
      <w:r w:rsidRPr="00391127">
        <w:rPr>
          <w:rFonts w:ascii="Arial" w:hAnsi="Arial" w:cs="Arial"/>
          <w:sz w:val="22"/>
          <w:szCs w:val="22"/>
          <w:lang w:val="cs-CZ"/>
        </w:rPr>
        <w:t>Plnění bude provedeno formou samostatných dílčích plnění, a to v následujících termínech plnění:</w:t>
      </w:r>
      <w:r w:rsidR="00E77291" w:rsidRPr="00391127">
        <w:rPr>
          <w:lang w:val="cs-CZ"/>
        </w:rPr>
        <w:br/>
      </w:r>
    </w:p>
    <w:p w14:paraId="3566B2EE" w14:textId="6AB697EE" w:rsidR="00E77291" w:rsidRPr="00391127" w:rsidRDefault="000E2B5C" w:rsidP="003E2639">
      <w:pPr>
        <w:tabs>
          <w:tab w:val="left" w:pos="2268"/>
        </w:tabs>
        <w:ind w:left="360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ab/>
      </w:r>
      <w:r w:rsidR="00E77291" w:rsidRPr="00391127">
        <w:rPr>
          <w:rFonts w:ascii="Arial" w:hAnsi="Arial" w:cs="Arial"/>
          <w:sz w:val="22"/>
          <w:szCs w:val="22"/>
          <w:lang w:val="cs-CZ"/>
        </w:rPr>
        <w:t xml:space="preserve">1. dílčí </w:t>
      </w:r>
      <w:r w:rsidR="00FB5359" w:rsidRPr="00391127">
        <w:rPr>
          <w:rFonts w:ascii="Arial" w:hAnsi="Arial" w:cs="Arial"/>
          <w:sz w:val="22"/>
          <w:szCs w:val="22"/>
          <w:lang w:val="cs-CZ"/>
        </w:rPr>
        <w:t>plnění</w:t>
      </w:r>
      <w:r w:rsidR="4B35257E" w:rsidRPr="00391127">
        <w:rPr>
          <w:rFonts w:ascii="Arial" w:hAnsi="Arial" w:cs="Arial"/>
          <w:sz w:val="22"/>
          <w:szCs w:val="22"/>
          <w:lang w:val="cs-CZ"/>
        </w:rPr>
        <w:t xml:space="preserve"> </w:t>
      </w:r>
      <w:r w:rsidR="00FE29AB" w:rsidRPr="00391127">
        <w:rPr>
          <w:rFonts w:ascii="Arial" w:hAnsi="Arial" w:cs="Arial"/>
          <w:sz w:val="22"/>
          <w:szCs w:val="22"/>
          <w:lang w:val="cs-CZ"/>
        </w:rPr>
        <w:t>k</w:t>
      </w:r>
      <w:r w:rsidR="003E2639" w:rsidRPr="00391127">
        <w:rPr>
          <w:rFonts w:ascii="Arial" w:hAnsi="Arial" w:cs="Arial"/>
          <w:sz w:val="22"/>
          <w:szCs w:val="22"/>
          <w:lang w:val="cs-CZ"/>
        </w:rPr>
        <w:t> </w:t>
      </w:r>
      <w:r w:rsidR="00A76206" w:rsidRPr="00391127">
        <w:rPr>
          <w:rFonts w:ascii="Arial" w:hAnsi="Arial" w:cs="Arial"/>
          <w:sz w:val="22"/>
          <w:szCs w:val="22"/>
          <w:lang w:val="cs-CZ"/>
        </w:rPr>
        <w:t>1</w:t>
      </w:r>
      <w:r w:rsidR="00FE29AB" w:rsidRPr="00391127">
        <w:rPr>
          <w:rFonts w:ascii="Arial" w:hAnsi="Arial" w:cs="Arial"/>
          <w:sz w:val="22"/>
          <w:szCs w:val="22"/>
          <w:lang w:val="cs-CZ"/>
        </w:rPr>
        <w:t>.</w:t>
      </w:r>
      <w:r w:rsidR="00A76206" w:rsidRPr="00391127">
        <w:rPr>
          <w:rFonts w:ascii="Arial" w:hAnsi="Arial" w:cs="Arial"/>
          <w:sz w:val="22"/>
          <w:szCs w:val="22"/>
          <w:lang w:val="cs-CZ"/>
        </w:rPr>
        <w:t xml:space="preserve"> </w:t>
      </w:r>
      <w:r w:rsidR="00E20CA2" w:rsidRPr="00391127">
        <w:rPr>
          <w:rFonts w:ascii="Arial" w:hAnsi="Arial" w:cs="Arial"/>
          <w:sz w:val="22"/>
          <w:szCs w:val="22"/>
          <w:lang w:val="cs-CZ"/>
        </w:rPr>
        <w:t>10</w:t>
      </w:r>
      <w:r w:rsidR="00A76206" w:rsidRPr="00391127">
        <w:rPr>
          <w:rFonts w:ascii="Arial" w:hAnsi="Arial" w:cs="Arial"/>
          <w:sz w:val="22"/>
          <w:szCs w:val="22"/>
          <w:lang w:val="cs-CZ"/>
        </w:rPr>
        <w:t>.</w:t>
      </w:r>
      <w:r w:rsidR="00FE29AB" w:rsidRPr="00391127">
        <w:rPr>
          <w:rFonts w:ascii="Arial" w:hAnsi="Arial" w:cs="Arial"/>
          <w:sz w:val="22"/>
          <w:szCs w:val="22"/>
          <w:lang w:val="cs-CZ"/>
        </w:rPr>
        <w:t xml:space="preserve"> </w:t>
      </w:r>
      <w:r w:rsidR="0087568B" w:rsidRPr="00391127">
        <w:rPr>
          <w:rFonts w:ascii="Arial" w:hAnsi="Arial" w:cs="Arial"/>
          <w:sz w:val="22"/>
          <w:szCs w:val="22"/>
          <w:lang w:val="cs-CZ"/>
        </w:rPr>
        <w:t>20</w:t>
      </w:r>
      <w:r w:rsidR="00AE2BAE" w:rsidRPr="00391127">
        <w:rPr>
          <w:rFonts w:ascii="Arial" w:hAnsi="Arial" w:cs="Arial"/>
          <w:sz w:val="22"/>
          <w:szCs w:val="22"/>
          <w:lang w:val="cs-CZ"/>
        </w:rPr>
        <w:t>2</w:t>
      </w:r>
      <w:r w:rsidR="00206A2F" w:rsidRPr="00391127">
        <w:rPr>
          <w:rFonts w:ascii="Arial" w:hAnsi="Arial" w:cs="Arial"/>
          <w:sz w:val="22"/>
          <w:szCs w:val="22"/>
          <w:lang w:val="cs-CZ"/>
        </w:rPr>
        <w:t>4</w:t>
      </w:r>
      <w:r w:rsidR="348942A1" w:rsidRPr="00391127">
        <w:rPr>
          <w:rFonts w:ascii="Arial" w:hAnsi="Arial" w:cs="Arial"/>
          <w:sz w:val="22"/>
          <w:szCs w:val="22"/>
          <w:lang w:val="cs-CZ"/>
        </w:rPr>
        <w:t xml:space="preserve"> </w:t>
      </w:r>
      <w:r w:rsidR="0035429E">
        <w:rPr>
          <w:rFonts w:ascii="Arial" w:hAnsi="Arial" w:cs="Arial"/>
          <w:sz w:val="22"/>
          <w:szCs w:val="22"/>
          <w:lang w:val="cs-CZ"/>
        </w:rPr>
        <w:t>xxx</w:t>
      </w:r>
      <w:r w:rsidR="18ECDF75" w:rsidRPr="00391127">
        <w:rPr>
          <w:rFonts w:ascii="Arial" w:hAnsi="Arial" w:cs="Arial"/>
          <w:sz w:val="22"/>
          <w:szCs w:val="22"/>
          <w:lang w:val="cs-CZ"/>
        </w:rPr>
        <w:t xml:space="preserve"> USD</w:t>
      </w:r>
      <w:r w:rsidR="00E77291" w:rsidRPr="00391127">
        <w:rPr>
          <w:rFonts w:ascii="Arial" w:hAnsi="Arial" w:cs="Arial"/>
          <w:sz w:val="22"/>
          <w:szCs w:val="22"/>
          <w:lang w:val="cs-CZ"/>
        </w:rPr>
        <w:t xml:space="preserve"> (bez DPH)</w:t>
      </w:r>
    </w:p>
    <w:p w14:paraId="61785B60" w14:textId="7663E8BB" w:rsidR="00B44101" w:rsidRPr="00391127" w:rsidRDefault="000E2B5C" w:rsidP="00B44101">
      <w:pPr>
        <w:tabs>
          <w:tab w:val="left" w:pos="2268"/>
        </w:tabs>
        <w:ind w:left="360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ab/>
      </w:r>
      <w:r w:rsidR="00E77291" w:rsidRPr="00391127">
        <w:rPr>
          <w:rFonts w:ascii="Arial" w:hAnsi="Arial" w:cs="Arial"/>
          <w:sz w:val="22"/>
          <w:szCs w:val="22"/>
          <w:lang w:val="cs-CZ"/>
        </w:rPr>
        <w:t xml:space="preserve">2. dílčí </w:t>
      </w:r>
      <w:r w:rsidR="007A4593" w:rsidRPr="00391127">
        <w:rPr>
          <w:rFonts w:ascii="Arial" w:hAnsi="Arial" w:cs="Arial"/>
          <w:sz w:val="22"/>
          <w:szCs w:val="22"/>
          <w:lang w:val="cs-CZ"/>
        </w:rPr>
        <w:t>plnění</w:t>
      </w:r>
      <w:r w:rsidR="314E3D1C" w:rsidRPr="00391127">
        <w:rPr>
          <w:rFonts w:ascii="Arial" w:hAnsi="Arial" w:cs="Arial"/>
          <w:sz w:val="22"/>
          <w:szCs w:val="22"/>
          <w:lang w:val="cs-CZ"/>
        </w:rPr>
        <w:t xml:space="preserve"> </w:t>
      </w:r>
      <w:r w:rsidR="00FE29AB" w:rsidRPr="00391127">
        <w:rPr>
          <w:rFonts w:ascii="Arial" w:hAnsi="Arial" w:cs="Arial"/>
          <w:sz w:val="22"/>
          <w:szCs w:val="22"/>
          <w:lang w:val="cs-CZ"/>
        </w:rPr>
        <w:t xml:space="preserve">k </w:t>
      </w:r>
      <w:r w:rsidR="003E2639" w:rsidRPr="00391127">
        <w:rPr>
          <w:rFonts w:ascii="Arial" w:hAnsi="Arial" w:cs="Arial"/>
          <w:sz w:val="22"/>
          <w:szCs w:val="22"/>
          <w:lang w:val="cs-CZ"/>
        </w:rPr>
        <w:t>3</w:t>
      </w:r>
      <w:r w:rsidR="2E623AE2" w:rsidRPr="00391127">
        <w:rPr>
          <w:rFonts w:ascii="Arial" w:hAnsi="Arial" w:cs="Arial"/>
          <w:sz w:val="22"/>
          <w:szCs w:val="22"/>
          <w:lang w:val="cs-CZ"/>
        </w:rPr>
        <w:t>0</w:t>
      </w:r>
      <w:r w:rsidR="00FE29AB" w:rsidRPr="00391127">
        <w:rPr>
          <w:rFonts w:ascii="Arial" w:hAnsi="Arial" w:cs="Arial"/>
          <w:sz w:val="22"/>
          <w:szCs w:val="22"/>
          <w:lang w:val="cs-CZ"/>
        </w:rPr>
        <w:t xml:space="preserve">. </w:t>
      </w:r>
      <w:r w:rsidR="003E2639" w:rsidRPr="00391127">
        <w:rPr>
          <w:rFonts w:ascii="Arial" w:hAnsi="Arial" w:cs="Arial"/>
          <w:sz w:val="22"/>
          <w:szCs w:val="22"/>
          <w:lang w:val="cs-CZ"/>
        </w:rPr>
        <w:t>1</w:t>
      </w:r>
      <w:r w:rsidR="685F6DC3" w:rsidRPr="00391127">
        <w:rPr>
          <w:rFonts w:ascii="Arial" w:hAnsi="Arial" w:cs="Arial"/>
          <w:sz w:val="22"/>
          <w:szCs w:val="22"/>
          <w:lang w:val="cs-CZ"/>
        </w:rPr>
        <w:t>1</w:t>
      </w:r>
      <w:r w:rsidR="003E2639" w:rsidRPr="00391127">
        <w:rPr>
          <w:rFonts w:ascii="Arial" w:hAnsi="Arial" w:cs="Arial"/>
          <w:sz w:val="22"/>
          <w:szCs w:val="22"/>
          <w:lang w:val="cs-CZ"/>
        </w:rPr>
        <w:t xml:space="preserve">. </w:t>
      </w:r>
      <w:r w:rsidR="00AE2BAE" w:rsidRPr="00391127">
        <w:rPr>
          <w:rFonts w:ascii="Arial" w:hAnsi="Arial" w:cs="Arial"/>
          <w:sz w:val="22"/>
          <w:szCs w:val="22"/>
          <w:lang w:val="cs-CZ"/>
        </w:rPr>
        <w:t>202</w:t>
      </w:r>
      <w:r w:rsidR="00206A2F" w:rsidRPr="00391127">
        <w:rPr>
          <w:rFonts w:ascii="Arial" w:hAnsi="Arial" w:cs="Arial"/>
          <w:sz w:val="22"/>
          <w:szCs w:val="22"/>
          <w:lang w:val="cs-CZ"/>
        </w:rPr>
        <w:t>4</w:t>
      </w:r>
      <w:r w:rsidR="2FE424E9" w:rsidRPr="00391127">
        <w:rPr>
          <w:rFonts w:ascii="Arial" w:hAnsi="Arial" w:cs="Arial"/>
          <w:sz w:val="22"/>
          <w:szCs w:val="22"/>
          <w:lang w:val="cs-CZ"/>
        </w:rPr>
        <w:t xml:space="preserve"> </w:t>
      </w:r>
      <w:r w:rsidR="0035429E">
        <w:rPr>
          <w:rFonts w:ascii="Arial" w:hAnsi="Arial" w:cs="Arial"/>
          <w:sz w:val="22"/>
          <w:szCs w:val="22"/>
          <w:lang w:val="cs-CZ"/>
        </w:rPr>
        <w:t>xxx</w:t>
      </w:r>
      <w:r w:rsidR="2FE424E9" w:rsidRPr="00391127">
        <w:rPr>
          <w:rFonts w:ascii="Arial" w:hAnsi="Arial" w:cs="Arial"/>
          <w:sz w:val="22"/>
          <w:szCs w:val="22"/>
          <w:lang w:val="cs-CZ"/>
        </w:rPr>
        <w:t xml:space="preserve"> USD</w:t>
      </w:r>
      <w:r w:rsidR="00E77291" w:rsidRPr="00391127">
        <w:rPr>
          <w:rFonts w:ascii="Arial" w:hAnsi="Arial" w:cs="Arial"/>
          <w:sz w:val="22"/>
          <w:szCs w:val="22"/>
          <w:lang w:val="cs-CZ"/>
        </w:rPr>
        <w:t xml:space="preserve"> (bez DPH)</w:t>
      </w:r>
    </w:p>
    <w:p w14:paraId="5E064664" w14:textId="0EC9C52E" w:rsidR="1F55FF32" w:rsidRPr="00391127" w:rsidRDefault="1F55FF32" w:rsidP="1F55FF32">
      <w:pPr>
        <w:tabs>
          <w:tab w:val="left" w:pos="2268"/>
        </w:tabs>
        <w:ind w:left="360"/>
        <w:rPr>
          <w:rFonts w:ascii="Arial" w:hAnsi="Arial" w:cs="Arial"/>
          <w:sz w:val="22"/>
          <w:szCs w:val="22"/>
          <w:lang w:val="cs-CZ"/>
        </w:rPr>
      </w:pPr>
    </w:p>
    <w:p w14:paraId="69A163BB" w14:textId="32A01D68" w:rsidR="00DD55CA" w:rsidRPr="00391127" w:rsidRDefault="00E77291" w:rsidP="00DD55CA">
      <w:pPr>
        <w:pStyle w:val="Odstavecseseznamem"/>
        <w:numPr>
          <w:ilvl w:val="1"/>
          <w:numId w:val="24"/>
        </w:num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 xml:space="preserve">Cena za plnění uvedená v článku II, bod 1., písm. a) a </w:t>
      </w:r>
      <w:r w:rsidR="0019602F" w:rsidRPr="00391127">
        <w:rPr>
          <w:rFonts w:ascii="Arial" w:hAnsi="Arial" w:cs="Arial"/>
          <w:sz w:val="22"/>
          <w:szCs w:val="22"/>
        </w:rPr>
        <w:t>b</w:t>
      </w:r>
      <w:r w:rsidRPr="00391127">
        <w:rPr>
          <w:rFonts w:ascii="Arial" w:hAnsi="Arial" w:cs="Arial"/>
          <w:sz w:val="22"/>
          <w:szCs w:val="22"/>
        </w:rPr>
        <w:t>)</w:t>
      </w:r>
      <w:r w:rsidR="009034E7">
        <w:rPr>
          <w:rFonts w:ascii="Arial" w:hAnsi="Arial" w:cs="Arial"/>
          <w:sz w:val="22"/>
          <w:szCs w:val="22"/>
        </w:rPr>
        <w:t xml:space="preserve"> této smlouvy</w:t>
      </w:r>
      <w:r w:rsidRPr="00391127">
        <w:rPr>
          <w:rFonts w:ascii="Arial" w:hAnsi="Arial" w:cs="Arial"/>
          <w:sz w:val="22"/>
          <w:szCs w:val="22"/>
        </w:rPr>
        <w:t xml:space="preserve"> </w:t>
      </w:r>
      <w:r w:rsidR="00742620">
        <w:rPr>
          <w:rFonts w:ascii="Arial" w:hAnsi="Arial" w:cs="Arial"/>
          <w:sz w:val="22"/>
          <w:szCs w:val="22"/>
        </w:rPr>
        <w:t xml:space="preserve">činí </w:t>
      </w:r>
      <w:r w:rsidR="0035429E">
        <w:rPr>
          <w:rFonts w:ascii="Arial" w:hAnsi="Arial" w:cs="Arial"/>
          <w:sz w:val="22"/>
          <w:szCs w:val="22"/>
        </w:rPr>
        <w:t>xxx</w:t>
      </w:r>
      <w:r w:rsidR="009034E7">
        <w:rPr>
          <w:rFonts w:ascii="Arial" w:hAnsi="Arial" w:cs="Arial"/>
          <w:sz w:val="22"/>
          <w:szCs w:val="22"/>
        </w:rPr>
        <w:t xml:space="preserve"> USD </w:t>
      </w:r>
      <w:r w:rsidR="004320F7" w:rsidRPr="00391127">
        <w:rPr>
          <w:rFonts w:ascii="Arial" w:hAnsi="Arial" w:cs="Arial"/>
          <w:sz w:val="22"/>
          <w:szCs w:val="22"/>
        </w:rPr>
        <w:t xml:space="preserve">(slovy: </w:t>
      </w:r>
      <w:r w:rsidR="0035429E">
        <w:rPr>
          <w:rFonts w:ascii="Arial" w:hAnsi="Arial" w:cs="Arial"/>
          <w:sz w:val="22"/>
          <w:szCs w:val="22"/>
        </w:rPr>
        <w:t>xxx</w:t>
      </w:r>
      <w:r w:rsidR="004320F7" w:rsidRPr="00391127">
        <w:rPr>
          <w:rFonts w:ascii="Arial" w:hAnsi="Arial" w:cs="Arial"/>
          <w:sz w:val="22"/>
          <w:szCs w:val="22"/>
        </w:rPr>
        <w:t xml:space="preserve"> amerických dolarů) </w:t>
      </w:r>
      <w:r w:rsidR="0019602F" w:rsidRPr="00391127">
        <w:rPr>
          <w:rFonts w:ascii="Arial" w:hAnsi="Arial" w:cs="Arial"/>
          <w:sz w:val="22"/>
          <w:szCs w:val="22"/>
        </w:rPr>
        <w:t>a plnění uveden</w:t>
      </w:r>
      <w:r w:rsidR="007F416C" w:rsidRPr="00391127">
        <w:rPr>
          <w:rFonts w:ascii="Arial" w:hAnsi="Arial" w:cs="Arial"/>
          <w:sz w:val="22"/>
          <w:szCs w:val="22"/>
        </w:rPr>
        <w:t>á</w:t>
      </w:r>
      <w:r w:rsidR="0019602F" w:rsidRPr="00391127">
        <w:rPr>
          <w:rFonts w:ascii="Arial" w:hAnsi="Arial" w:cs="Arial"/>
          <w:sz w:val="22"/>
          <w:szCs w:val="22"/>
        </w:rPr>
        <w:t xml:space="preserve"> v čl. II., bod 2., písm. a) </w:t>
      </w:r>
      <w:r w:rsidR="00CD4FAF">
        <w:rPr>
          <w:rFonts w:ascii="Arial" w:hAnsi="Arial" w:cs="Arial"/>
          <w:sz w:val="22"/>
          <w:szCs w:val="22"/>
        </w:rPr>
        <w:lastRenderedPageBreak/>
        <w:t xml:space="preserve">a b) </w:t>
      </w:r>
      <w:r w:rsidRPr="00391127">
        <w:rPr>
          <w:rFonts w:ascii="Arial" w:hAnsi="Arial" w:cs="Arial"/>
          <w:sz w:val="22"/>
          <w:szCs w:val="22"/>
        </w:rPr>
        <w:t xml:space="preserve">této Smlouvy činí </w:t>
      </w:r>
      <w:r w:rsidR="0035429E">
        <w:rPr>
          <w:rFonts w:ascii="Arial" w:hAnsi="Arial" w:cs="Arial"/>
          <w:sz w:val="22"/>
          <w:szCs w:val="22"/>
        </w:rPr>
        <w:t>xxx</w:t>
      </w:r>
      <w:r w:rsidR="6C25AC64" w:rsidRPr="00391127">
        <w:rPr>
          <w:rFonts w:ascii="Arial" w:hAnsi="Arial" w:cs="Arial"/>
          <w:sz w:val="22"/>
          <w:szCs w:val="22"/>
        </w:rPr>
        <w:t xml:space="preserve"> USD</w:t>
      </w:r>
      <w:r w:rsidR="000C1C21" w:rsidRPr="00391127">
        <w:rPr>
          <w:rFonts w:ascii="Arial" w:hAnsi="Arial" w:cs="Arial"/>
          <w:sz w:val="22"/>
          <w:szCs w:val="22"/>
        </w:rPr>
        <w:t xml:space="preserve"> (slovy: </w:t>
      </w:r>
      <w:r w:rsidR="0035429E">
        <w:rPr>
          <w:rFonts w:ascii="Arial" w:hAnsi="Arial" w:cs="Arial"/>
          <w:sz w:val="22"/>
          <w:szCs w:val="22"/>
        </w:rPr>
        <w:t>xxx</w:t>
      </w:r>
      <w:r w:rsidR="00E7566E" w:rsidRPr="00391127">
        <w:rPr>
          <w:rFonts w:ascii="Arial" w:hAnsi="Arial" w:cs="Arial"/>
          <w:sz w:val="22"/>
          <w:szCs w:val="22"/>
        </w:rPr>
        <w:t xml:space="preserve"> </w:t>
      </w:r>
      <w:r w:rsidR="1DACAFD3" w:rsidRPr="00391127">
        <w:rPr>
          <w:rFonts w:ascii="Arial" w:hAnsi="Arial" w:cs="Arial"/>
          <w:sz w:val="22"/>
          <w:szCs w:val="22"/>
        </w:rPr>
        <w:t>amerických dolarů</w:t>
      </w:r>
      <w:r w:rsidR="000C1C21" w:rsidRPr="00391127">
        <w:rPr>
          <w:rFonts w:ascii="Arial" w:hAnsi="Arial" w:cs="Arial"/>
          <w:sz w:val="22"/>
          <w:szCs w:val="22"/>
        </w:rPr>
        <w:t>) a je osvobozena od DPH,</w:t>
      </w:r>
    </w:p>
    <w:p w14:paraId="779504C2" w14:textId="7202CC0D" w:rsidR="00DD55CA" w:rsidRDefault="000C1C21" w:rsidP="00DD55CA">
      <w:pPr>
        <w:pStyle w:val="Odstavecseseznamem"/>
        <w:numPr>
          <w:ilvl w:val="1"/>
          <w:numId w:val="24"/>
        </w:num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c</w:t>
      </w:r>
      <w:r w:rsidR="00E77291" w:rsidRPr="00391127">
        <w:rPr>
          <w:rFonts w:ascii="Arial" w:hAnsi="Arial" w:cs="Arial"/>
          <w:sz w:val="22"/>
          <w:szCs w:val="22"/>
        </w:rPr>
        <w:t xml:space="preserve">ena za plnění uvedená v článku II, bod </w:t>
      </w:r>
      <w:r w:rsidR="007F416C" w:rsidRPr="00391127">
        <w:rPr>
          <w:rFonts w:ascii="Arial" w:hAnsi="Arial" w:cs="Arial"/>
          <w:sz w:val="22"/>
          <w:szCs w:val="22"/>
        </w:rPr>
        <w:t>3</w:t>
      </w:r>
      <w:r w:rsidR="00E77291" w:rsidRPr="00391127">
        <w:rPr>
          <w:rFonts w:ascii="Arial" w:hAnsi="Arial" w:cs="Arial"/>
          <w:sz w:val="22"/>
          <w:szCs w:val="22"/>
        </w:rPr>
        <w:t xml:space="preserve">., písm. a) této Smlouvy činí </w:t>
      </w:r>
      <w:r w:rsidRPr="00391127">
        <w:br/>
      </w:r>
      <w:r w:rsidR="0035429E">
        <w:rPr>
          <w:rFonts w:ascii="Arial" w:hAnsi="Arial" w:cs="Arial"/>
          <w:sz w:val="22"/>
          <w:szCs w:val="22"/>
        </w:rPr>
        <w:t>xxx</w:t>
      </w:r>
      <w:r w:rsidR="1B469E02" w:rsidRPr="00391127">
        <w:rPr>
          <w:rFonts w:ascii="Arial" w:hAnsi="Arial" w:cs="Arial"/>
          <w:sz w:val="22"/>
          <w:szCs w:val="22"/>
        </w:rPr>
        <w:t xml:space="preserve"> USD</w:t>
      </w:r>
      <w:r w:rsidRPr="00391127">
        <w:rPr>
          <w:rFonts w:ascii="Arial" w:hAnsi="Arial" w:cs="Arial"/>
          <w:sz w:val="22"/>
          <w:szCs w:val="22"/>
        </w:rPr>
        <w:t xml:space="preserve"> (slovy </w:t>
      </w:r>
      <w:r w:rsidR="0035429E">
        <w:rPr>
          <w:rFonts w:ascii="Arial" w:hAnsi="Arial" w:cs="Arial"/>
          <w:sz w:val="22"/>
          <w:szCs w:val="22"/>
        </w:rPr>
        <w:t>xxx</w:t>
      </w:r>
      <w:r w:rsidR="589C696F" w:rsidRPr="00391127">
        <w:rPr>
          <w:rFonts w:ascii="Arial" w:hAnsi="Arial" w:cs="Arial"/>
          <w:sz w:val="22"/>
          <w:szCs w:val="22"/>
        </w:rPr>
        <w:t xml:space="preserve"> amerických dolarů</w:t>
      </w:r>
      <w:r w:rsidRPr="00391127">
        <w:rPr>
          <w:rFonts w:ascii="Arial" w:hAnsi="Arial" w:cs="Arial"/>
          <w:sz w:val="22"/>
          <w:szCs w:val="22"/>
        </w:rPr>
        <w:t>)</w:t>
      </w:r>
      <w:r w:rsidR="007F416C" w:rsidRPr="00391127">
        <w:rPr>
          <w:rFonts w:ascii="Arial" w:hAnsi="Arial" w:cs="Arial"/>
          <w:sz w:val="22"/>
          <w:szCs w:val="22"/>
        </w:rPr>
        <w:t xml:space="preserve"> </w:t>
      </w:r>
      <w:r w:rsidR="00E7566E">
        <w:rPr>
          <w:rFonts w:ascii="Arial" w:hAnsi="Arial" w:cs="Arial"/>
          <w:sz w:val="22"/>
          <w:szCs w:val="22"/>
        </w:rPr>
        <w:t>a bude k ní připočtena</w:t>
      </w:r>
      <w:r w:rsidR="00E7566E" w:rsidRPr="00391127">
        <w:rPr>
          <w:rFonts w:ascii="Arial" w:hAnsi="Arial" w:cs="Arial"/>
          <w:sz w:val="22"/>
          <w:szCs w:val="22"/>
        </w:rPr>
        <w:t xml:space="preserve"> </w:t>
      </w:r>
      <w:r w:rsidR="00E77291" w:rsidRPr="00391127">
        <w:rPr>
          <w:rFonts w:ascii="Arial" w:hAnsi="Arial" w:cs="Arial"/>
          <w:sz w:val="22"/>
          <w:szCs w:val="22"/>
        </w:rPr>
        <w:t>DPH</w:t>
      </w:r>
      <w:r w:rsidRPr="00391127">
        <w:rPr>
          <w:rFonts w:ascii="Arial" w:hAnsi="Arial" w:cs="Arial"/>
          <w:sz w:val="22"/>
          <w:szCs w:val="22"/>
        </w:rPr>
        <w:t xml:space="preserve"> </w:t>
      </w:r>
      <w:r w:rsidR="00E7566E">
        <w:rPr>
          <w:rFonts w:ascii="Arial" w:hAnsi="Arial" w:cs="Arial"/>
          <w:sz w:val="22"/>
          <w:szCs w:val="22"/>
        </w:rPr>
        <w:t xml:space="preserve">v příslušné zákonné výši (k datu uzavření této smlouvy </w:t>
      </w:r>
      <w:r w:rsidRPr="00391127">
        <w:rPr>
          <w:rFonts w:ascii="Arial" w:hAnsi="Arial" w:cs="Arial"/>
          <w:sz w:val="22"/>
          <w:szCs w:val="22"/>
        </w:rPr>
        <w:t>21</w:t>
      </w:r>
      <w:r w:rsidR="008308BB" w:rsidRPr="00391127">
        <w:rPr>
          <w:rFonts w:ascii="Arial" w:hAnsi="Arial" w:cs="Arial"/>
          <w:sz w:val="22"/>
          <w:szCs w:val="22"/>
        </w:rPr>
        <w:t xml:space="preserve"> </w:t>
      </w:r>
      <w:r w:rsidRPr="00391127">
        <w:rPr>
          <w:rFonts w:ascii="Arial" w:hAnsi="Arial" w:cs="Arial"/>
          <w:sz w:val="22"/>
          <w:szCs w:val="22"/>
        </w:rPr>
        <w:t>%</w:t>
      </w:r>
      <w:r w:rsidR="00E7566E">
        <w:rPr>
          <w:rFonts w:ascii="Arial" w:hAnsi="Arial" w:cs="Arial"/>
          <w:sz w:val="22"/>
          <w:szCs w:val="22"/>
        </w:rPr>
        <w:t>)</w:t>
      </w:r>
      <w:r w:rsidR="00DD55CA" w:rsidRPr="00391127">
        <w:rPr>
          <w:rFonts w:ascii="Arial" w:hAnsi="Arial" w:cs="Arial"/>
          <w:sz w:val="22"/>
          <w:szCs w:val="22"/>
        </w:rPr>
        <w:t>.</w:t>
      </w:r>
    </w:p>
    <w:p w14:paraId="25A10089" w14:textId="77777777" w:rsidR="002F64D1" w:rsidRPr="00E7566E" w:rsidRDefault="002F64D1" w:rsidP="002F64D1">
      <w:pPr>
        <w:tabs>
          <w:tab w:val="left" w:pos="2268"/>
        </w:tabs>
        <w:rPr>
          <w:rFonts w:ascii="Arial" w:hAnsi="Arial" w:cs="Arial"/>
          <w:sz w:val="22"/>
          <w:szCs w:val="22"/>
          <w:lang w:val="cs-CZ"/>
        </w:rPr>
      </w:pPr>
    </w:p>
    <w:p w14:paraId="2FF0FE9C" w14:textId="77777777" w:rsidR="00DD55CA" w:rsidRPr="00391127" w:rsidRDefault="00E77291" w:rsidP="00DD55CA">
      <w:pPr>
        <w:pStyle w:val="Odstavecseseznamem"/>
        <w:numPr>
          <w:ilvl w:val="0"/>
          <w:numId w:val="24"/>
        </w:num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 xml:space="preserve">Splatnost daňových dokladů/faktur je </w:t>
      </w:r>
      <w:r w:rsidR="00E20CA2" w:rsidRPr="00391127">
        <w:rPr>
          <w:rFonts w:ascii="Arial" w:hAnsi="Arial" w:cs="Arial"/>
          <w:sz w:val="22"/>
          <w:szCs w:val="22"/>
        </w:rPr>
        <w:t>3</w:t>
      </w:r>
      <w:r w:rsidR="00FE29AB" w:rsidRPr="00391127">
        <w:rPr>
          <w:rFonts w:ascii="Arial" w:hAnsi="Arial" w:cs="Arial"/>
          <w:sz w:val="22"/>
          <w:szCs w:val="22"/>
        </w:rPr>
        <w:t>0</w:t>
      </w:r>
      <w:r w:rsidRPr="00391127">
        <w:rPr>
          <w:rFonts w:ascii="Arial" w:hAnsi="Arial" w:cs="Arial"/>
          <w:sz w:val="22"/>
          <w:szCs w:val="22"/>
        </w:rPr>
        <w:t xml:space="preserve"> dnů od doručení objednateli. </w:t>
      </w:r>
      <w:r w:rsidR="00E34997" w:rsidRPr="00391127">
        <w:rPr>
          <w:rFonts w:ascii="Arial" w:hAnsi="Arial" w:cs="Arial"/>
          <w:sz w:val="22"/>
          <w:szCs w:val="22"/>
        </w:rPr>
        <w:t>Finanč</w:t>
      </w:r>
      <w:r w:rsidR="00B4780E" w:rsidRPr="00391127">
        <w:rPr>
          <w:rFonts w:ascii="Arial" w:hAnsi="Arial" w:cs="Arial"/>
          <w:sz w:val="22"/>
          <w:szCs w:val="22"/>
        </w:rPr>
        <w:t>n</w:t>
      </w:r>
      <w:r w:rsidR="00E34997" w:rsidRPr="00391127">
        <w:rPr>
          <w:rFonts w:ascii="Arial" w:hAnsi="Arial" w:cs="Arial"/>
          <w:sz w:val="22"/>
          <w:szCs w:val="22"/>
        </w:rPr>
        <w:t xml:space="preserve">í závazky objednatele jsou považovány </w:t>
      </w:r>
      <w:r w:rsidRPr="00391127">
        <w:rPr>
          <w:rFonts w:ascii="Arial" w:hAnsi="Arial" w:cs="Arial"/>
          <w:sz w:val="22"/>
          <w:szCs w:val="22"/>
        </w:rPr>
        <w:t xml:space="preserve">za </w:t>
      </w:r>
      <w:r w:rsidR="00E34997" w:rsidRPr="00391127">
        <w:rPr>
          <w:rFonts w:ascii="Arial" w:hAnsi="Arial" w:cs="Arial"/>
          <w:sz w:val="22"/>
          <w:szCs w:val="22"/>
        </w:rPr>
        <w:t>splněné</w:t>
      </w:r>
      <w:r w:rsidR="00C260DD" w:rsidRPr="00391127">
        <w:rPr>
          <w:rFonts w:ascii="Arial" w:hAnsi="Arial" w:cs="Arial"/>
          <w:sz w:val="22"/>
          <w:szCs w:val="22"/>
        </w:rPr>
        <w:t xml:space="preserve"> </w:t>
      </w:r>
      <w:r w:rsidRPr="00391127">
        <w:rPr>
          <w:rFonts w:ascii="Arial" w:hAnsi="Arial" w:cs="Arial"/>
          <w:sz w:val="22"/>
          <w:szCs w:val="22"/>
        </w:rPr>
        <w:t>dnem odepsání příslušné finanční částky z</w:t>
      </w:r>
      <w:r w:rsidR="00C260DD" w:rsidRPr="00391127">
        <w:rPr>
          <w:rFonts w:ascii="Arial" w:hAnsi="Arial" w:cs="Arial"/>
          <w:sz w:val="22"/>
          <w:szCs w:val="22"/>
        </w:rPr>
        <w:t xml:space="preserve"> </w:t>
      </w:r>
      <w:r w:rsidR="00E34997" w:rsidRPr="00391127">
        <w:rPr>
          <w:rFonts w:ascii="Arial" w:hAnsi="Arial" w:cs="Arial"/>
          <w:sz w:val="22"/>
          <w:szCs w:val="22"/>
        </w:rPr>
        <w:t xml:space="preserve">jeho </w:t>
      </w:r>
      <w:r w:rsidRPr="00391127">
        <w:rPr>
          <w:rFonts w:ascii="Arial" w:hAnsi="Arial" w:cs="Arial"/>
          <w:sz w:val="22"/>
          <w:szCs w:val="22"/>
        </w:rPr>
        <w:t xml:space="preserve">účtu ve prospěch účtu poskytovatele. </w:t>
      </w:r>
      <w:r w:rsidR="00E34997" w:rsidRPr="00391127">
        <w:rPr>
          <w:rFonts w:ascii="Arial" w:hAnsi="Arial" w:cs="Arial"/>
          <w:sz w:val="22"/>
          <w:szCs w:val="22"/>
        </w:rPr>
        <w:t xml:space="preserve">Celková cena </w:t>
      </w:r>
      <w:r w:rsidRPr="00391127">
        <w:rPr>
          <w:rFonts w:ascii="Arial" w:hAnsi="Arial" w:cs="Arial"/>
          <w:sz w:val="22"/>
          <w:szCs w:val="22"/>
        </w:rPr>
        <w:t>v sobě zahrnuj</w:t>
      </w:r>
      <w:r w:rsidR="00E34997" w:rsidRPr="00391127">
        <w:rPr>
          <w:rFonts w:ascii="Arial" w:hAnsi="Arial" w:cs="Arial"/>
          <w:sz w:val="22"/>
          <w:szCs w:val="22"/>
        </w:rPr>
        <w:t>e</w:t>
      </w:r>
      <w:r w:rsidRPr="00391127">
        <w:rPr>
          <w:rFonts w:ascii="Arial" w:hAnsi="Arial" w:cs="Arial"/>
          <w:sz w:val="22"/>
          <w:szCs w:val="22"/>
        </w:rPr>
        <w:t xml:space="preserve"> i veškeré náklady poskytovatele spojené se zhotovením a umístěním reklamy. Daňové doklady/faktury budou vystavovány vždy do 15 dnů od výše uvedených dat dílčích plnění po písemném doložení splnění všech závazků poskytovatele (příloha daňového dokladu/faktury). Splnění závazků bude </w:t>
      </w:r>
      <w:r w:rsidR="00FE29AB" w:rsidRPr="00391127">
        <w:rPr>
          <w:rFonts w:ascii="Arial" w:hAnsi="Arial" w:cs="Arial"/>
          <w:sz w:val="22"/>
          <w:szCs w:val="22"/>
        </w:rPr>
        <w:t xml:space="preserve">vždy </w:t>
      </w:r>
      <w:r w:rsidRPr="00391127">
        <w:rPr>
          <w:rFonts w:ascii="Arial" w:hAnsi="Arial" w:cs="Arial"/>
          <w:sz w:val="22"/>
          <w:szCs w:val="22"/>
        </w:rPr>
        <w:t>popsáno v příloze k daňovému dokladu/faktuře.</w:t>
      </w:r>
    </w:p>
    <w:p w14:paraId="05E8CC8B" w14:textId="77777777" w:rsidR="00DD55CA" w:rsidRPr="00391127" w:rsidRDefault="00E77291" w:rsidP="00DD55CA">
      <w:pPr>
        <w:pStyle w:val="Odstavecseseznamem"/>
        <w:numPr>
          <w:ilvl w:val="0"/>
          <w:numId w:val="24"/>
        </w:num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 xml:space="preserve">Daňový doklad/faktura musí obsahovat náležitosti stanovené obecně závaznými právními předpisy pro daňový doklad </w:t>
      </w:r>
      <w:r w:rsidR="00E34997" w:rsidRPr="00391127">
        <w:rPr>
          <w:rFonts w:ascii="Arial" w:hAnsi="Arial" w:cs="Arial"/>
          <w:sz w:val="22"/>
          <w:szCs w:val="22"/>
        </w:rPr>
        <w:t xml:space="preserve">v </w:t>
      </w:r>
      <w:r w:rsidRPr="00391127">
        <w:rPr>
          <w:rFonts w:ascii="Arial" w:hAnsi="Arial" w:cs="Arial"/>
          <w:sz w:val="22"/>
          <w:szCs w:val="22"/>
        </w:rPr>
        <w:t>zákon</w:t>
      </w:r>
      <w:r w:rsidR="00E34997" w:rsidRPr="00391127">
        <w:rPr>
          <w:rFonts w:ascii="Arial" w:hAnsi="Arial" w:cs="Arial"/>
          <w:sz w:val="22"/>
          <w:szCs w:val="22"/>
        </w:rPr>
        <w:t>ě</w:t>
      </w:r>
      <w:r w:rsidRPr="00391127">
        <w:rPr>
          <w:rFonts w:ascii="Arial" w:hAnsi="Arial" w:cs="Arial"/>
          <w:sz w:val="22"/>
          <w:szCs w:val="22"/>
        </w:rPr>
        <w:t xml:space="preserve"> č. 235/2004 Sb., o dani z přidané hodnoty, ve znění pozdějších změn a doplňků</w:t>
      </w:r>
      <w:r w:rsidR="00C260DD" w:rsidRPr="00391127">
        <w:rPr>
          <w:rFonts w:ascii="Arial" w:hAnsi="Arial" w:cs="Arial"/>
          <w:sz w:val="22"/>
          <w:szCs w:val="22"/>
        </w:rPr>
        <w:t>)</w:t>
      </w:r>
      <w:r w:rsidRPr="00391127">
        <w:rPr>
          <w:rFonts w:ascii="Arial" w:hAnsi="Arial" w:cs="Arial"/>
          <w:sz w:val="22"/>
          <w:szCs w:val="22"/>
        </w:rPr>
        <w:t>, dále označení peněžního ústavu a číslo účtu, přílohu popisující plnění této Smlouvy, na které se daňový doklad vztahuje, registrační číslo</w:t>
      </w:r>
      <w:r w:rsidR="000615C6" w:rsidRPr="00391127">
        <w:rPr>
          <w:rFonts w:ascii="Arial" w:hAnsi="Arial" w:cs="Arial"/>
          <w:sz w:val="22"/>
          <w:szCs w:val="22"/>
        </w:rPr>
        <w:t>.</w:t>
      </w:r>
    </w:p>
    <w:p w14:paraId="1A788D3C" w14:textId="25060C15" w:rsidR="00DD55CA" w:rsidRPr="00391127" w:rsidRDefault="00E77291" w:rsidP="00DD55CA">
      <w:pPr>
        <w:pStyle w:val="Odstavecseseznamem"/>
        <w:numPr>
          <w:ilvl w:val="0"/>
          <w:numId w:val="24"/>
        </w:num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 xml:space="preserve">Daňový doklad/faktura musí být vyhotoven výhradně </w:t>
      </w:r>
      <w:r w:rsidR="006111D8" w:rsidRPr="00391127">
        <w:rPr>
          <w:rFonts w:ascii="Arial" w:hAnsi="Arial" w:cs="Arial"/>
          <w:sz w:val="22"/>
          <w:szCs w:val="22"/>
        </w:rPr>
        <w:t xml:space="preserve">elektronicky </w:t>
      </w:r>
      <w:r w:rsidR="001178D0">
        <w:rPr>
          <w:rFonts w:ascii="Arial" w:hAnsi="Arial" w:cs="Arial"/>
          <w:sz w:val="22"/>
          <w:szCs w:val="22"/>
        </w:rPr>
        <w:t xml:space="preserve">a doručen na </w:t>
      </w:r>
      <w:r w:rsidR="006111D8" w:rsidRPr="00391127">
        <w:rPr>
          <w:rFonts w:ascii="Arial" w:hAnsi="Arial" w:cs="Arial"/>
          <w:sz w:val="22"/>
          <w:szCs w:val="22"/>
        </w:rPr>
        <w:t xml:space="preserve">na e-mail </w:t>
      </w:r>
      <w:r w:rsidR="00210C35">
        <w:t>xxx.</w:t>
      </w:r>
    </w:p>
    <w:p w14:paraId="15D154E2" w14:textId="0745F65A" w:rsidR="00DD55CA" w:rsidRPr="00391127" w:rsidRDefault="00E77291" w:rsidP="00DD55CA">
      <w:pPr>
        <w:pStyle w:val="Odstavecseseznamem"/>
        <w:numPr>
          <w:ilvl w:val="0"/>
          <w:numId w:val="24"/>
        </w:num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 xml:space="preserve">Objednatel je oprávněn před uplynutím lhůty splatnosti vrátit bez zaplacení daňový doklad/fakturu, který neobsahuje některou náležitost </w:t>
      </w:r>
      <w:r w:rsidR="001178D0">
        <w:rPr>
          <w:rFonts w:ascii="Arial" w:hAnsi="Arial" w:cs="Arial"/>
          <w:sz w:val="22"/>
          <w:szCs w:val="22"/>
        </w:rPr>
        <w:t xml:space="preserve">stanovenou příslušnými právními předpisy </w:t>
      </w:r>
      <w:r w:rsidRPr="00391127">
        <w:rPr>
          <w:rFonts w:ascii="Arial" w:hAnsi="Arial" w:cs="Arial"/>
          <w:sz w:val="22"/>
          <w:szCs w:val="22"/>
        </w:rPr>
        <w:t xml:space="preserve">nebo má jiné závady v obsahu. Ve vráceném daňovém dokladu/faktuře musí vyznačit důvod vrácení. Poskytovatel je povinen podle povahy nesprávnosti daňový doklad/fakturu opravit nebo nově zhotovit. Oprávněným vrácením daňového dokladu/faktury se přerušuje běh lhůty splatnosti. Nová lhůta splatnosti běží </w:t>
      </w:r>
      <w:r w:rsidR="001178D0">
        <w:rPr>
          <w:rFonts w:ascii="Arial" w:hAnsi="Arial" w:cs="Arial"/>
          <w:sz w:val="22"/>
          <w:szCs w:val="22"/>
        </w:rPr>
        <w:t>od počátku</w:t>
      </w:r>
      <w:r w:rsidR="001178D0" w:rsidRPr="00391127">
        <w:rPr>
          <w:rFonts w:ascii="Arial" w:hAnsi="Arial" w:cs="Arial"/>
          <w:sz w:val="22"/>
          <w:szCs w:val="22"/>
        </w:rPr>
        <w:t xml:space="preserve"> </w:t>
      </w:r>
      <w:r w:rsidRPr="00391127">
        <w:rPr>
          <w:rFonts w:ascii="Arial" w:hAnsi="Arial" w:cs="Arial"/>
          <w:sz w:val="22"/>
          <w:szCs w:val="22"/>
        </w:rPr>
        <w:t>ode dne doručení opraveného nebo nově vyhotoveného daňového dokladu/faktury.</w:t>
      </w:r>
    </w:p>
    <w:p w14:paraId="6B83A22C" w14:textId="77777777" w:rsidR="002C7340" w:rsidRDefault="00AB0CCC" w:rsidP="00DD55CA">
      <w:pPr>
        <w:pStyle w:val="Odstavecseseznamem"/>
        <w:numPr>
          <w:ilvl w:val="0"/>
          <w:numId w:val="24"/>
        </w:num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Daňový doklad musí obsahovat bankovní spojení Poskytovatele zveřejněné správcem daně způsobem umožňující dálkový přístup v registru plátců DPH. Bez těchto náležitostí nebude daňový doklad proplacen a bude bez zaplacení vrácen v době splatnosti zpět a počne běžet nová doba splatnosti ode dne doručení opraveného nebo nově vyhotoveného daňového doklad</w:t>
      </w:r>
      <w:r w:rsidR="00DD55CA" w:rsidRPr="00391127">
        <w:rPr>
          <w:rFonts w:ascii="Arial" w:hAnsi="Arial" w:cs="Arial"/>
          <w:sz w:val="22"/>
          <w:szCs w:val="22"/>
        </w:rPr>
        <w:t xml:space="preserve">. </w:t>
      </w:r>
    </w:p>
    <w:p w14:paraId="7F4C833F" w14:textId="07EE7133" w:rsidR="002C7340" w:rsidRPr="002C7340" w:rsidRDefault="002C7340" w:rsidP="002C7340">
      <w:pPr>
        <w:pStyle w:val="Odstavecseseznamem"/>
        <w:numPr>
          <w:ilvl w:val="0"/>
          <w:numId w:val="24"/>
        </w:num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2C7340">
        <w:rPr>
          <w:rFonts w:ascii="Arial" w:hAnsi="Arial" w:cs="Arial"/>
          <w:sz w:val="22"/>
          <w:szCs w:val="22"/>
        </w:rPr>
        <w:t xml:space="preserve"> tímto prohlašuje, že není nespolehlivým plátcem ve smyslu § 106a zákona č. 235/2004 Sb., o dani z přidané hodnoty, ve znění pozdějších předpisů („Zákon o DPH“) ani nespolehlivou osobou ve smyslu § 106aa Zákona o DPH. V případě, že bude správcem daně rozhodnuto o tom, že je </w:t>
      </w:r>
      <w:r>
        <w:rPr>
          <w:rFonts w:ascii="Arial" w:hAnsi="Arial" w:cs="Arial"/>
          <w:sz w:val="22"/>
          <w:szCs w:val="22"/>
        </w:rPr>
        <w:t>poskytovatel</w:t>
      </w:r>
      <w:r w:rsidRPr="002C7340">
        <w:rPr>
          <w:rFonts w:ascii="Arial" w:hAnsi="Arial" w:cs="Arial"/>
          <w:sz w:val="22"/>
          <w:szCs w:val="22"/>
        </w:rPr>
        <w:t xml:space="preserve"> nespolehlivým plátcem nebo nespolehlivou osobou ve smyslu Zákona o DPH, zavazuje se </w:t>
      </w:r>
      <w:r>
        <w:rPr>
          <w:rFonts w:ascii="Arial" w:hAnsi="Arial" w:cs="Arial"/>
          <w:sz w:val="22"/>
          <w:szCs w:val="22"/>
        </w:rPr>
        <w:t>poskytovatel</w:t>
      </w:r>
      <w:r w:rsidRPr="002C7340">
        <w:rPr>
          <w:rFonts w:ascii="Arial" w:hAnsi="Arial" w:cs="Arial"/>
          <w:sz w:val="22"/>
          <w:szCs w:val="22"/>
        </w:rPr>
        <w:t xml:space="preserve"> tuto skutečnost bez zbytečného odkladu oznámit </w:t>
      </w:r>
      <w:r>
        <w:rPr>
          <w:rFonts w:ascii="Arial" w:hAnsi="Arial" w:cs="Arial"/>
          <w:sz w:val="22"/>
          <w:szCs w:val="22"/>
        </w:rPr>
        <w:t>objednateli</w:t>
      </w:r>
      <w:r w:rsidRPr="002C734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Poskytovatel</w:t>
      </w:r>
      <w:r w:rsidRPr="002C7340">
        <w:rPr>
          <w:rFonts w:ascii="Arial" w:hAnsi="Arial" w:cs="Arial"/>
          <w:sz w:val="22"/>
          <w:szCs w:val="22"/>
        </w:rPr>
        <w:t xml:space="preserve"> tímto dále prohlašuje, že z je</w:t>
      </w:r>
      <w:r>
        <w:rPr>
          <w:rFonts w:ascii="Arial" w:hAnsi="Arial" w:cs="Arial"/>
          <w:sz w:val="22"/>
          <w:szCs w:val="22"/>
        </w:rPr>
        <w:t>ho</w:t>
      </w:r>
      <w:r w:rsidRPr="002C7340">
        <w:rPr>
          <w:rFonts w:ascii="Arial" w:hAnsi="Arial" w:cs="Arial"/>
          <w:sz w:val="22"/>
          <w:szCs w:val="22"/>
        </w:rPr>
        <w:t xml:space="preserve"> strany nedošlo k porušení jakékoliv povinnosti stanovené Zákonem o DPH, která by mohla vést k ručení </w:t>
      </w:r>
      <w:r>
        <w:rPr>
          <w:rFonts w:ascii="Arial" w:hAnsi="Arial" w:cs="Arial"/>
          <w:sz w:val="22"/>
          <w:szCs w:val="22"/>
        </w:rPr>
        <w:t xml:space="preserve">objednatele </w:t>
      </w:r>
      <w:r w:rsidRPr="002C7340">
        <w:rPr>
          <w:rFonts w:ascii="Arial" w:hAnsi="Arial" w:cs="Arial"/>
          <w:sz w:val="22"/>
          <w:szCs w:val="22"/>
        </w:rPr>
        <w:t xml:space="preserve">za nezaplacenou daň podle ustanovení § 109 Zákona o DPH. </w:t>
      </w:r>
      <w:r>
        <w:rPr>
          <w:rFonts w:ascii="Arial" w:hAnsi="Arial" w:cs="Arial"/>
          <w:sz w:val="22"/>
          <w:szCs w:val="22"/>
        </w:rPr>
        <w:t>Poskytovatel</w:t>
      </w:r>
      <w:r w:rsidRPr="002C7340">
        <w:rPr>
          <w:rFonts w:ascii="Arial" w:hAnsi="Arial" w:cs="Arial"/>
          <w:sz w:val="22"/>
          <w:szCs w:val="22"/>
        </w:rPr>
        <w:t xml:space="preserve"> se zavazuje, že pokud bude hrozit nebo dokonce dojde k porušení jakékoliv povinnosti </w:t>
      </w:r>
      <w:r>
        <w:rPr>
          <w:rFonts w:ascii="Arial" w:hAnsi="Arial" w:cs="Arial"/>
          <w:sz w:val="22"/>
          <w:szCs w:val="22"/>
        </w:rPr>
        <w:t>poskytovatele</w:t>
      </w:r>
      <w:r w:rsidRPr="002C7340">
        <w:rPr>
          <w:rFonts w:ascii="Arial" w:hAnsi="Arial" w:cs="Arial"/>
          <w:sz w:val="22"/>
          <w:szCs w:val="22"/>
        </w:rPr>
        <w:t xml:space="preserve">, která by mohla vést k ručení </w:t>
      </w:r>
      <w:r>
        <w:rPr>
          <w:rFonts w:ascii="Arial" w:hAnsi="Arial" w:cs="Arial"/>
          <w:sz w:val="22"/>
          <w:szCs w:val="22"/>
        </w:rPr>
        <w:t xml:space="preserve">objednatele </w:t>
      </w:r>
      <w:r w:rsidRPr="002C7340">
        <w:rPr>
          <w:rFonts w:ascii="Arial" w:hAnsi="Arial" w:cs="Arial"/>
          <w:sz w:val="22"/>
          <w:szCs w:val="22"/>
        </w:rPr>
        <w:t xml:space="preserve">za nezaplacenou daň podle Zákona o DPH, oznámí tuto skutečnost bez zbytečného odkladu </w:t>
      </w:r>
      <w:r>
        <w:rPr>
          <w:rFonts w:ascii="Arial" w:hAnsi="Arial" w:cs="Arial"/>
          <w:sz w:val="22"/>
          <w:szCs w:val="22"/>
        </w:rPr>
        <w:t>objednateli</w:t>
      </w:r>
      <w:r w:rsidRPr="002C734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Poskytovatel</w:t>
      </w:r>
      <w:r w:rsidRPr="002C7340">
        <w:rPr>
          <w:rFonts w:ascii="Arial" w:hAnsi="Arial" w:cs="Arial"/>
          <w:sz w:val="22"/>
          <w:szCs w:val="22"/>
        </w:rPr>
        <w:t xml:space="preserve"> je povin</w:t>
      </w:r>
      <w:r>
        <w:rPr>
          <w:rFonts w:ascii="Arial" w:hAnsi="Arial" w:cs="Arial"/>
          <w:sz w:val="22"/>
          <w:szCs w:val="22"/>
        </w:rPr>
        <w:t>e</w:t>
      </w:r>
      <w:r w:rsidRPr="002C7340">
        <w:rPr>
          <w:rFonts w:ascii="Arial" w:hAnsi="Arial" w:cs="Arial"/>
          <w:sz w:val="22"/>
          <w:szCs w:val="22"/>
        </w:rPr>
        <w:t xml:space="preserve">n nahradit </w:t>
      </w:r>
      <w:r>
        <w:rPr>
          <w:rFonts w:ascii="Arial" w:hAnsi="Arial" w:cs="Arial"/>
          <w:sz w:val="22"/>
          <w:szCs w:val="22"/>
        </w:rPr>
        <w:t xml:space="preserve">objednateli </w:t>
      </w:r>
      <w:r w:rsidRPr="002C7340">
        <w:rPr>
          <w:rFonts w:ascii="Arial" w:hAnsi="Arial" w:cs="Arial"/>
          <w:sz w:val="22"/>
          <w:szCs w:val="22"/>
        </w:rPr>
        <w:t xml:space="preserve">jakékoliv škody, které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2C7340">
        <w:rPr>
          <w:rFonts w:ascii="Arial" w:hAnsi="Arial" w:cs="Arial"/>
          <w:sz w:val="22"/>
          <w:szCs w:val="22"/>
        </w:rPr>
        <w:t xml:space="preserve">utrpí v důsledku porušení jakékoliv povinnosti </w:t>
      </w:r>
      <w:r>
        <w:rPr>
          <w:rFonts w:ascii="Arial" w:hAnsi="Arial" w:cs="Arial"/>
          <w:sz w:val="22"/>
          <w:szCs w:val="22"/>
        </w:rPr>
        <w:t>poskytovatele</w:t>
      </w:r>
      <w:r w:rsidRPr="002C7340">
        <w:rPr>
          <w:rFonts w:ascii="Arial" w:hAnsi="Arial" w:cs="Arial"/>
          <w:sz w:val="22"/>
          <w:szCs w:val="22"/>
        </w:rPr>
        <w:t xml:space="preserve"> podle Zákona o DPH, včetně zejména jakýchkoliv částek zaplacených </w:t>
      </w:r>
      <w:r>
        <w:rPr>
          <w:rFonts w:ascii="Arial" w:hAnsi="Arial" w:cs="Arial"/>
          <w:sz w:val="22"/>
          <w:szCs w:val="22"/>
        </w:rPr>
        <w:t xml:space="preserve">objednatelem </w:t>
      </w:r>
      <w:r w:rsidRPr="002C7340">
        <w:rPr>
          <w:rFonts w:ascii="Arial" w:hAnsi="Arial" w:cs="Arial"/>
          <w:sz w:val="22"/>
          <w:szCs w:val="22"/>
        </w:rPr>
        <w:t xml:space="preserve">v důsledku vzniku ručení </w:t>
      </w:r>
      <w:r>
        <w:rPr>
          <w:rFonts w:ascii="Arial" w:hAnsi="Arial" w:cs="Arial"/>
          <w:sz w:val="22"/>
          <w:szCs w:val="22"/>
        </w:rPr>
        <w:t xml:space="preserve">objednatele </w:t>
      </w:r>
      <w:r w:rsidRPr="002C7340">
        <w:rPr>
          <w:rFonts w:ascii="Arial" w:hAnsi="Arial" w:cs="Arial"/>
          <w:sz w:val="22"/>
          <w:szCs w:val="22"/>
        </w:rPr>
        <w:t>podle Zákona o DPH a jakýchkoliv s tím spojených nákladů (včetně nákladů na refinancování takto zaplacených částek).</w:t>
      </w:r>
    </w:p>
    <w:p w14:paraId="75E67395" w14:textId="4A22C376" w:rsidR="002C7340" w:rsidRPr="002C7340" w:rsidRDefault="002C7340" w:rsidP="002C7340">
      <w:pPr>
        <w:pStyle w:val="Odstavecseseznamem"/>
        <w:numPr>
          <w:ilvl w:val="0"/>
          <w:numId w:val="24"/>
        </w:num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C7340">
        <w:rPr>
          <w:rFonts w:ascii="Arial" w:hAnsi="Arial" w:cs="Arial"/>
          <w:sz w:val="22"/>
          <w:szCs w:val="22"/>
        </w:rPr>
        <w:t xml:space="preserve">Veškeré platby uskutečněné podle této smlouvy </w:t>
      </w:r>
      <w:r w:rsidR="00BF2CFA">
        <w:rPr>
          <w:rFonts w:ascii="Arial" w:hAnsi="Arial" w:cs="Arial"/>
          <w:sz w:val="22"/>
          <w:szCs w:val="22"/>
        </w:rPr>
        <w:t xml:space="preserve">objednatelem </w:t>
      </w:r>
      <w:r w:rsidRPr="002C7340">
        <w:rPr>
          <w:rFonts w:ascii="Arial" w:hAnsi="Arial" w:cs="Arial"/>
          <w:sz w:val="22"/>
          <w:szCs w:val="22"/>
        </w:rPr>
        <w:t xml:space="preserve">ve prospěch </w:t>
      </w:r>
      <w:r>
        <w:rPr>
          <w:rFonts w:ascii="Arial" w:hAnsi="Arial" w:cs="Arial"/>
          <w:sz w:val="22"/>
          <w:szCs w:val="22"/>
        </w:rPr>
        <w:t xml:space="preserve">poskytovatele </w:t>
      </w:r>
      <w:r w:rsidRPr="002C7340">
        <w:rPr>
          <w:rFonts w:ascii="Arial" w:hAnsi="Arial" w:cs="Arial"/>
          <w:sz w:val="22"/>
          <w:szCs w:val="22"/>
        </w:rPr>
        <w:t xml:space="preserve">budou provedeny na účet </w:t>
      </w:r>
      <w:r>
        <w:rPr>
          <w:rFonts w:ascii="Arial" w:hAnsi="Arial" w:cs="Arial"/>
          <w:sz w:val="22"/>
          <w:szCs w:val="22"/>
        </w:rPr>
        <w:t xml:space="preserve">poskytovatele </w:t>
      </w:r>
      <w:r w:rsidRPr="002C7340">
        <w:rPr>
          <w:rFonts w:ascii="Arial" w:hAnsi="Arial" w:cs="Arial"/>
          <w:sz w:val="22"/>
          <w:szCs w:val="22"/>
        </w:rPr>
        <w:t>uvedený v </w:t>
      </w:r>
      <w:r>
        <w:rPr>
          <w:rFonts w:ascii="Arial" w:hAnsi="Arial" w:cs="Arial"/>
          <w:sz w:val="22"/>
          <w:szCs w:val="22"/>
        </w:rPr>
        <w:t>záhlaví</w:t>
      </w:r>
      <w:r w:rsidRPr="002C7340">
        <w:rPr>
          <w:rFonts w:ascii="Arial" w:hAnsi="Arial" w:cs="Arial"/>
          <w:sz w:val="22"/>
          <w:szCs w:val="22"/>
        </w:rPr>
        <w:t xml:space="preserve"> této </w:t>
      </w:r>
      <w:r w:rsidR="00BF2CFA">
        <w:rPr>
          <w:rFonts w:ascii="Arial" w:hAnsi="Arial" w:cs="Arial"/>
          <w:sz w:val="22"/>
          <w:szCs w:val="22"/>
        </w:rPr>
        <w:lastRenderedPageBreak/>
        <w:t>s</w:t>
      </w:r>
      <w:r w:rsidRPr="002C7340">
        <w:rPr>
          <w:rFonts w:ascii="Arial" w:hAnsi="Arial" w:cs="Arial"/>
          <w:sz w:val="22"/>
          <w:szCs w:val="22"/>
        </w:rPr>
        <w:t xml:space="preserve">mlouvy, který je registrován správcem daně a o němž </w:t>
      </w:r>
      <w:r>
        <w:rPr>
          <w:rFonts w:ascii="Arial" w:hAnsi="Arial" w:cs="Arial"/>
          <w:sz w:val="22"/>
          <w:szCs w:val="22"/>
        </w:rPr>
        <w:t xml:space="preserve">poskytovatel </w:t>
      </w:r>
      <w:r w:rsidRPr="002C7340">
        <w:rPr>
          <w:rFonts w:ascii="Arial" w:hAnsi="Arial" w:cs="Arial"/>
          <w:sz w:val="22"/>
          <w:szCs w:val="22"/>
        </w:rPr>
        <w:t xml:space="preserve">prohlašuje, že nejde o účet ve smyslu § 109 odst. 2 písm. b) nebo c) Zákona o DPH. </w:t>
      </w:r>
      <w:r>
        <w:rPr>
          <w:rFonts w:ascii="Arial" w:hAnsi="Arial" w:cs="Arial"/>
          <w:sz w:val="22"/>
          <w:szCs w:val="22"/>
        </w:rPr>
        <w:t xml:space="preserve">Poskytovatel </w:t>
      </w:r>
      <w:r w:rsidRPr="002C7340">
        <w:rPr>
          <w:rFonts w:ascii="Arial" w:hAnsi="Arial" w:cs="Arial"/>
          <w:sz w:val="22"/>
          <w:szCs w:val="22"/>
        </w:rPr>
        <w:t xml:space="preserve">dokládá tuto skutečnost </w:t>
      </w:r>
      <w:bookmarkStart w:id="0" w:name="_Hlk176961663"/>
      <w:r w:rsidRPr="002C7340">
        <w:rPr>
          <w:rFonts w:ascii="Arial" w:hAnsi="Arial" w:cs="Arial"/>
          <w:sz w:val="22"/>
          <w:szCs w:val="22"/>
        </w:rPr>
        <w:t xml:space="preserve">kopií výpisu z registru plátců a identifikovaných osob </w:t>
      </w:r>
      <w:bookmarkEnd w:id="0"/>
      <w:r w:rsidRPr="002C7340">
        <w:rPr>
          <w:rFonts w:ascii="Arial" w:hAnsi="Arial" w:cs="Arial"/>
          <w:sz w:val="22"/>
          <w:szCs w:val="22"/>
        </w:rPr>
        <w:t>vedeného správcem daně podle příslušných právních předpisů, která tvoří přílohu č. </w:t>
      </w:r>
      <w:r>
        <w:rPr>
          <w:rFonts w:ascii="Arial" w:hAnsi="Arial" w:cs="Arial"/>
          <w:sz w:val="22"/>
          <w:szCs w:val="22"/>
        </w:rPr>
        <w:t>1</w:t>
      </w:r>
      <w:r w:rsidRPr="002C734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</w:t>
      </w:r>
      <w:r w:rsidRPr="002C7340">
        <w:rPr>
          <w:rFonts w:ascii="Arial" w:hAnsi="Arial" w:cs="Arial"/>
          <w:sz w:val="22"/>
          <w:szCs w:val="22"/>
        </w:rPr>
        <w:t>mlouvy.</w:t>
      </w:r>
    </w:p>
    <w:p w14:paraId="7C405359" w14:textId="77777777" w:rsidR="00BF2CFA" w:rsidRDefault="00BF2CFA" w:rsidP="002C7340">
      <w:pPr>
        <w:pStyle w:val="Odstavecseseznamem"/>
        <w:tabs>
          <w:tab w:val="left" w:pos="2268"/>
        </w:tabs>
        <w:ind w:left="720"/>
        <w:rPr>
          <w:rFonts w:ascii="Arial" w:hAnsi="Arial" w:cs="Arial"/>
          <w:sz w:val="22"/>
          <w:szCs w:val="22"/>
        </w:rPr>
      </w:pPr>
    </w:p>
    <w:p w14:paraId="4B735789" w14:textId="77777777" w:rsidR="00BF2CFA" w:rsidRPr="00391127" w:rsidRDefault="00BF2CFA" w:rsidP="002C7340">
      <w:pPr>
        <w:pStyle w:val="Odstavecseseznamem"/>
        <w:tabs>
          <w:tab w:val="left" w:pos="2268"/>
        </w:tabs>
        <w:ind w:left="720"/>
        <w:rPr>
          <w:rFonts w:ascii="Arial" w:hAnsi="Arial" w:cs="Arial"/>
          <w:sz w:val="22"/>
          <w:szCs w:val="22"/>
        </w:rPr>
      </w:pPr>
    </w:p>
    <w:p w14:paraId="1C3E1123" w14:textId="5CD8C0D5" w:rsidR="00A0211A" w:rsidRPr="002C7340" w:rsidRDefault="00A0211A" w:rsidP="002C7340">
      <w:pPr>
        <w:pStyle w:val="Odstavecseseznamem"/>
        <w:tabs>
          <w:tab w:val="left" w:pos="2268"/>
        </w:tabs>
        <w:ind w:left="720"/>
        <w:rPr>
          <w:rFonts w:ascii="Arial" w:hAnsi="Arial" w:cs="Arial"/>
          <w:b/>
          <w:sz w:val="22"/>
          <w:szCs w:val="22"/>
        </w:rPr>
      </w:pPr>
    </w:p>
    <w:p w14:paraId="14242CFB" w14:textId="77777777" w:rsidR="00E77291" w:rsidRPr="00391127" w:rsidRDefault="00E77291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IV.</w:t>
      </w:r>
    </w:p>
    <w:p w14:paraId="4ADE54AD" w14:textId="77777777" w:rsidR="00E77291" w:rsidRPr="00391127" w:rsidRDefault="00E77291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Povinnosti smluvních stran</w:t>
      </w:r>
    </w:p>
    <w:p w14:paraId="2FFB2C8F" w14:textId="77777777" w:rsidR="001B5D79" w:rsidRPr="00391127" w:rsidRDefault="00E77291" w:rsidP="001B5D79">
      <w:pPr>
        <w:pStyle w:val="Odstavecseseznamem"/>
        <w:numPr>
          <w:ilvl w:val="0"/>
          <w:numId w:val="25"/>
        </w:num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Poskytovatel se zavazuje předložit objednateli ke schválení a následné korektuře všechny materiály a prezentace, kde bude uváděno reklamní označení objednatele, a to vždy s</w:t>
      </w:r>
      <w:r w:rsidR="00724E27" w:rsidRPr="00391127">
        <w:rPr>
          <w:rFonts w:ascii="Arial" w:hAnsi="Arial" w:cs="Arial"/>
          <w:sz w:val="22"/>
          <w:szCs w:val="22"/>
        </w:rPr>
        <w:t xml:space="preserve"> dostatečným </w:t>
      </w:r>
      <w:r w:rsidRPr="00391127">
        <w:rPr>
          <w:rFonts w:ascii="Arial" w:hAnsi="Arial" w:cs="Arial"/>
          <w:sz w:val="22"/>
          <w:szCs w:val="22"/>
        </w:rPr>
        <w:t>předstihem</w:t>
      </w:r>
      <w:r w:rsidR="00724E27" w:rsidRPr="00391127">
        <w:rPr>
          <w:rFonts w:ascii="Arial" w:hAnsi="Arial" w:cs="Arial"/>
          <w:sz w:val="22"/>
          <w:szCs w:val="22"/>
        </w:rPr>
        <w:t xml:space="preserve">, nejméně však </w:t>
      </w:r>
      <w:r w:rsidR="00D32ED0" w:rsidRPr="00391127">
        <w:rPr>
          <w:rFonts w:ascii="Arial" w:hAnsi="Arial" w:cs="Arial"/>
          <w:sz w:val="22"/>
          <w:szCs w:val="22"/>
        </w:rPr>
        <w:t>jeden</w:t>
      </w:r>
      <w:r w:rsidR="00724E27" w:rsidRPr="00391127">
        <w:rPr>
          <w:rFonts w:ascii="Arial" w:hAnsi="Arial" w:cs="Arial"/>
          <w:sz w:val="22"/>
          <w:szCs w:val="22"/>
        </w:rPr>
        <w:t xml:space="preserve"> pracovní d</w:t>
      </w:r>
      <w:r w:rsidR="00D32ED0" w:rsidRPr="00391127">
        <w:rPr>
          <w:rFonts w:ascii="Arial" w:hAnsi="Arial" w:cs="Arial"/>
          <w:sz w:val="22"/>
          <w:szCs w:val="22"/>
        </w:rPr>
        <w:t>e</w:t>
      </w:r>
      <w:r w:rsidR="00724E27" w:rsidRPr="00391127">
        <w:rPr>
          <w:rFonts w:ascii="Arial" w:hAnsi="Arial" w:cs="Arial"/>
          <w:sz w:val="22"/>
          <w:szCs w:val="22"/>
        </w:rPr>
        <w:t>n</w:t>
      </w:r>
      <w:r w:rsidRPr="00391127">
        <w:rPr>
          <w:rFonts w:ascii="Arial" w:hAnsi="Arial" w:cs="Arial"/>
          <w:sz w:val="22"/>
          <w:szCs w:val="22"/>
        </w:rPr>
        <w:t xml:space="preserve"> před dodáním podkladů pro výrobu daných materiálů a prezentací. Souhlas se způsobem uvedení reklamního označení objednatele a grafickým ztvárněním osvědčí odpovědný pracovník objednatele. </w:t>
      </w:r>
    </w:p>
    <w:p w14:paraId="5A6BF260" w14:textId="77777777" w:rsidR="001B5D79" w:rsidRPr="00391127" w:rsidRDefault="00E77291" w:rsidP="001B5D79">
      <w:pPr>
        <w:pStyle w:val="Odstavecseseznamem"/>
        <w:numPr>
          <w:ilvl w:val="0"/>
          <w:numId w:val="25"/>
        </w:num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Poskytovatel bude dbát na vhodnou a přesnou prezentaci obchodní firmy a označení objednatele dle charakteru této Smlouvy</w:t>
      </w:r>
      <w:r w:rsidRPr="00391127">
        <w:rPr>
          <w:rFonts w:ascii="Arial" w:hAnsi="Arial" w:cs="Arial"/>
          <w:color w:val="0000FF"/>
          <w:sz w:val="22"/>
          <w:szCs w:val="22"/>
        </w:rPr>
        <w:t xml:space="preserve"> </w:t>
      </w:r>
      <w:r w:rsidRPr="00391127">
        <w:rPr>
          <w:rFonts w:ascii="Arial" w:hAnsi="Arial" w:cs="Arial"/>
          <w:sz w:val="22"/>
          <w:szCs w:val="22"/>
        </w:rPr>
        <w:t>a v této souvislosti se zavazuje jej průběžně informovat o jednání s dalšími partnery pro umístění jeho reklamního označení na událostech, které jsou předmětem této Smlouvy</w:t>
      </w:r>
      <w:r w:rsidR="001B5D79" w:rsidRPr="00391127">
        <w:rPr>
          <w:rFonts w:ascii="Arial" w:hAnsi="Arial" w:cs="Arial"/>
          <w:sz w:val="22"/>
          <w:szCs w:val="22"/>
        </w:rPr>
        <w:t>.</w:t>
      </w:r>
    </w:p>
    <w:p w14:paraId="3DB79693" w14:textId="77777777" w:rsidR="001B5D79" w:rsidRPr="00391127" w:rsidRDefault="00E77291" w:rsidP="001B5D79">
      <w:pPr>
        <w:pStyle w:val="Odstavecseseznamem"/>
        <w:numPr>
          <w:ilvl w:val="0"/>
          <w:numId w:val="25"/>
        </w:num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Objednatel se zavazuje dodat poskytovateli veškeré grafické a textové podklady potřebné pro vytvoření reklamních prostředků v termínu uvedeném v této Smlouvě a v</w:t>
      </w:r>
      <w:r w:rsidR="00FE29AB" w:rsidRPr="00391127">
        <w:rPr>
          <w:rFonts w:ascii="Arial" w:hAnsi="Arial" w:cs="Arial"/>
          <w:sz w:val="22"/>
          <w:szCs w:val="22"/>
        </w:rPr>
        <w:t> </w:t>
      </w:r>
      <w:r w:rsidRPr="00391127">
        <w:rPr>
          <w:rFonts w:ascii="Arial" w:hAnsi="Arial" w:cs="Arial"/>
          <w:sz w:val="22"/>
          <w:szCs w:val="22"/>
        </w:rPr>
        <w:t xml:space="preserve">případech, kde termín uveden není, bez zbytečného odkladu po uzavření této Smlouvy a spolupůsobit při plnění této Smlouvy (zejména včas se vyjadřovat k reklamním prostředkům vytvořených poskytovatelem). </w:t>
      </w:r>
    </w:p>
    <w:p w14:paraId="31A9BCE6" w14:textId="77777777" w:rsidR="001B5D79" w:rsidRPr="00391127" w:rsidRDefault="00E77291" w:rsidP="001B5D79">
      <w:pPr>
        <w:pStyle w:val="Odstavecseseznamem"/>
        <w:numPr>
          <w:ilvl w:val="0"/>
          <w:numId w:val="25"/>
        </w:num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Poskytovatel se zavazuje, že reklamní označení objednatele použije pro účely reklamy sjednané touto Smlouvou, neposkytne je třetím osobám a bez souhlasu je nebude šířit jiným způsobem, než jaký je uveden v této Smlouvě.</w:t>
      </w:r>
    </w:p>
    <w:p w14:paraId="1EBDFE07" w14:textId="2BAF5523" w:rsidR="001B5D79" w:rsidRPr="00391127" w:rsidRDefault="00E77291" w:rsidP="003A32E5">
      <w:pPr>
        <w:pStyle w:val="Odstavecseseznamem"/>
        <w:numPr>
          <w:ilvl w:val="0"/>
          <w:numId w:val="25"/>
        </w:num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 xml:space="preserve">Objednatel touto Smlouvou </w:t>
      </w:r>
      <w:r w:rsidR="001F043B">
        <w:rPr>
          <w:rFonts w:ascii="Arial" w:hAnsi="Arial" w:cs="Arial"/>
          <w:sz w:val="22"/>
          <w:szCs w:val="22"/>
        </w:rPr>
        <w:t>souhlasí s</w:t>
      </w:r>
      <w:r w:rsidRPr="00391127">
        <w:rPr>
          <w:rFonts w:ascii="Arial" w:hAnsi="Arial" w:cs="Arial"/>
          <w:sz w:val="22"/>
          <w:szCs w:val="22"/>
        </w:rPr>
        <w:t xml:space="preserve"> užití</w:t>
      </w:r>
      <w:r w:rsidR="001F043B">
        <w:rPr>
          <w:rFonts w:ascii="Arial" w:hAnsi="Arial" w:cs="Arial"/>
          <w:sz w:val="22"/>
          <w:szCs w:val="22"/>
        </w:rPr>
        <w:t>m</w:t>
      </w:r>
      <w:r w:rsidRPr="00391127">
        <w:rPr>
          <w:rFonts w:ascii="Arial" w:hAnsi="Arial" w:cs="Arial"/>
          <w:sz w:val="22"/>
          <w:szCs w:val="22"/>
        </w:rPr>
        <w:t xml:space="preserve"> svého reklamního označení a obchodní firmy v rozsahu, který předpokládá tato Smlouva.</w:t>
      </w:r>
      <w:r w:rsidR="001F043B">
        <w:rPr>
          <w:rFonts w:ascii="Arial" w:hAnsi="Arial" w:cs="Arial"/>
          <w:sz w:val="22"/>
          <w:szCs w:val="22"/>
        </w:rPr>
        <w:t xml:space="preserve"> Pro odstranění pochyb strany shodně rozumí, že veškerá práva (včetně práv duševního vlastnictví) k jakýmkoliv materiálům poskytnutým objednatelem poskytovateli (včetně log Citi, grafických provedení, ochranných známek atd.) zůstávají majetkem objednatele. </w:t>
      </w:r>
    </w:p>
    <w:p w14:paraId="0B50E505" w14:textId="709BA962" w:rsidR="00E77291" w:rsidRPr="00391127" w:rsidRDefault="00E77291" w:rsidP="003A32E5">
      <w:pPr>
        <w:pStyle w:val="Odstavecseseznamem"/>
        <w:numPr>
          <w:ilvl w:val="0"/>
          <w:numId w:val="25"/>
        </w:num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K jednáním ve věci věcného plnění této Smlouvy jsou zmocněni:</w:t>
      </w:r>
    </w:p>
    <w:p w14:paraId="396EB8D3" w14:textId="03D112A9" w:rsidR="00E77291" w:rsidRPr="00391127" w:rsidRDefault="00E77291" w:rsidP="001B5D79">
      <w:pPr>
        <w:ind w:left="2832" w:hanging="2124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Za poskytovatele: </w:t>
      </w:r>
      <w:r w:rsidRPr="00391127">
        <w:rPr>
          <w:rFonts w:ascii="Arial" w:hAnsi="Arial" w:cs="Arial"/>
          <w:sz w:val="22"/>
          <w:szCs w:val="22"/>
          <w:lang w:val="cs-CZ"/>
        </w:rPr>
        <w:tab/>
      </w:r>
      <w:r w:rsidR="00210C35">
        <w:rPr>
          <w:rFonts w:ascii="Arial" w:hAnsi="Arial" w:cs="Arial"/>
          <w:sz w:val="22"/>
          <w:szCs w:val="22"/>
          <w:lang w:val="cs-CZ"/>
        </w:rPr>
        <w:t>xxx</w:t>
      </w:r>
    </w:p>
    <w:p w14:paraId="123666FB" w14:textId="71310384" w:rsidR="00395E6F" w:rsidRPr="00391127" w:rsidRDefault="00E77291" w:rsidP="00395E6F">
      <w:pPr>
        <w:ind w:firstLine="708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>Za objednatele:</w:t>
      </w:r>
      <w:r w:rsidRPr="00391127">
        <w:rPr>
          <w:rFonts w:ascii="Arial" w:hAnsi="Arial" w:cs="Arial"/>
          <w:sz w:val="22"/>
          <w:szCs w:val="22"/>
          <w:lang w:val="cs-CZ"/>
        </w:rPr>
        <w:tab/>
      </w:r>
      <w:r w:rsidR="00210C35">
        <w:rPr>
          <w:rFonts w:ascii="Arial" w:hAnsi="Arial" w:cs="Arial"/>
          <w:sz w:val="22"/>
          <w:szCs w:val="22"/>
          <w:lang w:val="cs-CZ"/>
        </w:rPr>
        <w:t>xxx</w:t>
      </w:r>
      <w:r w:rsidR="009E6F4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26E2136" w14:textId="77777777" w:rsidR="00395E6F" w:rsidRPr="00391127" w:rsidRDefault="00395E6F" w:rsidP="00395E6F">
      <w:pPr>
        <w:rPr>
          <w:rFonts w:ascii="Arial" w:hAnsi="Arial" w:cs="Arial"/>
          <w:sz w:val="22"/>
          <w:szCs w:val="22"/>
          <w:lang w:val="cs-CZ"/>
        </w:rPr>
      </w:pPr>
    </w:p>
    <w:p w14:paraId="084AADE5" w14:textId="2845377B" w:rsidR="00DB5148" w:rsidRPr="00391127" w:rsidRDefault="00E77291" w:rsidP="00395E6F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V případě neoprávněného zásahu do dobré pověsti objednatele, který poskytovatel zopakuje či neukončí i přes upozornění objednatele, v důsledku čehož by poskytování plnění na základě této Smlouvy mohlo poškodit image objednatele, a také tehdy, jestliže by byly ve sdělovacích prostředcích zveřejněny věrohodné, tj. právně podložené negativní zprávy ve spojitosti s poskytovatelem, a to např. aféry, majetkové spekulace, je objednatel oprávněn písemnou formou vypovědět tuto Smlouvu s tím, že má povinnost zaplatit poskytovateli za plnění již řádně provedená poskytovatelem do dne, kdy poskytovatel obdržel výpověď. Výpověď dle tohoto odstavce je účinná dnem jejího doručení poskytovateli, přičemž v pochybnostech se má za to, že k doručení došlo třetí den po prokazatelném odeslání výpovědi. Tímto ujednáním není dotčeno ujednání ve smyslu čl. V. odst. 4. této Smlouvy.</w:t>
      </w:r>
    </w:p>
    <w:p w14:paraId="33FDE191" w14:textId="399F01FE" w:rsidR="008803E9" w:rsidRPr="00391127" w:rsidRDefault="008803E9" w:rsidP="003A32E5">
      <w:pPr>
        <w:tabs>
          <w:tab w:val="left" w:pos="426"/>
        </w:tabs>
        <w:ind w:left="420" w:hanging="420"/>
        <w:jc w:val="both"/>
        <w:rPr>
          <w:rFonts w:ascii="Arial" w:hAnsi="Arial" w:cs="Arial"/>
          <w:sz w:val="22"/>
          <w:szCs w:val="22"/>
          <w:lang w:val="cs-CZ"/>
        </w:rPr>
      </w:pPr>
    </w:p>
    <w:p w14:paraId="5F288216" w14:textId="77777777" w:rsidR="00BF2CFA" w:rsidRDefault="00BF2CFA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C3F5A06" w14:textId="77777777" w:rsidR="00AB7F25" w:rsidRDefault="00AB7F25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7848478" w14:textId="77777777" w:rsidR="00AB7F25" w:rsidRPr="00391127" w:rsidRDefault="00AB7F25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CDA416F" w14:textId="2C1577CC" w:rsidR="00E77291" w:rsidRPr="00391127" w:rsidRDefault="00E77291" w:rsidP="003A32E5">
      <w:pPr>
        <w:rPr>
          <w:rFonts w:ascii="Arial" w:hAnsi="Arial" w:cs="Arial"/>
          <w:b/>
          <w:sz w:val="22"/>
          <w:szCs w:val="22"/>
          <w:lang w:val="cs-CZ"/>
        </w:rPr>
      </w:pPr>
    </w:p>
    <w:p w14:paraId="02486A36" w14:textId="64468449" w:rsidR="00C561C4" w:rsidRPr="00391127" w:rsidRDefault="006B7DBD" w:rsidP="003A32E5">
      <w:pPr>
        <w:ind w:left="426" w:hanging="426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lastRenderedPageBreak/>
        <w:t xml:space="preserve">V. </w:t>
      </w:r>
    </w:p>
    <w:p w14:paraId="0C0D2275" w14:textId="563D21D9" w:rsidR="006B7DBD" w:rsidRPr="00391127" w:rsidRDefault="006B7DBD" w:rsidP="003A32E5">
      <w:pPr>
        <w:ind w:left="426" w:hanging="426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Registr smluv</w:t>
      </w:r>
    </w:p>
    <w:p w14:paraId="276C9E17" w14:textId="77777777" w:rsidR="00673803" w:rsidRPr="00391127" w:rsidRDefault="004C7EA6" w:rsidP="0067380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 xml:space="preserve">Tato </w:t>
      </w:r>
      <w:r w:rsidR="009A743E" w:rsidRPr="00391127">
        <w:rPr>
          <w:rFonts w:ascii="Arial" w:hAnsi="Arial" w:cs="Arial"/>
          <w:sz w:val="22"/>
          <w:szCs w:val="22"/>
        </w:rPr>
        <w:t xml:space="preserve">Smlouva </w:t>
      </w:r>
      <w:r w:rsidRPr="00391127">
        <w:rPr>
          <w:rFonts w:ascii="Arial" w:hAnsi="Arial" w:cs="Arial"/>
          <w:sz w:val="22"/>
          <w:szCs w:val="22"/>
        </w:rPr>
        <w:t>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61DF9D75" w14:textId="77777777" w:rsidR="00673803" w:rsidRPr="00391127" w:rsidRDefault="004C7EA6" w:rsidP="0067380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 xml:space="preserve">Smlouvu bez zbytečného odkladu, nejpozději do 10 dnů od uzavření </w:t>
      </w:r>
      <w:r w:rsidR="009A743E" w:rsidRPr="00391127">
        <w:rPr>
          <w:rFonts w:ascii="Arial" w:hAnsi="Arial" w:cs="Arial"/>
          <w:sz w:val="22"/>
          <w:szCs w:val="22"/>
        </w:rPr>
        <w:t>S</w:t>
      </w:r>
      <w:r w:rsidRPr="00391127">
        <w:rPr>
          <w:rFonts w:ascii="Arial" w:hAnsi="Arial" w:cs="Arial"/>
          <w:sz w:val="22"/>
          <w:szCs w:val="22"/>
        </w:rPr>
        <w:t xml:space="preserve">mlouvy, uveřejní Pražské jaro, o.p.s. (dále jen „strana povinná“). Při uveřejnění je strana povinná povinna postupovat tak, aby nebyla ohrožena doba zahájení plnění ze </w:t>
      </w:r>
      <w:r w:rsidR="009A743E" w:rsidRPr="00391127">
        <w:rPr>
          <w:rFonts w:ascii="Arial" w:hAnsi="Arial" w:cs="Arial"/>
          <w:sz w:val="22"/>
          <w:szCs w:val="22"/>
        </w:rPr>
        <w:t>Smlouvy</w:t>
      </w:r>
      <w:r w:rsidRPr="00391127">
        <w:rPr>
          <w:rFonts w:ascii="Arial" w:hAnsi="Arial" w:cs="Arial"/>
          <w:sz w:val="22"/>
          <w:szCs w:val="22"/>
        </w:rPr>
        <w:t xml:space="preserve">, pokud si ji smluvní strany sjednaly, případně vyplývá-li z účelu </w:t>
      </w:r>
      <w:r w:rsidR="009A743E" w:rsidRPr="00391127">
        <w:rPr>
          <w:rFonts w:ascii="Arial" w:hAnsi="Arial" w:cs="Arial"/>
          <w:sz w:val="22"/>
          <w:szCs w:val="22"/>
        </w:rPr>
        <w:t>Smlouvy</w:t>
      </w:r>
      <w:r w:rsidRPr="00391127">
        <w:rPr>
          <w:rFonts w:ascii="Arial" w:hAnsi="Arial" w:cs="Arial"/>
          <w:sz w:val="22"/>
          <w:szCs w:val="22"/>
        </w:rPr>
        <w:t>.</w:t>
      </w:r>
    </w:p>
    <w:p w14:paraId="244469C8" w14:textId="77777777" w:rsidR="00673803" w:rsidRPr="00391127" w:rsidRDefault="004C7EA6" w:rsidP="0067380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 xml:space="preserve">Tato </w:t>
      </w:r>
      <w:r w:rsidR="009A743E" w:rsidRPr="00391127">
        <w:rPr>
          <w:rFonts w:ascii="Arial" w:hAnsi="Arial" w:cs="Arial"/>
          <w:sz w:val="22"/>
          <w:szCs w:val="22"/>
        </w:rPr>
        <w:t xml:space="preserve">Smlouva </w:t>
      </w:r>
      <w:r w:rsidRPr="00391127">
        <w:rPr>
          <w:rFonts w:ascii="Arial" w:hAnsi="Arial" w:cs="Arial"/>
          <w:sz w:val="22"/>
          <w:szCs w:val="22"/>
        </w:rPr>
        <w:t>nabývá účinnosti dnem uveřejnění v registru smluv v souladu s § 6 odst. 1 zákona o registru smluv, není-li smluvními stranami sjednáno datum pozdější.</w:t>
      </w:r>
    </w:p>
    <w:p w14:paraId="3308C0F1" w14:textId="77777777" w:rsidR="00673803" w:rsidRPr="00391127" w:rsidRDefault="00E31B51" w:rsidP="0067380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Smluvní strany se dohodly, že v případě, kdy strana povinná bude vystavovat fakturu/daňový doklad nebo jiný podklad k úhradě, bude uvádět na tomto dokladu ID smlouvy a ID verze, které bude v souladu s informacemi o zápisu uvedené Smlouvy z registru smluv.</w:t>
      </w:r>
    </w:p>
    <w:p w14:paraId="05C2865D" w14:textId="004DC9E7" w:rsidR="00673803" w:rsidRPr="00391127" w:rsidRDefault="003915FD" w:rsidP="00673803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 xml:space="preserve">Pro případ porušení povinností sjednaných v článku </w:t>
      </w:r>
      <w:r w:rsidR="00E50EC2" w:rsidRPr="00391127">
        <w:rPr>
          <w:rFonts w:ascii="Arial" w:hAnsi="Arial" w:cs="Arial"/>
          <w:sz w:val="22"/>
          <w:szCs w:val="22"/>
        </w:rPr>
        <w:t xml:space="preserve">V. </w:t>
      </w:r>
      <w:r w:rsidRPr="00391127">
        <w:rPr>
          <w:rFonts w:ascii="Arial" w:hAnsi="Arial" w:cs="Arial"/>
          <w:sz w:val="22"/>
          <w:szCs w:val="22"/>
        </w:rPr>
        <w:t>některou smluvní stranou, bude tato odpovědná za škodu druhé smluvní straně způsobenou.</w:t>
      </w:r>
    </w:p>
    <w:p w14:paraId="0942C83C" w14:textId="77777777" w:rsidR="00FE198C" w:rsidRPr="00391127" w:rsidRDefault="00FE198C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F7C3197" w14:textId="77777777" w:rsidR="00BF2CFA" w:rsidRDefault="00BF2CFA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FF5BF14" w14:textId="77777777" w:rsidR="00BF2CFA" w:rsidRDefault="00BF2CFA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8CFEAD1" w14:textId="1EC7BEF7" w:rsidR="00E77291" w:rsidRPr="00391127" w:rsidRDefault="006B7DBD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VII.</w:t>
      </w:r>
    </w:p>
    <w:p w14:paraId="1B703243" w14:textId="77777777" w:rsidR="00E77291" w:rsidRPr="00391127" w:rsidRDefault="00E77291" w:rsidP="003A32E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91127">
        <w:rPr>
          <w:rFonts w:ascii="Arial" w:hAnsi="Arial" w:cs="Arial"/>
          <w:b/>
          <w:sz w:val="22"/>
          <w:szCs w:val="22"/>
          <w:lang w:val="cs-CZ"/>
        </w:rPr>
        <w:t>Závěrečná ustanovení</w:t>
      </w:r>
    </w:p>
    <w:p w14:paraId="1421ED54" w14:textId="77777777" w:rsidR="001F526B" w:rsidRPr="00391127" w:rsidRDefault="00E77291" w:rsidP="001F526B">
      <w:pPr>
        <w:pStyle w:val="Odstavecseseznamem"/>
        <w:numPr>
          <w:ilvl w:val="0"/>
          <w:numId w:val="30"/>
        </w:num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Právní vztahy mezi smluvními stranami touto Smlouvou založené, které nejsou touto Smlouvou upraveny, se řídí obecnými ustanoveními ob</w:t>
      </w:r>
      <w:r w:rsidR="00B972C1" w:rsidRPr="00391127">
        <w:rPr>
          <w:rFonts w:ascii="Arial" w:hAnsi="Arial" w:cs="Arial"/>
          <w:sz w:val="22"/>
          <w:szCs w:val="22"/>
        </w:rPr>
        <w:t>čanského</w:t>
      </w:r>
      <w:r w:rsidRPr="00391127">
        <w:rPr>
          <w:rFonts w:ascii="Arial" w:hAnsi="Arial" w:cs="Arial"/>
          <w:sz w:val="22"/>
          <w:szCs w:val="22"/>
        </w:rPr>
        <w:t xml:space="preserve"> zákoníku.</w:t>
      </w:r>
    </w:p>
    <w:p w14:paraId="5B7B2F52" w14:textId="77777777" w:rsidR="001F526B" w:rsidRPr="00391127" w:rsidRDefault="00E77291" w:rsidP="001F526B">
      <w:pPr>
        <w:pStyle w:val="Odstavecseseznamem"/>
        <w:numPr>
          <w:ilvl w:val="0"/>
          <w:numId w:val="30"/>
        </w:num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Tato Smlouva nabývá platnosti dnem podpisu obou smluvních stran, kdy rozhodující je datum podpisu pozdějšího</w:t>
      </w:r>
      <w:r w:rsidR="004C7EA6" w:rsidRPr="00391127">
        <w:rPr>
          <w:rFonts w:ascii="Arial" w:hAnsi="Arial" w:cs="Arial"/>
          <w:sz w:val="22"/>
          <w:szCs w:val="22"/>
        </w:rPr>
        <w:t>, a účinnosti dnem zveřejnění v registru smluv.</w:t>
      </w:r>
    </w:p>
    <w:p w14:paraId="692DAC40" w14:textId="77777777" w:rsidR="001F526B" w:rsidRPr="00391127" w:rsidRDefault="00E77291" w:rsidP="001F526B">
      <w:pPr>
        <w:pStyle w:val="Odstavecseseznamem"/>
        <w:numPr>
          <w:ilvl w:val="0"/>
          <w:numId w:val="30"/>
        </w:num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Tato Smlouva může být měněna a doplňována pouze formou písemného dodatku s</w:t>
      </w:r>
      <w:r w:rsidR="008803E9" w:rsidRPr="00391127">
        <w:rPr>
          <w:rFonts w:ascii="Arial" w:hAnsi="Arial" w:cs="Arial"/>
          <w:sz w:val="22"/>
          <w:szCs w:val="22"/>
        </w:rPr>
        <w:t> </w:t>
      </w:r>
      <w:r w:rsidRPr="00391127">
        <w:rPr>
          <w:rFonts w:ascii="Arial" w:hAnsi="Arial" w:cs="Arial"/>
          <w:sz w:val="22"/>
          <w:szCs w:val="22"/>
        </w:rPr>
        <w:t>podpisy</w:t>
      </w:r>
      <w:r w:rsidR="008803E9" w:rsidRPr="00391127">
        <w:rPr>
          <w:rFonts w:ascii="Arial" w:hAnsi="Arial" w:cs="Arial"/>
          <w:sz w:val="22"/>
          <w:szCs w:val="22"/>
        </w:rPr>
        <w:t xml:space="preserve"> </w:t>
      </w:r>
      <w:r w:rsidRPr="00391127">
        <w:rPr>
          <w:rFonts w:ascii="Arial" w:hAnsi="Arial" w:cs="Arial"/>
          <w:sz w:val="22"/>
          <w:szCs w:val="22"/>
        </w:rPr>
        <w:t>obou smluvních stran.</w:t>
      </w:r>
      <w:r w:rsidR="00B4780E" w:rsidRPr="00391127">
        <w:rPr>
          <w:rFonts w:ascii="Arial" w:hAnsi="Arial" w:cs="Arial"/>
          <w:sz w:val="22"/>
          <w:szCs w:val="22"/>
        </w:rPr>
        <w:t xml:space="preserve"> Jiná forma změny této Smlouvy je na základě výslovné dohody smluvních stran neúčinná.</w:t>
      </w:r>
    </w:p>
    <w:p w14:paraId="5899C9D8" w14:textId="77777777" w:rsidR="001F526B" w:rsidRPr="00391127" w:rsidRDefault="00E77291" w:rsidP="001F526B">
      <w:pPr>
        <w:pStyle w:val="Odstavecseseznamem"/>
        <w:numPr>
          <w:ilvl w:val="0"/>
          <w:numId w:val="30"/>
        </w:num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Objednatel může tuto Smlouvu vypovědět kdykoliv po dobu jejího trvání, a to s výpovědní lhůtou dvou měsíců, která počne běžet od doručení písemné výpovědi poskytovateli. V pochybnostech se má za to, že výpověď byla doručena třetího dne následujícího po dní jejího prokazatelného odeslání.</w:t>
      </w:r>
    </w:p>
    <w:p w14:paraId="5F3DA3BA" w14:textId="2F2C7BE5" w:rsidR="00D51D0A" w:rsidRPr="00391127" w:rsidRDefault="00E77291" w:rsidP="001F526B">
      <w:pPr>
        <w:pStyle w:val="Odstavecseseznamem"/>
        <w:numPr>
          <w:ilvl w:val="0"/>
          <w:numId w:val="30"/>
        </w:num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  <w:r w:rsidRPr="00391127">
        <w:rPr>
          <w:rFonts w:ascii="Arial" w:hAnsi="Arial" w:cs="Arial"/>
          <w:sz w:val="22"/>
          <w:szCs w:val="22"/>
        </w:rPr>
        <w:t>Tato Smlouva je sepsána ve třech vyhotoveních s platností originálu, ze kterých dvě vyhotovení obdrží objednatel a jedno vyhotovení obdrží poskytovatel.</w:t>
      </w:r>
    </w:p>
    <w:p w14:paraId="45274CC6" w14:textId="77777777" w:rsidR="001F526B" w:rsidRDefault="001F526B" w:rsidP="001242B7">
      <w:pPr>
        <w:pStyle w:val="Odstavecseseznamem"/>
        <w:tabs>
          <w:tab w:val="left" w:pos="3544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3DCFABDB" w14:textId="77777777" w:rsidR="00BF2CFA" w:rsidRDefault="00BF2CFA" w:rsidP="001242B7">
      <w:pPr>
        <w:pStyle w:val="Odstavecseseznamem"/>
        <w:tabs>
          <w:tab w:val="left" w:pos="3544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1B540BF3" w14:textId="77777777" w:rsidR="00BF2CFA" w:rsidRDefault="00BF2CFA" w:rsidP="001242B7">
      <w:pPr>
        <w:pStyle w:val="Odstavecseseznamem"/>
        <w:tabs>
          <w:tab w:val="left" w:pos="3544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7DA9ABB3" w14:textId="77777777" w:rsidR="00BF2CFA" w:rsidRPr="00391127" w:rsidRDefault="00BF2CFA" w:rsidP="001242B7">
      <w:pPr>
        <w:pStyle w:val="Odstavecseseznamem"/>
        <w:tabs>
          <w:tab w:val="left" w:pos="3544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66E4C8DA" w14:textId="77777777" w:rsidR="00D51D0A" w:rsidRPr="00391127" w:rsidRDefault="00D51D0A" w:rsidP="00D51D0A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28E8BE0D" w14:textId="558550D2" w:rsidR="00D51D0A" w:rsidRDefault="00BF2CFA" w:rsidP="00D51D0A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Přílohy:</w:t>
      </w:r>
    </w:p>
    <w:p w14:paraId="0EBB253E" w14:textId="76A31F03" w:rsidR="00BF2CFA" w:rsidRPr="00BF2CFA" w:rsidRDefault="00BF2CFA" w:rsidP="00BF2CF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2C7340">
        <w:rPr>
          <w:rFonts w:ascii="Arial" w:hAnsi="Arial" w:cs="Arial"/>
          <w:sz w:val="22"/>
          <w:szCs w:val="22"/>
        </w:rPr>
        <w:t>kop</w:t>
      </w:r>
      <w:r>
        <w:rPr>
          <w:rFonts w:ascii="Arial" w:hAnsi="Arial" w:cs="Arial"/>
          <w:sz w:val="22"/>
          <w:szCs w:val="22"/>
        </w:rPr>
        <w:t>e</w:t>
      </w:r>
      <w:r w:rsidRPr="002C7340">
        <w:rPr>
          <w:rFonts w:ascii="Arial" w:hAnsi="Arial" w:cs="Arial"/>
          <w:sz w:val="22"/>
          <w:szCs w:val="22"/>
        </w:rPr>
        <w:t xml:space="preserve"> výpisu z registru plátců a identifikovaných osob</w:t>
      </w:r>
    </w:p>
    <w:p w14:paraId="5404D00E" w14:textId="77777777" w:rsidR="00D51D0A" w:rsidRDefault="00D51D0A" w:rsidP="00D51D0A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6A45A7C" w14:textId="77777777" w:rsidR="00BF2CFA" w:rsidRDefault="00BF2CFA" w:rsidP="00D51D0A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92D7421" w14:textId="77777777" w:rsidR="00BF2CFA" w:rsidRPr="00391127" w:rsidRDefault="00BF2CFA" w:rsidP="00D51D0A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0C3BD49" w14:textId="77777777" w:rsidR="00FE198C" w:rsidRPr="00391127" w:rsidRDefault="00FE198C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</w:p>
    <w:p w14:paraId="15EFF1F3" w14:textId="642367F2" w:rsidR="00E77291" w:rsidRPr="00391127" w:rsidRDefault="00B9710E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>V Praze dne…………………………….</w:t>
      </w:r>
      <w:r w:rsidRPr="00391127">
        <w:rPr>
          <w:rFonts w:ascii="Arial" w:hAnsi="Arial" w:cs="Arial"/>
          <w:sz w:val="22"/>
          <w:szCs w:val="22"/>
          <w:lang w:val="cs-CZ"/>
        </w:rPr>
        <w:tab/>
      </w:r>
      <w:r w:rsidR="00E77291" w:rsidRPr="00391127">
        <w:rPr>
          <w:rFonts w:ascii="Arial" w:hAnsi="Arial" w:cs="Arial"/>
          <w:sz w:val="22"/>
          <w:szCs w:val="22"/>
          <w:lang w:val="cs-CZ"/>
        </w:rPr>
        <w:tab/>
        <w:t>V Praze dne ……………………</w:t>
      </w:r>
      <w:r w:rsidR="00A0211A" w:rsidRPr="00391127">
        <w:rPr>
          <w:rFonts w:ascii="Arial" w:hAnsi="Arial" w:cs="Arial"/>
          <w:sz w:val="22"/>
          <w:szCs w:val="22"/>
          <w:lang w:val="cs-CZ"/>
        </w:rPr>
        <w:t>……..</w:t>
      </w:r>
    </w:p>
    <w:p w14:paraId="3121A86E" w14:textId="77777777" w:rsidR="007212F1" w:rsidRPr="00391127" w:rsidRDefault="007212F1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</w:p>
    <w:p w14:paraId="734763CB" w14:textId="460E63D0" w:rsidR="00E77291" w:rsidRPr="00391127" w:rsidRDefault="00E77291" w:rsidP="003A32E5">
      <w:pPr>
        <w:tabs>
          <w:tab w:val="left" w:pos="2340"/>
          <w:tab w:val="left" w:pos="2520"/>
        </w:tabs>
        <w:ind w:left="360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 xml:space="preserve">Za </w:t>
      </w:r>
      <w:r w:rsidR="008368FA">
        <w:rPr>
          <w:rFonts w:ascii="Arial" w:hAnsi="Arial" w:cs="Arial"/>
          <w:sz w:val="22"/>
          <w:szCs w:val="22"/>
          <w:lang w:val="cs-CZ"/>
        </w:rPr>
        <w:t>Citibank Europe plc</w:t>
      </w:r>
      <w:r w:rsidR="005D3FC0" w:rsidRPr="00391127">
        <w:rPr>
          <w:rFonts w:ascii="Arial" w:hAnsi="Arial" w:cs="Arial"/>
          <w:sz w:val="22"/>
          <w:szCs w:val="22"/>
          <w:lang w:val="cs-CZ"/>
        </w:rPr>
        <w:tab/>
      </w:r>
      <w:r w:rsidR="00235778" w:rsidRPr="00391127">
        <w:rPr>
          <w:rFonts w:ascii="Arial" w:hAnsi="Arial" w:cs="Arial"/>
          <w:sz w:val="22"/>
          <w:szCs w:val="22"/>
          <w:lang w:val="cs-CZ"/>
        </w:rPr>
        <w:tab/>
      </w:r>
      <w:r w:rsidRPr="00391127">
        <w:rPr>
          <w:rFonts w:ascii="Arial" w:hAnsi="Arial" w:cs="Arial"/>
          <w:sz w:val="22"/>
          <w:szCs w:val="22"/>
          <w:lang w:val="cs-CZ"/>
        </w:rPr>
        <w:tab/>
      </w:r>
      <w:r w:rsidRPr="00391127">
        <w:rPr>
          <w:rFonts w:ascii="Arial" w:hAnsi="Arial" w:cs="Arial"/>
          <w:sz w:val="22"/>
          <w:szCs w:val="22"/>
          <w:lang w:val="cs-CZ"/>
        </w:rPr>
        <w:tab/>
        <w:t>Za Pražské jaro, o.p.s.</w:t>
      </w:r>
    </w:p>
    <w:p w14:paraId="7C11A33B" w14:textId="77777777" w:rsidR="00E77291" w:rsidRPr="00391127" w:rsidRDefault="00E77291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</w:p>
    <w:p w14:paraId="4BB00891" w14:textId="77777777" w:rsidR="003A32E5" w:rsidRPr="00391127" w:rsidRDefault="003A32E5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</w:p>
    <w:p w14:paraId="3B457F83" w14:textId="77777777" w:rsidR="00B9710E" w:rsidRPr="00391127" w:rsidRDefault="00B9710E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</w:p>
    <w:p w14:paraId="7439A073" w14:textId="553EC549" w:rsidR="00E77291" w:rsidRPr="00391127" w:rsidRDefault="00E77291" w:rsidP="00E223A4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>…………………………………....</w:t>
      </w:r>
      <w:r w:rsidR="00B9710E" w:rsidRPr="00391127">
        <w:rPr>
          <w:rFonts w:ascii="Arial" w:hAnsi="Arial" w:cs="Arial"/>
          <w:sz w:val="22"/>
          <w:szCs w:val="22"/>
          <w:lang w:val="cs-CZ"/>
        </w:rPr>
        <w:t>.........</w:t>
      </w:r>
      <w:r w:rsidRPr="00391127">
        <w:rPr>
          <w:rFonts w:ascii="Arial" w:hAnsi="Arial" w:cs="Arial"/>
          <w:sz w:val="22"/>
          <w:szCs w:val="22"/>
          <w:lang w:val="cs-CZ"/>
        </w:rPr>
        <w:t>.</w:t>
      </w:r>
      <w:r w:rsidR="00B9710E" w:rsidRPr="00391127">
        <w:rPr>
          <w:rFonts w:ascii="Arial" w:hAnsi="Arial" w:cs="Arial"/>
          <w:sz w:val="22"/>
          <w:szCs w:val="22"/>
          <w:lang w:val="cs-CZ"/>
        </w:rPr>
        <w:t>.</w:t>
      </w:r>
      <w:r w:rsidR="00E223A4" w:rsidRPr="00391127">
        <w:rPr>
          <w:rFonts w:ascii="Arial" w:hAnsi="Arial" w:cs="Arial"/>
          <w:sz w:val="22"/>
          <w:szCs w:val="22"/>
          <w:lang w:val="cs-CZ"/>
        </w:rPr>
        <w:tab/>
      </w:r>
      <w:r w:rsidR="00E223A4" w:rsidRPr="00391127">
        <w:rPr>
          <w:rFonts w:ascii="Arial" w:hAnsi="Arial" w:cs="Arial"/>
          <w:sz w:val="22"/>
          <w:szCs w:val="22"/>
          <w:lang w:val="cs-CZ"/>
        </w:rPr>
        <w:tab/>
      </w:r>
      <w:r w:rsidRPr="00391127">
        <w:rPr>
          <w:rFonts w:ascii="Arial" w:hAnsi="Arial" w:cs="Arial"/>
          <w:sz w:val="22"/>
          <w:szCs w:val="22"/>
          <w:lang w:val="cs-CZ"/>
        </w:rPr>
        <w:t>……………………………….…</w:t>
      </w:r>
      <w:r w:rsidR="00A0211A" w:rsidRPr="00391127">
        <w:rPr>
          <w:rFonts w:ascii="Arial" w:hAnsi="Arial" w:cs="Arial"/>
          <w:sz w:val="22"/>
          <w:szCs w:val="22"/>
          <w:lang w:val="cs-CZ"/>
        </w:rPr>
        <w:t>…………….</w:t>
      </w:r>
    </w:p>
    <w:p w14:paraId="61CD5024" w14:textId="431033F8" w:rsidR="00E77291" w:rsidRPr="00391127" w:rsidRDefault="00AB7F25" w:rsidP="003A32E5">
      <w:pPr>
        <w:pStyle w:val="Zkladntextodsazen"/>
        <w:ind w:left="0" w:firstLine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</w:t>
      </w:r>
      <w:r w:rsidR="00E77291" w:rsidRPr="00391127">
        <w:rPr>
          <w:rFonts w:ascii="Arial" w:hAnsi="Arial" w:cs="Arial"/>
          <w:sz w:val="22"/>
          <w:szCs w:val="22"/>
          <w:lang w:val="cs-CZ"/>
        </w:rPr>
        <w:tab/>
      </w:r>
      <w:r w:rsidR="00E77291" w:rsidRPr="00391127">
        <w:rPr>
          <w:rFonts w:ascii="Arial" w:hAnsi="Arial" w:cs="Arial"/>
          <w:sz w:val="22"/>
          <w:szCs w:val="22"/>
          <w:lang w:val="cs-CZ"/>
        </w:rPr>
        <w:tab/>
      </w:r>
      <w:r w:rsidR="00E77291" w:rsidRPr="00391127">
        <w:rPr>
          <w:rFonts w:ascii="Arial" w:hAnsi="Arial" w:cs="Arial"/>
          <w:sz w:val="22"/>
          <w:szCs w:val="22"/>
          <w:lang w:val="cs-CZ"/>
        </w:rPr>
        <w:tab/>
      </w:r>
      <w:r w:rsidR="0073736F" w:rsidRPr="00391127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137535" w:rsidRPr="00391127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>xxx</w:t>
      </w:r>
    </w:p>
    <w:p w14:paraId="1C88525E" w14:textId="500E7D4C" w:rsidR="00E77291" w:rsidRPr="00391127" w:rsidRDefault="00AB7F25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i/>
          <w:iCs/>
          <w:sz w:val="22"/>
          <w:szCs w:val="22"/>
          <w:lang w:val="cs-CZ"/>
        </w:rPr>
        <w:t>xxx</w:t>
      </w:r>
      <w:r w:rsidR="00137535" w:rsidRPr="00391127">
        <w:rPr>
          <w:rFonts w:ascii="Arial" w:hAnsi="Arial" w:cs="Arial"/>
          <w:sz w:val="22"/>
          <w:szCs w:val="22"/>
          <w:lang w:val="cs-CZ"/>
        </w:rPr>
        <w:tab/>
      </w:r>
      <w:r w:rsidR="00137535" w:rsidRPr="00391127">
        <w:rPr>
          <w:rFonts w:ascii="Arial" w:hAnsi="Arial" w:cs="Arial"/>
          <w:sz w:val="22"/>
          <w:szCs w:val="22"/>
          <w:lang w:val="cs-CZ"/>
        </w:rPr>
        <w:tab/>
      </w:r>
      <w:r w:rsidR="00B9710E" w:rsidRPr="00391127">
        <w:rPr>
          <w:rFonts w:ascii="Arial" w:hAnsi="Arial" w:cs="Arial"/>
          <w:sz w:val="22"/>
          <w:szCs w:val="22"/>
          <w:lang w:val="cs-CZ"/>
        </w:rPr>
        <w:tab/>
      </w:r>
      <w:r w:rsidR="00B9710E" w:rsidRPr="00391127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i/>
          <w:iCs/>
          <w:sz w:val="22"/>
          <w:szCs w:val="22"/>
          <w:lang w:val="cs-CZ"/>
        </w:rPr>
        <w:t>xxx</w:t>
      </w:r>
    </w:p>
    <w:p w14:paraId="34CC9918" w14:textId="77777777" w:rsidR="00B9710E" w:rsidRPr="00391127" w:rsidRDefault="00B9710E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</w:p>
    <w:p w14:paraId="281A095C" w14:textId="77777777" w:rsidR="00B9710E" w:rsidRPr="00391127" w:rsidRDefault="00B9710E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</w:p>
    <w:p w14:paraId="09E5C785" w14:textId="77777777" w:rsidR="003A32E5" w:rsidRPr="00391127" w:rsidRDefault="003A32E5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</w:p>
    <w:p w14:paraId="4F23FC87" w14:textId="77777777" w:rsidR="00B9710E" w:rsidRPr="00391127" w:rsidRDefault="00B9710E" w:rsidP="003A32E5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</w:p>
    <w:p w14:paraId="5882D537" w14:textId="05E807E3" w:rsidR="00B801F1" w:rsidRPr="00391127" w:rsidRDefault="008368FA" w:rsidP="00B801F1">
      <w:pPr>
        <w:pStyle w:val="Zkladntextodsazen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4D59E3" w:rsidRPr="00391127">
        <w:rPr>
          <w:rFonts w:ascii="Arial" w:hAnsi="Arial" w:cs="Arial"/>
          <w:sz w:val="22"/>
          <w:szCs w:val="22"/>
          <w:lang w:val="cs-CZ"/>
        </w:rPr>
        <w:tab/>
      </w:r>
      <w:r w:rsidR="00B801F1" w:rsidRPr="00391127">
        <w:rPr>
          <w:rFonts w:ascii="Arial" w:hAnsi="Arial" w:cs="Arial"/>
          <w:sz w:val="22"/>
          <w:szCs w:val="22"/>
          <w:lang w:val="cs-CZ"/>
        </w:rPr>
        <w:t>……………………………….……………….</w:t>
      </w:r>
    </w:p>
    <w:p w14:paraId="72F31E27" w14:textId="3EA68544" w:rsidR="00137535" w:rsidRPr="00391127" w:rsidRDefault="008368FA" w:rsidP="00137535">
      <w:pPr>
        <w:pStyle w:val="Zkladntextodsazen"/>
        <w:ind w:left="0" w:firstLine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B801F1" w:rsidRPr="00391127">
        <w:rPr>
          <w:rFonts w:ascii="Arial" w:hAnsi="Arial" w:cs="Arial"/>
          <w:sz w:val="22"/>
          <w:szCs w:val="22"/>
          <w:lang w:val="cs-CZ"/>
        </w:rPr>
        <w:tab/>
      </w:r>
      <w:r w:rsidR="00B801F1" w:rsidRPr="00391127">
        <w:rPr>
          <w:rFonts w:ascii="Arial" w:hAnsi="Arial" w:cs="Arial"/>
          <w:sz w:val="22"/>
          <w:szCs w:val="22"/>
          <w:lang w:val="cs-CZ"/>
        </w:rPr>
        <w:tab/>
      </w:r>
      <w:r w:rsidR="00B801F1" w:rsidRPr="00391127">
        <w:rPr>
          <w:rFonts w:ascii="Arial" w:hAnsi="Arial" w:cs="Arial"/>
          <w:sz w:val="22"/>
          <w:szCs w:val="22"/>
          <w:lang w:val="cs-CZ"/>
        </w:rPr>
        <w:tab/>
      </w:r>
      <w:r w:rsidR="00B801F1" w:rsidRPr="00391127">
        <w:rPr>
          <w:rFonts w:ascii="Arial" w:hAnsi="Arial" w:cs="Arial"/>
          <w:sz w:val="22"/>
          <w:szCs w:val="22"/>
          <w:lang w:val="cs-CZ"/>
        </w:rPr>
        <w:tab/>
      </w:r>
      <w:r w:rsidR="00B801F1" w:rsidRPr="00391127">
        <w:rPr>
          <w:rFonts w:ascii="Arial" w:hAnsi="Arial" w:cs="Arial"/>
          <w:sz w:val="22"/>
          <w:szCs w:val="22"/>
          <w:lang w:val="cs-CZ"/>
        </w:rPr>
        <w:tab/>
      </w:r>
      <w:r w:rsidR="00AB7F25">
        <w:rPr>
          <w:rFonts w:ascii="Arial" w:hAnsi="Arial" w:cs="Arial"/>
          <w:sz w:val="22"/>
          <w:szCs w:val="22"/>
          <w:lang w:val="cs-CZ"/>
        </w:rPr>
        <w:t>xxx</w:t>
      </w:r>
      <w:r w:rsidR="004D59E3" w:rsidRPr="00391127">
        <w:rPr>
          <w:rFonts w:ascii="Arial" w:hAnsi="Arial" w:cs="Arial"/>
          <w:sz w:val="22"/>
          <w:szCs w:val="22"/>
          <w:lang w:val="cs-CZ"/>
        </w:rPr>
        <w:tab/>
      </w:r>
    </w:p>
    <w:p w14:paraId="2A7EC37D" w14:textId="47660C4D" w:rsidR="004D59E3" w:rsidRPr="00391127" w:rsidRDefault="00137535" w:rsidP="00A35C69">
      <w:pPr>
        <w:pStyle w:val="Zkladntextodsazen"/>
        <w:ind w:left="4956" w:hanging="4596"/>
        <w:jc w:val="both"/>
        <w:rPr>
          <w:rFonts w:ascii="Arial" w:hAnsi="Arial" w:cs="Arial"/>
          <w:sz w:val="13"/>
          <w:szCs w:val="13"/>
          <w:lang w:val="cs-CZ"/>
        </w:rPr>
      </w:pPr>
      <w:r w:rsidRPr="00391127">
        <w:rPr>
          <w:rFonts w:ascii="Arial" w:hAnsi="Arial" w:cs="Arial"/>
          <w:sz w:val="22"/>
          <w:szCs w:val="22"/>
          <w:lang w:val="cs-CZ"/>
        </w:rPr>
        <w:tab/>
      </w:r>
      <w:r w:rsidR="00AB7F25">
        <w:rPr>
          <w:rFonts w:ascii="Arial" w:hAnsi="Arial" w:cs="Arial"/>
          <w:i/>
          <w:iCs/>
          <w:sz w:val="22"/>
          <w:szCs w:val="22"/>
          <w:lang w:val="cs-CZ"/>
        </w:rPr>
        <w:t>xxx</w:t>
      </w:r>
      <w:r w:rsidR="004D59E3" w:rsidRPr="00391127">
        <w:rPr>
          <w:rFonts w:ascii="Arial" w:hAnsi="Arial" w:cs="Arial"/>
          <w:i/>
          <w:iCs/>
          <w:sz w:val="22"/>
          <w:szCs w:val="22"/>
          <w:lang w:val="cs-CZ"/>
        </w:rPr>
        <w:tab/>
      </w:r>
      <w:r w:rsidR="004D59E3" w:rsidRPr="00391127">
        <w:rPr>
          <w:rFonts w:ascii="Arial" w:hAnsi="Arial" w:cs="Arial"/>
          <w:sz w:val="22"/>
          <w:szCs w:val="22"/>
          <w:lang w:val="cs-CZ"/>
        </w:rPr>
        <w:tab/>
      </w:r>
      <w:r w:rsidR="004D59E3" w:rsidRPr="00391127">
        <w:rPr>
          <w:rFonts w:ascii="Arial" w:hAnsi="Arial" w:cs="Arial"/>
          <w:sz w:val="22"/>
          <w:szCs w:val="22"/>
          <w:lang w:val="cs-CZ"/>
        </w:rPr>
        <w:tab/>
      </w:r>
      <w:r w:rsidR="004D59E3" w:rsidRPr="00391127">
        <w:rPr>
          <w:rFonts w:ascii="Arial" w:hAnsi="Arial" w:cs="Arial"/>
          <w:sz w:val="22"/>
          <w:szCs w:val="22"/>
          <w:lang w:val="cs-CZ"/>
        </w:rPr>
        <w:tab/>
      </w:r>
      <w:r w:rsidR="00B801F1" w:rsidRPr="00391127">
        <w:rPr>
          <w:rFonts w:ascii="Arial" w:hAnsi="Arial" w:cs="Arial"/>
          <w:sz w:val="22"/>
          <w:szCs w:val="22"/>
          <w:lang w:val="cs-CZ"/>
        </w:rPr>
        <w:tab/>
      </w:r>
      <w:r w:rsidR="00B801F1" w:rsidRPr="00391127">
        <w:rPr>
          <w:rFonts w:ascii="Arial" w:hAnsi="Arial" w:cs="Arial"/>
          <w:sz w:val="22"/>
          <w:szCs w:val="22"/>
          <w:lang w:val="cs-CZ"/>
        </w:rPr>
        <w:tab/>
      </w:r>
    </w:p>
    <w:sectPr w:rsidR="004D59E3" w:rsidRPr="00391127" w:rsidSect="004D6DF1">
      <w:footerReference w:type="default" r:id="rId11"/>
      <w:pgSz w:w="11906" w:h="16838"/>
      <w:pgMar w:top="17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EB0A3" w14:textId="77777777" w:rsidR="004D1F1C" w:rsidRDefault="004D1F1C" w:rsidP="006B7DBD">
      <w:r>
        <w:separator/>
      </w:r>
    </w:p>
  </w:endnote>
  <w:endnote w:type="continuationSeparator" w:id="0">
    <w:p w14:paraId="128D4618" w14:textId="77777777" w:rsidR="004D1F1C" w:rsidRDefault="004D1F1C" w:rsidP="006B7DBD">
      <w:r>
        <w:continuationSeparator/>
      </w:r>
    </w:p>
  </w:endnote>
  <w:endnote w:type="continuationNotice" w:id="1">
    <w:p w14:paraId="71FBEC2E" w14:textId="77777777" w:rsidR="004D1F1C" w:rsidRDefault="004D1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86A7C" w14:textId="337D4109" w:rsidR="009A743E" w:rsidRPr="006B7DBD" w:rsidRDefault="009A743E">
    <w:pPr>
      <w:pStyle w:val="Zpat"/>
      <w:jc w:val="center"/>
      <w:rPr>
        <w:rFonts w:ascii="Calibri Light" w:hAnsi="Calibri Light"/>
        <w:sz w:val="22"/>
        <w:szCs w:val="22"/>
      </w:rPr>
    </w:pPr>
    <w:r w:rsidRPr="006B7DBD">
      <w:rPr>
        <w:rFonts w:ascii="Calibri Light" w:hAnsi="Calibri Light"/>
        <w:sz w:val="22"/>
        <w:szCs w:val="22"/>
      </w:rPr>
      <w:fldChar w:fldCharType="begin"/>
    </w:r>
    <w:r w:rsidRPr="006B7DBD">
      <w:rPr>
        <w:rFonts w:ascii="Calibri Light" w:hAnsi="Calibri Light"/>
        <w:sz w:val="22"/>
        <w:szCs w:val="22"/>
      </w:rPr>
      <w:instrText>PAGE   \* MERGEFORMAT</w:instrText>
    </w:r>
    <w:r w:rsidRPr="006B7DBD">
      <w:rPr>
        <w:rFonts w:ascii="Calibri Light" w:hAnsi="Calibri Light"/>
        <w:sz w:val="22"/>
        <w:szCs w:val="22"/>
      </w:rPr>
      <w:fldChar w:fldCharType="separate"/>
    </w:r>
    <w:r w:rsidRPr="00221427">
      <w:rPr>
        <w:rFonts w:ascii="Calibri Light" w:hAnsi="Calibri Light"/>
        <w:noProof/>
        <w:sz w:val="22"/>
        <w:szCs w:val="22"/>
        <w:lang w:val="cs-CZ"/>
      </w:rPr>
      <w:t>1</w:t>
    </w:r>
    <w:r w:rsidRPr="006B7DBD">
      <w:rPr>
        <w:rFonts w:ascii="Calibri Light" w:hAnsi="Calibri Light"/>
        <w:sz w:val="22"/>
        <w:szCs w:val="22"/>
      </w:rPr>
      <w:fldChar w:fldCharType="end"/>
    </w:r>
    <w:r>
      <w:rPr>
        <w:rFonts w:ascii="Calibri Light" w:hAnsi="Calibri Light"/>
        <w:sz w:val="22"/>
        <w:szCs w:val="22"/>
      </w:rPr>
      <w:t>/</w:t>
    </w:r>
    <w:r w:rsidR="00BF2CFA">
      <w:rPr>
        <w:rFonts w:ascii="Calibri Light" w:hAnsi="Calibri Light"/>
        <w:sz w:val="22"/>
        <w:szCs w:val="22"/>
      </w:rPr>
      <w:t>6</w:t>
    </w:r>
  </w:p>
  <w:p w14:paraId="4869FC80" w14:textId="77777777" w:rsidR="009A743E" w:rsidRDefault="009A7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B4EBE" w14:textId="77777777" w:rsidR="004D1F1C" w:rsidRDefault="004D1F1C" w:rsidP="006B7DBD">
      <w:r>
        <w:separator/>
      </w:r>
    </w:p>
  </w:footnote>
  <w:footnote w:type="continuationSeparator" w:id="0">
    <w:p w14:paraId="10184179" w14:textId="77777777" w:rsidR="004D1F1C" w:rsidRDefault="004D1F1C" w:rsidP="006B7DBD">
      <w:r>
        <w:continuationSeparator/>
      </w:r>
    </w:p>
  </w:footnote>
  <w:footnote w:type="continuationNotice" w:id="1">
    <w:p w14:paraId="15AB9ED5" w14:textId="77777777" w:rsidR="004D1F1C" w:rsidRDefault="004D1F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2274"/>
    <w:multiLevelType w:val="hybridMultilevel"/>
    <w:tmpl w:val="F6E8B0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346D1"/>
    <w:multiLevelType w:val="hybridMultilevel"/>
    <w:tmpl w:val="F24AB0E6"/>
    <w:lvl w:ilvl="0" w:tplc="973C4E0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21A13"/>
    <w:multiLevelType w:val="multilevel"/>
    <w:tmpl w:val="3E42B79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2D2C63"/>
    <w:multiLevelType w:val="hybridMultilevel"/>
    <w:tmpl w:val="369674A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B78AD"/>
    <w:multiLevelType w:val="hybridMultilevel"/>
    <w:tmpl w:val="A55412D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B83EF0"/>
    <w:multiLevelType w:val="hybridMultilevel"/>
    <w:tmpl w:val="6DA280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56399"/>
    <w:multiLevelType w:val="hybridMultilevel"/>
    <w:tmpl w:val="47E8E0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B4639B"/>
    <w:multiLevelType w:val="hybridMultilevel"/>
    <w:tmpl w:val="6C8CA7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76128"/>
    <w:multiLevelType w:val="singleLevel"/>
    <w:tmpl w:val="B106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0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E203A"/>
    <w:multiLevelType w:val="hybridMultilevel"/>
    <w:tmpl w:val="0BEE1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71B7"/>
    <w:multiLevelType w:val="hybridMultilevel"/>
    <w:tmpl w:val="DAEE9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32B4A"/>
    <w:multiLevelType w:val="hybridMultilevel"/>
    <w:tmpl w:val="F95E5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D640D"/>
    <w:multiLevelType w:val="hybridMultilevel"/>
    <w:tmpl w:val="6C8CA7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9462B"/>
    <w:multiLevelType w:val="hybridMultilevel"/>
    <w:tmpl w:val="37B46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64EA"/>
    <w:multiLevelType w:val="hybridMultilevel"/>
    <w:tmpl w:val="23060FF0"/>
    <w:lvl w:ilvl="0" w:tplc="00703B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E661EC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 w:tplc="22A44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6CA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47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CD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0C4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B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CD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C74DC"/>
    <w:multiLevelType w:val="hybridMultilevel"/>
    <w:tmpl w:val="4E323768"/>
    <w:lvl w:ilvl="0" w:tplc="973C4E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07401F"/>
    <w:multiLevelType w:val="hybridMultilevel"/>
    <w:tmpl w:val="666EF680"/>
    <w:lvl w:ilvl="0" w:tplc="9AF05E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95A19"/>
    <w:multiLevelType w:val="hybridMultilevel"/>
    <w:tmpl w:val="64DCA8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0479EE"/>
    <w:multiLevelType w:val="hybridMultilevel"/>
    <w:tmpl w:val="BD76F1FE"/>
    <w:lvl w:ilvl="0" w:tplc="3B86F3A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0268D"/>
    <w:multiLevelType w:val="hybridMultilevel"/>
    <w:tmpl w:val="97447EC6"/>
    <w:lvl w:ilvl="0" w:tplc="F4F2A1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8420F"/>
    <w:multiLevelType w:val="hybridMultilevel"/>
    <w:tmpl w:val="0EBED8E2"/>
    <w:lvl w:ilvl="0" w:tplc="01AED0BA">
      <w:start w:val="1"/>
      <w:numFmt w:val="decimal"/>
      <w:lvlText w:val="%1."/>
      <w:lvlJc w:val="left"/>
      <w:pPr>
        <w:ind w:left="360" w:hanging="360"/>
      </w:pPr>
    </w:lvl>
    <w:lvl w:ilvl="1" w:tplc="21C02A30">
      <w:start w:val="1"/>
      <w:numFmt w:val="lowerLetter"/>
      <w:lvlText w:val="%2."/>
      <w:lvlJc w:val="left"/>
      <w:pPr>
        <w:ind w:left="1080" w:hanging="360"/>
      </w:pPr>
    </w:lvl>
    <w:lvl w:ilvl="2" w:tplc="B6349552">
      <w:start w:val="1"/>
      <w:numFmt w:val="lowerRoman"/>
      <w:lvlText w:val="%3."/>
      <w:lvlJc w:val="right"/>
      <w:pPr>
        <w:ind w:left="1800" w:hanging="180"/>
      </w:pPr>
    </w:lvl>
    <w:lvl w:ilvl="3" w:tplc="F63CFCC0">
      <w:start w:val="1"/>
      <w:numFmt w:val="decimal"/>
      <w:lvlText w:val="%4."/>
      <w:lvlJc w:val="left"/>
      <w:pPr>
        <w:ind w:left="2520" w:hanging="360"/>
      </w:pPr>
    </w:lvl>
    <w:lvl w:ilvl="4" w:tplc="E2DA6E94">
      <w:start w:val="1"/>
      <w:numFmt w:val="lowerLetter"/>
      <w:lvlText w:val="%5."/>
      <w:lvlJc w:val="left"/>
      <w:pPr>
        <w:ind w:left="3240" w:hanging="360"/>
      </w:pPr>
    </w:lvl>
    <w:lvl w:ilvl="5" w:tplc="B046E73A">
      <w:start w:val="1"/>
      <w:numFmt w:val="lowerRoman"/>
      <w:lvlText w:val="%6."/>
      <w:lvlJc w:val="right"/>
      <w:pPr>
        <w:ind w:left="3960" w:hanging="180"/>
      </w:pPr>
    </w:lvl>
    <w:lvl w:ilvl="6" w:tplc="2528FBAC">
      <w:start w:val="1"/>
      <w:numFmt w:val="decimal"/>
      <w:lvlText w:val="%7."/>
      <w:lvlJc w:val="left"/>
      <w:pPr>
        <w:ind w:left="4680" w:hanging="360"/>
      </w:pPr>
    </w:lvl>
    <w:lvl w:ilvl="7" w:tplc="9764846E">
      <w:start w:val="1"/>
      <w:numFmt w:val="lowerLetter"/>
      <w:lvlText w:val="%8."/>
      <w:lvlJc w:val="left"/>
      <w:pPr>
        <w:ind w:left="5400" w:hanging="360"/>
      </w:pPr>
    </w:lvl>
    <w:lvl w:ilvl="8" w:tplc="09E866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394508"/>
    <w:multiLevelType w:val="hybridMultilevel"/>
    <w:tmpl w:val="7A00A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D0877"/>
    <w:multiLevelType w:val="hybridMultilevel"/>
    <w:tmpl w:val="C0866F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8966A1"/>
    <w:multiLevelType w:val="hybridMultilevel"/>
    <w:tmpl w:val="F51E3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294610F"/>
    <w:multiLevelType w:val="hybridMultilevel"/>
    <w:tmpl w:val="F51E3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467B30"/>
    <w:multiLevelType w:val="hybridMultilevel"/>
    <w:tmpl w:val="6B760468"/>
    <w:lvl w:ilvl="0" w:tplc="8522DF7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BDCBBD4">
      <w:numFmt w:val="decimal"/>
      <w:lvlText w:val=""/>
      <w:lvlJc w:val="left"/>
    </w:lvl>
    <w:lvl w:ilvl="2" w:tplc="34EA69AA">
      <w:numFmt w:val="decimal"/>
      <w:lvlText w:val=""/>
      <w:lvlJc w:val="left"/>
    </w:lvl>
    <w:lvl w:ilvl="3" w:tplc="2D3226AC">
      <w:numFmt w:val="decimal"/>
      <w:lvlText w:val=""/>
      <w:lvlJc w:val="left"/>
    </w:lvl>
    <w:lvl w:ilvl="4" w:tplc="F7A29126">
      <w:numFmt w:val="decimal"/>
      <w:lvlText w:val=""/>
      <w:lvlJc w:val="left"/>
    </w:lvl>
    <w:lvl w:ilvl="5" w:tplc="C62E5A9A">
      <w:numFmt w:val="decimal"/>
      <w:lvlText w:val=""/>
      <w:lvlJc w:val="left"/>
    </w:lvl>
    <w:lvl w:ilvl="6" w:tplc="2F7CFBBC">
      <w:numFmt w:val="decimal"/>
      <w:lvlText w:val=""/>
      <w:lvlJc w:val="left"/>
    </w:lvl>
    <w:lvl w:ilvl="7" w:tplc="04048216">
      <w:numFmt w:val="decimal"/>
      <w:lvlText w:val=""/>
      <w:lvlJc w:val="left"/>
    </w:lvl>
    <w:lvl w:ilvl="8" w:tplc="25E42792">
      <w:numFmt w:val="decimal"/>
      <w:lvlText w:val=""/>
      <w:lvlJc w:val="left"/>
    </w:lvl>
  </w:abstractNum>
  <w:abstractNum w:abstractNumId="28" w15:restartNumberingAfterBreak="0">
    <w:nsid w:val="78BF098E"/>
    <w:multiLevelType w:val="hybridMultilevel"/>
    <w:tmpl w:val="5C72E9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2F7E6F"/>
    <w:multiLevelType w:val="hybridMultilevel"/>
    <w:tmpl w:val="6F520A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130389">
    <w:abstractNumId w:val="22"/>
  </w:num>
  <w:num w:numId="2" w16cid:durableId="2056350156">
    <w:abstractNumId w:val="27"/>
    <w:lvlOverride w:ilvl="0">
      <w:startOverride w:val="7"/>
    </w:lvlOverride>
  </w:num>
  <w:num w:numId="3" w16cid:durableId="1610233426">
    <w:abstractNumId w:val="18"/>
  </w:num>
  <w:num w:numId="4" w16cid:durableId="1859537374">
    <w:abstractNumId w:val="16"/>
  </w:num>
  <w:num w:numId="5" w16cid:durableId="848494758">
    <w:abstractNumId w:val="2"/>
  </w:num>
  <w:num w:numId="6" w16cid:durableId="799568879">
    <w:abstractNumId w:val="9"/>
  </w:num>
  <w:num w:numId="7" w16cid:durableId="900288276">
    <w:abstractNumId w:val="25"/>
  </w:num>
  <w:num w:numId="8" w16cid:durableId="63339221">
    <w:abstractNumId w:val="7"/>
  </w:num>
  <w:num w:numId="9" w16cid:durableId="108404145">
    <w:abstractNumId w:val="24"/>
  </w:num>
  <w:num w:numId="10" w16cid:durableId="66849458">
    <w:abstractNumId w:val="19"/>
  </w:num>
  <w:num w:numId="11" w16cid:durableId="2075544375">
    <w:abstractNumId w:val="17"/>
  </w:num>
  <w:num w:numId="12" w16cid:durableId="1988507598">
    <w:abstractNumId w:val="1"/>
  </w:num>
  <w:num w:numId="13" w16cid:durableId="2023966657">
    <w:abstractNumId w:val="5"/>
  </w:num>
  <w:num w:numId="14" w16cid:durableId="2085451620">
    <w:abstractNumId w:val="28"/>
  </w:num>
  <w:num w:numId="15" w16cid:durableId="11180661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2376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4944638">
    <w:abstractNumId w:val="26"/>
  </w:num>
  <w:num w:numId="18" w16cid:durableId="982270038">
    <w:abstractNumId w:val="12"/>
  </w:num>
  <w:num w:numId="19" w16cid:durableId="1936131785">
    <w:abstractNumId w:val="3"/>
  </w:num>
  <w:num w:numId="20" w16cid:durableId="517622977">
    <w:abstractNumId w:val="11"/>
  </w:num>
  <w:num w:numId="21" w16cid:durableId="1696887156">
    <w:abstractNumId w:val="15"/>
  </w:num>
  <w:num w:numId="22" w16cid:durableId="1796362674">
    <w:abstractNumId w:val="21"/>
  </w:num>
  <w:num w:numId="23" w16cid:durableId="585962584">
    <w:abstractNumId w:val="4"/>
  </w:num>
  <w:num w:numId="24" w16cid:durableId="1452824206">
    <w:abstractNumId w:val="20"/>
  </w:num>
  <w:num w:numId="25" w16cid:durableId="2023778228">
    <w:abstractNumId w:val="8"/>
  </w:num>
  <w:num w:numId="26" w16cid:durableId="804588171">
    <w:abstractNumId w:val="6"/>
  </w:num>
  <w:num w:numId="27" w16cid:durableId="484590124">
    <w:abstractNumId w:val="13"/>
  </w:num>
  <w:num w:numId="28" w16cid:durableId="359479398">
    <w:abstractNumId w:val="14"/>
  </w:num>
  <w:num w:numId="29" w16cid:durableId="2008437855">
    <w:abstractNumId w:val="29"/>
  </w:num>
  <w:num w:numId="30" w16cid:durableId="823204705">
    <w:abstractNumId w:val="0"/>
  </w:num>
  <w:num w:numId="31" w16cid:durableId="16905264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2F"/>
    <w:rsid w:val="00000DC6"/>
    <w:rsid w:val="00001472"/>
    <w:rsid w:val="00010C07"/>
    <w:rsid w:val="000317A9"/>
    <w:rsid w:val="0003384F"/>
    <w:rsid w:val="00037239"/>
    <w:rsid w:val="000403C3"/>
    <w:rsid w:val="00045080"/>
    <w:rsid w:val="00052C98"/>
    <w:rsid w:val="000615C6"/>
    <w:rsid w:val="000674C2"/>
    <w:rsid w:val="00083008"/>
    <w:rsid w:val="00083220"/>
    <w:rsid w:val="000B330D"/>
    <w:rsid w:val="000B60BE"/>
    <w:rsid w:val="000C1C21"/>
    <w:rsid w:val="000C3788"/>
    <w:rsid w:val="000D405C"/>
    <w:rsid w:val="000D5260"/>
    <w:rsid w:val="000E094B"/>
    <w:rsid w:val="000E13B4"/>
    <w:rsid w:val="000E2B5C"/>
    <w:rsid w:val="000E4837"/>
    <w:rsid w:val="000E6D3E"/>
    <w:rsid w:val="000F53A9"/>
    <w:rsid w:val="00101E82"/>
    <w:rsid w:val="001022CA"/>
    <w:rsid w:val="00105A23"/>
    <w:rsid w:val="001178D0"/>
    <w:rsid w:val="001242B7"/>
    <w:rsid w:val="00124C34"/>
    <w:rsid w:val="00125AD8"/>
    <w:rsid w:val="001320B6"/>
    <w:rsid w:val="00134C7B"/>
    <w:rsid w:val="001356C2"/>
    <w:rsid w:val="00137535"/>
    <w:rsid w:val="00142ADC"/>
    <w:rsid w:val="001525F7"/>
    <w:rsid w:val="001530B0"/>
    <w:rsid w:val="00172946"/>
    <w:rsid w:val="001758A7"/>
    <w:rsid w:val="0017708E"/>
    <w:rsid w:val="00183A5B"/>
    <w:rsid w:val="001957E9"/>
    <w:rsid w:val="0019602F"/>
    <w:rsid w:val="001A24EB"/>
    <w:rsid w:val="001A2D7F"/>
    <w:rsid w:val="001B358A"/>
    <w:rsid w:val="001B5D79"/>
    <w:rsid w:val="001B6F2D"/>
    <w:rsid w:val="001C1346"/>
    <w:rsid w:val="001D3279"/>
    <w:rsid w:val="001D43FB"/>
    <w:rsid w:val="001D654E"/>
    <w:rsid w:val="001E0182"/>
    <w:rsid w:val="001E2215"/>
    <w:rsid w:val="001E4E75"/>
    <w:rsid w:val="001F043B"/>
    <w:rsid w:val="001F3F2D"/>
    <w:rsid w:val="001F526B"/>
    <w:rsid w:val="00203EFE"/>
    <w:rsid w:val="00204D60"/>
    <w:rsid w:val="00206A2F"/>
    <w:rsid w:val="00207A77"/>
    <w:rsid w:val="00210C35"/>
    <w:rsid w:val="00210E34"/>
    <w:rsid w:val="00217D0A"/>
    <w:rsid w:val="00221427"/>
    <w:rsid w:val="00235778"/>
    <w:rsid w:val="002372DF"/>
    <w:rsid w:val="002474BD"/>
    <w:rsid w:val="002547C6"/>
    <w:rsid w:val="00254DFC"/>
    <w:rsid w:val="00260E6A"/>
    <w:rsid w:val="002712A9"/>
    <w:rsid w:val="00273D20"/>
    <w:rsid w:val="002740DD"/>
    <w:rsid w:val="00275EAA"/>
    <w:rsid w:val="00276D9B"/>
    <w:rsid w:val="00282F9A"/>
    <w:rsid w:val="00285E00"/>
    <w:rsid w:val="0029075C"/>
    <w:rsid w:val="00294073"/>
    <w:rsid w:val="002C7340"/>
    <w:rsid w:val="002D227B"/>
    <w:rsid w:val="002E50E4"/>
    <w:rsid w:val="002F637A"/>
    <w:rsid w:val="002F64D1"/>
    <w:rsid w:val="00303579"/>
    <w:rsid w:val="003110A6"/>
    <w:rsid w:val="00311A50"/>
    <w:rsid w:val="00315724"/>
    <w:rsid w:val="00316D61"/>
    <w:rsid w:val="00322D14"/>
    <w:rsid w:val="00323007"/>
    <w:rsid w:val="00323165"/>
    <w:rsid w:val="00325315"/>
    <w:rsid w:val="0032660C"/>
    <w:rsid w:val="00330186"/>
    <w:rsid w:val="00331F47"/>
    <w:rsid w:val="0034355B"/>
    <w:rsid w:val="00344DB9"/>
    <w:rsid w:val="00344FCC"/>
    <w:rsid w:val="00347DFF"/>
    <w:rsid w:val="003519CE"/>
    <w:rsid w:val="00352555"/>
    <w:rsid w:val="0035429E"/>
    <w:rsid w:val="0036164A"/>
    <w:rsid w:val="003621FE"/>
    <w:rsid w:val="00365158"/>
    <w:rsid w:val="00374D8F"/>
    <w:rsid w:val="00375E0E"/>
    <w:rsid w:val="00381B82"/>
    <w:rsid w:val="00382977"/>
    <w:rsid w:val="00384CC6"/>
    <w:rsid w:val="00391127"/>
    <w:rsid w:val="003915FD"/>
    <w:rsid w:val="0039162E"/>
    <w:rsid w:val="00394482"/>
    <w:rsid w:val="00395E6F"/>
    <w:rsid w:val="003A1045"/>
    <w:rsid w:val="003A2F27"/>
    <w:rsid w:val="003A32E5"/>
    <w:rsid w:val="003A4CFF"/>
    <w:rsid w:val="003B59C5"/>
    <w:rsid w:val="003B5CB3"/>
    <w:rsid w:val="003C04FA"/>
    <w:rsid w:val="003C06FE"/>
    <w:rsid w:val="003C3880"/>
    <w:rsid w:val="003C53FC"/>
    <w:rsid w:val="003D0787"/>
    <w:rsid w:val="003D71DA"/>
    <w:rsid w:val="003D74DB"/>
    <w:rsid w:val="003E2639"/>
    <w:rsid w:val="003F777A"/>
    <w:rsid w:val="003F797E"/>
    <w:rsid w:val="00406909"/>
    <w:rsid w:val="004070B0"/>
    <w:rsid w:val="00407584"/>
    <w:rsid w:val="004104EF"/>
    <w:rsid w:val="004163AA"/>
    <w:rsid w:val="00422B2A"/>
    <w:rsid w:val="0042379A"/>
    <w:rsid w:val="004238F8"/>
    <w:rsid w:val="00427309"/>
    <w:rsid w:val="004320F7"/>
    <w:rsid w:val="00436E03"/>
    <w:rsid w:val="0044088F"/>
    <w:rsid w:val="00445D9F"/>
    <w:rsid w:val="004509B8"/>
    <w:rsid w:val="00454280"/>
    <w:rsid w:val="004616C3"/>
    <w:rsid w:val="004724FE"/>
    <w:rsid w:val="00477D25"/>
    <w:rsid w:val="00485D2E"/>
    <w:rsid w:val="00486A70"/>
    <w:rsid w:val="00493FF9"/>
    <w:rsid w:val="00497E76"/>
    <w:rsid w:val="004A1AEC"/>
    <w:rsid w:val="004B2FA0"/>
    <w:rsid w:val="004B480A"/>
    <w:rsid w:val="004B6315"/>
    <w:rsid w:val="004C41E3"/>
    <w:rsid w:val="004C44BA"/>
    <w:rsid w:val="004C6641"/>
    <w:rsid w:val="004C7EA6"/>
    <w:rsid w:val="004D1F1C"/>
    <w:rsid w:val="004D59E3"/>
    <w:rsid w:val="004D6C7B"/>
    <w:rsid w:val="004D6DF1"/>
    <w:rsid w:val="004E12F9"/>
    <w:rsid w:val="004F5F31"/>
    <w:rsid w:val="00512300"/>
    <w:rsid w:val="00512DFE"/>
    <w:rsid w:val="00514373"/>
    <w:rsid w:val="00517D49"/>
    <w:rsid w:val="00521EC9"/>
    <w:rsid w:val="005365F6"/>
    <w:rsid w:val="0053675D"/>
    <w:rsid w:val="0054254D"/>
    <w:rsid w:val="0054752E"/>
    <w:rsid w:val="0057650A"/>
    <w:rsid w:val="00581360"/>
    <w:rsid w:val="00582A64"/>
    <w:rsid w:val="00583055"/>
    <w:rsid w:val="00583478"/>
    <w:rsid w:val="00592512"/>
    <w:rsid w:val="005A098F"/>
    <w:rsid w:val="005B20D5"/>
    <w:rsid w:val="005B38C0"/>
    <w:rsid w:val="005B71B5"/>
    <w:rsid w:val="005C51DD"/>
    <w:rsid w:val="005C6E68"/>
    <w:rsid w:val="005D3FC0"/>
    <w:rsid w:val="005F37EB"/>
    <w:rsid w:val="005F3C23"/>
    <w:rsid w:val="005F708D"/>
    <w:rsid w:val="006016B8"/>
    <w:rsid w:val="00602684"/>
    <w:rsid w:val="00605537"/>
    <w:rsid w:val="00606144"/>
    <w:rsid w:val="006111D8"/>
    <w:rsid w:val="006255F7"/>
    <w:rsid w:val="0062750D"/>
    <w:rsid w:val="006368A6"/>
    <w:rsid w:val="0064486B"/>
    <w:rsid w:val="0064649D"/>
    <w:rsid w:val="00654D37"/>
    <w:rsid w:val="0066782B"/>
    <w:rsid w:val="00673803"/>
    <w:rsid w:val="00680687"/>
    <w:rsid w:val="00680769"/>
    <w:rsid w:val="00681C95"/>
    <w:rsid w:val="00685923"/>
    <w:rsid w:val="006875BF"/>
    <w:rsid w:val="006B7DBD"/>
    <w:rsid w:val="006C0730"/>
    <w:rsid w:val="006C5679"/>
    <w:rsid w:val="006C5ED2"/>
    <w:rsid w:val="006D51D8"/>
    <w:rsid w:val="006E0454"/>
    <w:rsid w:val="006E06B1"/>
    <w:rsid w:val="006E279B"/>
    <w:rsid w:val="006E5918"/>
    <w:rsid w:val="006E66EE"/>
    <w:rsid w:val="00711677"/>
    <w:rsid w:val="00713951"/>
    <w:rsid w:val="007212F1"/>
    <w:rsid w:val="00724E27"/>
    <w:rsid w:val="0072602E"/>
    <w:rsid w:val="007309C7"/>
    <w:rsid w:val="00734DC2"/>
    <w:rsid w:val="0073736F"/>
    <w:rsid w:val="0073737B"/>
    <w:rsid w:val="00742620"/>
    <w:rsid w:val="0074630C"/>
    <w:rsid w:val="00752F58"/>
    <w:rsid w:val="00753074"/>
    <w:rsid w:val="00774517"/>
    <w:rsid w:val="0077452C"/>
    <w:rsid w:val="00783F7F"/>
    <w:rsid w:val="00790890"/>
    <w:rsid w:val="00791376"/>
    <w:rsid w:val="007919B1"/>
    <w:rsid w:val="007A4593"/>
    <w:rsid w:val="007A624F"/>
    <w:rsid w:val="007B412D"/>
    <w:rsid w:val="007B5691"/>
    <w:rsid w:val="007B61DD"/>
    <w:rsid w:val="007C48D0"/>
    <w:rsid w:val="007C7955"/>
    <w:rsid w:val="007D15BD"/>
    <w:rsid w:val="007D43A4"/>
    <w:rsid w:val="007D6B4C"/>
    <w:rsid w:val="007E5499"/>
    <w:rsid w:val="007F0613"/>
    <w:rsid w:val="007F416C"/>
    <w:rsid w:val="008009C2"/>
    <w:rsid w:val="00803178"/>
    <w:rsid w:val="00807074"/>
    <w:rsid w:val="00807FE6"/>
    <w:rsid w:val="00815B8E"/>
    <w:rsid w:val="00817352"/>
    <w:rsid w:val="008177C8"/>
    <w:rsid w:val="00824B81"/>
    <w:rsid w:val="0082586A"/>
    <w:rsid w:val="008261C7"/>
    <w:rsid w:val="008308BB"/>
    <w:rsid w:val="00833BFF"/>
    <w:rsid w:val="008368FA"/>
    <w:rsid w:val="0084166B"/>
    <w:rsid w:val="008429EC"/>
    <w:rsid w:val="008447AB"/>
    <w:rsid w:val="00845624"/>
    <w:rsid w:val="00855B91"/>
    <w:rsid w:val="00865B8E"/>
    <w:rsid w:val="0087568B"/>
    <w:rsid w:val="008803E9"/>
    <w:rsid w:val="0088226C"/>
    <w:rsid w:val="00883130"/>
    <w:rsid w:val="00883FB7"/>
    <w:rsid w:val="00886C63"/>
    <w:rsid w:val="008948EB"/>
    <w:rsid w:val="00896D1A"/>
    <w:rsid w:val="008C08CB"/>
    <w:rsid w:val="008E1AA0"/>
    <w:rsid w:val="008E2AE8"/>
    <w:rsid w:val="008F5063"/>
    <w:rsid w:val="008F6472"/>
    <w:rsid w:val="009034E7"/>
    <w:rsid w:val="0090794D"/>
    <w:rsid w:val="0091423E"/>
    <w:rsid w:val="00917B77"/>
    <w:rsid w:val="00917E41"/>
    <w:rsid w:val="00924D79"/>
    <w:rsid w:val="00932CF8"/>
    <w:rsid w:val="00934491"/>
    <w:rsid w:val="009371E7"/>
    <w:rsid w:val="0094253D"/>
    <w:rsid w:val="00946B0C"/>
    <w:rsid w:val="00957DAD"/>
    <w:rsid w:val="00967769"/>
    <w:rsid w:val="00971214"/>
    <w:rsid w:val="00980B72"/>
    <w:rsid w:val="00982F90"/>
    <w:rsid w:val="00984D0B"/>
    <w:rsid w:val="009A4486"/>
    <w:rsid w:val="009A4B30"/>
    <w:rsid w:val="009A743E"/>
    <w:rsid w:val="009B0E6E"/>
    <w:rsid w:val="009E30C1"/>
    <w:rsid w:val="009E4474"/>
    <w:rsid w:val="009E6F46"/>
    <w:rsid w:val="009F2D14"/>
    <w:rsid w:val="009F436C"/>
    <w:rsid w:val="009F4F53"/>
    <w:rsid w:val="009F56CF"/>
    <w:rsid w:val="00A0211A"/>
    <w:rsid w:val="00A20983"/>
    <w:rsid w:val="00A23C4F"/>
    <w:rsid w:val="00A26CAF"/>
    <w:rsid w:val="00A35C69"/>
    <w:rsid w:val="00A37C0C"/>
    <w:rsid w:val="00A43C2A"/>
    <w:rsid w:val="00A53F4F"/>
    <w:rsid w:val="00A631D2"/>
    <w:rsid w:val="00A65DF4"/>
    <w:rsid w:val="00A6698F"/>
    <w:rsid w:val="00A6762E"/>
    <w:rsid w:val="00A723CD"/>
    <w:rsid w:val="00A76206"/>
    <w:rsid w:val="00A770B5"/>
    <w:rsid w:val="00A81D1B"/>
    <w:rsid w:val="00A8433B"/>
    <w:rsid w:val="00A977EF"/>
    <w:rsid w:val="00AA7B21"/>
    <w:rsid w:val="00AB0CCC"/>
    <w:rsid w:val="00AB0E7B"/>
    <w:rsid w:val="00AB7B98"/>
    <w:rsid w:val="00AB7F25"/>
    <w:rsid w:val="00AC5EE5"/>
    <w:rsid w:val="00AD0E6E"/>
    <w:rsid w:val="00AE04FC"/>
    <w:rsid w:val="00AE056A"/>
    <w:rsid w:val="00AE2920"/>
    <w:rsid w:val="00AE2BAE"/>
    <w:rsid w:val="00AE7912"/>
    <w:rsid w:val="00B015E4"/>
    <w:rsid w:val="00B116BF"/>
    <w:rsid w:val="00B131B4"/>
    <w:rsid w:val="00B249C7"/>
    <w:rsid w:val="00B33DEE"/>
    <w:rsid w:val="00B3413E"/>
    <w:rsid w:val="00B44101"/>
    <w:rsid w:val="00B464A2"/>
    <w:rsid w:val="00B4780E"/>
    <w:rsid w:val="00B54FEE"/>
    <w:rsid w:val="00B63C2A"/>
    <w:rsid w:val="00B72830"/>
    <w:rsid w:val="00B76869"/>
    <w:rsid w:val="00B76D13"/>
    <w:rsid w:val="00B801F1"/>
    <w:rsid w:val="00B853DA"/>
    <w:rsid w:val="00B85478"/>
    <w:rsid w:val="00B91BAE"/>
    <w:rsid w:val="00B95B2A"/>
    <w:rsid w:val="00B9710E"/>
    <w:rsid w:val="00B972C1"/>
    <w:rsid w:val="00BA19F7"/>
    <w:rsid w:val="00BA5C86"/>
    <w:rsid w:val="00BC0DA5"/>
    <w:rsid w:val="00BC5541"/>
    <w:rsid w:val="00BC734A"/>
    <w:rsid w:val="00BC73AE"/>
    <w:rsid w:val="00BD5AE3"/>
    <w:rsid w:val="00BF2CFA"/>
    <w:rsid w:val="00C03F25"/>
    <w:rsid w:val="00C13A25"/>
    <w:rsid w:val="00C1615F"/>
    <w:rsid w:val="00C22072"/>
    <w:rsid w:val="00C260DD"/>
    <w:rsid w:val="00C27709"/>
    <w:rsid w:val="00C3520E"/>
    <w:rsid w:val="00C42E5A"/>
    <w:rsid w:val="00C551C1"/>
    <w:rsid w:val="00C55D6B"/>
    <w:rsid w:val="00C561C4"/>
    <w:rsid w:val="00C5688D"/>
    <w:rsid w:val="00C574AD"/>
    <w:rsid w:val="00C6156E"/>
    <w:rsid w:val="00C7017B"/>
    <w:rsid w:val="00C72F1A"/>
    <w:rsid w:val="00C75288"/>
    <w:rsid w:val="00C7538D"/>
    <w:rsid w:val="00C81AE2"/>
    <w:rsid w:val="00C82B53"/>
    <w:rsid w:val="00C84D88"/>
    <w:rsid w:val="00C91188"/>
    <w:rsid w:val="00C91CAF"/>
    <w:rsid w:val="00CA171C"/>
    <w:rsid w:val="00CA59B5"/>
    <w:rsid w:val="00CC0281"/>
    <w:rsid w:val="00CC125D"/>
    <w:rsid w:val="00CC34C6"/>
    <w:rsid w:val="00CC3A3D"/>
    <w:rsid w:val="00CC62CC"/>
    <w:rsid w:val="00CD011C"/>
    <w:rsid w:val="00CD4FAF"/>
    <w:rsid w:val="00CF25F7"/>
    <w:rsid w:val="00CF74D4"/>
    <w:rsid w:val="00D02875"/>
    <w:rsid w:val="00D041A9"/>
    <w:rsid w:val="00D0792E"/>
    <w:rsid w:val="00D10BFE"/>
    <w:rsid w:val="00D1249E"/>
    <w:rsid w:val="00D14684"/>
    <w:rsid w:val="00D16ACC"/>
    <w:rsid w:val="00D201C5"/>
    <w:rsid w:val="00D214B6"/>
    <w:rsid w:val="00D24444"/>
    <w:rsid w:val="00D251C5"/>
    <w:rsid w:val="00D30A79"/>
    <w:rsid w:val="00D32231"/>
    <w:rsid w:val="00D32854"/>
    <w:rsid w:val="00D32ED0"/>
    <w:rsid w:val="00D36DFA"/>
    <w:rsid w:val="00D37692"/>
    <w:rsid w:val="00D42971"/>
    <w:rsid w:val="00D50C13"/>
    <w:rsid w:val="00D51D0A"/>
    <w:rsid w:val="00D6624D"/>
    <w:rsid w:val="00D67916"/>
    <w:rsid w:val="00D76B2F"/>
    <w:rsid w:val="00D86004"/>
    <w:rsid w:val="00D919B7"/>
    <w:rsid w:val="00D91BDD"/>
    <w:rsid w:val="00DA01C9"/>
    <w:rsid w:val="00DA432A"/>
    <w:rsid w:val="00DA4554"/>
    <w:rsid w:val="00DA571E"/>
    <w:rsid w:val="00DA655F"/>
    <w:rsid w:val="00DB12BA"/>
    <w:rsid w:val="00DB5148"/>
    <w:rsid w:val="00DB6034"/>
    <w:rsid w:val="00DB728C"/>
    <w:rsid w:val="00DB7916"/>
    <w:rsid w:val="00DC6F92"/>
    <w:rsid w:val="00DD03BC"/>
    <w:rsid w:val="00DD0F4E"/>
    <w:rsid w:val="00DD55CA"/>
    <w:rsid w:val="00DD7AB4"/>
    <w:rsid w:val="00DE1757"/>
    <w:rsid w:val="00DE74D6"/>
    <w:rsid w:val="00DF14CE"/>
    <w:rsid w:val="00DF42AE"/>
    <w:rsid w:val="00E058D1"/>
    <w:rsid w:val="00E0678F"/>
    <w:rsid w:val="00E073BB"/>
    <w:rsid w:val="00E12B0A"/>
    <w:rsid w:val="00E15952"/>
    <w:rsid w:val="00E20CA2"/>
    <w:rsid w:val="00E223A4"/>
    <w:rsid w:val="00E26C75"/>
    <w:rsid w:val="00E31B51"/>
    <w:rsid w:val="00E34997"/>
    <w:rsid w:val="00E40934"/>
    <w:rsid w:val="00E42378"/>
    <w:rsid w:val="00E4773D"/>
    <w:rsid w:val="00E50EC2"/>
    <w:rsid w:val="00E5213A"/>
    <w:rsid w:val="00E70804"/>
    <w:rsid w:val="00E7566E"/>
    <w:rsid w:val="00E76A8F"/>
    <w:rsid w:val="00E77291"/>
    <w:rsid w:val="00E77724"/>
    <w:rsid w:val="00E80B18"/>
    <w:rsid w:val="00E83792"/>
    <w:rsid w:val="00E86EAF"/>
    <w:rsid w:val="00E924D9"/>
    <w:rsid w:val="00E9455B"/>
    <w:rsid w:val="00E96B78"/>
    <w:rsid w:val="00EA2126"/>
    <w:rsid w:val="00EA30EB"/>
    <w:rsid w:val="00EB0BCE"/>
    <w:rsid w:val="00EC1091"/>
    <w:rsid w:val="00EC4371"/>
    <w:rsid w:val="00EC5C7A"/>
    <w:rsid w:val="00ED1B59"/>
    <w:rsid w:val="00EE1622"/>
    <w:rsid w:val="00EE5E72"/>
    <w:rsid w:val="00F04257"/>
    <w:rsid w:val="00F04F4F"/>
    <w:rsid w:val="00F0519E"/>
    <w:rsid w:val="00F16FD3"/>
    <w:rsid w:val="00F23A5A"/>
    <w:rsid w:val="00F3541D"/>
    <w:rsid w:val="00F35644"/>
    <w:rsid w:val="00F47E47"/>
    <w:rsid w:val="00F56AC2"/>
    <w:rsid w:val="00F575BF"/>
    <w:rsid w:val="00F645E3"/>
    <w:rsid w:val="00F655F0"/>
    <w:rsid w:val="00F70856"/>
    <w:rsid w:val="00F82FBC"/>
    <w:rsid w:val="00F86887"/>
    <w:rsid w:val="00F973BA"/>
    <w:rsid w:val="00FA5E76"/>
    <w:rsid w:val="00FA7137"/>
    <w:rsid w:val="00FA7800"/>
    <w:rsid w:val="00FB0B48"/>
    <w:rsid w:val="00FB0FF2"/>
    <w:rsid w:val="00FB5359"/>
    <w:rsid w:val="00FC23AF"/>
    <w:rsid w:val="00FC3549"/>
    <w:rsid w:val="00FC5D21"/>
    <w:rsid w:val="00FC689B"/>
    <w:rsid w:val="00FD2738"/>
    <w:rsid w:val="00FD69B2"/>
    <w:rsid w:val="00FD7BC7"/>
    <w:rsid w:val="00FE198C"/>
    <w:rsid w:val="00FE29AB"/>
    <w:rsid w:val="00FE6D6D"/>
    <w:rsid w:val="00FE7510"/>
    <w:rsid w:val="00FF55D9"/>
    <w:rsid w:val="02F0B06E"/>
    <w:rsid w:val="0685418C"/>
    <w:rsid w:val="07B8CFA1"/>
    <w:rsid w:val="0CCB3D77"/>
    <w:rsid w:val="103B39B6"/>
    <w:rsid w:val="12F59961"/>
    <w:rsid w:val="16B7FFE4"/>
    <w:rsid w:val="17AFE227"/>
    <w:rsid w:val="18ECDF75"/>
    <w:rsid w:val="1A28FD2D"/>
    <w:rsid w:val="1B469E02"/>
    <w:rsid w:val="1DACAFD3"/>
    <w:rsid w:val="1F2C0EFB"/>
    <w:rsid w:val="1F3DE012"/>
    <w:rsid w:val="1F55FF32"/>
    <w:rsid w:val="23FF801E"/>
    <w:rsid w:val="2A238FAB"/>
    <w:rsid w:val="2D6F1A77"/>
    <w:rsid w:val="2E623AE2"/>
    <w:rsid w:val="2FE424E9"/>
    <w:rsid w:val="309736F9"/>
    <w:rsid w:val="30E5C533"/>
    <w:rsid w:val="314E3D1C"/>
    <w:rsid w:val="348942A1"/>
    <w:rsid w:val="35BDF45B"/>
    <w:rsid w:val="368C0EDF"/>
    <w:rsid w:val="370E3FCB"/>
    <w:rsid w:val="381FF1BA"/>
    <w:rsid w:val="3E57D213"/>
    <w:rsid w:val="41215648"/>
    <w:rsid w:val="482834AC"/>
    <w:rsid w:val="4B35257E"/>
    <w:rsid w:val="4C91E52D"/>
    <w:rsid w:val="5718EF88"/>
    <w:rsid w:val="589C696F"/>
    <w:rsid w:val="6345824B"/>
    <w:rsid w:val="685F6DC3"/>
    <w:rsid w:val="6C25AC64"/>
    <w:rsid w:val="6D843367"/>
    <w:rsid w:val="6DEEDA61"/>
    <w:rsid w:val="6E6378BB"/>
    <w:rsid w:val="706421AC"/>
    <w:rsid w:val="718234EA"/>
    <w:rsid w:val="75104752"/>
    <w:rsid w:val="752657F8"/>
    <w:rsid w:val="794FC274"/>
    <w:rsid w:val="7B959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8539F"/>
  <w15:chartTrackingRefBased/>
  <w15:docId w15:val="{BAE6A779-FD4B-4A5B-8C0D-30F6C28B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474"/>
    <w:rPr>
      <w:rFonts w:ascii="Cambria" w:eastAsia="MS ??" w:hAnsi="Cambria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E77291"/>
    <w:pPr>
      <w:keepNext/>
      <w:outlineLvl w:val="0"/>
    </w:pPr>
    <w:rPr>
      <w:rFonts w:ascii="Times New Roman" w:eastAsia="Times New Roman" w:hAnsi="Times New Roman"/>
      <w:b/>
      <w:bCs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E77291"/>
    <w:pPr>
      <w:keepNext/>
      <w:jc w:val="center"/>
      <w:outlineLvl w:val="1"/>
    </w:pPr>
    <w:rPr>
      <w:rFonts w:ascii="Times New Roman" w:eastAsia="Times New Roman" w:hAnsi="Times New Roman"/>
      <w:b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C0DA5"/>
    <w:pPr>
      <w:ind w:left="360"/>
    </w:pPr>
  </w:style>
  <w:style w:type="paragraph" w:styleId="Zkladntextodsazen2">
    <w:name w:val="Body Text Indent 2"/>
    <w:basedOn w:val="Normln"/>
    <w:rsid w:val="00BC0DA5"/>
    <w:pPr>
      <w:ind w:firstLine="360"/>
    </w:pPr>
  </w:style>
  <w:style w:type="paragraph" w:styleId="Textbubliny">
    <w:name w:val="Balloon Text"/>
    <w:basedOn w:val="Normln"/>
    <w:semiHidden/>
    <w:rsid w:val="00422B2A"/>
    <w:rPr>
      <w:rFonts w:ascii="Tahoma" w:hAnsi="Tahoma" w:cs="Tahoma"/>
      <w:sz w:val="16"/>
      <w:szCs w:val="16"/>
    </w:rPr>
  </w:style>
  <w:style w:type="character" w:styleId="Siln">
    <w:name w:val="Strong"/>
    <w:qFormat/>
    <w:rsid w:val="0088226C"/>
    <w:rPr>
      <w:b/>
      <w:bCs/>
    </w:rPr>
  </w:style>
  <w:style w:type="paragraph" w:styleId="Zkladntext">
    <w:name w:val="Body Text"/>
    <w:basedOn w:val="Normln"/>
    <w:rsid w:val="004C41E3"/>
    <w:pPr>
      <w:spacing w:after="120"/>
    </w:pPr>
  </w:style>
  <w:style w:type="paragraph" w:styleId="Zkladntextodsazen3">
    <w:name w:val="Body Text Indent 3"/>
    <w:basedOn w:val="Normln"/>
    <w:link w:val="Zkladntextodsazen3Char"/>
    <w:rsid w:val="00E772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E77291"/>
    <w:rPr>
      <w:rFonts w:ascii="Cambria" w:eastAsia="MS ??" w:hAnsi="Cambria"/>
      <w:sz w:val="16"/>
      <w:szCs w:val="16"/>
      <w:lang w:val="en-US" w:eastAsia="en-US"/>
    </w:rPr>
  </w:style>
  <w:style w:type="paragraph" w:styleId="Zkladntext2">
    <w:name w:val="Body Text 2"/>
    <w:basedOn w:val="Normln"/>
    <w:link w:val="Zkladntext2Char"/>
    <w:rsid w:val="00E77291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E77291"/>
    <w:rPr>
      <w:rFonts w:ascii="Cambria" w:eastAsia="MS ??" w:hAnsi="Cambria"/>
      <w:sz w:val="24"/>
      <w:szCs w:val="24"/>
      <w:lang w:val="en-US" w:eastAsia="en-US"/>
    </w:rPr>
  </w:style>
  <w:style w:type="character" w:customStyle="1" w:styleId="Nadpis1Char">
    <w:name w:val="Nadpis 1 Char"/>
    <w:link w:val="Nadpis1"/>
    <w:rsid w:val="00E77291"/>
    <w:rPr>
      <w:b/>
      <w:bCs/>
      <w:sz w:val="24"/>
      <w:szCs w:val="24"/>
    </w:rPr>
  </w:style>
  <w:style w:type="character" w:customStyle="1" w:styleId="Nadpis2Char">
    <w:name w:val="Nadpis 2 Char"/>
    <w:link w:val="Nadpis2"/>
    <w:rsid w:val="00E77291"/>
    <w:rPr>
      <w:b/>
      <w:sz w:val="24"/>
      <w:szCs w:val="24"/>
    </w:rPr>
  </w:style>
  <w:style w:type="character" w:styleId="Hypertextovodkaz">
    <w:name w:val="Hyperlink"/>
    <w:rsid w:val="00E77291"/>
    <w:rPr>
      <w:color w:val="0000FF"/>
      <w:u w:val="single"/>
    </w:rPr>
  </w:style>
  <w:style w:type="character" w:styleId="Odkaznakoment">
    <w:name w:val="annotation reference"/>
    <w:rsid w:val="00E7729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7291"/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E77291"/>
  </w:style>
  <w:style w:type="paragraph" w:styleId="Odstavecseseznamem">
    <w:name w:val="List Paragraph"/>
    <w:basedOn w:val="Normln"/>
    <w:uiPriority w:val="34"/>
    <w:qFormat/>
    <w:rsid w:val="00E77291"/>
    <w:pPr>
      <w:ind w:left="708"/>
    </w:pPr>
    <w:rPr>
      <w:rFonts w:ascii="Times New Roman" w:eastAsia="Times New Roman" w:hAnsi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7A4593"/>
    <w:rPr>
      <w:rFonts w:ascii="Cambria" w:eastAsia="MS ??" w:hAnsi="Cambria"/>
      <w:b/>
      <w:bCs/>
      <w:lang w:val="en-US" w:eastAsia="en-US"/>
    </w:rPr>
  </w:style>
  <w:style w:type="character" w:customStyle="1" w:styleId="PedmtkomenteChar">
    <w:name w:val="Předmět komentáře Char"/>
    <w:link w:val="Pedmtkomente"/>
    <w:rsid w:val="007A4593"/>
    <w:rPr>
      <w:rFonts w:ascii="Cambria" w:eastAsia="MS ??" w:hAnsi="Cambria"/>
      <w:b/>
      <w:bCs/>
      <w:lang w:val="en-US" w:eastAsia="en-US"/>
    </w:rPr>
  </w:style>
  <w:style w:type="paragraph" w:customStyle="1" w:styleId="stylTextkapitoly">
    <w:name w:val="styl Text kapitoly"/>
    <w:link w:val="stylTextkapitolyChar"/>
    <w:uiPriority w:val="98"/>
    <w:qFormat/>
    <w:rsid w:val="006111D8"/>
    <w:pPr>
      <w:tabs>
        <w:tab w:val="left" w:pos="360"/>
        <w:tab w:val="left" w:pos="826"/>
      </w:tabs>
      <w:spacing w:after="160"/>
      <w:jc w:val="both"/>
    </w:pPr>
    <w:rPr>
      <w:rFonts w:ascii="Calibri" w:hAnsi="Calibri"/>
      <w:sz w:val="24"/>
      <w:szCs w:val="24"/>
      <w:lang w:eastAsia="cs-CZ"/>
    </w:rPr>
  </w:style>
  <w:style w:type="character" w:customStyle="1" w:styleId="stylTextkapitolyChar">
    <w:name w:val="styl Text kapitoly Char"/>
    <w:link w:val="stylTextkapitoly"/>
    <w:uiPriority w:val="98"/>
    <w:rsid w:val="006111D8"/>
    <w:rPr>
      <w:rFonts w:ascii="Calibri" w:hAnsi="Calibri"/>
      <w:sz w:val="24"/>
      <w:szCs w:val="24"/>
    </w:rPr>
  </w:style>
  <w:style w:type="paragraph" w:styleId="Zhlav">
    <w:name w:val="header"/>
    <w:basedOn w:val="Normln"/>
    <w:link w:val="ZhlavChar"/>
    <w:rsid w:val="006B7D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B7DBD"/>
    <w:rPr>
      <w:rFonts w:ascii="Cambria" w:eastAsia="MS ??" w:hAnsi="Cambria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6B7D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7DBD"/>
    <w:rPr>
      <w:rFonts w:ascii="Cambria" w:eastAsia="MS ??" w:hAnsi="Cambria"/>
      <w:sz w:val="24"/>
      <w:szCs w:val="24"/>
      <w:lang w:val="en-US" w:eastAsia="en-US"/>
    </w:rPr>
  </w:style>
  <w:style w:type="character" w:customStyle="1" w:styleId="Nevyeenzmnka1">
    <w:name w:val="Nevyřešená zmínka1"/>
    <w:uiPriority w:val="99"/>
    <w:semiHidden/>
    <w:unhideWhenUsed/>
    <w:rsid w:val="006D51D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E04FC"/>
    <w:rPr>
      <w:rFonts w:ascii="Cambria" w:eastAsia="MS ??" w:hAnsi="Cambri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4C6641"/>
  </w:style>
  <w:style w:type="character" w:styleId="Nevyeenzmnka">
    <w:name w:val="Unresolved Mention"/>
    <w:basedOn w:val="Standardnpsmoodstavce"/>
    <w:uiPriority w:val="99"/>
    <w:semiHidden/>
    <w:unhideWhenUsed/>
    <w:rsid w:val="009A74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101E82"/>
    <w:rPr>
      <w:color w:val="954F72" w:themeColor="followedHyperlink"/>
      <w:u w:val="single"/>
    </w:rPr>
  </w:style>
  <w:style w:type="character" w:styleId="Zmnka">
    <w:name w:val="Mention"/>
    <w:basedOn w:val="Standardnpsmoodstavce"/>
    <w:uiPriority w:val="99"/>
    <w:unhideWhenUsed/>
    <w:rsid w:val="007E549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98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64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7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6185">
              <w:marLeft w:val="150"/>
              <w:marRight w:val="30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073A8CC-3587-5C4F-93BD-6FC53F4B825C}">
    <t:Anchor>
      <t:Comment id="1113152925"/>
    </t:Anchor>
    <t:History>
      <t:Event id="{0DF5BDCF-0C9F-5243-8F3C-29F4FB26E7E2}" time="2024-09-09T06:16:16.502Z">
        <t:Attribution userId="S::fiserova@festival.cz::1bea08af-8434-496b-8d02-4e7b53bba622" userProvider="AD" userName="Katarína Fišerová"/>
        <t:Anchor>
          <t:Comment id="1113152925"/>
        </t:Anchor>
        <t:Create/>
      </t:Event>
      <t:Event id="{34D1AFE4-B097-E24D-A2C1-2A50BD74F2E4}" time="2024-09-09T06:16:16.502Z">
        <t:Attribution userId="S::fiserova@festival.cz::1bea08af-8434-496b-8d02-4e7b53bba622" userProvider="AD" userName="Katarína Fišerová"/>
        <t:Anchor>
          <t:Comment id="1113152925"/>
        </t:Anchor>
        <t:Assign userId="S::kohoutova@festival.cz::08cc81f6-2768-4214-97e0-bbb604790f4e" userProvider="AD" userName="Jacquelina Kohoutová"/>
      </t:Event>
      <t:Event id="{E78706B0-1A79-314D-A12F-8972C32EF351}" time="2024-09-09T06:16:16.502Z">
        <t:Attribution userId="S::fiserova@festival.cz::1bea08af-8434-496b-8d02-4e7b53bba622" userProvider="AD" userName="Katarína Fišerová"/>
        <t:Anchor>
          <t:Comment id="1113152925"/>
        </t:Anchor>
        <t:SetTitle title="@Jacquelina Kohoutová Pan Kubík navrhuje uvést takto a níže náš dolarový účet. Co myslíš? Je to takto napsané správné? Děkuji za kontrolu. "/>
      </t:Event>
    </t:History>
  </t:Task>
  <t:Task id="{E67ABE36-CDF4-9E45-BDCD-EEA50AA68B23}">
    <t:Anchor>
      <t:Comment id="1015283039"/>
    </t:Anchor>
    <t:History>
      <t:Event id="{4CAEED60-1C69-CC47-BE92-3F0FC5405A14}" time="2024-09-09T06:16:53.011Z">
        <t:Attribution userId="S::fiserova@festival.cz::1bea08af-8434-496b-8d02-4e7b53bba622" userProvider="AD" userName="Katarína Fišerová"/>
        <t:Anchor>
          <t:Comment id="1015283039"/>
        </t:Anchor>
        <t:Create/>
      </t:Event>
      <t:Event id="{627C3165-BD74-BB42-90ED-C39A0C845248}" time="2024-09-09T06:16:53.011Z">
        <t:Attribution userId="S::fiserova@festival.cz::1bea08af-8434-496b-8d02-4e7b53bba622" userProvider="AD" userName="Katarína Fišerová"/>
        <t:Anchor>
          <t:Comment id="1015283039"/>
        </t:Anchor>
        <t:Assign userId="S::kohoutova@festival.cz::08cc81f6-2768-4214-97e0-bbb604790f4e" userProvider="AD" userName="Jacquelina Kohoutová"/>
      </t:Event>
      <t:Event id="{F175C1F3-5953-FA48-B50E-FBF883D3DC95}" time="2024-09-09T06:16:53.011Z">
        <t:Attribution userId="S::fiserova@festival.cz::1bea08af-8434-496b-8d02-4e7b53bba622" userProvider="AD" userName="Katarína Fišerová"/>
        <t:Anchor>
          <t:Comment id="1015283039"/>
        </t:Anchor>
        <t:SetTitle title="@Jacquelina Kohoutová Prosím o návrh rozdělení částky. Díky moc. "/>
      </t:Event>
    </t:History>
  </t:Task>
  <t:Task id="{F64E0D28-7641-F846-A9C8-D23E4FBB1695}">
    <t:Anchor>
      <t:Comment id="1029357056"/>
    </t:Anchor>
    <t:History>
      <t:Event id="{17E8A99B-F43F-7245-B2FF-38D9A8031E6C}" time="2024-09-09T06:20:00.974Z">
        <t:Attribution userId="S::fiserova@festival.cz::1bea08af-8434-496b-8d02-4e7b53bba622" userProvider="AD" userName="Katarína Fišerová"/>
        <t:Anchor>
          <t:Comment id="1029357056"/>
        </t:Anchor>
        <t:Create/>
      </t:Event>
      <t:Event id="{0FCCE10A-F447-6944-B8A1-762C64D133D6}" time="2024-09-09T06:20:00.974Z">
        <t:Attribution userId="S::fiserova@festival.cz::1bea08af-8434-496b-8d02-4e7b53bba622" userProvider="AD" userName="Katarína Fišerová"/>
        <t:Anchor>
          <t:Comment id="1029357056"/>
        </t:Anchor>
        <t:Assign userId="S::kohoutova@festival.cz::08cc81f6-2768-4214-97e0-bbb604790f4e" userProvider="AD" userName="Jacquelina Kohoutová"/>
      </t:Event>
      <t:Event id="{3A914B54-CFDD-9F4A-84D4-7D3EA1759CA8}" time="2024-09-09T06:20:00.974Z">
        <t:Attribution userId="S::fiserova@festival.cz::1bea08af-8434-496b-8d02-4e7b53bba622" userProvider="AD" userName="Katarína Fišerová"/>
        <t:Anchor>
          <t:Comment id="1029357056"/>
        </t:Anchor>
        <t:SetTitle title="@Jacquelina Kohoutová Ponecháme tento, když budou platit v USD?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71b88-1327-4397-9b82-f6b9853e87c2">
      <Terms xmlns="http://schemas.microsoft.com/office/infopath/2007/PartnerControls"/>
    </lcf76f155ced4ddcb4097134ff3c332f>
    <TaxCatchAll xmlns="e4071070-07aa-4dbc-a507-d0e287755a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18C32CBC9854193E6F295BB0546EE" ma:contentTypeVersion="18" ma:contentTypeDescription="Vytvoří nový dokument" ma:contentTypeScope="" ma:versionID="15ca2d5194ef376b752c0331a248df9f">
  <xsd:schema xmlns:xsd="http://www.w3.org/2001/XMLSchema" xmlns:xs="http://www.w3.org/2001/XMLSchema" xmlns:p="http://schemas.microsoft.com/office/2006/metadata/properties" xmlns:ns2="f2771b88-1327-4397-9b82-f6b9853e87c2" xmlns:ns3="e4071070-07aa-4dbc-a507-d0e287755ab7" targetNamespace="http://schemas.microsoft.com/office/2006/metadata/properties" ma:root="true" ma:fieldsID="0cdc3b44837b19b9cfedd49142359401" ns2:_="" ns3:_="">
    <xsd:import namespace="f2771b88-1327-4397-9b82-f6b9853e87c2"/>
    <xsd:import namespace="e4071070-07aa-4dbc-a507-d0e287755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71b88-1327-4397-9b82-f6b9853e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69e4fca-32a9-4340-9e75-9a55993d9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1070-07aa-4dbc-a507-d0e287755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dc1a8a-d15c-4050-a4e6-4a7befa65dd4}" ma:internalName="TaxCatchAll" ma:showField="CatchAllData" ma:web="e4071070-07aa-4dbc-a507-d0e287755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F65A3-E679-42AF-9BC9-D770C8737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29A9E-B44B-4EF6-BC61-2B9F2C4E9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7B489-2599-4DBB-918A-3623A8688161}">
  <ds:schemaRefs>
    <ds:schemaRef ds:uri="http://schemas.microsoft.com/office/2006/metadata/properties"/>
    <ds:schemaRef ds:uri="http://schemas.microsoft.com/office/infopath/2007/PartnerControls"/>
    <ds:schemaRef ds:uri="f2771b88-1327-4397-9b82-f6b9853e87c2"/>
    <ds:schemaRef ds:uri="e4071070-07aa-4dbc-a507-d0e287755ab7"/>
  </ds:schemaRefs>
</ds:datastoreItem>
</file>

<file path=customXml/itemProps4.xml><?xml version="1.0" encoding="utf-8"?>
<ds:datastoreItem xmlns:ds="http://schemas.openxmlformats.org/officeDocument/2006/customXml" ds:itemID="{EE1C90B1-E7B7-4718-817C-3A44EE9CB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71b88-1327-4397-9b82-f6b9853e87c2"/>
    <ds:schemaRef ds:uri="e4071070-07aa-4dbc-a507-d0e287755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1817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Prohlášení o výši základního kapitálu a vlastního jmění obecně prospěšné společnosti Pražské jaro</vt:lpstr>
    </vt:vector>
  </TitlesOfParts>
  <Company>PJ o.p.s.</Company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výši základního kapitálu a vlastního jmění obecně prospěšné společnosti Pražské jaro</dc:title>
  <dc:subject/>
  <dc:creator>mrlikova</dc:creator>
  <cp:keywords/>
  <cp:lastModifiedBy>Lucie Balharová</cp:lastModifiedBy>
  <cp:revision>10</cp:revision>
  <cp:lastPrinted>2021-01-29T04:50:00Z</cp:lastPrinted>
  <dcterms:created xsi:type="dcterms:W3CDTF">2024-09-23T20:46:00Z</dcterms:created>
  <dcterms:modified xsi:type="dcterms:W3CDTF">2024-10-09T09:21:00Z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2021-11-19T10:29:14Z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90eae77c-ecc1-4b53-8662-12590d27b9b6</vt:lpwstr>
  </property>
  <property fmtid="{D5CDD505-2E9C-101B-9397-08002B2CF9AE}" pid="8" name="MSIP_Label_11f6a6dc-c396-49f6-96f2-ee55ed22e261_ContentBits">
    <vt:lpwstr>0</vt:lpwstr>
  </property>
  <property fmtid="{D5CDD505-2E9C-101B-9397-08002B2CF9AE}" pid="9" name="ContentTypeId">
    <vt:lpwstr>0x01010068218C32CBC9854193E6F295BB0546EE</vt:lpwstr>
  </property>
  <property fmtid="{D5CDD505-2E9C-101B-9397-08002B2CF9AE}" pid="10" name="MediaServiceImageTags">
    <vt:lpwstr/>
  </property>
  <property fmtid="{D5CDD505-2E9C-101B-9397-08002B2CF9AE}" pid="11" name="MSIP_Label_0133068c-5f3b-4062-adca-9b17e9c90306_Enabled">
    <vt:lpwstr>true</vt:lpwstr>
  </property>
  <property fmtid="{D5CDD505-2E9C-101B-9397-08002B2CF9AE}" pid="12" name="MSIP_Label_0133068c-5f3b-4062-adca-9b17e9c90306_SetDate">
    <vt:lpwstr>2024-09-11T13:29:41Z</vt:lpwstr>
  </property>
  <property fmtid="{D5CDD505-2E9C-101B-9397-08002B2CF9AE}" pid="13" name="MSIP_Label_0133068c-5f3b-4062-adca-9b17e9c90306_Method">
    <vt:lpwstr>Privileged</vt:lpwstr>
  </property>
  <property fmtid="{D5CDD505-2E9C-101B-9397-08002B2CF9AE}" pid="14" name="MSIP_Label_0133068c-5f3b-4062-adca-9b17e9c90306_Name">
    <vt:lpwstr>Confidential</vt:lpwstr>
  </property>
  <property fmtid="{D5CDD505-2E9C-101B-9397-08002B2CF9AE}" pid="15" name="MSIP_Label_0133068c-5f3b-4062-adca-9b17e9c90306_SiteId">
    <vt:lpwstr>1771ae17-e764-4e0f-a476-d4184d79a5d9</vt:lpwstr>
  </property>
  <property fmtid="{D5CDD505-2E9C-101B-9397-08002B2CF9AE}" pid="16" name="MSIP_Label_0133068c-5f3b-4062-adca-9b17e9c90306_ActionId">
    <vt:lpwstr>7417edf5-1af1-464c-b3f1-978578cdb706</vt:lpwstr>
  </property>
  <property fmtid="{D5CDD505-2E9C-101B-9397-08002B2CF9AE}" pid="17" name="MSIP_Label_0133068c-5f3b-4062-adca-9b17e9c90306_ContentBits">
    <vt:lpwstr>0</vt:lpwstr>
  </property>
</Properties>
</file>