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8"/>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Zakázka: </w:t>
      </w:r>
      <w:r>
        <w:rPr>
          <w:b/>
          <w:bCs/>
          <w:color w:val="000000"/>
          <w:spacing w:val="0"/>
          <w:w w:val="100"/>
          <w:position w:val="0"/>
          <w:sz w:val="24"/>
          <w:szCs w:val="24"/>
          <w:shd w:val="clear" w:color="auto" w:fill="auto"/>
          <w:lang w:val="cs-CZ" w:eastAsia="cs-CZ" w:bidi="cs-CZ"/>
        </w:rPr>
        <w:t>Rypadlo Kaiser S10 - výměna řidící jednotky</w:t>
      </w:r>
    </w:p>
    <w:p>
      <w:pPr>
        <w:pStyle w:val="Style8"/>
        <w:keepNext w:val="0"/>
        <w:keepLines w:val="0"/>
        <w:widowControl w:val="0"/>
        <w:shd w:val="clear" w:color="auto" w:fill="auto"/>
        <w:bidi w:val="0"/>
        <w:spacing w:before="0" w:after="0" w:line="394" w:lineRule="auto"/>
        <w:ind w:left="0" w:right="0" w:firstLine="0"/>
        <w:jc w:val="left"/>
        <w:rPr>
          <w:sz w:val="24"/>
          <w:szCs w:val="24"/>
        </w:rPr>
      </w:pPr>
      <w:r>
        <w:rPr>
          <w:color w:val="000000"/>
          <w:spacing w:val="0"/>
          <w:w w:val="100"/>
          <w:position w:val="0"/>
          <w:sz w:val="24"/>
          <w:szCs w:val="24"/>
          <w:shd w:val="clear" w:color="auto" w:fill="auto"/>
          <w:lang w:val="cs-CZ" w:eastAsia="cs-CZ" w:bidi="cs-CZ"/>
        </w:rPr>
        <w:t xml:space="preserve">Objednatel: Povodí Ohře, státní podnik, Bezručova 4219, 430 03 Chomutov </w:t>
      </w:r>
      <w:r>
        <w:rPr>
          <w:b/>
          <w:bCs/>
          <w:color w:val="000000"/>
          <w:spacing w:val="0"/>
          <w:w w:val="100"/>
          <w:position w:val="0"/>
          <w:sz w:val="24"/>
          <w:szCs w:val="24"/>
          <w:shd w:val="clear" w:color="auto" w:fill="auto"/>
          <w:lang w:val="cs-CZ" w:eastAsia="cs-CZ" w:bidi="cs-CZ"/>
        </w:rPr>
        <w:t>ČESTNÉ PROHLÁŠENÍ</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Zhotovitel </w:t>
      </w:r>
      <w:r>
        <w:rPr>
          <w:color w:val="000000"/>
          <w:spacing w:val="0"/>
          <w:w w:val="100"/>
          <w:position w:val="0"/>
          <w:shd w:val="clear" w:color="auto" w:fill="auto"/>
          <w:lang w:val="cs-CZ" w:eastAsia="cs-CZ" w:bidi="cs-CZ"/>
        </w:rPr>
        <w:t>veřejné zakázky:</w:t>
      </w:r>
    </w:p>
    <w:p>
      <w:pPr>
        <w:pStyle w:val="Style8"/>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Rypadlo Kaiser S10 - výměna řidící jednotky</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Arte spol.s r.o., IČO: 45807175</w:t>
      </w:r>
    </w:p>
    <w:p>
      <w:pPr>
        <w:pStyle w:val="Style8"/>
        <w:keepNext w:val="0"/>
        <w:keepLines w:val="0"/>
        <w:widowControl w:val="0"/>
        <w:shd w:val="clear" w:color="auto" w:fill="auto"/>
        <w:bidi w:val="0"/>
        <w:spacing w:before="0" w:after="260" w:line="240" w:lineRule="auto"/>
        <w:ind w:left="0" w:right="0" w:firstLine="0"/>
        <w:jc w:val="left"/>
      </w:pPr>
      <w:r>
        <w:rPr>
          <w:color w:val="000000"/>
          <w:spacing w:val="0"/>
          <w:w w:val="100"/>
          <w:position w:val="0"/>
          <w:shd w:val="clear" w:color="auto" w:fill="auto"/>
          <w:lang w:val="cs-CZ" w:eastAsia="cs-CZ" w:bidi="cs-CZ"/>
        </w:rPr>
        <w:t>jednající prostřednictvím ……………………… (dále jen „zhotovitel“),</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8"/>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8"/>
        <w:keepNext w:val="0"/>
        <w:keepLines w:val="0"/>
        <w:widowControl w:val="0"/>
        <w:numPr>
          <w:ilvl w:val="0"/>
          <w:numId w:val="3"/>
        </w:numPr>
        <w:shd w:val="clear" w:color="auto" w:fill="auto"/>
        <w:tabs>
          <w:tab w:pos="310" w:val="left"/>
        </w:tabs>
        <w:bidi w:val="0"/>
        <w:spacing w:before="0" w:after="0" w:line="240" w:lineRule="auto"/>
        <w:ind w:left="320" w:right="0" w:hanging="32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8"/>
        <w:keepNext w:val="0"/>
        <w:keepLines w:val="0"/>
        <w:widowControl w:val="0"/>
        <w:numPr>
          <w:ilvl w:val="0"/>
          <w:numId w:val="3"/>
        </w:numPr>
        <w:shd w:val="clear" w:color="auto" w:fill="auto"/>
        <w:tabs>
          <w:tab w:pos="358" w:val="left"/>
        </w:tabs>
        <w:bidi w:val="0"/>
        <w:spacing w:before="0" w:after="0" w:line="240" w:lineRule="auto"/>
        <w:ind w:left="320" w:right="0" w:hanging="32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8"/>
        <w:keepNext w:val="0"/>
        <w:keepLines w:val="0"/>
        <w:widowControl w:val="0"/>
        <w:numPr>
          <w:ilvl w:val="0"/>
          <w:numId w:val="1"/>
        </w:numPr>
        <w:shd w:val="clear" w:color="auto" w:fill="auto"/>
        <w:tabs>
          <w:tab w:pos="397" w:val="left"/>
        </w:tabs>
        <w:bidi w:val="0"/>
        <w:spacing w:before="0" w:after="0" w:line="240" w:lineRule="auto"/>
        <w:ind w:left="320" w:right="0" w:hanging="32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8"/>
        <w:keepNext w:val="0"/>
        <w:keepLines w:val="0"/>
        <w:widowControl w:val="0"/>
        <w:numPr>
          <w:ilvl w:val="0"/>
          <w:numId w:val="5"/>
        </w:numPr>
        <w:shd w:val="clear" w:color="auto" w:fill="auto"/>
        <w:tabs>
          <w:tab w:pos="310" w:val="left"/>
        </w:tabs>
        <w:bidi w:val="0"/>
        <w:spacing w:before="0" w:after="0" w:line="240" w:lineRule="auto"/>
        <w:ind w:left="320" w:right="0" w:hanging="32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8"/>
        <w:keepNext w:val="0"/>
        <w:keepLines w:val="0"/>
        <w:widowControl w:val="0"/>
        <w:numPr>
          <w:ilvl w:val="0"/>
          <w:numId w:val="5"/>
        </w:numPr>
        <w:shd w:val="clear" w:color="auto" w:fill="auto"/>
        <w:tabs>
          <w:tab w:pos="358" w:val="left"/>
        </w:tabs>
        <w:bidi w:val="0"/>
        <w:spacing w:before="0" w:after="0" w:line="240" w:lineRule="auto"/>
        <w:ind w:left="320" w:right="0" w:hanging="32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8"/>
        <w:keepNext w:val="0"/>
        <w:keepLines w:val="0"/>
        <w:widowControl w:val="0"/>
        <w:shd w:val="clear" w:color="auto" w:fill="auto"/>
        <w:bidi w:val="0"/>
        <w:spacing w:before="0" w:after="0" w:line="240" w:lineRule="auto"/>
        <w:ind w:left="0" w:right="0" w:firstLine="0"/>
        <w:jc w:val="both"/>
        <w:sectPr>
          <w:footerReference w:type="default" r:id="rId5"/>
          <w:footnotePr>
            <w:pos w:val="pageBottom"/>
            <w:numFmt w:val="decimal"/>
            <w:numRestart w:val="continuous"/>
          </w:footnotePr>
          <w:pgSz w:w="11909" w:h="16838"/>
          <w:pgMar w:top="720" w:left="1087" w:right="1073" w:bottom="4360" w:header="292" w:footer="3" w:gutter="0"/>
          <w:pgNumType w:start="1"/>
          <w:cols w:space="720"/>
          <w:noEndnote/>
          <w:rtlGutter w:val="0"/>
          <w:docGrid w:linePitch="360"/>
        </w:sectPr>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 w:after="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720" w:left="0" w:right="0" w:bottom="1220" w:header="0" w:footer="3" w:gutter="0"/>
          <w:cols w:space="720"/>
          <w:noEndnote/>
          <w:rtlGutter w:val="0"/>
          <w:docGrid w:linePitch="360"/>
        </w:sectPr>
      </w:pPr>
    </w:p>
    <w:p>
      <w:pPr>
        <w:pStyle w:val="Style8"/>
        <w:keepNext w:val="0"/>
        <w:keepLines w:val="0"/>
        <w:framePr w:w="2818" w:h="360" w:wrap="none" w:vAnchor="text" w:hAnchor="page" w:x="108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w:t>
      </w:r>
    </w:p>
    <w:p>
      <w:pPr>
        <w:pStyle w:val="Style8"/>
        <w:keepNext w:val="0"/>
        <w:keepLines w:val="0"/>
        <w:framePr w:w="1138" w:h="360" w:wrap="none" w:vAnchor="text" w:hAnchor="page" w:x="4913"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 podpis:</w:t>
      </w:r>
    </w:p>
    <w:p>
      <w:pPr>
        <w:widowControl w:val="0"/>
        <w:spacing w:after="359" w:line="1" w:lineRule="exact"/>
      </w:pPr>
    </w:p>
    <w:p>
      <w:pPr>
        <w:widowControl w:val="0"/>
        <w:spacing w:line="1" w:lineRule="exact"/>
      </w:pPr>
    </w:p>
    <w:sectPr>
      <w:footnotePr>
        <w:pos w:val="pageBottom"/>
        <w:numFmt w:val="decimal"/>
        <w:numRestart w:val="continuous"/>
      </w:footnotePr>
      <w:type w:val="continuous"/>
      <w:pgSz w:w="11909" w:h="16838"/>
      <w:pgMar w:top="720" w:left="1087" w:right="1073" w:bottom="122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6048375</wp:posOffset>
              </wp:positionH>
              <wp:positionV relativeFrom="page">
                <wp:posOffset>9853930</wp:posOffset>
              </wp:positionV>
              <wp:extent cx="685800" cy="387350"/>
              <wp:wrapNone/>
              <wp:docPr id="1" name="Shape 1"/>
              <a:graphic xmlns:a="http://schemas.openxmlformats.org/drawingml/2006/main">
                <a:graphicData uri="http://schemas.microsoft.com/office/word/2010/wordprocessingShape">
                  <wps:wsp>
                    <wps:cNvSpPr txBox="1"/>
                    <wps:spPr>
                      <a:xfrm>
                        <a:ext cx="685800" cy="3873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25pt;margin-top:775.89999999999998pt;width:54.pt;height:30.5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z</w:t>
                    </w:r>
                  </w:p>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