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bCs/>
        </w:rPr>
      </w:pPr>
      <w:r>
        <w:rPr>
          <w:b/>
          <w:bCs/>
        </w:rPr>
        <w:t>Dodatek č. 11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color w:val="000000"/>
        </w:rPr>
      </w:pPr>
      <w:r>
        <w:rPr>
          <w:color w:val="000000"/>
        </w:rPr>
        <w:t>SMLOUVY O PRODEJI PRÁV K UŽITÍ A ÚDRŽBĚ PROGRAMOVÉHO PRODUKTU INFORMAČNÍ SYSTÉM PRO PSYCHIATRII (ISpP) HIPPO A SOUVISEJÍCÍHO PROGRAMOVÉHO VYBAVENÍ č. 11NA0042/PLSTBK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bCs/>
          <w:color w:val="000000"/>
          <w:u w:val="single"/>
        </w:rPr>
      </w:pPr>
      <w:r>
        <w:rPr>
          <w:b/>
          <w:color w:val="000000"/>
          <w:u w:val="single"/>
        </w:rPr>
        <w:t xml:space="preserve">DODÁVKA SOFTWARE 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color w:val="000000"/>
        </w:rPr>
      </w:pPr>
      <w:r>
        <w:rPr>
          <w:color w:val="000000"/>
        </w:rPr>
        <w:t>uzavřený mezi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  <w:t>zhotovitelem: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b/>
          <w:color w:val="000000"/>
        </w:rPr>
      </w:pPr>
      <w:r>
        <w:rPr>
          <w:b/>
          <w:color w:val="000000"/>
        </w:rPr>
        <w:tab/>
        <w:t>HIPPO, spol. s r.o.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  <w:t>společnost je zapsaná do OR vedeného Krajským soudem v Brně oddíl C, vložka 632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adresa:</w:t>
      </w:r>
      <w:r>
        <w:rPr>
          <w:color w:val="000000"/>
        </w:rPr>
        <w:tab/>
      </w:r>
      <w:r>
        <w:rPr>
          <w:color w:val="000000"/>
        </w:rPr>
        <w:tab/>
        <w:t>Žabovřeská 72/12, 603 00 Brno-Pisárky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zastoupeným:</w:t>
      </w:r>
      <w:r>
        <w:rPr>
          <w:color w:val="000000"/>
        </w:rPr>
        <w:tab/>
      </w:r>
      <w:r>
        <w:rPr>
          <w:color w:val="000000"/>
        </w:rPr>
        <w:tab/>
        <w:t>Ing. Petrem Hájkem, jednatelem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tel.: </w:t>
      </w:r>
      <w:r>
        <w:rPr>
          <w:color w:val="000000"/>
        </w:rPr>
        <w:tab/>
      </w:r>
      <w:r>
        <w:rPr>
          <w:color w:val="000000"/>
        </w:rPr>
        <w:tab/>
        <w:t>543210134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IČO: </w:t>
      </w:r>
      <w:r>
        <w:rPr>
          <w:color w:val="000000"/>
        </w:rPr>
        <w:tab/>
      </w:r>
      <w:r>
        <w:rPr>
          <w:color w:val="000000"/>
        </w:rPr>
        <w:tab/>
        <w:t>15528561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DIČ: </w:t>
      </w:r>
      <w:r>
        <w:rPr>
          <w:color w:val="000000"/>
        </w:rPr>
        <w:tab/>
      </w:r>
      <w:r>
        <w:rPr>
          <w:color w:val="000000"/>
        </w:rPr>
        <w:tab/>
        <w:t>CZ15528561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</w:pPr>
      <w:r>
        <w:rPr>
          <w:color w:val="000000"/>
        </w:rPr>
        <w:tab/>
      </w:r>
      <w:r>
        <w:rPr>
          <w:color w:val="000000"/>
        </w:rPr>
        <w:tab/>
        <w:t xml:space="preserve">bankovní spojení: </w:t>
      </w:r>
      <w:r>
        <w:rPr>
          <w:color w:val="000000"/>
        </w:rPr>
        <w:tab/>
      </w:r>
      <w:r>
        <w:t>Raiffeisenbank a.s.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číslo účtu:</w:t>
      </w:r>
      <w:r>
        <w:rPr>
          <w:color w:val="000000"/>
        </w:rPr>
        <w:tab/>
      </w:r>
      <w:r>
        <w:rPr>
          <w:color w:val="000000"/>
        </w:rPr>
        <w:tab/>
        <w:t>4800000605/5500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</w:pPr>
      <w:r>
        <w:rPr>
          <w:color w:val="000000"/>
        </w:rPr>
        <w:tab/>
      </w:r>
      <w:r>
        <w:t>(dále jen zhotovitel)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  <w:t xml:space="preserve">a 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  <w:t>objednatelem: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b/>
          <w:color w:val="000000"/>
        </w:rPr>
      </w:pPr>
      <w:r>
        <w:rPr>
          <w:b/>
          <w:color w:val="000000"/>
        </w:rPr>
        <w:tab/>
        <w:t>Psychiatrická léčebna Šternberk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adresa:</w:t>
      </w:r>
      <w:r>
        <w:rPr>
          <w:color w:val="000000"/>
        </w:rPr>
        <w:tab/>
      </w:r>
      <w:r>
        <w:rPr>
          <w:color w:val="000000"/>
        </w:rPr>
        <w:tab/>
        <w:t>Olomoucká 1848/173, 785 01 Šternberk</w:t>
      </w:r>
      <w:r>
        <w:rPr>
          <w:color w:val="000000"/>
        </w:rPr>
        <w:tab/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zastoupeným: </w:t>
      </w:r>
      <w:r>
        <w:rPr>
          <w:color w:val="000000"/>
        </w:rPr>
        <w:tab/>
      </w:r>
      <w:r>
        <w:rPr>
          <w:color w:val="000000"/>
        </w:rPr>
        <w:tab/>
        <w:t>MUDr. Hanou Kučerovou, ředitelkou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>IČO:</w:t>
      </w:r>
      <w:r>
        <w:rPr>
          <w:color w:val="000000"/>
        </w:rPr>
        <w:tab/>
      </w:r>
      <w:r>
        <w:rPr>
          <w:color w:val="000000"/>
        </w:rPr>
        <w:tab/>
        <w:t>00843954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rPr>
          <w:color w:val="000000"/>
        </w:rPr>
      </w:pPr>
      <w:r>
        <w:rPr>
          <w:color w:val="3366FF"/>
        </w:rPr>
        <w:tab/>
      </w:r>
      <w:r>
        <w:rPr>
          <w:color w:val="3366FF"/>
        </w:rPr>
        <w:tab/>
      </w:r>
      <w:r>
        <w:t>DIČ:</w:t>
      </w:r>
      <w:r>
        <w:tab/>
      </w:r>
      <w:r>
        <w:tab/>
        <w:t>CZ</w:t>
      </w:r>
      <w:r>
        <w:rPr>
          <w:color w:val="000000"/>
        </w:rPr>
        <w:t>00843954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Zřizovací listina MZ ČR ze dne 25. listopadu 1990 č. j. OP-054-25.11.90</w:t>
      </w:r>
      <w:r>
        <w:rPr>
          <w:color w:val="000000"/>
        </w:rPr>
        <w:tab/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</w:pPr>
      <w:r>
        <w:tab/>
        <w:t>(dále jen objednatel)</w:t>
      </w:r>
    </w:p>
    <w:p w:rsidR="009D58F5" w:rsidRDefault="009D58F5" w:rsidP="009D58F5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</w:pPr>
    </w:p>
    <w:p w:rsidR="00070B0C" w:rsidRDefault="00070B0C" w:rsidP="004E4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9D58F5" w:rsidRDefault="009D58F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4E4650" w:rsidRPr="004E4650" w:rsidRDefault="004E4650" w:rsidP="00122877">
      <w:p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4E4650">
        <w:rPr>
          <w:rFonts w:eastAsia="Times New Roman" w:cstheme="minorHAnsi"/>
          <w:lang w:eastAsia="cs-CZ"/>
        </w:rPr>
        <w:lastRenderedPageBreak/>
        <w:t xml:space="preserve">I. </w:t>
      </w:r>
      <w:r w:rsidRPr="00122877">
        <w:rPr>
          <w:rFonts w:eastAsia="Times New Roman" w:cstheme="minorHAnsi"/>
          <w:b/>
          <w:bCs/>
          <w:lang w:eastAsia="cs-CZ"/>
        </w:rPr>
        <w:t>Předmět</w:t>
      </w:r>
    </w:p>
    <w:p w:rsidR="004E4650" w:rsidRDefault="004E4650" w:rsidP="004550B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cs-CZ"/>
        </w:rPr>
      </w:pPr>
      <w:r w:rsidRPr="004E4650">
        <w:rPr>
          <w:rFonts w:eastAsia="Times New Roman" w:cstheme="minorHAnsi"/>
          <w:lang w:eastAsia="cs-CZ"/>
        </w:rPr>
        <w:t xml:space="preserve">Předmětem dodatku je </w:t>
      </w:r>
      <w:r w:rsidR="009D58F5" w:rsidRPr="00122877">
        <w:rPr>
          <w:rFonts w:eastAsia="Times New Roman" w:cstheme="minorHAnsi"/>
          <w:lang w:eastAsia="cs-CZ"/>
        </w:rPr>
        <w:t xml:space="preserve">změna </w:t>
      </w:r>
      <w:r w:rsidR="001A0687" w:rsidRPr="00122877">
        <w:rPr>
          <w:rFonts w:eastAsia="Times New Roman" w:cstheme="minorHAnsi"/>
          <w:lang w:eastAsia="cs-CZ"/>
        </w:rPr>
        <w:t xml:space="preserve">ceny roční licence produktu </w:t>
      </w:r>
      <w:r w:rsidRPr="004E4650">
        <w:rPr>
          <w:rFonts w:eastAsia="Times New Roman" w:cstheme="minorHAnsi"/>
          <w:lang w:eastAsia="cs-CZ"/>
        </w:rPr>
        <w:t xml:space="preserve">pro kontrolu lékových interakcí včetně jejich údržby a aktualizací. Specifikace předmětu dodatku je uvedena v příloze č. 1 (Nabídka č. </w:t>
      </w:r>
      <w:r w:rsidR="009D58F5" w:rsidRPr="00122877">
        <w:rPr>
          <w:rFonts w:eastAsia="Times New Roman" w:cstheme="minorHAnsi"/>
          <w:lang w:eastAsia="cs-CZ"/>
        </w:rPr>
        <w:t>24</w:t>
      </w:r>
      <w:r w:rsidR="009D58F5" w:rsidRPr="004E4650">
        <w:rPr>
          <w:rFonts w:eastAsia="Times New Roman" w:cstheme="minorHAnsi"/>
          <w:lang w:eastAsia="cs-CZ"/>
        </w:rPr>
        <w:t>NA00</w:t>
      </w:r>
      <w:r w:rsidR="009D58F5" w:rsidRPr="00122877">
        <w:rPr>
          <w:rFonts w:eastAsia="Times New Roman" w:cstheme="minorHAnsi"/>
          <w:lang w:eastAsia="cs-CZ"/>
        </w:rPr>
        <w:t>66</w:t>
      </w:r>
      <w:r w:rsidR="00836580">
        <w:rPr>
          <w:rFonts w:eastAsia="Times New Roman" w:cstheme="minorHAnsi"/>
          <w:lang w:eastAsia="cs-CZ"/>
        </w:rPr>
        <w:t>)</w:t>
      </w:r>
      <w:r w:rsidRPr="004E4650">
        <w:rPr>
          <w:rFonts w:eastAsia="Times New Roman" w:cstheme="minorHAnsi"/>
          <w:lang w:eastAsia="cs-CZ"/>
        </w:rPr>
        <w:t>.</w:t>
      </w:r>
    </w:p>
    <w:p w:rsidR="00836580" w:rsidRDefault="00836580" w:rsidP="004550B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Zakoupení předmětu dodatku je hospodárným a účelným řešením pro objednatele, neboť je poskytnuto zhotovitelem, který u objednavatele již zavedl programový produkt ISpP HIPPO a</w:t>
      </w:r>
      <w:r w:rsidR="004550BA">
        <w:rPr>
          <w:rFonts w:eastAsia="Times New Roman" w:cstheme="minorHAnsi"/>
          <w:lang w:eastAsia="cs-CZ"/>
        </w:rPr>
        <w:t> </w:t>
      </w:r>
      <w:r>
        <w:rPr>
          <w:rFonts w:eastAsia="Times New Roman" w:cstheme="minorHAnsi"/>
          <w:lang w:eastAsia="cs-CZ"/>
        </w:rPr>
        <w:t>jiná řešení pro získání produktu „kontrola lékových interakcí“ od třetí osoby nejsou možná z důvodu nutnosti vytvoření přechodových můstků mezi produktem třetí osoby a produktem ISpP HIPPO zhotovitele, což by mělo za následek vyšší náklady na instalaci produktu „kontrola lékových interakci“ od třetí osoby.</w:t>
      </w:r>
    </w:p>
    <w:p w:rsidR="00836580" w:rsidRPr="004E4650" w:rsidRDefault="00836580" w:rsidP="004550B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Důvodem je změna technologie a přechod z desktopové verze aplikace s nutností instalace u zákazníka na čistě webové rozhraní. Aktualizace údajů v databázi jsou prováděny průběžně bez potřeby instalace pravidelných čtvrtletních aktualizací.</w:t>
      </w:r>
    </w:p>
    <w:p w:rsidR="008C0F44" w:rsidRPr="008C0F44" w:rsidRDefault="008C0F44" w:rsidP="00122877">
      <w:p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8C0F44">
        <w:rPr>
          <w:rFonts w:eastAsia="Times New Roman" w:cstheme="minorHAnsi"/>
          <w:lang w:eastAsia="cs-CZ"/>
        </w:rPr>
        <w:t xml:space="preserve">II. </w:t>
      </w:r>
      <w:r w:rsidRPr="00122877">
        <w:rPr>
          <w:rFonts w:eastAsia="Times New Roman" w:cstheme="minorHAnsi"/>
          <w:b/>
          <w:bCs/>
          <w:lang w:eastAsia="cs-CZ"/>
        </w:rPr>
        <w:t>Cena</w:t>
      </w:r>
    </w:p>
    <w:p w:rsidR="008C0F44" w:rsidRPr="008C0F44" w:rsidRDefault="008C0F44" w:rsidP="004550B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lang w:eastAsia="cs-CZ"/>
        </w:rPr>
      </w:pPr>
      <w:r w:rsidRPr="008C0F44">
        <w:rPr>
          <w:rFonts w:eastAsia="Times New Roman" w:cstheme="minorHAnsi"/>
          <w:lang w:eastAsia="cs-CZ"/>
        </w:rPr>
        <w:t>Cena předmětu dodatku je stanovena v příloze č. 1 (Nabídka č. 24NA0066).</w:t>
      </w:r>
    </w:p>
    <w:p w:rsidR="008C0F44" w:rsidRPr="008C0F44" w:rsidRDefault="008C0F44" w:rsidP="004550B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lang w:eastAsia="cs-CZ"/>
        </w:rPr>
      </w:pPr>
      <w:r w:rsidRPr="008C0F44">
        <w:rPr>
          <w:rFonts w:eastAsia="Times New Roman" w:cstheme="minorHAnsi"/>
          <w:lang w:eastAsia="cs-CZ"/>
        </w:rPr>
        <w:t>Objednatel se zavazuje zaplatit smluvenou kupní cenu řádně a v plné výši, a to v termínu uvedeném jako datum splatnosti na příslušném daňovém dokladu vystaveném zhotovitelem.</w:t>
      </w:r>
    </w:p>
    <w:p w:rsidR="008C0F44" w:rsidRPr="008C0F44" w:rsidRDefault="008C0F44" w:rsidP="004550B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lang w:eastAsia="cs-CZ"/>
        </w:rPr>
      </w:pPr>
      <w:r w:rsidRPr="008C0F44">
        <w:rPr>
          <w:rFonts w:eastAsia="Times New Roman" w:cstheme="minorHAnsi"/>
          <w:lang w:eastAsia="cs-CZ"/>
        </w:rPr>
        <w:t xml:space="preserve">Zhotovitel vystaví daňový doklad se splatností </w:t>
      </w:r>
      <w:r w:rsidR="00616010">
        <w:rPr>
          <w:rFonts w:eastAsia="Times New Roman" w:cstheme="minorHAnsi"/>
          <w:lang w:eastAsia="cs-CZ"/>
        </w:rPr>
        <w:t>30</w:t>
      </w:r>
      <w:r w:rsidRPr="008C0F44">
        <w:rPr>
          <w:rFonts w:eastAsia="Times New Roman" w:cstheme="minorHAnsi"/>
          <w:lang w:eastAsia="cs-CZ"/>
        </w:rPr>
        <w:t xml:space="preserve"> dnů od data vystavení, a to každoročně k</w:t>
      </w:r>
      <w:r w:rsidR="004550BA">
        <w:rPr>
          <w:rFonts w:eastAsia="Times New Roman" w:cstheme="minorHAnsi"/>
          <w:lang w:eastAsia="cs-CZ"/>
        </w:rPr>
        <w:t> </w:t>
      </w:r>
      <w:r w:rsidRPr="008C0F44">
        <w:rPr>
          <w:rFonts w:eastAsia="Times New Roman" w:cstheme="minorHAnsi"/>
          <w:lang w:eastAsia="cs-CZ"/>
        </w:rPr>
        <w:t>datu účinnosti dodatku.</w:t>
      </w:r>
    </w:p>
    <w:p w:rsidR="004E4650" w:rsidRPr="004E4650" w:rsidRDefault="001A0687" w:rsidP="00122877">
      <w:p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122877">
        <w:rPr>
          <w:rFonts w:eastAsia="Times New Roman" w:cstheme="minorHAnsi"/>
          <w:lang w:eastAsia="cs-CZ"/>
        </w:rPr>
        <w:t>I</w:t>
      </w:r>
      <w:r w:rsidR="008C0F44" w:rsidRPr="00122877">
        <w:rPr>
          <w:rFonts w:eastAsia="Times New Roman" w:cstheme="minorHAnsi"/>
          <w:lang w:eastAsia="cs-CZ"/>
        </w:rPr>
        <w:t>II</w:t>
      </w:r>
      <w:r w:rsidR="004E4650" w:rsidRPr="004E4650">
        <w:rPr>
          <w:rFonts w:eastAsia="Times New Roman" w:cstheme="minorHAnsi"/>
          <w:lang w:eastAsia="cs-CZ"/>
        </w:rPr>
        <w:t xml:space="preserve">. </w:t>
      </w:r>
      <w:r w:rsidR="004E4650" w:rsidRPr="00122877">
        <w:rPr>
          <w:rFonts w:eastAsia="Times New Roman" w:cstheme="minorHAnsi"/>
          <w:b/>
          <w:bCs/>
          <w:lang w:eastAsia="cs-CZ"/>
        </w:rPr>
        <w:t>Ostatní ujednání</w:t>
      </w:r>
    </w:p>
    <w:p w:rsidR="00122877" w:rsidRPr="004E4650" w:rsidRDefault="008C0F44" w:rsidP="004550B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lang w:eastAsia="cs-CZ"/>
        </w:rPr>
      </w:pPr>
      <w:r w:rsidRPr="00122877">
        <w:rPr>
          <w:rFonts w:eastAsia="Times New Roman" w:cstheme="minorHAnsi"/>
          <w:lang w:eastAsia="cs-CZ"/>
        </w:rPr>
        <w:t xml:space="preserve">Tento dodatek </w:t>
      </w:r>
      <w:r w:rsidR="00616010">
        <w:rPr>
          <w:rFonts w:eastAsia="Times New Roman" w:cstheme="minorHAnsi"/>
          <w:lang w:eastAsia="cs-CZ"/>
        </w:rPr>
        <w:t xml:space="preserve">upravuje cenu roční aktualizace, která je uvedena v </w:t>
      </w:r>
      <w:r w:rsidRPr="00122877">
        <w:rPr>
          <w:rFonts w:eastAsia="Times New Roman" w:cstheme="minorHAnsi"/>
          <w:lang w:eastAsia="cs-CZ"/>
        </w:rPr>
        <w:t xml:space="preserve">Dodatku č. 4 </w:t>
      </w:r>
      <w:r w:rsidR="00616010">
        <w:rPr>
          <w:rFonts w:eastAsia="Times New Roman" w:cstheme="minorHAnsi"/>
          <w:lang w:eastAsia="cs-CZ"/>
        </w:rPr>
        <w:t xml:space="preserve">– Příloha 1, bod 1. </w:t>
      </w:r>
      <w:r w:rsidR="00616010">
        <w:t>INFOPHARM roční aktualizace</w:t>
      </w:r>
      <w:r w:rsidRPr="00122877">
        <w:rPr>
          <w:rFonts w:eastAsia="Times New Roman" w:cstheme="minorHAnsi"/>
          <w:lang w:eastAsia="cs-CZ"/>
        </w:rPr>
        <w:t xml:space="preserve">. </w:t>
      </w:r>
    </w:p>
    <w:p w:rsidR="004E4650" w:rsidRPr="004E4650" w:rsidRDefault="004E4650" w:rsidP="004550B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lang w:eastAsia="cs-CZ"/>
        </w:rPr>
      </w:pPr>
      <w:r w:rsidRPr="004E4650">
        <w:rPr>
          <w:rFonts w:eastAsia="Times New Roman" w:cstheme="minorHAnsi"/>
          <w:lang w:eastAsia="cs-CZ"/>
        </w:rPr>
        <w:t>Ostatní ustanovení „Smlouvy o prodeji práv k užití a údržbě programového produktu informační systém pro psychiatrii (ISpP) HIPPO a souvisejícího programového vybavení č.</w:t>
      </w:r>
      <w:r w:rsidR="004550BA">
        <w:rPr>
          <w:rFonts w:eastAsia="Times New Roman" w:cstheme="minorHAnsi"/>
          <w:lang w:eastAsia="cs-CZ"/>
        </w:rPr>
        <w:t> </w:t>
      </w:r>
      <w:r w:rsidRPr="004E4650">
        <w:rPr>
          <w:rFonts w:eastAsia="Times New Roman" w:cstheme="minorHAnsi"/>
          <w:lang w:eastAsia="cs-CZ"/>
        </w:rPr>
        <w:t>11NA0042/PLSTBK“ jsou nezměněna.</w:t>
      </w:r>
    </w:p>
    <w:p w:rsidR="008C0F44" w:rsidRPr="00122877" w:rsidRDefault="008C0F44" w:rsidP="004550BA">
      <w:pPr>
        <w:pStyle w:val="Odstavecseseznamem"/>
        <w:spacing w:before="100" w:beforeAutospacing="1" w:after="100" w:afterAutospacing="1"/>
        <w:ind w:left="0"/>
        <w:rPr>
          <w:rFonts w:eastAsia="Times New Roman" w:cstheme="minorHAnsi"/>
          <w:lang w:eastAsia="cs-CZ"/>
        </w:rPr>
      </w:pPr>
      <w:r w:rsidRPr="00122877">
        <w:rPr>
          <w:rFonts w:eastAsia="Times New Roman" w:cstheme="minorHAnsi"/>
          <w:lang w:eastAsia="cs-CZ"/>
        </w:rPr>
        <w:t xml:space="preserve">IV. </w:t>
      </w:r>
      <w:r w:rsidRPr="00122877">
        <w:rPr>
          <w:rFonts w:eastAsia="Times New Roman" w:cstheme="minorHAnsi"/>
          <w:b/>
          <w:bCs/>
          <w:lang w:eastAsia="cs-CZ"/>
        </w:rPr>
        <w:t xml:space="preserve">Závěrečná ustanovení </w:t>
      </w:r>
    </w:p>
    <w:p w:rsidR="00122877" w:rsidRDefault="008C0F44" w:rsidP="004550B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cstheme="minorHAnsi"/>
        </w:rPr>
      </w:pPr>
      <w:r w:rsidRPr="004E4650">
        <w:rPr>
          <w:rFonts w:eastAsia="Times New Roman" w:cstheme="minorHAnsi"/>
          <w:lang w:eastAsia="cs-CZ"/>
        </w:rPr>
        <w:t>Tento dodatek nabývá platnosti dnem</w:t>
      </w:r>
      <w:r w:rsidRPr="00122877">
        <w:rPr>
          <w:rFonts w:eastAsia="Times New Roman" w:cstheme="minorHAnsi"/>
          <w:lang w:eastAsia="cs-CZ"/>
        </w:rPr>
        <w:t xml:space="preserve"> jeho podpisu oběma stranami a účinnosti </w:t>
      </w:r>
      <w:r w:rsidR="00122877" w:rsidRPr="00122877">
        <w:rPr>
          <w:rFonts w:cstheme="minorHAnsi"/>
        </w:rPr>
        <w:t>uveřejněním v registru smluv ve smyslu ustanovení § 2 odst. 1, písm. c) a § 5 odst. 2 zákona č. 340/2015 Sb. o registru smluv v platném znění. Povinnost k uveřejnění smlouvy v registru smluv přebírá objednatel. Zhotovitel bere na vědomí zveřejnění této smlouvy či jejího obsahu v rámci plnění zákonných povinností objednatele.</w:t>
      </w:r>
    </w:p>
    <w:p w:rsidR="00122877" w:rsidRPr="004550BA" w:rsidRDefault="00122877" w:rsidP="004550B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cstheme="minorHAnsi"/>
          <w:i/>
        </w:rPr>
      </w:pPr>
      <w:r w:rsidRPr="004550BA">
        <w:rPr>
          <w:rFonts w:cstheme="minorHAnsi"/>
        </w:rPr>
        <w:t>Nedílnou součástí dodatku jsou tyto přílohy:</w:t>
      </w:r>
      <w:r w:rsidR="004550BA" w:rsidRPr="004550BA">
        <w:rPr>
          <w:rFonts w:cstheme="minorHAnsi"/>
        </w:rPr>
        <w:t xml:space="preserve"> </w:t>
      </w:r>
      <w:r w:rsidR="004550BA" w:rsidRPr="004550BA">
        <w:rPr>
          <w:rFonts w:cstheme="minorHAnsi"/>
        </w:rPr>
        <w:tab/>
      </w:r>
      <w:r w:rsidRPr="004550BA">
        <w:rPr>
          <w:rFonts w:cstheme="minorHAnsi"/>
          <w:i/>
        </w:rPr>
        <w:t>Příloha č. 1 – Cenová nabídka č.</w:t>
      </w:r>
      <w:r w:rsidRPr="004550BA">
        <w:rPr>
          <w:rFonts w:cstheme="minorHAnsi"/>
          <w:color w:val="000000"/>
        </w:rPr>
        <w:t xml:space="preserve"> </w:t>
      </w:r>
      <w:r w:rsidRPr="004550BA">
        <w:rPr>
          <w:rFonts w:cstheme="minorHAnsi"/>
          <w:i/>
          <w:color w:val="000000"/>
        </w:rPr>
        <w:t>24NA0066</w:t>
      </w:r>
    </w:p>
    <w:p w:rsidR="00122877" w:rsidRPr="00122877" w:rsidRDefault="00122877" w:rsidP="004550B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cstheme="minorHAnsi"/>
        </w:rPr>
      </w:pPr>
      <w:r w:rsidRPr="004E4650">
        <w:rPr>
          <w:rFonts w:eastAsia="Times New Roman" w:cstheme="minorHAnsi"/>
          <w:lang w:eastAsia="cs-CZ"/>
        </w:rPr>
        <w:t>Na důkaz své pravé vůle strany tento dodatek podepisují</w:t>
      </w:r>
    </w:p>
    <w:p w:rsidR="00122877" w:rsidRDefault="00122877" w:rsidP="0012287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  <w:t xml:space="preserve">V Brně dne: </w:t>
      </w:r>
      <w:r w:rsidR="00E54ECA">
        <w:rPr>
          <w:color w:val="000000"/>
        </w:rPr>
        <w:t>3. 10. 2024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Ve Šternberku dne:</w:t>
      </w:r>
      <w:r w:rsidR="00E54ECA">
        <w:rPr>
          <w:color w:val="000000"/>
        </w:rPr>
        <w:t xml:space="preserve"> 8. 10. 2024</w:t>
      </w:r>
      <w:bookmarkStart w:id="0" w:name="_GoBack"/>
      <w:bookmarkEnd w:id="0"/>
    </w:p>
    <w:p w:rsidR="004550BA" w:rsidRDefault="00122877" w:rsidP="0012287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  <w:r>
        <w:rPr>
          <w:color w:val="000000"/>
        </w:rPr>
        <w:tab/>
        <w:t>Zhotovitel: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Objednatel:</w:t>
      </w:r>
    </w:p>
    <w:p w:rsidR="004550BA" w:rsidRDefault="004550BA" w:rsidP="0012287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</w:rPr>
      </w:pPr>
    </w:p>
    <w:p w:rsidR="00122877" w:rsidRPr="00122877" w:rsidRDefault="00122877" w:rsidP="004550BA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rFonts w:cstheme="minorHAnsi"/>
        </w:rPr>
      </w:pPr>
      <w:r>
        <w:rPr>
          <w:color w:val="000000"/>
        </w:rPr>
        <w:tab/>
        <w:t>--------------------------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-------------------------- </w:t>
      </w:r>
    </w:p>
    <w:sectPr w:rsidR="00122877" w:rsidRPr="00122877" w:rsidSect="004550BA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7E87"/>
    <w:multiLevelType w:val="multilevel"/>
    <w:tmpl w:val="8AD4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158D8"/>
    <w:multiLevelType w:val="multilevel"/>
    <w:tmpl w:val="20DC1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7126D"/>
    <w:multiLevelType w:val="multilevel"/>
    <w:tmpl w:val="1F42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123BD"/>
    <w:multiLevelType w:val="multilevel"/>
    <w:tmpl w:val="1CF8D1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42A1625D"/>
    <w:multiLevelType w:val="multilevel"/>
    <w:tmpl w:val="C304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E207C"/>
    <w:multiLevelType w:val="multilevel"/>
    <w:tmpl w:val="CB7E2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E102E5"/>
    <w:multiLevelType w:val="multilevel"/>
    <w:tmpl w:val="4F50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50"/>
    <w:rsid w:val="00070B0C"/>
    <w:rsid w:val="00122877"/>
    <w:rsid w:val="001A0687"/>
    <w:rsid w:val="003F5106"/>
    <w:rsid w:val="004550BA"/>
    <w:rsid w:val="004E4650"/>
    <w:rsid w:val="005D7F0E"/>
    <w:rsid w:val="00616010"/>
    <w:rsid w:val="00836580"/>
    <w:rsid w:val="0086583E"/>
    <w:rsid w:val="0087322A"/>
    <w:rsid w:val="008C0F44"/>
    <w:rsid w:val="009D58F5"/>
    <w:rsid w:val="00BA43A0"/>
    <w:rsid w:val="00BF799D"/>
    <w:rsid w:val="00C4409D"/>
    <w:rsid w:val="00E54ECA"/>
    <w:rsid w:val="00E8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0A10"/>
  <w15:docId w15:val="{0DCD5109-1B55-4E52-9D54-D9C8E5EC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E4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4650"/>
    <w:rPr>
      <w:b/>
      <w:bCs/>
    </w:rPr>
  </w:style>
  <w:style w:type="paragraph" w:styleId="Odstavecseseznamem">
    <w:name w:val="List Paragraph"/>
    <w:basedOn w:val="Normln"/>
    <w:uiPriority w:val="34"/>
    <w:qFormat/>
    <w:rsid w:val="008C0F44"/>
    <w:pPr>
      <w:ind w:left="720"/>
      <w:contextualSpacing/>
    </w:pPr>
  </w:style>
  <w:style w:type="paragraph" w:styleId="Zkladntext">
    <w:name w:val="Body Text"/>
    <w:basedOn w:val="Normln"/>
    <w:link w:val="ZkladntextChar"/>
    <w:rsid w:val="00122877"/>
    <w:pPr>
      <w:widowControl w:val="0"/>
      <w:tabs>
        <w:tab w:val="left" w:pos="720"/>
        <w:tab w:val="left" w:pos="1440"/>
        <w:tab w:val="left" w:pos="2880"/>
        <w:tab w:val="left" w:pos="4320"/>
        <w:tab w:val="left" w:pos="5760"/>
      </w:tabs>
      <w:suppressAutoHyphens/>
      <w:spacing w:before="14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22877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phajek</dc:creator>
  <cp:lastModifiedBy>Romana Drcmánková</cp:lastModifiedBy>
  <cp:revision>4</cp:revision>
  <dcterms:created xsi:type="dcterms:W3CDTF">2024-10-03T08:14:00Z</dcterms:created>
  <dcterms:modified xsi:type="dcterms:W3CDTF">2024-10-09T05:25:00Z</dcterms:modified>
</cp:coreProperties>
</file>