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374FB" w14:textId="77777777" w:rsidR="00E27DED" w:rsidRPr="009345E3" w:rsidRDefault="009C6CE5">
      <w:pPr>
        <w:rPr>
          <w:rFonts w:ascii="Bookman Old Style" w:hAnsi="Bookman Old Style"/>
          <w:b/>
          <w:sz w:val="18"/>
          <w:szCs w:val="18"/>
        </w:rPr>
      </w:pPr>
      <w:r w:rsidRPr="009345E3">
        <w:rPr>
          <w:rFonts w:ascii="Bookman Old Style" w:hAnsi="Bookman Old Style"/>
          <w:b/>
          <w:sz w:val="18"/>
          <w:szCs w:val="18"/>
        </w:rPr>
        <w:t>MORAVSKÉ DIVADLO OLOMOUC, p. o.</w:t>
      </w:r>
    </w:p>
    <w:p w14:paraId="6A7B7748" w14:textId="77777777" w:rsidR="009C6CE5" w:rsidRPr="009345E3" w:rsidRDefault="003A6943">
      <w:pPr>
        <w:rPr>
          <w:rFonts w:ascii="Bookman Old Style" w:hAnsi="Bookman Old Style"/>
          <w:b/>
          <w:sz w:val="18"/>
          <w:szCs w:val="18"/>
        </w:rPr>
      </w:pPr>
      <w:r w:rsidRPr="009345E3">
        <w:rPr>
          <w:rFonts w:ascii="Bookman Old Style" w:hAnsi="Bookman Old Style"/>
          <w:b/>
          <w:sz w:val="18"/>
          <w:szCs w:val="18"/>
        </w:rPr>
        <w:t>t</w:t>
      </w:r>
      <w:r w:rsidR="00B616FA" w:rsidRPr="009345E3">
        <w:rPr>
          <w:rFonts w:ascii="Bookman Old Style" w:hAnsi="Bookman Old Style"/>
          <w:b/>
          <w:sz w:val="18"/>
          <w:szCs w:val="18"/>
        </w:rPr>
        <w:t>ř. Svobody 33, 779 00</w:t>
      </w:r>
      <w:r w:rsidR="009C6CE5" w:rsidRPr="009345E3">
        <w:rPr>
          <w:rFonts w:ascii="Bookman Old Style" w:hAnsi="Bookman Old Style"/>
          <w:b/>
          <w:sz w:val="18"/>
          <w:szCs w:val="18"/>
        </w:rPr>
        <w:t xml:space="preserve"> Olomouc</w:t>
      </w:r>
    </w:p>
    <w:p w14:paraId="1D9BE48B" w14:textId="77777777" w:rsidR="009C6CE5" w:rsidRPr="00353447" w:rsidRDefault="009C6CE5">
      <w:pPr>
        <w:rPr>
          <w:rFonts w:ascii="Bookman Old Style" w:hAnsi="Bookman Old Style"/>
          <w:i/>
          <w:sz w:val="18"/>
          <w:szCs w:val="18"/>
        </w:rPr>
      </w:pPr>
    </w:p>
    <w:p w14:paraId="009B64BE" w14:textId="77777777" w:rsidR="009C6CE5" w:rsidRPr="00353447" w:rsidRDefault="009C6CE5">
      <w:pPr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zastoupené</w:t>
      </w:r>
      <w:r w:rsidRPr="00353447">
        <w:rPr>
          <w:rFonts w:ascii="Bookman Old Style" w:hAnsi="Bookman Old Style"/>
          <w:sz w:val="18"/>
          <w:szCs w:val="18"/>
        </w:rPr>
        <w:tab/>
      </w:r>
      <w:r w:rsidR="00354028">
        <w:rPr>
          <w:rFonts w:ascii="Bookman Old Style" w:hAnsi="Bookman Old Style"/>
          <w:sz w:val="18"/>
          <w:szCs w:val="18"/>
        </w:rPr>
        <w:t xml:space="preserve">Ing. Davidem </w:t>
      </w:r>
      <w:proofErr w:type="spellStart"/>
      <w:r w:rsidR="00354028">
        <w:rPr>
          <w:rFonts w:ascii="Bookman Old Style" w:hAnsi="Bookman Old Style"/>
          <w:sz w:val="18"/>
          <w:szCs w:val="18"/>
        </w:rPr>
        <w:t>Gernešem</w:t>
      </w:r>
      <w:proofErr w:type="spellEnd"/>
      <w:r w:rsidRPr="00353447">
        <w:rPr>
          <w:rFonts w:ascii="Bookman Old Style" w:hAnsi="Bookman Old Style"/>
          <w:sz w:val="18"/>
          <w:szCs w:val="18"/>
        </w:rPr>
        <w:t>, ředitelem MD Olomouc</w:t>
      </w:r>
    </w:p>
    <w:p w14:paraId="647481FF" w14:textId="77777777" w:rsidR="009C6CE5" w:rsidRPr="00353447" w:rsidRDefault="009C6CE5">
      <w:pPr>
        <w:rPr>
          <w:rFonts w:ascii="Bookman Old Style" w:hAnsi="Bookman Old Style"/>
          <w:sz w:val="18"/>
          <w:szCs w:val="18"/>
        </w:rPr>
      </w:pPr>
    </w:p>
    <w:p w14:paraId="64ABFD96" w14:textId="77777777" w:rsidR="009C6CE5" w:rsidRPr="00353447" w:rsidRDefault="009C6CE5">
      <w:pPr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a</w:t>
      </w:r>
    </w:p>
    <w:p w14:paraId="352C42A7" w14:textId="77777777" w:rsidR="009C6CE5" w:rsidRPr="00353447" w:rsidRDefault="009C6CE5">
      <w:pPr>
        <w:rPr>
          <w:rFonts w:ascii="Bookman Old Style" w:hAnsi="Bookman Old Style"/>
          <w:sz w:val="18"/>
          <w:szCs w:val="18"/>
        </w:rPr>
      </w:pPr>
    </w:p>
    <w:p w14:paraId="7E05CE5D" w14:textId="77777777" w:rsidR="009C6CE5" w:rsidRPr="009345E3" w:rsidRDefault="009C6CE5">
      <w:pPr>
        <w:rPr>
          <w:rFonts w:ascii="Bookman Old Style" w:hAnsi="Bookman Old Style"/>
          <w:b/>
          <w:sz w:val="18"/>
          <w:szCs w:val="18"/>
        </w:rPr>
      </w:pPr>
      <w:r w:rsidRPr="009345E3">
        <w:rPr>
          <w:rFonts w:ascii="Bookman Old Style" w:hAnsi="Bookman Old Style"/>
          <w:b/>
          <w:sz w:val="18"/>
          <w:szCs w:val="18"/>
        </w:rPr>
        <w:t>MORAVSKÁ FILHARMONIE OLOMOUC</w:t>
      </w:r>
      <w:r w:rsidR="00BC1B95" w:rsidRPr="009345E3">
        <w:rPr>
          <w:rFonts w:ascii="Bookman Old Style" w:hAnsi="Bookman Old Style"/>
          <w:b/>
          <w:sz w:val="18"/>
          <w:szCs w:val="18"/>
        </w:rPr>
        <w:t>, p.</w:t>
      </w:r>
      <w:r w:rsidR="003A6943" w:rsidRPr="009345E3">
        <w:rPr>
          <w:rFonts w:ascii="Bookman Old Style" w:hAnsi="Bookman Old Style"/>
          <w:b/>
          <w:sz w:val="18"/>
          <w:szCs w:val="18"/>
        </w:rPr>
        <w:t xml:space="preserve"> </w:t>
      </w:r>
      <w:r w:rsidR="00BC1B95" w:rsidRPr="009345E3">
        <w:rPr>
          <w:rFonts w:ascii="Bookman Old Style" w:hAnsi="Bookman Old Style"/>
          <w:b/>
          <w:sz w:val="18"/>
          <w:szCs w:val="18"/>
        </w:rPr>
        <w:t>o.</w:t>
      </w:r>
    </w:p>
    <w:p w14:paraId="3FCAD3D9" w14:textId="77777777" w:rsidR="009C6CE5" w:rsidRPr="009345E3" w:rsidRDefault="00B616FA">
      <w:pPr>
        <w:rPr>
          <w:rFonts w:ascii="Bookman Old Style" w:hAnsi="Bookman Old Style"/>
          <w:b/>
          <w:sz w:val="18"/>
          <w:szCs w:val="18"/>
        </w:rPr>
      </w:pPr>
      <w:r w:rsidRPr="009345E3">
        <w:rPr>
          <w:rFonts w:ascii="Bookman Old Style" w:hAnsi="Bookman Old Style"/>
          <w:b/>
          <w:sz w:val="18"/>
          <w:szCs w:val="18"/>
        </w:rPr>
        <w:t>Horní nám. 23, 779 00</w:t>
      </w:r>
      <w:r w:rsidR="009C6CE5" w:rsidRPr="009345E3">
        <w:rPr>
          <w:rFonts w:ascii="Bookman Old Style" w:hAnsi="Bookman Old Style"/>
          <w:b/>
          <w:sz w:val="18"/>
          <w:szCs w:val="18"/>
        </w:rPr>
        <w:t>, Olomouc</w:t>
      </w:r>
    </w:p>
    <w:p w14:paraId="632E14A8" w14:textId="77777777" w:rsidR="004E3689" w:rsidRPr="00353447" w:rsidRDefault="004E3689">
      <w:pPr>
        <w:rPr>
          <w:rFonts w:ascii="Bookman Old Style" w:hAnsi="Bookman Old Style"/>
          <w:i/>
          <w:sz w:val="18"/>
          <w:szCs w:val="18"/>
        </w:rPr>
      </w:pPr>
    </w:p>
    <w:p w14:paraId="79DB4F4A" w14:textId="77777777" w:rsidR="004E3689" w:rsidRPr="00353447" w:rsidRDefault="004E3689">
      <w:pPr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zastoupená</w:t>
      </w:r>
      <w:r w:rsidR="000176DE" w:rsidRPr="00353447">
        <w:rPr>
          <w:rFonts w:ascii="Bookman Old Style" w:hAnsi="Bookman Old Style"/>
          <w:sz w:val="18"/>
          <w:szCs w:val="18"/>
        </w:rPr>
        <w:t xml:space="preserve"> Mgr.</w:t>
      </w:r>
      <w:r w:rsidRPr="00353447">
        <w:rPr>
          <w:rFonts w:ascii="Bookman Old Style" w:hAnsi="Bookman Old Style"/>
          <w:sz w:val="18"/>
          <w:szCs w:val="18"/>
        </w:rPr>
        <w:t xml:space="preserve"> </w:t>
      </w:r>
      <w:r w:rsidR="00354028">
        <w:rPr>
          <w:rFonts w:ascii="Bookman Old Style" w:hAnsi="Bookman Old Style"/>
          <w:sz w:val="18"/>
          <w:szCs w:val="18"/>
        </w:rPr>
        <w:t xml:space="preserve">Art et MgA. Jonášem </w:t>
      </w:r>
      <w:proofErr w:type="spellStart"/>
      <w:r w:rsidR="00354028">
        <w:rPr>
          <w:rFonts w:ascii="Bookman Old Style" w:hAnsi="Bookman Old Style"/>
          <w:sz w:val="18"/>
          <w:szCs w:val="18"/>
        </w:rPr>
        <w:t>Harmanem</w:t>
      </w:r>
      <w:proofErr w:type="spellEnd"/>
      <w:r w:rsidRPr="00353447">
        <w:rPr>
          <w:rFonts w:ascii="Bookman Old Style" w:hAnsi="Bookman Old Style"/>
          <w:sz w:val="18"/>
          <w:szCs w:val="18"/>
        </w:rPr>
        <w:t xml:space="preserve">, ředitelem MF Olomouc </w:t>
      </w:r>
    </w:p>
    <w:p w14:paraId="6D7DB70D" w14:textId="77777777" w:rsidR="009C6CE5" w:rsidRPr="00353447" w:rsidRDefault="009C6CE5">
      <w:pPr>
        <w:rPr>
          <w:rFonts w:ascii="Bookman Old Style" w:hAnsi="Bookman Old Style"/>
          <w:i/>
          <w:sz w:val="18"/>
          <w:szCs w:val="18"/>
        </w:rPr>
      </w:pPr>
    </w:p>
    <w:p w14:paraId="0AE46097" w14:textId="77777777" w:rsidR="009C6CE5" w:rsidRPr="00353447" w:rsidRDefault="009C6CE5">
      <w:pPr>
        <w:rPr>
          <w:rFonts w:ascii="Bookman Old Style" w:hAnsi="Bookman Old Style"/>
          <w:i/>
          <w:sz w:val="18"/>
          <w:szCs w:val="18"/>
        </w:rPr>
      </w:pPr>
    </w:p>
    <w:p w14:paraId="765A45DD" w14:textId="77777777" w:rsidR="009C6CE5" w:rsidRPr="00353447" w:rsidRDefault="009C6CE5">
      <w:pPr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uzavírají tuto</w:t>
      </w:r>
    </w:p>
    <w:p w14:paraId="0037144B" w14:textId="77777777" w:rsidR="009C6CE5" w:rsidRPr="009345E3" w:rsidRDefault="009C6CE5">
      <w:pPr>
        <w:rPr>
          <w:rFonts w:ascii="Bookman Old Style" w:hAnsi="Bookman Old Style"/>
          <w:sz w:val="18"/>
          <w:szCs w:val="18"/>
        </w:rPr>
      </w:pPr>
    </w:p>
    <w:p w14:paraId="5C122F07" w14:textId="77777777" w:rsidR="009C6CE5" w:rsidRPr="009345E3" w:rsidRDefault="0050620E" w:rsidP="00970E42">
      <w:pPr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DOHODU </w:t>
      </w:r>
      <w:r w:rsidR="00354028">
        <w:rPr>
          <w:rFonts w:ascii="Bookman Old Style" w:hAnsi="Bookman Old Style"/>
          <w:b/>
          <w:sz w:val="18"/>
          <w:szCs w:val="18"/>
        </w:rPr>
        <w:t xml:space="preserve">O </w:t>
      </w:r>
      <w:r w:rsidR="00354028" w:rsidRPr="009345E3">
        <w:rPr>
          <w:rFonts w:ascii="Bookman Old Style" w:hAnsi="Bookman Old Style"/>
          <w:b/>
          <w:sz w:val="18"/>
          <w:szCs w:val="18"/>
        </w:rPr>
        <w:t>ÚHRADĚ</w:t>
      </w:r>
      <w:r>
        <w:rPr>
          <w:rFonts w:ascii="Bookman Old Style" w:hAnsi="Bookman Old Style"/>
          <w:b/>
          <w:sz w:val="18"/>
          <w:szCs w:val="18"/>
        </w:rPr>
        <w:t xml:space="preserve"> FINANČNÍCH</w:t>
      </w:r>
      <w:r w:rsidR="00970E42" w:rsidRPr="009345E3">
        <w:rPr>
          <w:rFonts w:ascii="Bookman Old Style" w:hAnsi="Bookman Old Style"/>
          <w:b/>
          <w:sz w:val="18"/>
          <w:szCs w:val="18"/>
        </w:rPr>
        <w:t xml:space="preserve"> NÁKLADŮ ZA ODEBRANÉ TEPLO</w:t>
      </w:r>
    </w:p>
    <w:p w14:paraId="40A2F8B6" w14:textId="77777777" w:rsidR="009C6CE5" w:rsidRPr="00353447" w:rsidRDefault="009C6CE5">
      <w:pPr>
        <w:rPr>
          <w:rFonts w:ascii="Bookman Old Style" w:hAnsi="Bookman Old Style"/>
          <w:i/>
          <w:sz w:val="18"/>
          <w:szCs w:val="18"/>
        </w:rPr>
      </w:pPr>
    </w:p>
    <w:p w14:paraId="472C25D3" w14:textId="77777777" w:rsidR="009C6CE5" w:rsidRPr="00353447" w:rsidRDefault="009C6CE5">
      <w:pPr>
        <w:rPr>
          <w:rFonts w:ascii="Bookman Old Style" w:hAnsi="Bookman Old Style"/>
          <w:i/>
          <w:sz w:val="18"/>
          <w:szCs w:val="18"/>
        </w:rPr>
      </w:pPr>
    </w:p>
    <w:p w14:paraId="03B3E2FA" w14:textId="77777777" w:rsidR="009C6CE5" w:rsidRPr="00353447" w:rsidRDefault="009C6CE5" w:rsidP="009C6CE5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I.</w:t>
      </w:r>
    </w:p>
    <w:p w14:paraId="271743B3" w14:textId="77777777" w:rsidR="009C6CE5" w:rsidRPr="00353447" w:rsidRDefault="009C6CE5" w:rsidP="009C6CE5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Předmět dohody</w:t>
      </w:r>
    </w:p>
    <w:p w14:paraId="428CEA51" w14:textId="77777777" w:rsidR="00AA1BEB" w:rsidRDefault="00B3410B" w:rsidP="009C6CE5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Na základě čl. VII. odst. 27. zřizovací listiny Moravského divadla Olomouc se Moravská filharmonie Olomouc na straně jedné a Moravské divadlo Olomouc na straně druhé dohodli</w:t>
      </w:r>
      <w:r w:rsidR="00AA1BEB">
        <w:rPr>
          <w:rFonts w:ascii="Bookman Old Style" w:hAnsi="Bookman Old Style"/>
          <w:sz w:val="18"/>
          <w:szCs w:val="18"/>
        </w:rPr>
        <w:t>:</w:t>
      </w:r>
    </w:p>
    <w:p w14:paraId="3305F96C" w14:textId="77777777" w:rsidR="00354028" w:rsidRDefault="00354028" w:rsidP="009C6CE5">
      <w:pPr>
        <w:jc w:val="both"/>
        <w:rPr>
          <w:rFonts w:ascii="Bookman Old Style" w:hAnsi="Bookman Old Style"/>
          <w:sz w:val="18"/>
          <w:szCs w:val="18"/>
        </w:rPr>
      </w:pPr>
    </w:p>
    <w:p w14:paraId="073E6F77" w14:textId="77777777" w:rsidR="00AA1BEB" w:rsidRDefault="00AA1BEB" w:rsidP="00AA1BEB">
      <w:pPr>
        <w:numPr>
          <w:ilvl w:val="0"/>
          <w:numId w:val="2"/>
        </w:num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Moravské divadlo bude prostřednictvím své výměníkové stanice dodávat teplo do páteřních rozvodů tepla Moravské filharmonie Olomouc</w:t>
      </w:r>
    </w:p>
    <w:p w14:paraId="0146E9CC" w14:textId="77777777" w:rsidR="00AA1BEB" w:rsidRDefault="00AA1BEB" w:rsidP="00AA1BEB">
      <w:pPr>
        <w:numPr>
          <w:ilvl w:val="0"/>
          <w:numId w:val="2"/>
        </w:num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Moravská filharmonie Olomouc bude za tuto službu Moravskému divadlu platit za spotřebované teplo v aktuálních cenách od smluvního dodavatele tepla.</w:t>
      </w:r>
    </w:p>
    <w:p w14:paraId="1883E81D" w14:textId="77777777" w:rsidR="00AA1BEB" w:rsidRDefault="00AA1BEB" w:rsidP="009C6CE5">
      <w:pPr>
        <w:jc w:val="both"/>
        <w:rPr>
          <w:rFonts w:ascii="Bookman Old Style" w:hAnsi="Bookman Old Style"/>
          <w:sz w:val="18"/>
          <w:szCs w:val="18"/>
        </w:rPr>
      </w:pPr>
    </w:p>
    <w:p w14:paraId="176C7270" w14:textId="77777777" w:rsidR="009A47C6" w:rsidRPr="00353447" w:rsidRDefault="009A47C6" w:rsidP="009C6CE5">
      <w:pPr>
        <w:jc w:val="center"/>
        <w:rPr>
          <w:rFonts w:ascii="Bookman Old Style" w:hAnsi="Bookman Old Style"/>
          <w:sz w:val="18"/>
          <w:szCs w:val="18"/>
        </w:rPr>
      </w:pPr>
    </w:p>
    <w:p w14:paraId="366EDFC2" w14:textId="77777777" w:rsidR="009C6CE5" w:rsidRPr="00353447" w:rsidRDefault="009C6CE5" w:rsidP="009C6CE5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II.</w:t>
      </w:r>
    </w:p>
    <w:p w14:paraId="568AE5FC" w14:textId="77777777" w:rsidR="009C6CE5" w:rsidRPr="00353447" w:rsidRDefault="009C6CE5" w:rsidP="009C6CE5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Čas plnění</w:t>
      </w:r>
    </w:p>
    <w:p w14:paraId="29A5E83D" w14:textId="77777777" w:rsidR="00354028" w:rsidRDefault="009C6CE5" w:rsidP="009C6CE5">
      <w:pPr>
        <w:jc w:val="both"/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Dodávka tepla do Moravské filharmonie Olomouc bude realizována</w:t>
      </w:r>
      <w:r w:rsidR="0085709B" w:rsidRPr="00353447">
        <w:rPr>
          <w:rFonts w:ascii="Bookman Old Style" w:hAnsi="Bookman Old Style"/>
          <w:sz w:val="18"/>
          <w:szCs w:val="18"/>
        </w:rPr>
        <w:t xml:space="preserve"> po dobu platnosti této dohody</w:t>
      </w:r>
      <w:r w:rsidR="002347B2" w:rsidRPr="00353447">
        <w:rPr>
          <w:rFonts w:ascii="Bookman Old Style" w:hAnsi="Bookman Old Style"/>
          <w:sz w:val="18"/>
          <w:szCs w:val="18"/>
        </w:rPr>
        <w:t>.</w:t>
      </w:r>
      <w:r w:rsidR="00920F6F">
        <w:rPr>
          <w:rFonts w:ascii="Bookman Old Style" w:hAnsi="Bookman Old Style"/>
          <w:sz w:val="18"/>
          <w:szCs w:val="18"/>
        </w:rPr>
        <w:t xml:space="preserve"> Čas </w:t>
      </w:r>
      <w:r w:rsidR="0050620E">
        <w:rPr>
          <w:rFonts w:ascii="Bookman Old Style" w:hAnsi="Bookman Old Style"/>
          <w:sz w:val="18"/>
          <w:szCs w:val="18"/>
        </w:rPr>
        <w:t>plnění je sta</w:t>
      </w:r>
      <w:r w:rsidR="00C624E8">
        <w:rPr>
          <w:rFonts w:ascii="Bookman Old Style" w:hAnsi="Bookman Old Style"/>
          <w:sz w:val="18"/>
          <w:szCs w:val="18"/>
        </w:rPr>
        <w:t xml:space="preserve">noven </w:t>
      </w:r>
    </w:p>
    <w:p w14:paraId="5CCB3105" w14:textId="77777777" w:rsidR="009C6CE5" w:rsidRPr="00353447" w:rsidRDefault="00C624E8" w:rsidP="00354028">
      <w:pPr>
        <w:jc w:val="center"/>
        <w:rPr>
          <w:rFonts w:ascii="Bookman Old Style" w:hAnsi="Bookman Old Style"/>
          <w:sz w:val="18"/>
          <w:szCs w:val="18"/>
        </w:rPr>
      </w:pPr>
      <w:r w:rsidRPr="00C84AC4">
        <w:rPr>
          <w:rFonts w:ascii="Bookman Old Style" w:hAnsi="Bookman Old Style"/>
          <w:b/>
          <w:bCs/>
          <w:sz w:val="18"/>
          <w:szCs w:val="18"/>
        </w:rPr>
        <w:t>od 1. 1</w:t>
      </w:r>
      <w:r w:rsidR="00AD58F0" w:rsidRPr="00C84AC4">
        <w:rPr>
          <w:rFonts w:ascii="Bookman Old Style" w:hAnsi="Bookman Old Style"/>
          <w:b/>
          <w:bCs/>
          <w:sz w:val="18"/>
          <w:szCs w:val="18"/>
        </w:rPr>
        <w:t>0</w:t>
      </w:r>
      <w:r w:rsidRPr="00C84AC4">
        <w:rPr>
          <w:rFonts w:ascii="Bookman Old Style" w:hAnsi="Bookman Old Style"/>
          <w:b/>
          <w:bCs/>
          <w:sz w:val="18"/>
          <w:szCs w:val="18"/>
        </w:rPr>
        <w:t>.</w:t>
      </w:r>
      <w:r w:rsidR="00C84AC4" w:rsidRPr="00C84AC4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C84AC4">
        <w:rPr>
          <w:rFonts w:ascii="Bookman Old Style" w:hAnsi="Bookman Old Style"/>
          <w:b/>
          <w:bCs/>
          <w:sz w:val="18"/>
          <w:szCs w:val="18"/>
        </w:rPr>
        <w:t>20</w:t>
      </w:r>
      <w:r w:rsidR="00354028" w:rsidRPr="00C84AC4">
        <w:rPr>
          <w:rFonts w:ascii="Bookman Old Style" w:hAnsi="Bookman Old Style"/>
          <w:b/>
          <w:bCs/>
          <w:sz w:val="18"/>
          <w:szCs w:val="18"/>
        </w:rPr>
        <w:t>2</w:t>
      </w:r>
      <w:r w:rsidR="00C84AC4" w:rsidRPr="00C84AC4">
        <w:rPr>
          <w:rFonts w:ascii="Bookman Old Style" w:hAnsi="Bookman Old Style"/>
          <w:b/>
          <w:bCs/>
          <w:sz w:val="18"/>
          <w:szCs w:val="18"/>
        </w:rPr>
        <w:t>4</w:t>
      </w:r>
      <w:r w:rsidRPr="00C84AC4">
        <w:rPr>
          <w:rFonts w:ascii="Bookman Old Style" w:hAnsi="Bookman Old Style"/>
          <w:b/>
          <w:bCs/>
          <w:sz w:val="18"/>
          <w:szCs w:val="18"/>
        </w:rPr>
        <w:t xml:space="preserve"> do 3</w:t>
      </w:r>
      <w:r w:rsidR="00C84AC4" w:rsidRPr="00C84AC4">
        <w:rPr>
          <w:rFonts w:ascii="Bookman Old Style" w:hAnsi="Bookman Old Style"/>
          <w:b/>
          <w:bCs/>
          <w:sz w:val="18"/>
          <w:szCs w:val="18"/>
        </w:rPr>
        <w:t>1</w:t>
      </w:r>
      <w:r w:rsidRPr="00C84AC4">
        <w:rPr>
          <w:rFonts w:ascii="Bookman Old Style" w:hAnsi="Bookman Old Style"/>
          <w:b/>
          <w:bCs/>
          <w:sz w:val="18"/>
          <w:szCs w:val="18"/>
        </w:rPr>
        <w:t>.</w:t>
      </w:r>
      <w:r w:rsidR="00C84AC4" w:rsidRPr="00C84AC4">
        <w:rPr>
          <w:rFonts w:ascii="Bookman Old Style" w:hAnsi="Bookman Old Style"/>
          <w:b/>
          <w:bCs/>
          <w:sz w:val="18"/>
          <w:szCs w:val="18"/>
        </w:rPr>
        <w:t xml:space="preserve"> 12</w:t>
      </w:r>
      <w:r w:rsidRPr="00C84AC4">
        <w:rPr>
          <w:rFonts w:ascii="Bookman Old Style" w:hAnsi="Bookman Old Style"/>
          <w:b/>
          <w:bCs/>
          <w:sz w:val="18"/>
          <w:szCs w:val="18"/>
        </w:rPr>
        <w:t>.</w:t>
      </w:r>
      <w:r w:rsidR="00C84AC4" w:rsidRPr="00C84AC4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C84AC4">
        <w:rPr>
          <w:rFonts w:ascii="Bookman Old Style" w:hAnsi="Bookman Old Style"/>
          <w:b/>
          <w:bCs/>
          <w:sz w:val="18"/>
          <w:szCs w:val="18"/>
        </w:rPr>
        <w:t>20</w:t>
      </w:r>
      <w:r w:rsidR="00354028" w:rsidRPr="00C84AC4">
        <w:rPr>
          <w:rFonts w:ascii="Bookman Old Style" w:hAnsi="Bookman Old Style"/>
          <w:b/>
          <w:bCs/>
          <w:sz w:val="18"/>
          <w:szCs w:val="18"/>
        </w:rPr>
        <w:t>2</w:t>
      </w:r>
      <w:r w:rsidR="001A6709" w:rsidRPr="00C84AC4">
        <w:rPr>
          <w:rFonts w:ascii="Bookman Old Style" w:hAnsi="Bookman Old Style"/>
          <w:b/>
          <w:bCs/>
          <w:sz w:val="18"/>
          <w:szCs w:val="18"/>
        </w:rPr>
        <w:t>4</w:t>
      </w:r>
      <w:r w:rsidR="002347B2" w:rsidRPr="00C84AC4">
        <w:rPr>
          <w:rFonts w:ascii="Bookman Old Style" w:hAnsi="Bookman Old Style"/>
          <w:sz w:val="18"/>
          <w:szCs w:val="18"/>
        </w:rPr>
        <w:t>.</w:t>
      </w:r>
    </w:p>
    <w:p w14:paraId="7A2463E1" w14:textId="77777777" w:rsidR="002347B2" w:rsidRPr="00353447" w:rsidRDefault="002347B2" w:rsidP="009C6CE5">
      <w:pPr>
        <w:jc w:val="both"/>
        <w:rPr>
          <w:rFonts w:ascii="Bookman Old Style" w:hAnsi="Bookman Old Style"/>
          <w:sz w:val="18"/>
          <w:szCs w:val="18"/>
        </w:rPr>
      </w:pPr>
    </w:p>
    <w:p w14:paraId="6118B17D" w14:textId="77777777" w:rsidR="002347B2" w:rsidRPr="00353447" w:rsidRDefault="002347B2" w:rsidP="009C6CE5">
      <w:pPr>
        <w:jc w:val="both"/>
        <w:rPr>
          <w:rFonts w:ascii="Bookman Old Style" w:hAnsi="Bookman Old Style"/>
          <w:sz w:val="18"/>
          <w:szCs w:val="18"/>
        </w:rPr>
      </w:pPr>
    </w:p>
    <w:p w14:paraId="0B5DE0E7" w14:textId="77777777" w:rsidR="002347B2" w:rsidRPr="00353447" w:rsidRDefault="002347B2" w:rsidP="002347B2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III.</w:t>
      </w:r>
    </w:p>
    <w:p w14:paraId="2B89C540" w14:textId="77777777" w:rsidR="002347B2" w:rsidRPr="00353447" w:rsidRDefault="002347B2" w:rsidP="002347B2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Úhrada nákladů</w:t>
      </w:r>
    </w:p>
    <w:p w14:paraId="5F60FF17" w14:textId="77777777" w:rsidR="00970E42" w:rsidRPr="00354028" w:rsidRDefault="00354028" w:rsidP="00354028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Náklady za odebrané teplo včetně poskytnutého tepelného výkonu bude Moravská filharmonie Olomouc hradit na účet Moravskému divadlu Olomouc měsíčně, na základ vystavených faktur od Moravského divadla Olomouc.</w:t>
      </w:r>
      <w:r w:rsidR="00970E42" w:rsidRPr="00354028">
        <w:rPr>
          <w:rFonts w:ascii="Bookman Old Style" w:hAnsi="Bookman Old Style"/>
          <w:sz w:val="18"/>
          <w:szCs w:val="18"/>
        </w:rPr>
        <w:t xml:space="preserve"> </w:t>
      </w:r>
    </w:p>
    <w:p w14:paraId="27270334" w14:textId="77777777" w:rsidR="00791FC2" w:rsidRPr="00353447" w:rsidRDefault="00791FC2" w:rsidP="002347B2">
      <w:pPr>
        <w:jc w:val="both"/>
        <w:rPr>
          <w:rFonts w:ascii="Bookman Old Style" w:hAnsi="Bookman Old Style"/>
          <w:sz w:val="18"/>
          <w:szCs w:val="18"/>
        </w:rPr>
      </w:pPr>
    </w:p>
    <w:p w14:paraId="1EB2A04F" w14:textId="77777777" w:rsidR="00791FC2" w:rsidRPr="00353447" w:rsidRDefault="00791FC2" w:rsidP="00791FC2">
      <w:pPr>
        <w:jc w:val="center"/>
        <w:rPr>
          <w:rFonts w:ascii="Bookman Old Style" w:hAnsi="Bookman Old Style"/>
          <w:b/>
          <w:sz w:val="18"/>
          <w:szCs w:val="18"/>
        </w:rPr>
      </w:pPr>
      <w:r w:rsidRPr="00353447">
        <w:rPr>
          <w:rFonts w:ascii="Bookman Old Style" w:hAnsi="Bookman Old Style"/>
          <w:b/>
          <w:sz w:val="18"/>
          <w:szCs w:val="18"/>
        </w:rPr>
        <w:t>IV.</w:t>
      </w:r>
    </w:p>
    <w:p w14:paraId="45BCB5F0" w14:textId="77777777" w:rsidR="00791FC2" w:rsidRPr="00353447" w:rsidRDefault="00354028" w:rsidP="00791FC2">
      <w:pPr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Závěrečná ustanovení</w:t>
      </w:r>
    </w:p>
    <w:p w14:paraId="739C9DB6" w14:textId="77777777" w:rsidR="00791FC2" w:rsidRDefault="00354028" w:rsidP="00791FC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Dohoda je sepsána ve dvou stejnopisech, z nichž každý účastník obdrží po jednom výtisku.</w:t>
      </w:r>
    </w:p>
    <w:p w14:paraId="5A5B540A" w14:textId="77777777" w:rsidR="00354028" w:rsidRPr="00353447" w:rsidRDefault="00354028" w:rsidP="00791FC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Dohoda nabývá účinnosti dnem jejího podpisu oběma stranami</w:t>
      </w:r>
    </w:p>
    <w:p w14:paraId="7CB3E676" w14:textId="77777777" w:rsidR="004E3689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1C9D2D1D" w14:textId="77777777" w:rsidR="004E3689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54D868E8" w14:textId="77777777" w:rsidR="004E3689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0D3D6F0A" w14:textId="77777777" w:rsidR="004E3689" w:rsidRPr="00353447" w:rsidRDefault="00AA1BEB" w:rsidP="00791FC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V Olomouci dne</w:t>
      </w:r>
      <w:r w:rsidR="001A6709">
        <w:rPr>
          <w:rFonts w:ascii="Bookman Old Style" w:hAnsi="Bookman Old Style"/>
          <w:sz w:val="18"/>
          <w:szCs w:val="18"/>
        </w:rPr>
        <w:t>:</w:t>
      </w:r>
    </w:p>
    <w:p w14:paraId="08D9958C" w14:textId="77777777" w:rsidR="004E3689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1E4AD734" w14:textId="77777777" w:rsidR="000176DE" w:rsidRPr="00353447" w:rsidRDefault="000176DE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382EBA56" w14:textId="77777777" w:rsidR="000176DE" w:rsidRPr="00353447" w:rsidRDefault="000176DE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73AF43EA" w14:textId="77777777" w:rsidR="000176DE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Za Moravské divadlo Olomouc:</w:t>
      </w:r>
      <w:r w:rsidRPr="00353447">
        <w:rPr>
          <w:rFonts w:ascii="Bookman Old Style" w:hAnsi="Bookman Old Style"/>
          <w:sz w:val="18"/>
          <w:szCs w:val="18"/>
        </w:rPr>
        <w:tab/>
      </w:r>
      <w:r w:rsidR="00BC1B95" w:rsidRPr="00353447">
        <w:rPr>
          <w:rFonts w:ascii="Bookman Old Style" w:hAnsi="Bookman Old Style"/>
          <w:sz w:val="18"/>
          <w:szCs w:val="18"/>
        </w:rPr>
        <w:tab/>
      </w:r>
      <w:r w:rsidR="00353447" w:rsidRPr="00353447">
        <w:rPr>
          <w:rFonts w:ascii="Bookman Old Style" w:hAnsi="Bookman Old Style"/>
          <w:sz w:val="18"/>
          <w:szCs w:val="18"/>
        </w:rPr>
        <w:tab/>
      </w:r>
      <w:r w:rsidR="00BC1B95" w:rsidRPr="00353447">
        <w:rPr>
          <w:rFonts w:ascii="Bookman Old Style" w:hAnsi="Bookman Old Style"/>
          <w:sz w:val="18"/>
          <w:szCs w:val="18"/>
        </w:rPr>
        <w:t>.............................................................</w:t>
      </w:r>
    </w:p>
    <w:p w14:paraId="25CD5D92" w14:textId="77777777" w:rsidR="000176DE" w:rsidRPr="00353447" w:rsidRDefault="000176DE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528B83BA" w14:textId="77777777" w:rsidR="000176DE" w:rsidRPr="00353447" w:rsidRDefault="000176DE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4D4960AB" w14:textId="77777777" w:rsidR="000176DE" w:rsidRPr="00353447" w:rsidRDefault="000176DE" w:rsidP="00791FC2">
      <w:pPr>
        <w:jc w:val="both"/>
        <w:rPr>
          <w:rFonts w:ascii="Bookman Old Style" w:hAnsi="Bookman Old Style"/>
          <w:sz w:val="18"/>
          <w:szCs w:val="18"/>
        </w:rPr>
      </w:pPr>
    </w:p>
    <w:p w14:paraId="130E61C1" w14:textId="77777777" w:rsidR="004E3689" w:rsidRPr="00353447" w:rsidRDefault="004E3689" w:rsidP="00791FC2">
      <w:pPr>
        <w:jc w:val="both"/>
        <w:rPr>
          <w:rFonts w:ascii="Bookman Old Style" w:hAnsi="Bookman Old Style"/>
          <w:sz w:val="18"/>
          <w:szCs w:val="18"/>
        </w:rPr>
      </w:pPr>
      <w:r w:rsidRPr="00353447">
        <w:rPr>
          <w:rFonts w:ascii="Bookman Old Style" w:hAnsi="Bookman Old Style"/>
          <w:sz w:val="18"/>
          <w:szCs w:val="18"/>
        </w:rPr>
        <w:t>Za Moravskou filharmonii Olomouc:</w:t>
      </w:r>
      <w:r w:rsidR="00BC1B95" w:rsidRPr="00353447">
        <w:rPr>
          <w:rFonts w:ascii="Bookman Old Style" w:hAnsi="Bookman Old Style"/>
          <w:sz w:val="18"/>
          <w:szCs w:val="18"/>
        </w:rPr>
        <w:tab/>
      </w:r>
      <w:r w:rsidR="00BC1B95" w:rsidRPr="00353447">
        <w:rPr>
          <w:rFonts w:ascii="Bookman Old Style" w:hAnsi="Bookman Old Style"/>
          <w:sz w:val="18"/>
          <w:szCs w:val="18"/>
        </w:rPr>
        <w:tab/>
        <w:t>.............................................................</w:t>
      </w:r>
    </w:p>
    <w:sectPr w:rsidR="004E3689" w:rsidRPr="0035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55105"/>
    <w:multiLevelType w:val="hybridMultilevel"/>
    <w:tmpl w:val="CE1E02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0644C"/>
    <w:multiLevelType w:val="hybridMultilevel"/>
    <w:tmpl w:val="E676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50081">
    <w:abstractNumId w:val="1"/>
  </w:num>
  <w:num w:numId="2" w16cid:durableId="96214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52"/>
    <w:rsid w:val="00012FBD"/>
    <w:rsid w:val="000176DE"/>
    <w:rsid w:val="000357CF"/>
    <w:rsid w:val="000365F2"/>
    <w:rsid w:val="00040FD9"/>
    <w:rsid w:val="000B2285"/>
    <w:rsid w:val="000E2108"/>
    <w:rsid w:val="000F2AF4"/>
    <w:rsid w:val="00132B69"/>
    <w:rsid w:val="00177AD3"/>
    <w:rsid w:val="001A6709"/>
    <w:rsid w:val="001B1C5E"/>
    <w:rsid w:val="00204930"/>
    <w:rsid w:val="002347B2"/>
    <w:rsid w:val="002C4152"/>
    <w:rsid w:val="002D694E"/>
    <w:rsid w:val="002F182A"/>
    <w:rsid w:val="00313CD6"/>
    <w:rsid w:val="00353447"/>
    <w:rsid w:val="00354028"/>
    <w:rsid w:val="003869A8"/>
    <w:rsid w:val="003A6943"/>
    <w:rsid w:val="00460F75"/>
    <w:rsid w:val="00487993"/>
    <w:rsid w:val="004E3689"/>
    <w:rsid w:val="0050620E"/>
    <w:rsid w:val="00577D16"/>
    <w:rsid w:val="005A21B2"/>
    <w:rsid w:val="005E22EB"/>
    <w:rsid w:val="006A3658"/>
    <w:rsid w:val="00735DA1"/>
    <w:rsid w:val="00791FC2"/>
    <w:rsid w:val="00810A9A"/>
    <w:rsid w:val="00841DD4"/>
    <w:rsid w:val="0085709B"/>
    <w:rsid w:val="008C2AAA"/>
    <w:rsid w:val="008E2427"/>
    <w:rsid w:val="00920F6F"/>
    <w:rsid w:val="00926958"/>
    <w:rsid w:val="009345E3"/>
    <w:rsid w:val="00970E42"/>
    <w:rsid w:val="00983232"/>
    <w:rsid w:val="00986EE7"/>
    <w:rsid w:val="009A47C6"/>
    <w:rsid w:val="009C6CE5"/>
    <w:rsid w:val="00A04937"/>
    <w:rsid w:val="00A200C1"/>
    <w:rsid w:val="00A254F7"/>
    <w:rsid w:val="00A45AF8"/>
    <w:rsid w:val="00AA1BEB"/>
    <w:rsid w:val="00AD58F0"/>
    <w:rsid w:val="00B21675"/>
    <w:rsid w:val="00B3410B"/>
    <w:rsid w:val="00B53D3C"/>
    <w:rsid w:val="00B616FA"/>
    <w:rsid w:val="00BC1B95"/>
    <w:rsid w:val="00BE673A"/>
    <w:rsid w:val="00C624E8"/>
    <w:rsid w:val="00C6531E"/>
    <w:rsid w:val="00C84AC4"/>
    <w:rsid w:val="00C9342B"/>
    <w:rsid w:val="00D165CC"/>
    <w:rsid w:val="00D318D6"/>
    <w:rsid w:val="00D35F00"/>
    <w:rsid w:val="00D4492F"/>
    <w:rsid w:val="00DD076B"/>
    <w:rsid w:val="00E232B3"/>
    <w:rsid w:val="00E27DED"/>
    <w:rsid w:val="00E659CB"/>
    <w:rsid w:val="00E8753B"/>
    <w:rsid w:val="00EF240C"/>
    <w:rsid w:val="00F011B9"/>
    <w:rsid w:val="00FE3014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0F91C8"/>
  <w15:chartTrackingRefBased/>
  <w15:docId w15:val="{9ACEC172-4E3A-4E9A-B4F4-9DED0E23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E30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MORAVSKÉ DIVADLO OLOMOUC, p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MORAVSKÉ DIVADLO OLOMOUC, p</dc:title>
  <dc:subject/>
  <dc:creator>Rostislav Czmero</dc:creator>
  <cp:keywords/>
  <dc:description/>
  <cp:lastModifiedBy>Tereza Tůmová Schnapková, DiS.</cp:lastModifiedBy>
  <cp:revision>2</cp:revision>
  <cp:lastPrinted>2023-09-26T10:19:00Z</cp:lastPrinted>
  <dcterms:created xsi:type="dcterms:W3CDTF">2024-10-08T13:25:00Z</dcterms:created>
  <dcterms:modified xsi:type="dcterms:W3CDTF">2024-10-08T13:25:00Z</dcterms:modified>
</cp:coreProperties>
</file>