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FEA2F" w14:textId="4A78DD37" w:rsidR="005330B7" w:rsidRPr="009874BE" w:rsidRDefault="00387718" w:rsidP="005330B7">
      <w:pPr>
        <w:spacing w:before="4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Č.1</w:t>
      </w:r>
      <w:r w:rsidR="005330B7" w:rsidRPr="009874BE">
        <w:rPr>
          <w:rFonts w:ascii="Calibri" w:hAnsi="Calibri" w:cs="Calibri"/>
          <w:b/>
          <w:sz w:val="22"/>
          <w:szCs w:val="22"/>
        </w:rPr>
        <w:t xml:space="preserve"> </w:t>
      </w:r>
      <w:r w:rsidR="001D76D4">
        <w:rPr>
          <w:rFonts w:ascii="Calibri" w:hAnsi="Calibri" w:cs="Calibri"/>
          <w:b/>
          <w:sz w:val="22"/>
          <w:szCs w:val="22"/>
        </w:rPr>
        <w:t>A</w:t>
      </w:r>
      <w:r w:rsidR="00DF777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DOHODA O NAROVNÁNÍ </w:t>
      </w:r>
      <w:r w:rsidR="001D76D4">
        <w:rPr>
          <w:rFonts w:ascii="Calibri" w:hAnsi="Calibri" w:cs="Calibri"/>
          <w:b/>
          <w:sz w:val="22"/>
          <w:szCs w:val="22"/>
        </w:rPr>
        <w:t>SPOLU S</w:t>
      </w:r>
      <w:r w:rsidR="00D821CD">
        <w:rPr>
          <w:rFonts w:ascii="Calibri" w:hAnsi="Calibri" w:cs="Calibri"/>
          <w:b/>
          <w:sz w:val="22"/>
          <w:szCs w:val="22"/>
        </w:rPr>
        <w:t xml:space="preserve"> DOHODOU O </w:t>
      </w:r>
      <w:r w:rsidR="007A195B">
        <w:rPr>
          <w:rFonts w:ascii="Calibri" w:hAnsi="Calibri" w:cs="Calibri"/>
          <w:b/>
          <w:sz w:val="22"/>
          <w:szCs w:val="22"/>
        </w:rPr>
        <w:t xml:space="preserve">VYPOŘÁDÁNÍ BEZDŮVODNÉHO OBOHACENÍ </w:t>
      </w:r>
      <w:r>
        <w:rPr>
          <w:rFonts w:ascii="Calibri" w:hAnsi="Calibri" w:cs="Calibri"/>
          <w:b/>
          <w:sz w:val="22"/>
          <w:szCs w:val="22"/>
        </w:rPr>
        <w:t>KE</w:t>
      </w:r>
    </w:p>
    <w:p w14:paraId="5EE7C93D" w14:textId="77777777" w:rsidR="005330B7" w:rsidRPr="009874BE" w:rsidRDefault="005330B7" w:rsidP="005330B7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>SMLOUVĚ O DÍLO</w:t>
      </w:r>
    </w:p>
    <w:p w14:paraId="7D2023E4" w14:textId="77777777" w:rsidR="005330B7" w:rsidRPr="009874BE" w:rsidRDefault="005330B7" w:rsidP="005330B7">
      <w:pPr>
        <w:jc w:val="center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>uzavřené dle ust. 2586 a násl. zák. č. 89/2012 Sb., občanského zákoníku</w:t>
      </w:r>
    </w:p>
    <w:p w14:paraId="550DCFE6" w14:textId="422C3ABA" w:rsidR="005330B7" w:rsidRDefault="005330B7" w:rsidP="005330B7">
      <w:pPr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číslo </w:t>
      </w:r>
      <w:r w:rsidR="00553454">
        <w:rPr>
          <w:rFonts w:ascii="Calibri" w:hAnsi="Calibri" w:cs="Calibri"/>
          <w:sz w:val="22"/>
          <w:szCs w:val="22"/>
        </w:rPr>
        <w:t xml:space="preserve">smlouvy </w:t>
      </w:r>
      <w:r w:rsidRPr="009874BE">
        <w:rPr>
          <w:rFonts w:ascii="Calibri" w:hAnsi="Calibri" w:cs="Calibri"/>
          <w:sz w:val="22"/>
          <w:szCs w:val="22"/>
        </w:rPr>
        <w:t xml:space="preserve">Objednatele </w:t>
      </w:r>
      <w:r w:rsidR="000F14E9" w:rsidRPr="009874BE">
        <w:rPr>
          <w:rFonts w:ascii="Calibri" w:hAnsi="Calibri" w:cs="Calibri"/>
          <w:sz w:val="22"/>
          <w:szCs w:val="22"/>
        </w:rPr>
        <w:t>SML/</w:t>
      </w:r>
      <w:r w:rsidR="000F14E9">
        <w:rPr>
          <w:rFonts w:ascii="Calibri" w:hAnsi="Calibri" w:cs="Calibri"/>
          <w:sz w:val="22"/>
          <w:szCs w:val="22"/>
        </w:rPr>
        <w:t>10029</w:t>
      </w:r>
      <w:r w:rsidR="000F14E9" w:rsidRPr="009874BE">
        <w:rPr>
          <w:rFonts w:ascii="Calibri" w:hAnsi="Calibri" w:cs="Calibri"/>
          <w:sz w:val="22"/>
          <w:szCs w:val="22"/>
        </w:rPr>
        <w:t>/</w:t>
      </w:r>
      <w:r w:rsidR="000F14E9">
        <w:rPr>
          <w:rFonts w:ascii="Calibri" w:hAnsi="Calibri" w:cs="Calibri"/>
          <w:sz w:val="22"/>
          <w:szCs w:val="22"/>
        </w:rPr>
        <w:t>2022</w:t>
      </w:r>
    </w:p>
    <w:p w14:paraId="6303AE2E" w14:textId="77777777" w:rsidR="006368B2" w:rsidRPr="009874BE" w:rsidRDefault="006368B2" w:rsidP="005330B7">
      <w:pPr>
        <w:rPr>
          <w:rFonts w:ascii="Calibri" w:hAnsi="Calibri" w:cs="Calibri"/>
          <w:sz w:val="22"/>
          <w:szCs w:val="22"/>
        </w:rPr>
      </w:pPr>
    </w:p>
    <w:p w14:paraId="0DED7DF4" w14:textId="77777777" w:rsidR="005330B7" w:rsidRPr="009874BE" w:rsidRDefault="005330B7" w:rsidP="005330B7">
      <w:pPr>
        <w:rPr>
          <w:rFonts w:ascii="Calibri" w:hAnsi="Calibri" w:cs="Calibri"/>
          <w:color w:val="000000"/>
          <w:sz w:val="22"/>
          <w:szCs w:val="22"/>
        </w:rPr>
      </w:pPr>
      <w:r w:rsidRPr="009874BE">
        <w:rPr>
          <w:rFonts w:ascii="Calibri" w:hAnsi="Calibri" w:cs="Calibri"/>
          <w:color w:val="000000"/>
          <w:sz w:val="22"/>
          <w:szCs w:val="22"/>
        </w:rPr>
        <w:t>Podepsané smluvní strany:</w:t>
      </w:r>
    </w:p>
    <w:p w14:paraId="54C37E94" w14:textId="77777777" w:rsidR="005330B7" w:rsidRPr="009874BE" w:rsidRDefault="005330B7" w:rsidP="005330B7">
      <w:pPr>
        <w:tabs>
          <w:tab w:val="left" w:pos="567"/>
          <w:tab w:val="left" w:pos="1276"/>
        </w:tabs>
        <w:ind w:left="-567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874BE">
        <w:rPr>
          <w:rFonts w:ascii="Calibri" w:hAnsi="Calibri" w:cs="Calibri"/>
          <w:color w:val="000000"/>
          <w:sz w:val="22"/>
          <w:szCs w:val="22"/>
        </w:rPr>
        <w:tab/>
      </w:r>
    </w:p>
    <w:tbl>
      <w:tblPr>
        <w:tblStyle w:val="Swecotable-Grey"/>
        <w:tblpPr w:leftFromText="141" w:rightFromText="141" w:vertAnchor="text" w:horzAnchor="margin" w:tblpY="-4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2126"/>
      </w:tblGrid>
      <w:tr w:rsidR="005330B7" w:rsidRPr="009874BE" w14:paraId="6D0BA298" w14:textId="77777777" w:rsidTr="007A4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ADBC835" w14:textId="3D1D3752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OBJEDNATEL:</w:t>
            </w:r>
          </w:p>
        </w:tc>
        <w:tc>
          <w:tcPr>
            <w:tcW w:w="59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C9C8E4C" w14:textId="4B402552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Centrum dopravního výzkumu, v. v. i.</w:t>
            </w:r>
          </w:p>
        </w:tc>
      </w:tr>
      <w:tr w:rsidR="005330B7" w:rsidRPr="009874BE" w14:paraId="7A0CB075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shd w:val="clear" w:color="auto" w:fill="auto"/>
          </w:tcPr>
          <w:p w14:paraId="48FAD193" w14:textId="77777777" w:rsidR="005330B7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Sídlo:</w:t>
            </w:r>
          </w:p>
          <w:p w14:paraId="726988C4" w14:textId="589FD552" w:rsidR="006368B2" w:rsidRPr="009874BE" w:rsidRDefault="006368B2" w:rsidP="0053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71627E3F" w14:textId="77777777" w:rsidR="006368B2" w:rsidRDefault="005330B7" w:rsidP="006368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Líšeňská 2657/33a, Líšeň, 63600 Brno</w:t>
            </w:r>
          </w:p>
          <w:p w14:paraId="55B0C89A" w14:textId="2AB89573" w:rsidR="006368B2" w:rsidRPr="009874BE" w:rsidRDefault="006368B2" w:rsidP="006368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44994574</w:t>
            </w:r>
          </w:p>
        </w:tc>
      </w:tr>
      <w:tr w:rsidR="005330B7" w:rsidRPr="009874BE" w14:paraId="5EB6CA16" w14:textId="77777777" w:rsidTr="00622918">
        <w:tc>
          <w:tcPr>
            <w:tcW w:w="2835" w:type="dxa"/>
            <w:shd w:val="clear" w:color="auto" w:fill="auto"/>
          </w:tcPr>
          <w:p w14:paraId="53DA63A7" w14:textId="03959745" w:rsidR="005330B7" w:rsidRPr="009874BE" w:rsidRDefault="006368B2" w:rsidP="006368B2">
            <w:pPr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="005330B7" w:rsidRPr="009874BE">
              <w:rPr>
                <w:rFonts w:ascii="Calibri" w:hAnsi="Calibri" w:cs="Calibri"/>
                <w:sz w:val="22"/>
                <w:szCs w:val="22"/>
              </w:rPr>
              <w:t xml:space="preserve">IČ: </w:t>
            </w:r>
          </w:p>
        </w:tc>
        <w:tc>
          <w:tcPr>
            <w:tcW w:w="3828" w:type="dxa"/>
            <w:shd w:val="clear" w:color="auto" w:fill="auto"/>
          </w:tcPr>
          <w:p w14:paraId="7C2DCDEA" w14:textId="7F612A2B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CZ44994575</w:t>
            </w:r>
          </w:p>
        </w:tc>
        <w:tc>
          <w:tcPr>
            <w:tcW w:w="2126" w:type="dxa"/>
            <w:shd w:val="clear" w:color="auto" w:fill="auto"/>
          </w:tcPr>
          <w:p w14:paraId="04417875" w14:textId="367199FA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30B7" w:rsidRPr="009874BE" w14:paraId="4DE31CBD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shd w:val="clear" w:color="auto" w:fill="auto"/>
          </w:tcPr>
          <w:p w14:paraId="2573A6EE" w14:textId="43AB76F6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0D7B261" w14:textId="1E14AF0D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Komerční banka a.s.</w:t>
            </w:r>
          </w:p>
        </w:tc>
      </w:tr>
      <w:tr w:rsidR="005330B7" w:rsidRPr="009874BE" w14:paraId="269D975F" w14:textId="77777777" w:rsidTr="007A4362">
        <w:tc>
          <w:tcPr>
            <w:tcW w:w="2835" w:type="dxa"/>
            <w:shd w:val="clear" w:color="auto" w:fill="auto"/>
          </w:tcPr>
          <w:p w14:paraId="1CD24EE9" w14:textId="11C89C33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B2A08BA" w14:textId="6F37891D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Style w:val="data"/>
                <w:rFonts w:ascii="Calibri" w:hAnsi="Calibri" w:cs="Calibri"/>
                <w:sz w:val="22"/>
                <w:szCs w:val="22"/>
              </w:rPr>
              <w:t>100736621/0100</w:t>
            </w:r>
          </w:p>
        </w:tc>
      </w:tr>
      <w:tr w:rsidR="005330B7" w:rsidRPr="009874BE" w14:paraId="78F46F7A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shd w:val="clear" w:color="auto" w:fill="auto"/>
          </w:tcPr>
          <w:p w14:paraId="06C4DC26" w14:textId="0D2EAE72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statutární orgán: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93E5FF7" w14:textId="02F86090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Ing. Jindřich Frič, Ph.D., MBA, ředitel instituce</w:t>
            </w:r>
          </w:p>
        </w:tc>
      </w:tr>
      <w:tr w:rsidR="005330B7" w:rsidRPr="009874BE" w14:paraId="1F1066AD" w14:textId="77777777" w:rsidTr="007A4362">
        <w:tc>
          <w:tcPr>
            <w:tcW w:w="2835" w:type="dxa"/>
            <w:shd w:val="clear" w:color="auto" w:fill="auto"/>
          </w:tcPr>
          <w:p w14:paraId="546598F9" w14:textId="63370918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Technicky oprávněn jednat: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8AA79D3" w14:textId="367D0DBA" w:rsidR="005330B7" w:rsidRPr="009874BE" w:rsidRDefault="00983D7A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cs-CZ"/>
              </w:rPr>
              <w:t>xxx</w:t>
            </w:r>
            <w:proofErr w:type="spellEnd"/>
          </w:p>
        </w:tc>
      </w:tr>
      <w:tr w:rsidR="005330B7" w:rsidRPr="009874BE" w14:paraId="41C34C9C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shd w:val="clear" w:color="auto" w:fill="auto"/>
          </w:tcPr>
          <w:p w14:paraId="533FB837" w14:textId="3FFAC235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 xml:space="preserve">Kontaktní osoba ve věcech obchodních: 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E8AE6C1" w14:textId="7C82F2A2" w:rsidR="005330B7" w:rsidRPr="009874BE" w:rsidRDefault="00983D7A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xxx</w:t>
            </w:r>
          </w:p>
        </w:tc>
      </w:tr>
      <w:tr w:rsidR="005330B7" w:rsidRPr="009874BE" w14:paraId="3683729C" w14:textId="77777777" w:rsidTr="007A4362">
        <w:tc>
          <w:tcPr>
            <w:tcW w:w="2835" w:type="dxa"/>
            <w:shd w:val="clear" w:color="auto" w:fill="auto"/>
          </w:tcPr>
          <w:p w14:paraId="7C5ED5FC" w14:textId="372A3975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ZHOTOVITEL: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1779CB93" w14:textId="78BDB5BA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Centrum dopravního výzkumu, v. v. i.</w:t>
            </w:r>
          </w:p>
        </w:tc>
      </w:tr>
      <w:tr w:rsidR="005330B7" w:rsidRPr="009874BE" w14:paraId="3F3B3C24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9" w:type="dxa"/>
            <w:gridSpan w:val="3"/>
            <w:shd w:val="clear" w:color="auto" w:fill="auto"/>
          </w:tcPr>
          <w:p w14:paraId="6BD0AAF4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874BE">
              <w:rPr>
                <w:rFonts w:ascii="Calibri" w:hAnsi="Calibri" w:cs="Calibri"/>
                <w:i/>
                <w:iCs/>
                <w:sz w:val="22"/>
                <w:szCs w:val="22"/>
              </w:rPr>
              <w:t>(dále i jen „Objednatel“)</w:t>
            </w:r>
          </w:p>
        </w:tc>
      </w:tr>
    </w:tbl>
    <w:p w14:paraId="5E7F0153" w14:textId="77777777" w:rsidR="005330B7" w:rsidRPr="009874BE" w:rsidRDefault="005330B7" w:rsidP="005330B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Swecotable-Gre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3843"/>
        <w:gridCol w:w="2126"/>
      </w:tblGrid>
      <w:tr w:rsidR="005330B7" w:rsidRPr="009874BE" w14:paraId="4CB8F03C" w14:textId="77777777" w:rsidTr="007A4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962BB99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ZHOTOVITEL:</w:t>
            </w:r>
          </w:p>
        </w:tc>
        <w:tc>
          <w:tcPr>
            <w:tcW w:w="5969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BC3AC61" w14:textId="1736D001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b/>
                <w:bCs/>
                <w:sz w:val="22"/>
                <w:szCs w:val="22"/>
              </w:rPr>
              <w:t>ENVItech Bohemia s.r.o.</w:t>
            </w:r>
          </w:p>
        </w:tc>
      </w:tr>
      <w:tr w:rsidR="005330B7" w:rsidRPr="009874BE" w14:paraId="04D0F594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20" w:type="dxa"/>
            <w:shd w:val="clear" w:color="auto" w:fill="auto"/>
          </w:tcPr>
          <w:p w14:paraId="6DE51652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0896308B" w14:textId="2205B73C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Ovocná 1021/34, 16100, Praha 6</w:t>
            </w:r>
          </w:p>
        </w:tc>
      </w:tr>
      <w:tr w:rsidR="005330B7" w:rsidRPr="009874BE" w14:paraId="2239042D" w14:textId="77777777" w:rsidTr="007A4362">
        <w:tc>
          <w:tcPr>
            <w:tcW w:w="2820" w:type="dxa"/>
            <w:shd w:val="clear" w:color="auto" w:fill="auto"/>
          </w:tcPr>
          <w:p w14:paraId="5F69E144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IČ: 44994575</w:t>
            </w:r>
          </w:p>
        </w:tc>
        <w:tc>
          <w:tcPr>
            <w:tcW w:w="3843" w:type="dxa"/>
            <w:tcBorders>
              <w:left w:val="nil"/>
            </w:tcBorders>
            <w:shd w:val="clear" w:color="auto" w:fill="auto"/>
          </w:tcPr>
          <w:p w14:paraId="7BF3D7E0" w14:textId="6D21FB1E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IČ: 47119209</w:t>
            </w:r>
          </w:p>
        </w:tc>
        <w:tc>
          <w:tcPr>
            <w:tcW w:w="2126" w:type="dxa"/>
            <w:shd w:val="clear" w:color="auto" w:fill="auto"/>
          </w:tcPr>
          <w:p w14:paraId="54AD94F9" w14:textId="5AB1660A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 xml:space="preserve">Plátce DPH: </w:t>
            </w:r>
          </w:p>
        </w:tc>
      </w:tr>
      <w:tr w:rsidR="005330B7" w:rsidRPr="009874BE" w14:paraId="3724BE4B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20" w:type="dxa"/>
            <w:shd w:val="clear" w:color="auto" w:fill="auto"/>
          </w:tcPr>
          <w:p w14:paraId="00620586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4B7A8A9E" w14:textId="77777777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Komerční banka a.s.</w:t>
            </w:r>
          </w:p>
        </w:tc>
      </w:tr>
      <w:tr w:rsidR="005330B7" w:rsidRPr="009874BE" w14:paraId="3AF6A5C7" w14:textId="77777777" w:rsidTr="007A4362">
        <w:tc>
          <w:tcPr>
            <w:tcW w:w="2820" w:type="dxa"/>
            <w:shd w:val="clear" w:color="auto" w:fill="auto"/>
          </w:tcPr>
          <w:p w14:paraId="17A524E1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35849937" w14:textId="556DC149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50905051/0100</w:t>
            </w:r>
          </w:p>
        </w:tc>
      </w:tr>
      <w:tr w:rsidR="005330B7" w:rsidRPr="009874BE" w14:paraId="471338A4" w14:textId="77777777" w:rsidTr="006E7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20" w:type="dxa"/>
            <w:shd w:val="clear" w:color="auto" w:fill="auto"/>
          </w:tcPr>
          <w:p w14:paraId="2342921F" w14:textId="77777777" w:rsidR="005330B7" w:rsidRPr="009874BE" w:rsidRDefault="005330B7" w:rsidP="005330B7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statutární orgán:</w:t>
            </w:r>
          </w:p>
        </w:tc>
        <w:tc>
          <w:tcPr>
            <w:tcW w:w="5969" w:type="dxa"/>
            <w:gridSpan w:val="2"/>
            <w:shd w:val="clear" w:color="auto" w:fill="auto"/>
            <w:vAlign w:val="bottom"/>
          </w:tcPr>
          <w:p w14:paraId="4BEC6609" w14:textId="4E364093" w:rsidR="005330B7" w:rsidRPr="009874BE" w:rsidRDefault="005330B7" w:rsidP="005330B7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Ing. Zdeněk Grepl, ředitel společnosti</w:t>
            </w:r>
          </w:p>
        </w:tc>
      </w:tr>
      <w:tr w:rsidR="005330B7" w:rsidRPr="009874BE" w14:paraId="49CFFA3C" w14:textId="77777777" w:rsidTr="007A4362">
        <w:tc>
          <w:tcPr>
            <w:tcW w:w="2820" w:type="dxa"/>
            <w:shd w:val="clear" w:color="auto" w:fill="auto"/>
          </w:tcPr>
          <w:p w14:paraId="4770CF75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Technicky oprávněn jednat: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4DD39A36" w14:textId="78D040AC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330B7" w:rsidRPr="009874BE" w14:paraId="10FE5288" w14:textId="77777777" w:rsidTr="007A4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20" w:type="dxa"/>
            <w:shd w:val="clear" w:color="auto" w:fill="auto"/>
          </w:tcPr>
          <w:p w14:paraId="4ABFA9DC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 xml:space="preserve">Kontaktní osoba ve věcech obchodních: </w:t>
            </w:r>
          </w:p>
        </w:tc>
        <w:tc>
          <w:tcPr>
            <w:tcW w:w="5969" w:type="dxa"/>
            <w:gridSpan w:val="2"/>
            <w:shd w:val="clear" w:color="auto" w:fill="auto"/>
          </w:tcPr>
          <w:p w14:paraId="35E44380" w14:textId="684E01BD" w:rsidR="005330B7" w:rsidRPr="009874BE" w:rsidRDefault="005330B7" w:rsidP="007A4362">
            <w:pPr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330B7" w:rsidRPr="009874BE" w14:paraId="25D0E7E2" w14:textId="77777777" w:rsidTr="007A4362">
        <w:tc>
          <w:tcPr>
            <w:tcW w:w="8789" w:type="dxa"/>
            <w:gridSpan w:val="3"/>
            <w:shd w:val="clear" w:color="auto" w:fill="auto"/>
          </w:tcPr>
          <w:p w14:paraId="07B0D465" w14:textId="77777777" w:rsidR="005330B7" w:rsidRPr="009874BE" w:rsidRDefault="005330B7" w:rsidP="007A4362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874BE">
              <w:rPr>
                <w:rFonts w:ascii="Calibri" w:hAnsi="Calibri" w:cs="Calibri"/>
                <w:i/>
                <w:iCs/>
                <w:sz w:val="22"/>
                <w:szCs w:val="22"/>
              </w:rPr>
              <w:t>(dále i jen „Zhotovitel“)</w:t>
            </w:r>
          </w:p>
        </w:tc>
      </w:tr>
    </w:tbl>
    <w:p w14:paraId="5A5C7DA0" w14:textId="77777777" w:rsidR="005330B7" w:rsidRPr="009874BE" w:rsidRDefault="005330B7" w:rsidP="005330B7">
      <w:pPr>
        <w:spacing w:before="120"/>
        <w:ind w:left="-142" w:firstLine="142"/>
        <w:rPr>
          <w:rFonts w:ascii="Calibri" w:hAnsi="Calibri" w:cs="Calibri"/>
          <w:sz w:val="22"/>
          <w:szCs w:val="22"/>
        </w:rPr>
      </w:pPr>
    </w:p>
    <w:p w14:paraId="294C49A1" w14:textId="77777777" w:rsidR="005330B7" w:rsidRPr="00A1766E" w:rsidRDefault="005330B7" w:rsidP="00A1766E">
      <w:pPr>
        <w:pStyle w:val="Nadpis3"/>
        <w:spacing w:before="28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A1766E">
        <w:rPr>
          <w:rFonts w:ascii="Calibri" w:eastAsia="Times New Roman" w:hAnsi="Calibri" w:cs="Calibri"/>
          <w:color w:val="auto"/>
          <w:sz w:val="22"/>
          <w:szCs w:val="22"/>
        </w:rPr>
        <w:t>Dále též společně jako „Smluvní strany“ či jednotlivě jako „Smluvní strana“</w:t>
      </w:r>
    </w:p>
    <w:p w14:paraId="41246CB3" w14:textId="0230649C" w:rsidR="00CC3C20" w:rsidRPr="00526114" w:rsidRDefault="005330B7" w:rsidP="00526114">
      <w:pPr>
        <w:pStyle w:val="Nadpis3"/>
        <w:spacing w:before="28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A1766E">
        <w:rPr>
          <w:rFonts w:ascii="Calibri" w:eastAsia="Times New Roman" w:hAnsi="Calibri" w:cs="Calibri"/>
          <w:color w:val="auto"/>
          <w:sz w:val="22"/>
          <w:szCs w:val="22"/>
        </w:rPr>
        <w:t xml:space="preserve">tímto uzavírají Dodatek č. 1 </w:t>
      </w:r>
      <w:r w:rsidR="00DF777C">
        <w:rPr>
          <w:rFonts w:ascii="Calibri" w:eastAsia="Times New Roman" w:hAnsi="Calibri" w:cs="Calibri"/>
          <w:color w:val="auto"/>
          <w:sz w:val="22"/>
          <w:szCs w:val="22"/>
        </w:rPr>
        <w:t xml:space="preserve">a Dohodu o narovnání </w:t>
      </w:r>
      <w:r w:rsidR="00C02F9F">
        <w:rPr>
          <w:rFonts w:ascii="Calibri" w:eastAsia="Times New Roman" w:hAnsi="Calibri" w:cs="Calibri"/>
          <w:color w:val="auto"/>
          <w:sz w:val="22"/>
          <w:szCs w:val="22"/>
        </w:rPr>
        <w:t xml:space="preserve">spolu s Dohodou o vypořádání bezdůvodného obohacení </w:t>
      </w:r>
      <w:r w:rsidRPr="00A1766E">
        <w:rPr>
          <w:rFonts w:ascii="Calibri" w:eastAsia="Times New Roman" w:hAnsi="Calibri" w:cs="Calibri"/>
          <w:color w:val="auto"/>
          <w:sz w:val="22"/>
          <w:szCs w:val="22"/>
        </w:rPr>
        <w:t xml:space="preserve">ke Smlouvě o dílo, v účinném znění ze dne </w:t>
      </w:r>
      <w:r w:rsidR="00A1766E" w:rsidRPr="00A1766E">
        <w:rPr>
          <w:rFonts w:ascii="Calibri" w:eastAsia="Times New Roman" w:hAnsi="Calibri" w:cs="Calibri"/>
          <w:color w:val="auto"/>
          <w:sz w:val="22"/>
          <w:szCs w:val="22"/>
        </w:rPr>
        <w:t>17.1.2022</w:t>
      </w:r>
      <w:r w:rsidRPr="00A1766E">
        <w:rPr>
          <w:rFonts w:ascii="Calibri" w:eastAsia="Times New Roman" w:hAnsi="Calibri" w:cs="Calibri"/>
          <w:color w:val="auto"/>
          <w:sz w:val="22"/>
          <w:szCs w:val="22"/>
        </w:rPr>
        <w:t xml:space="preserve"> (dále jen „</w:t>
      </w:r>
      <w:r w:rsidR="00376054">
        <w:rPr>
          <w:rFonts w:ascii="Calibri" w:eastAsia="Times New Roman" w:hAnsi="Calibri" w:cs="Calibri"/>
          <w:color w:val="auto"/>
          <w:sz w:val="22"/>
          <w:szCs w:val="22"/>
        </w:rPr>
        <w:t>D</w:t>
      </w:r>
      <w:r w:rsidRPr="00A1766E">
        <w:rPr>
          <w:rFonts w:ascii="Calibri" w:eastAsia="Times New Roman" w:hAnsi="Calibri" w:cs="Calibri"/>
          <w:color w:val="auto"/>
          <w:sz w:val="22"/>
          <w:szCs w:val="22"/>
        </w:rPr>
        <w:t xml:space="preserve">odatek </w:t>
      </w:r>
      <w:r w:rsidR="00CE5CF5">
        <w:rPr>
          <w:rFonts w:ascii="Calibri" w:eastAsia="Times New Roman" w:hAnsi="Calibri" w:cs="Calibri"/>
          <w:color w:val="auto"/>
          <w:sz w:val="22"/>
          <w:szCs w:val="22"/>
        </w:rPr>
        <w:t xml:space="preserve">  </w:t>
      </w:r>
      <w:r w:rsidRPr="00A1766E">
        <w:rPr>
          <w:rFonts w:ascii="Calibri" w:eastAsia="Times New Roman" w:hAnsi="Calibri" w:cs="Calibri"/>
          <w:color w:val="auto"/>
          <w:sz w:val="22"/>
          <w:szCs w:val="22"/>
        </w:rPr>
        <w:t>č. 1</w:t>
      </w:r>
      <w:r w:rsidR="00395720">
        <w:rPr>
          <w:rFonts w:ascii="Calibri" w:eastAsia="Times New Roman" w:hAnsi="Calibri" w:cs="Calibri"/>
          <w:color w:val="auto"/>
          <w:sz w:val="22"/>
          <w:szCs w:val="22"/>
        </w:rPr>
        <w:t xml:space="preserve"> a Dohoda o narovnání</w:t>
      </w:r>
      <w:r w:rsidR="00C02F9F" w:rsidRPr="00C02F9F"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r w:rsidR="00C02F9F">
        <w:rPr>
          <w:rFonts w:ascii="Calibri" w:eastAsia="Times New Roman" w:hAnsi="Calibri" w:cs="Calibri"/>
          <w:color w:val="auto"/>
          <w:sz w:val="22"/>
          <w:szCs w:val="22"/>
        </w:rPr>
        <w:t>spolu s Dohodou o vypořádání bezdůvodného obohacení</w:t>
      </w:r>
      <w:r w:rsidRPr="00A1766E">
        <w:rPr>
          <w:rFonts w:ascii="Calibri" w:eastAsia="Times New Roman" w:hAnsi="Calibri" w:cs="Calibri"/>
          <w:color w:val="auto"/>
          <w:sz w:val="22"/>
          <w:szCs w:val="22"/>
        </w:rPr>
        <w:t>“),</w:t>
      </w:r>
    </w:p>
    <w:p w14:paraId="691C3D68" w14:textId="025407D8" w:rsidR="005330B7" w:rsidRPr="009874BE" w:rsidRDefault="005330B7" w:rsidP="005330B7">
      <w:pPr>
        <w:pStyle w:val="Pipomnky"/>
        <w:spacing w:before="60" w:after="6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 xml:space="preserve">Článek </w:t>
      </w:r>
      <w:r w:rsidR="00F00E61">
        <w:rPr>
          <w:rFonts w:ascii="Calibri" w:hAnsi="Calibri" w:cs="Calibri"/>
          <w:b/>
          <w:sz w:val="22"/>
          <w:szCs w:val="22"/>
        </w:rPr>
        <w:t>I</w:t>
      </w:r>
      <w:r w:rsidRPr="009874BE">
        <w:rPr>
          <w:rFonts w:ascii="Calibri" w:hAnsi="Calibri" w:cs="Calibri"/>
          <w:b/>
          <w:sz w:val="22"/>
          <w:szCs w:val="22"/>
        </w:rPr>
        <w:t>.</w:t>
      </w:r>
    </w:p>
    <w:p w14:paraId="7B6CBD7B" w14:textId="77777777" w:rsidR="005330B7" w:rsidRPr="009874BE" w:rsidRDefault="005330B7" w:rsidP="005330B7">
      <w:pPr>
        <w:pStyle w:val="Pipomnky"/>
        <w:spacing w:before="60" w:after="6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>Úvodní ustanovení dodatku</w:t>
      </w:r>
    </w:p>
    <w:p w14:paraId="10C8BD44" w14:textId="718D7279" w:rsidR="009874BE" w:rsidRPr="009874BE" w:rsidRDefault="005330B7" w:rsidP="009874BE">
      <w:pPr>
        <w:pStyle w:val="Zkladntext1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Smluvní strany shodně prohlašují, že dne </w:t>
      </w:r>
      <w:r w:rsidR="009874BE" w:rsidRPr="009874BE">
        <w:rPr>
          <w:rFonts w:ascii="Calibri" w:hAnsi="Calibri" w:cs="Calibri"/>
          <w:sz w:val="22"/>
          <w:szCs w:val="22"/>
        </w:rPr>
        <w:t>17.1.2022</w:t>
      </w:r>
      <w:r w:rsidRPr="009874BE">
        <w:rPr>
          <w:rFonts w:ascii="Calibri" w:hAnsi="Calibri" w:cs="Calibri"/>
          <w:sz w:val="22"/>
          <w:szCs w:val="22"/>
        </w:rPr>
        <w:t xml:space="preserve"> mezi sebou uzavřely Smlouvu o dílo (dále též jako „Smlouva“), jejímž předmětem je provedení díla Zhotovitelem v rámci </w:t>
      </w:r>
      <w:r w:rsidR="009874BE" w:rsidRPr="009874BE">
        <w:rPr>
          <w:rFonts w:ascii="Calibri" w:hAnsi="Calibri" w:cs="Calibri"/>
          <w:sz w:val="22"/>
          <w:szCs w:val="22"/>
        </w:rPr>
        <w:t xml:space="preserve">projektu: </w:t>
      </w:r>
      <w:r w:rsidR="009874BE" w:rsidRPr="009874BE">
        <w:rPr>
          <w:rFonts w:ascii="Calibri" w:hAnsi="Calibri" w:cs="Calibri"/>
          <w:b/>
          <w:bCs/>
          <w:sz w:val="22"/>
          <w:szCs w:val="22"/>
        </w:rPr>
        <w:t>Detailní monitoring polycyklických aromatických uhlovodíků v návaznosti na zpřesnění PZKO zóny Jihovýchod CZ06Z 2020+</w:t>
      </w:r>
    </w:p>
    <w:p w14:paraId="15AE1DCF" w14:textId="72535694" w:rsidR="005330B7" w:rsidRPr="009874BE" w:rsidRDefault="009874BE" w:rsidP="009874BE">
      <w:pPr>
        <w:pStyle w:val="Zkladntext1"/>
        <w:spacing w:after="280"/>
        <w:jc w:val="both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Číslo projektu: </w:t>
      </w:r>
      <w:r w:rsidRPr="009874BE">
        <w:rPr>
          <w:rFonts w:ascii="Calibri" w:hAnsi="Calibri" w:cs="Calibri"/>
          <w:b/>
          <w:bCs/>
          <w:sz w:val="22"/>
          <w:szCs w:val="22"/>
        </w:rPr>
        <w:t>č. 3202100008</w:t>
      </w:r>
      <w:r w:rsidR="00C60838">
        <w:rPr>
          <w:rFonts w:ascii="Calibri" w:hAnsi="Calibri" w:cs="Calibri"/>
          <w:sz w:val="22"/>
          <w:szCs w:val="22"/>
        </w:rPr>
        <w:t>, kter</w:t>
      </w:r>
      <w:r w:rsidR="00DF39E4">
        <w:rPr>
          <w:rFonts w:ascii="Calibri" w:hAnsi="Calibri" w:cs="Calibri"/>
          <w:sz w:val="22"/>
          <w:szCs w:val="22"/>
        </w:rPr>
        <w:t>é</w:t>
      </w:r>
      <w:r w:rsidR="00C60838">
        <w:rPr>
          <w:rFonts w:ascii="Calibri" w:hAnsi="Calibri" w:cs="Calibri"/>
          <w:sz w:val="22"/>
          <w:szCs w:val="22"/>
        </w:rPr>
        <w:t xml:space="preserve"> je blíže specifikován</w:t>
      </w:r>
      <w:r w:rsidR="00DF39E4">
        <w:rPr>
          <w:rFonts w:ascii="Calibri" w:hAnsi="Calibri" w:cs="Calibri"/>
          <w:sz w:val="22"/>
          <w:szCs w:val="22"/>
        </w:rPr>
        <w:t>o</w:t>
      </w:r>
      <w:r w:rsidR="00C60838">
        <w:rPr>
          <w:rFonts w:ascii="Calibri" w:hAnsi="Calibri" w:cs="Calibri"/>
          <w:sz w:val="22"/>
          <w:szCs w:val="22"/>
        </w:rPr>
        <w:t xml:space="preserve"> </w:t>
      </w:r>
      <w:r w:rsidR="00BB5BA7">
        <w:rPr>
          <w:rFonts w:ascii="Calibri" w:hAnsi="Calibri" w:cs="Calibri"/>
          <w:sz w:val="22"/>
          <w:szCs w:val="22"/>
        </w:rPr>
        <w:t xml:space="preserve">v příloze č. 1 Smlouvy </w:t>
      </w:r>
      <w:r w:rsidR="005330B7" w:rsidRPr="009874BE">
        <w:rPr>
          <w:rFonts w:ascii="Calibri" w:hAnsi="Calibri" w:cs="Calibri"/>
          <w:sz w:val="22"/>
          <w:szCs w:val="22"/>
        </w:rPr>
        <w:t>(dále jen „Dílo“)</w:t>
      </w:r>
      <w:r w:rsidR="00BB5BA7">
        <w:rPr>
          <w:rFonts w:ascii="Calibri" w:hAnsi="Calibri" w:cs="Calibri"/>
          <w:sz w:val="22"/>
          <w:szCs w:val="22"/>
        </w:rPr>
        <w:t>.</w:t>
      </w:r>
    </w:p>
    <w:p w14:paraId="7ABC0F93" w14:textId="342E7E76" w:rsidR="00CC3C20" w:rsidRPr="00526114" w:rsidRDefault="005330B7" w:rsidP="00526114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lastRenderedPageBreak/>
        <w:t xml:space="preserve">Vzhledem k tomu, že se Smluvní strany společně dohodly na </w:t>
      </w:r>
      <w:r w:rsidR="00C34AAC">
        <w:rPr>
          <w:rFonts w:ascii="Calibri" w:hAnsi="Calibri" w:cs="Calibri"/>
          <w:sz w:val="22"/>
          <w:szCs w:val="22"/>
        </w:rPr>
        <w:t>tom, že 3. monitorovací</w:t>
      </w:r>
      <w:r w:rsidR="003A2B72">
        <w:rPr>
          <w:rFonts w:ascii="Calibri" w:hAnsi="Calibri" w:cs="Calibri"/>
          <w:sz w:val="22"/>
          <w:szCs w:val="22"/>
        </w:rPr>
        <w:t>ho</w:t>
      </w:r>
      <w:r w:rsidR="00C34AAC">
        <w:rPr>
          <w:rFonts w:ascii="Calibri" w:hAnsi="Calibri" w:cs="Calibri"/>
          <w:sz w:val="22"/>
          <w:szCs w:val="22"/>
        </w:rPr>
        <w:t xml:space="preserve"> období neb</w:t>
      </w:r>
      <w:r w:rsidR="001B48F5">
        <w:rPr>
          <w:rFonts w:ascii="Calibri" w:hAnsi="Calibri" w:cs="Calibri"/>
          <w:sz w:val="22"/>
          <w:szCs w:val="22"/>
        </w:rPr>
        <w:t>ude</w:t>
      </w:r>
      <w:r w:rsidR="003A2B72">
        <w:rPr>
          <w:rFonts w:ascii="Calibri" w:hAnsi="Calibri" w:cs="Calibri"/>
          <w:sz w:val="22"/>
          <w:szCs w:val="22"/>
        </w:rPr>
        <w:t xml:space="preserve"> </w:t>
      </w:r>
      <w:r w:rsidR="00C34AAC">
        <w:rPr>
          <w:rFonts w:ascii="Calibri" w:hAnsi="Calibri" w:cs="Calibri"/>
          <w:sz w:val="22"/>
          <w:szCs w:val="22"/>
        </w:rPr>
        <w:t>realizován</w:t>
      </w:r>
      <w:r w:rsidR="00E21FAF">
        <w:rPr>
          <w:rFonts w:ascii="Calibri" w:hAnsi="Calibri" w:cs="Calibri"/>
          <w:sz w:val="22"/>
          <w:szCs w:val="22"/>
        </w:rPr>
        <w:t>o</w:t>
      </w:r>
      <w:r w:rsidRPr="009874BE">
        <w:rPr>
          <w:rFonts w:ascii="Calibri" w:hAnsi="Calibri" w:cs="Calibri"/>
          <w:sz w:val="22"/>
          <w:szCs w:val="22"/>
        </w:rPr>
        <w:t xml:space="preserve">, rozhodly se Smluvní strany za tímto účelem uzavřít </w:t>
      </w:r>
      <w:r w:rsidR="00376054">
        <w:rPr>
          <w:rFonts w:ascii="Calibri" w:hAnsi="Calibri" w:cs="Calibri"/>
          <w:sz w:val="22"/>
          <w:szCs w:val="22"/>
        </w:rPr>
        <w:t xml:space="preserve">tento </w:t>
      </w:r>
      <w:r w:rsidRPr="009874BE">
        <w:rPr>
          <w:rFonts w:ascii="Calibri" w:hAnsi="Calibri" w:cs="Calibri"/>
          <w:sz w:val="22"/>
          <w:szCs w:val="22"/>
        </w:rPr>
        <w:t>Dodatek č. 1 v následujícím znění:</w:t>
      </w:r>
    </w:p>
    <w:p w14:paraId="272D3A94" w14:textId="5DBFFDB4" w:rsidR="005330B7" w:rsidRPr="009874BE" w:rsidRDefault="005330B7" w:rsidP="005330B7">
      <w:pPr>
        <w:pStyle w:val="Zkladntext1"/>
        <w:spacing w:before="6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 xml:space="preserve">Článek </w:t>
      </w:r>
      <w:r w:rsidR="00F00E61">
        <w:rPr>
          <w:rFonts w:ascii="Calibri" w:hAnsi="Calibri" w:cs="Calibri"/>
          <w:b/>
          <w:sz w:val="22"/>
          <w:szCs w:val="22"/>
        </w:rPr>
        <w:t>II</w:t>
      </w:r>
      <w:r w:rsidRPr="009874BE">
        <w:rPr>
          <w:rFonts w:ascii="Calibri" w:hAnsi="Calibri" w:cs="Calibri"/>
          <w:b/>
          <w:sz w:val="22"/>
          <w:szCs w:val="22"/>
        </w:rPr>
        <w:t>.</w:t>
      </w:r>
    </w:p>
    <w:p w14:paraId="0D2D1A82" w14:textId="77777777" w:rsidR="005330B7" w:rsidRDefault="005330B7" w:rsidP="005330B7">
      <w:pPr>
        <w:pStyle w:val="Pipomnky"/>
        <w:spacing w:before="60"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>Předmět dodatku</w:t>
      </w:r>
    </w:p>
    <w:p w14:paraId="4A210CFB" w14:textId="2629A867" w:rsidR="00D4799B" w:rsidRDefault="00D4799B" w:rsidP="00AB3392">
      <w:pPr>
        <w:pStyle w:val="Pipomnky"/>
        <w:numPr>
          <w:ilvl w:val="3"/>
          <w:numId w:val="2"/>
        </w:numPr>
        <w:spacing w:before="60" w:after="0" w:line="276" w:lineRule="auto"/>
        <w:ind w:left="709" w:hanging="70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Předmětem tohoto dodatku je úprava vzájemných práv a povinností vyplývajících ze Smlouvy o dílo.</w:t>
      </w:r>
    </w:p>
    <w:p w14:paraId="51D1B56E" w14:textId="0438F825" w:rsidR="00AB3392" w:rsidRDefault="00AB3392" w:rsidP="00AB3392">
      <w:pPr>
        <w:pStyle w:val="Pipomnky"/>
        <w:numPr>
          <w:ilvl w:val="3"/>
          <w:numId w:val="2"/>
        </w:numPr>
        <w:spacing w:before="60" w:after="0" w:line="276" w:lineRule="auto"/>
        <w:ind w:left="709" w:hanging="70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strany tímto dodatkem provádějí změnu Smlouvy s tím, že tento Dodatek č. 1 nezakládá podstatnou změnu závazku ze smlouvy ve smyslu § 222 ZZVZ.</w:t>
      </w:r>
    </w:p>
    <w:p w14:paraId="5413D4AC" w14:textId="7B128EA0" w:rsidR="00C75972" w:rsidRPr="00D4799B" w:rsidRDefault="00C75972" w:rsidP="00AB3392">
      <w:pPr>
        <w:pStyle w:val="Pipomnky"/>
        <w:numPr>
          <w:ilvl w:val="3"/>
          <w:numId w:val="2"/>
        </w:numPr>
        <w:spacing w:before="60" w:after="0" w:line="276" w:lineRule="auto"/>
        <w:ind w:left="709" w:hanging="70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 tímto účelem uzavírají Dodatek č. 1 Smlouvy v následujícím znění:</w:t>
      </w:r>
    </w:p>
    <w:p w14:paraId="165E9F6E" w14:textId="1E233950" w:rsidR="005330B7" w:rsidRPr="0069675F" w:rsidRDefault="005330B7" w:rsidP="005330B7">
      <w:pPr>
        <w:pStyle w:val="Pipomnky"/>
        <w:spacing w:before="60" w:after="60" w:line="276" w:lineRule="auto"/>
        <w:rPr>
          <w:rFonts w:ascii="Calibri" w:hAnsi="Calibri" w:cs="Calibri"/>
          <w:bCs/>
          <w:sz w:val="22"/>
          <w:szCs w:val="22"/>
        </w:rPr>
      </w:pPr>
      <w:r w:rsidRPr="0069675F">
        <w:rPr>
          <w:rFonts w:ascii="Calibri" w:hAnsi="Calibri" w:cs="Calibri"/>
          <w:bCs/>
          <w:sz w:val="22"/>
          <w:szCs w:val="22"/>
        </w:rPr>
        <w:t xml:space="preserve">Čl. </w:t>
      </w:r>
      <w:r w:rsidR="00C34AAC" w:rsidRPr="0069675F">
        <w:rPr>
          <w:rFonts w:ascii="Calibri" w:hAnsi="Calibri" w:cs="Calibri"/>
          <w:bCs/>
          <w:sz w:val="22"/>
          <w:szCs w:val="22"/>
        </w:rPr>
        <w:t>IV</w:t>
      </w:r>
      <w:r w:rsidRPr="0069675F">
        <w:rPr>
          <w:rFonts w:ascii="Calibri" w:hAnsi="Calibri" w:cs="Calibri"/>
          <w:bCs/>
          <w:sz w:val="22"/>
          <w:szCs w:val="22"/>
        </w:rPr>
        <w:t xml:space="preserve"> odst. </w:t>
      </w:r>
      <w:r w:rsidR="00C34AAC" w:rsidRPr="0069675F">
        <w:rPr>
          <w:rFonts w:ascii="Calibri" w:hAnsi="Calibri" w:cs="Calibri"/>
          <w:bCs/>
          <w:sz w:val="22"/>
          <w:szCs w:val="22"/>
        </w:rPr>
        <w:t>IV.1</w:t>
      </w:r>
      <w:r w:rsidRPr="0069675F">
        <w:rPr>
          <w:rFonts w:ascii="Calibri" w:hAnsi="Calibri" w:cs="Calibri"/>
          <w:bCs/>
          <w:sz w:val="22"/>
          <w:szCs w:val="22"/>
        </w:rPr>
        <w:t xml:space="preserve"> se mění následovně:</w:t>
      </w:r>
    </w:p>
    <w:p w14:paraId="03A9C96F" w14:textId="77777777" w:rsidR="00526114" w:rsidRDefault="00526114" w:rsidP="003A2B72">
      <w:pPr>
        <w:pStyle w:val="Pipomnky"/>
        <w:spacing w:before="60" w:after="60" w:line="276" w:lineRule="auto"/>
        <w:jc w:val="left"/>
        <w:rPr>
          <w:rFonts w:ascii="Calibri" w:hAnsi="Calibri" w:cs="Calibri"/>
          <w:b/>
          <w:sz w:val="22"/>
          <w:szCs w:val="22"/>
        </w:rPr>
      </w:pPr>
      <w:bookmarkStart w:id="0" w:name="bookmark26"/>
      <w:bookmarkEnd w:id="0"/>
    </w:p>
    <w:p w14:paraId="47170D43" w14:textId="1A6A862A" w:rsidR="005330B7" w:rsidRPr="004858C6" w:rsidRDefault="005330B7" w:rsidP="003A2B72">
      <w:pPr>
        <w:pStyle w:val="Pipomnky"/>
        <w:spacing w:before="60" w:after="60" w:line="276" w:lineRule="auto"/>
        <w:jc w:val="left"/>
        <w:rPr>
          <w:rFonts w:ascii="Calibri" w:hAnsi="Calibri" w:cs="Calibri"/>
          <w:b/>
          <w:sz w:val="22"/>
          <w:szCs w:val="22"/>
        </w:rPr>
      </w:pPr>
      <w:r w:rsidRPr="004858C6">
        <w:rPr>
          <w:rFonts w:ascii="Calibri" w:hAnsi="Calibri" w:cs="Calibri"/>
          <w:b/>
          <w:sz w:val="22"/>
          <w:szCs w:val="22"/>
        </w:rPr>
        <w:t xml:space="preserve">Původní znění čl. </w:t>
      </w:r>
      <w:r w:rsidR="00C34AAC" w:rsidRPr="004858C6">
        <w:rPr>
          <w:rFonts w:ascii="Calibri" w:hAnsi="Calibri" w:cs="Calibri"/>
          <w:b/>
          <w:sz w:val="22"/>
          <w:szCs w:val="22"/>
        </w:rPr>
        <w:t>IV</w:t>
      </w:r>
      <w:r w:rsidRPr="004858C6">
        <w:rPr>
          <w:rFonts w:ascii="Calibri" w:hAnsi="Calibri" w:cs="Calibri"/>
          <w:b/>
          <w:sz w:val="22"/>
          <w:szCs w:val="22"/>
        </w:rPr>
        <w:t xml:space="preserve">. odst. </w:t>
      </w:r>
      <w:r w:rsidR="00C34AAC" w:rsidRPr="004858C6">
        <w:rPr>
          <w:rFonts w:ascii="Calibri" w:hAnsi="Calibri" w:cs="Calibri"/>
          <w:b/>
          <w:sz w:val="22"/>
          <w:szCs w:val="22"/>
        </w:rPr>
        <w:t>IV.1</w:t>
      </w:r>
      <w:r w:rsidRPr="004858C6">
        <w:rPr>
          <w:rFonts w:ascii="Calibri" w:hAnsi="Calibri" w:cs="Calibri"/>
          <w:b/>
          <w:sz w:val="22"/>
          <w:szCs w:val="22"/>
        </w:rPr>
        <w:t xml:space="preserve"> Smlouvy:</w:t>
      </w:r>
    </w:p>
    <w:p w14:paraId="078B1F09" w14:textId="024C1A92" w:rsidR="00C34AAC" w:rsidRPr="0069675F" w:rsidRDefault="00C34AAC" w:rsidP="003A2B72">
      <w:pPr>
        <w:pStyle w:val="Zkladntext1"/>
        <w:numPr>
          <w:ilvl w:val="0"/>
          <w:numId w:val="5"/>
        </w:numPr>
        <w:tabs>
          <w:tab w:val="left" w:pos="380"/>
        </w:tabs>
        <w:suppressAutoHyphens w:val="0"/>
        <w:spacing w:after="280" w:line="288" w:lineRule="auto"/>
        <w:ind w:left="720" w:hanging="360"/>
        <w:rPr>
          <w:rFonts w:ascii="Calibri" w:hAnsi="Calibri" w:cs="Calibri"/>
          <w:bCs/>
          <w:sz w:val="22"/>
          <w:szCs w:val="22"/>
          <w:lang w:eastAsia="cs-CZ"/>
        </w:rPr>
      </w:pPr>
      <w:r w:rsidRPr="0069675F">
        <w:rPr>
          <w:rFonts w:ascii="Calibri" w:hAnsi="Calibri" w:cs="Calibri"/>
          <w:bCs/>
          <w:sz w:val="22"/>
          <w:szCs w:val="22"/>
          <w:lang w:eastAsia="cs-CZ"/>
        </w:rPr>
        <w:t>Cena díla a platební podmínky</w:t>
      </w:r>
    </w:p>
    <w:p w14:paraId="22F015DF" w14:textId="1885D89D" w:rsidR="00A45046" w:rsidRDefault="00F00E61" w:rsidP="003A2B72">
      <w:pPr>
        <w:pStyle w:val="Zkladntext1"/>
        <w:suppressAutoHyphens w:val="0"/>
        <w:spacing w:after="280" w:line="288" w:lineRule="auto"/>
        <w:ind w:left="1080"/>
        <w:rPr>
          <w:rFonts w:ascii="Calibri" w:hAnsi="Calibri" w:cs="Calibri"/>
          <w:bCs/>
          <w:sz w:val="22"/>
          <w:szCs w:val="22"/>
        </w:rPr>
      </w:pPr>
      <w:bookmarkStart w:id="1" w:name="bookmark25"/>
      <w:bookmarkEnd w:id="1"/>
      <w:r>
        <w:rPr>
          <w:rFonts w:ascii="Calibri" w:hAnsi="Calibri" w:cs="Calibri"/>
          <w:bCs/>
          <w:sz w:val="22"/>
          <w:szCs w:val="22"/>
          <w:lang w:eastAsia="cs-CZ"/>
        </w:rPr>
        <w:t>IV.</w:t>
      </w:r>
      <w:r w:rsidR="00C34AAC" w:rsidRPr="0069675F">
        <w:rPr>
          <w:rFonts w:ascii="Calibri" w:hAnsi="Calibri" w:cs="Calibri"/>
          <w:bCs/>
          <w:sz w:val="22"/>
          <w:szCs w:val="22"/>
          <w:lang w:eastAsia="cs-CZ"/>
        </w:rPr>
        <w:t>1. Smluvní strany se dohodly, že celková cena za dílo</w:t>
      </w:r>
      <w:r w:rsidR="00C34AAC" w:rsidRPr="0069675F">
        <w:rPr>
          <w:rFonts w:ascii="Calibri" w:hAnsi="Calibri" w:cs="Calibri"/>
          <w:bCs/>
          <w:sz w:val="22"/>
          <w:szCs w:val="22"/>
        </w:rPr>
        <w:t xml:space="preserve"> činí:</w:t>
      </w:r>
    </w:p>
    <w:p w14:paraId="32A11FDC" w14:textId="1E7DAB83" w:rsidR="00A45046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Celkem v Kč bez DPH: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3.549.500,- Kč</w:t>
      </w:r>
    </w:p>
    <w:p w14:paraId="11506B17" w14:textId="0CA8F782" w:rsidR="00A45046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DPH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745.395,-</w:t>
      </w:r>
      <w:r w:rsidR="00B91AC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Kč</w:t>
      </w:r>
    </w:p>
    <w:p w14:paraId="64A5830B" w14:textId="3CA12ED0" w:rsidR="00A45046" w:rsidRPr="0069675F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Celkem v Kč s DPH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4.294.895,- Kč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5133"/>
        <w:gridCol w:w="2033"/>
      </w:tblGrid>
      <w:tr w:rsidR="00A45046" w:rsidRPr="0069675F" w14:paraId="450A60DE" w14:textId="77777777" w:rsidTr="006368B2">
        <w:trPr>
          <w:trHeight w:hRule="exact" w:val="26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0AB7A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Položka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F5B88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Poskytovaná služba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77183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Cena v Kč bez DPH</w:t>
            </w:r>
          </w:p>
        </w:tc>
      </w:tr>
      <w:tr w:rsidR="00A45046" w:rsidRPr="0069675F" w14:paraId="23D5BFAD" w14:textId="77777777" w:rsidTr="006368B2">
        <w:trPr>
          <w:trHeight w:hRule="exact" w:val="26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2F9EB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A7AF8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 monitorovací období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C6AB0" w14:textId="77777777" w:rsidR="00A45046" w:rsidRPr="0069675F" w:rsidRDefault="00A45046" w:rsidP="006368B2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1.500.000,- Kč</w:t>
            </w:r>
          </w:p>
        </w:tc>
      </w:tr>
      <w:tr w:rsidR="00A45046" w:rsidRPr="0069675F" w14:paraId="3D6B6C5A" w14:textId="77777777" w:rsidTr="006368B2">
        <w:trPr>
          <w:trHeight w:hRule="exact" w:val="2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70C3D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D6970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2. monitorovací období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2A908" w14:textId="77777777" w:rsidR="00A45046" w:rsidRPr="0069675F" w:rsidRDefault="00A45046" w:rsidP="006368B2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1.300.000,- Kč</w:t>
            </w:r>
          </w:p>
        </w:tc>
      </w:tr>
      <w:tr w:rsidR="00A45046" w:rsidRPr="0069675F" w14:paraId="21F37211" w14:textId="77777777" w:rsidTr="006368B2">
        <w:trPr>
          <w:trHeight w:hRule="exact" w:val="26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8875E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16B5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3. monitorovací období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A1DBB" w14:textId="77777777" w:rsidR="00A45046" w:rsidRPr="0069675F" w:rsidRDefault="00A45046" w:rsidP="006368B2">
            <w:pPr>
              <w:pStyle w:val="Jin0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749.500,- Kč</w:t>
            </w:r>
          </w:p>
        </w:tc>
      </w:tr>
      <w:tr w:rsidR="00A45046" w:rsidRPr="0069675F" w14:paraId="08DCD41B" w14:textId="77777777" w:rsidTr="006368B2">
        <w:trPr>
          <w:trHeight w:hRule="exact" w:val="27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BB591" w14:textId="77777777" w:rsidR="00A45046" w:rsidRPr="0069675F" w:rsidRDefault="00A45046" w:rsidP="006368B2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CELKEM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148C7" w14:textId="77777777" w:rsidR="00A45046" w:rsidRPr="0069675F" w:rsidRDefault="00A45046" w:rsidP="006368B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1D09C" w14:textId="77777777" w:rsidR="00A45046" w:rsidRPr="0069675F" w:rsidRDefault="00A45046" w:rsidP="006368B2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3.549.500,- Kč</w:t>
            </w:r>
          </w:p>
        </w:tc>
      </w:tr>
    </w:tbl>
    <w:p w14:paraId="30887A3D" w14:textId="546A06AB" w:rsidR="005330B7" w:rsidRPr="00B02A95" w:rsidRDefault="00C34AAC" w:rsidP="00B02A95">
      <w:pPr>
        <w:spacing w:line="1" w:lineRule="exact"/>
      </w:pPr>
      <w:r>
        <w:rPr>
          <w:noProof/>
        </w:rPr>
        <w:t xml:space="preserve"> </w:t>
      </w:r>
      <w:r>
        <w:br w:type="page"/>
      </w:r>
    </w:p>
    <w:p w14:paraId="7EC63732" w14:textId="6AE83647" w:rsidR="005330B7" w:rsidRPr="009874BE" w:rsidRDefault="005330B7" w:rsidP="003A2B72">
      <w:pPr>
        <w:pStyle w:val="Pipomnky"/>
        <w:spacing w:before="60" w:after="60" w:line="276" w:lineRule="auto"/>
        <w:jc w:val="left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lastRenderedPageBreak/>
        <w:t xml:space="preserve">Nové znění </w:t>
      </w:r>
      <w:r w:rsidR="00B02A95" w:rsidRPr="00B02A95">
        <w:rPr>
          <w:rFonts w:ascii="Calibri" w:hAnsi="Calibri" w:cs="Calibri"/>
          <w:b/>
          <w:sz w:val="22"/>
          <w:szCs w:val="22"/>
        </w:rPr>
        <w:t>čl. IV. odst. IV.1 Smlouvy</w:t>
      </w:r>
      <w:r w:rsidRPr="009874BE">
        <w:rPr>
          <w:rFonts w:ascii="Calibri" w:hAnsi="Calibri" w:cs="Calibri"/>
          <w:b/>
          <w:sz w:val="22"/>
          <w:szCs w:val="22"/>
        </w:rPr>
        <w:t xml:space="preserve"> se mění následovně:</w:t>
      </w:r>
    </w:p>
    <w:p w14:paraId="04E71DC9" w14:textId="5FF851E1" w:rsidR="00F00E61" w:rsidRPr="0069675F" w:rsidRDefault="00F00E61" w:rsidP="003A2B72">
      <w:pPr>
        <w:pStyle w:val="Zkladntext1"/>
        <w:numPr>
          <w:ilvl w:val="0"/>
          <w:numId w:val="7"/>
        </w:numPr>
        <w:tabs>
          <w:tab w:val="left" w:pos="380"/>
        </w:tabs>
        <w:suppressAutoHyphens w:val="0"/>
        <w:spacing w:after="280" w:line="288" w:lineRule="auto"/>
        <w:ind w:left="720" w:hanging="360"/>
        <w:rPr>
          <w:rFonts w:ascii="Calibri" w:hAnsi="Calibri" w:cs="Calibri"/>
          <w:bCs/>
          <w:sz w:val="22"/>
          <w:szCs w:val="22"/>
          <w:lang w:eastAsia="cs-CZ"/>
        </w:rPr>
      </w:pPr>
      <w:r w:rsidRPr="0069675F">
        <w:rPr>
          <w:rFonts w:ascii="Calibri" w:hAnsi="Calibri" w:cs="Calibri"/>
          <w:bCs/>
          <w:sz w:val="22"/>
          <w:szCs w:val="22"/>
          <w:lang w:eastAsia="cs-CZ"/>
        </w:rPr>
        <w:t>Cena díla a platební podmínky</w:t>
      </w:r>
    </w:p>
    <w:p w14:paraId="316E6816" w14:textId="584133CC" w:rsidR="00F00E61" w:rsidRDefault="00F00E61" w:rsidP="003A2B72">
      <w:pPr>
        <w:pStyle w:val="Zkladntext1"/>
        <w:suppressAutoHyphens w:val="0"/>
        <w:spacing w:after="280" w:line="288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>IV.</w:t>
      </w:r>
      <w:r w:rsidRPr="0069675F">
        <w:rPr>
          <w:rFonts w:ascii="Calibri" w:hAnsi="Calibri" w:cs="Calibri"/>
          <w:bCs/>
          <w:sz w:val="22"/>
          <w:szCs w:val="22"/>
          <w:lang w:eastAsia="cs-CZ"/>
        </w:rPr>
        <w:t>1. Smluvní strany se dohodly, že celková cena za dílo</w:t>
      </w:r>
      <w:r w:rsidRPr="0069675F">
        <w:rPr>
          <w:rFonts w:ascii="Calibri" w:hAnsi="Calibri" w:cs="Calibri"/>
          <w:bCs/>
          <w:sz w:val="22"/>
          <w:szCs w:val="22"/>
        </w:rPr>
        <w:t xml:space="preserve"> činí:</w:t>
      </w:r>
    </w:p>
    <w:p w14:paraId="620C5DFD" w14:textId="63A862A4" w:rsidR="00A45046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Celkem v Kč bez DPH: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A2B72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>.</w:t>
      </w:r>
      <w:r w:rsidR="003A2B72">
        <w:rPr>
          <w:rFonts w:ascii="Calibri" w:hAnsi="Calibri" w:cs="Calibri"/>
          <w:bCs/>
          <w:sz w:val="22"/>
          <w:szCs w:val="22"/>
        </w:rPr>
        <w:t>800</w:t>
      </w:r>
      <w:r>
        <w:rPr>
          <w:rFonts w:ascii="Calibri" w:hAnsi="Calibri" w:cs="Calibri"/>
          <w:bCs/>
          <w:sz w:val="22"/>
          <w:szCs w:val="22"/>
        </w:rPr>
        <w:t>.</w:t>
      </w:r>
      <w:r w:rsidR="003A2B72">
        <w:rPr>
          <w:rFonts w:ascii="Calibri" w:hAnsi="Calibri" w:cs="Calibri"/>
          <w:bCs/>
          <w:sz w:val="22"/>
          <w:szCs w:val="22"/>
        </w:rPr>
        <w:t>0</w:t>
      </w:r>
      <w:r>
        <w:rPr>
          <w:rFonts w:ascii="Calibri" w:hAnsi="Calibri" w:cs="Calibri"/>
          <w:bCs/>
          <w:sz w:val="22"/>
          <w:szCs w:val="22"/>
        </w:rPr>
        <w:t>00,- Kč</w:t>
      </w:r>
    </w:p>
    <w:p w14:paraId="0F7E8C9A" w14:textId="6F6EE736" w:rsidR="00A45046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DPH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A2B72">
        <w:rPr>
          <w:rFonts w:ascii="Calibri" w:hAnsi="Calibri" w:cs="Calibri"/>
          <w:bCs/>
          <w:sz w:val="22"/>
          <w:szCs w:val="22"/>
        </w:rPr>
        <w:t>588</w:t>
      </w:r>
      <w:r>
        <w:rPr>
          <w:rFonts w:ascii="Calibri" w:hAnsi="Calibri" w:cs="Calibri"/>
          <w:bCs/>
          <w:sz w:val="22"/>
          <w:szCs w:val="22"/>
        </w:rPr>
        <w:t>.</w:t>
      </w:r>
      <w:r w:rsidR="003A2B72">
        <w:rPr>
          <w:rFonts w:ascii="Calibri" w:hAnsi="Calibri" w:cs="Calibri"/>
          <w:bCs/>
          <w:sz w:val="22"/>
          <w:szCs w:val="22"/>
        </w:rPr>
        <w:t>000</w:t>
      </w:r>
      <w:r>
        <w:rPr>
          <w:rFonts w:ascii="Calibri" w:hAnsi="Calibri" w:cs="Calibri"/>
          <w:bCs/>
          <w:sz w:val="22"/>
          <w:szCs w:val="22"/>
        </w:rPr>
        <w:t>,-</w:t>
      </w:r>
      <w:r w:rsidR="00B91AC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Kč</w:t>
      </w:r>
    </w:p>
    <w:p w14:paraId="04E4B3AF" w14:textId="4BB247AF" w:rsidR="00A45046" w:rsidRPr="0069675F" w:rsidRDefault="00A45046" w:rsidP="003A2B72">
      <w:pPr>
        <w:pStyle w:val="Zkladntext1"/>
        <w:suppressAutoHyphens w:val="0"/>
        <w:spacing w:after="280" w:line="240" w:lineRule="auto"/>
        <w:ind w:left="10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Celkem v Kč s DPH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A2B72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>.</w:t>
      </w:r>
      <w:r w:rsidR="003A2B72">
        <w:rPr>
          <w:rFonts w:ascii="Calibri" w:hAnsi="Calibri" w:cs="Calibri"/>
          <w:bCs/>
          <w:sz w:val="22"/>
          <w:szCs w:val="22"/>
        </w:rPr>
        <w:t>388</w:t>
      </w:r>
      <w:r>
        <w:rPr>
          <w:rFonts w:ascii="Calibri" w:hAnsi="Calibri" w:cs="Calibri"/>
          <w:bCs/>
          <w:sz w:val="22"/>
          <w:szCs w:val="22"/>
        </w:rPr>
        <w:t>.</w:t>
      </w:r>
      <w:r w:rsidR="003A2B72">
        <w:rPr>
          <w:rFonts w:ascii="Calibri" w:hAnsi="Calibri" w:cs="Calibri"/>
          <w:bCs/>
          <w:sz w:val="22"/>
          <w:szCs w:val="22"/>
        </w:rPr>
        <w:t>000</w:t>
      </w:r>
      <w:r>
        <w:rPr>
          <w:rFonts w:ascii="Calibri" w:hAnsi="Calibri" w:cs="Calibri"/>
          <w:bCs/>
          <w:sz w:val="22"/>
          <w:szCs w:val="22"/>
        </w:rPr>
        <w:t>,- Kč</w:t>
      </w:r>
    </w:p>
    <w:tbl>
      <w:tblPr>
        <w:tblpPr w:leftFromText="141" w:rightFromText="141" w:vertAnchor="text" w:horzAnchor="margin" w:tblpY="6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5328"/>
        <w:gridCol w:w="1778"/>
      </w:tblGrid>
      <w:tr w:rsidR="00A45046" w:rsidRPr="0069675F" w14:paraId="40F16D7B" w14:textId="77777777" w:rsidTr="00A45046">
        <w:trPr>
          <w:trHeight w:hRule="exact" w:val="32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AB769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Položka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B2BE2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Poskytovaná služba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F56CA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Cena v Kč bez DPH</w:t>
            </w:r>
          </w:p>
        </w:tc>
      </w:tr>
      <w:tr w:rsidR="00A45046" w:rsidRPr="0069675F" w14:paraId="7BD9E84D" w14:textId="77777777" w:rsidTr="00A45046">
        <w:trPr>
          <w:trHeight w:hRule="exact" w:val="32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1E952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095E7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 monitorovací období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391B6" w14:textId="77777777" w:rsidR="00A45046" w:rsidRPr="0069675F" w:rsidRDefault="00A45046" w:rsidP="00A45046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1.500.000,- Kč</w:t>
            </w:r>
          </w:p>
        </w:tc>
      </w:tr>
      <w:tr w:rsidR="00A45046" w:rsidRPr="0069675F" w14:paraId="51579129" w14:textId="77777777" w:rsidTr="00A45046">
        <w:trPr>
          <w:trHeight w:hRule="exact" w:val="31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1D578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5467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2. monitorovací období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DDE58" w14:textId="77777777" w:rsidR="00A45046" w:rsidRPr="0069675F" w:rsidRDefault="00A45046" w:rsidP="00A45046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1.300.000,- Kč</w:t>
            </w:r>
          </w:p>
        </w:tc>
      </w:tr>
      <w:tr w:rsidR="00A45046" w:rsidRPr="0069675F" w14:paraId="030F09DB" w14:textId="77777777" w:rsidTr="00A45046">
        <w:trPr>
          <w:trHeight w:hRule="exact" w:val="33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8BEC4" w14:textId="77777777" w:rsidR="00A45046" w:rsidRPr="0069675F" w:rsidRDefault="00A45046" w:rsidP="00A45046">
            <w:pPr>
              <w:pStyle w:val="Jin0"/>
              <w:spacing w:after="0" w:line="240" w:lineRule="auto"/>
              <w:rPr>
                <w:bCs/>
                <w:sz w:val="22"/>
                <w:szCs w:val="22"/>
              </w:rPr>
            </w:pPr>
            <w:r w:rsidRPr="0069675F">
              <w:rPr>
                <w:bCs/>
                <w:sz w:val="22"/>
                <w:szCs w:val="22"/>
              </w:rPr>
              <w:t>CELKEM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B3C1E" w14:textId="77777777" w:rsidR="00A45046" w:rsidRPr="0069675F" w:rsidRDefault="00A45046" w:rsidP="00A4504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EE3FB6" w14:textId="77777777" w:rsidR="00A45046" w:rsidRPr="0069675F" w:rsidRDefault="00A45046" w:rsidP="00A45046">
            <w:pPr>
              <w:pStyle w:val="Jin0"/>
              <w:spacing w:after="0" w:line="240" w:lineRule="auto"/>
              <w:ind w:firstLine="2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2.800.000</w:t>
            </w:r>
            <w:r w:rsidRPr="0069675F">
              <w:rPr>
                <w:bCs/>
                <w:sz w:val="22"/>
                <w:szCs w:val="22"/>
              </w:rPr>
              <w:t>,- Kč</w:t>
            </w:r>
          </w:p>
        </w:tc>
      </w:tr>
    </w:tbl>
    <w:p w14:paraId="666C290D" w14:textId="77777777" w:rsidR="00A45046" w:rsidRPr="0069675F" w:rsidRDefault="00A45046" w:rsidP="00A45046">
      <w:pPr>
        <w:pStyle w:val="Zkladntext1"/>
        <w:suppressAutoHyphens w:val="0"/>
        <w:spacing w:after="280" w:line="288" w:lineRule="auto"/>
        <w:rPr>
          <w:rFonts w:ascii="Calibri" w:hAnsi="Calibri" w:cs="Calibri"/>
          <w:bCs/>
          <w:sz w:val="22"/>
          <w:szCs w:val="22"/>
        </w:rPr>
      </w:pPr>
    </w:p>
    <w:p w14:paraId="46BB9173" w14:textId="3D38875B" w:rsidR="005330B7" w:rsidRPr="00F00E61" w:rsidRDefault="005330B7" w:rsidP="00F00E61">
      <w:pPr>
        <w:spacing w:after="68" w:line="276" w:lineRule="auto"/>
        <w:jc w:val="both"/>
        <w:rPr>
          <w:rFonts w:ascii="Calibri" w:hAnsi="Calibri" w:cs="Calibri"/>
          <w:sz w:val="22"/>
          <w:szCs w:val="22"/>
        </w:rPr>
      </w:pPr>
    </w:p>
    <w:p w14:paraId="6C18DDBB" w14:textId="47DBCC25" w:rsidR="002C2957" w:rsidRDefault="002C2957" w:rsidP="005330B7">
      <w:pPr>
        <w:pStyle w:val="Zkladntext1"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1C62891" w14:textId="77777777" w:rsidR="00FC16B3" w:rsidRDefault="00FC16B3" w:rsidP="005330B7">
      <w:pPr>
        <w:pStyle w:val="Zkladntext1"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E26EF21" w14:textId="77777777" w:rsidR="00CC3C20" w:rsidRDefault="00CC3C20" w:rsidP="00495117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</w:p>
    <w:p w14:paraId="4EFE4277" w14:textId="1BAE70B7" w:rsidR="00495117" w:rsidRPr="00705C37" w:rsidRDefault="00495117" w:rsidP="00495117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705C37">
        <w:rPr>
          <w:rFonts w:ascii="Calibri" w:hAnsi="Calibri" w:cs="Calibri"/>
          <w:b/>
          <w:sz w:val="22"/>
          <w:szCs w:val="22"/>
        </w:rPr>
        <w:t>Příloha č. 1 Smlouvy se pak v části „Způsob úhrady za službu“ mění následovně:</w:t>
      </w:r>
    </w:p>
    <w:p w14:paraId="0B48C09A" w14:textId="030F811B" w:rsidR="00495117" w:rsidRPr="00705C37" w:rsidRDefault="00495117" w:rsidP="00495117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705C37">
        <w:rPr>
          <w:rFonts w:ascii="Calibri" w:hAnsi="Calibri" w:cs="Calibri"/>
          <w:b/>
          <w:sz w:val="22"/>
          <w:szCs w:val="22"/>
        </w:rPr>
        <w:t>Povodní znění Přílohy č. 1 Smlouvy v části Způsob úhrady za službu:</w:t>
      </w:r>
    </w:p>
    <w:p w14:paraId="6ACB6D09" w14:textId="77777777" w:rsidR="00705C37" w:rsidRPr="00705C37" w:rsidRDefault="00705C37" w:rsidP="00705C37">
      <w:pPr>
        <w:pStyle w:val="Zkladntext1"/>
        <w:spacing w:after="480" w:line="240" w:lineRule="auto"/>
        <w:jc w:val="both"/>
        <w:rPr>
          <w:rFonts w:ascii="Calibri" w:hAnsi="Calibri" w:cs="Calibri"/>
          <w:sz w:val="22"/>
          <w:szCs w:val="22"/>
        </w:rPr>
      </w:pPr>
      <w:r w:rsidRPr="00705C37">
        <w:rPr>
          <w:rFonts w:ascii="Calibri" w:hAnsi="Calibri" w:cs="Calibri"/>
          <w:b/>
          <w:bCs/>
          <w:sz w:val="22"/>
          <w:szCs w:val="22"/>
        </w:rPr>
        <w:t>Způsob úhrady za službu</w:t>
      </w:r>
    </w:p>
    <w:p w14:paraId="1922D94C" w14:textId="77777777" w:rsidR="00705C37" w:rsidRPr="00705C37" w:rsidRDefault="00705C37" w:rsidP="00705C37">
      <w:pPr>
        <w:pStyle w:val="Titulektabulky0"/>
        <w:rPr>
          <w:sz w:val="22"/>
          <w:szCs w:val="22"/>
        </w:rPr>
      </w:pPr>
      <w:r w:rsidRPr="00705C37">
        <w:rPr>
          <w:sz w:val="22"/>
          <w:szCs w:val="22"/>
        </w:rPr>
        <w:t>Úhrada za službu bude realizována v návaznosti na harmonogram projektu a to následně: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905"/>
        <w:gridCol w:w="2912"/>
      </w:tblGrid>
      <w:tr w:rsidR="00705C37" w:rsidRPr="00705C37" w14:paraId="693C96B3" w14:textId="77777777" w:rsidTr="0053451D">
        <w:trPr>
          <w:trHeight w:hRule="exact" w:val="84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70928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Monitorovací období zakázky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7277C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Časové období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A5BA" w14:textId="77777777" w:rsidR="00705C37" w:rsidRPr="00705C37" w:rsidRDefault="00705C37" w:rsidP="0053451D">
            <w:pPr>
              <w:pStyle w:val="Jin0"/>
              <w:spacing w:after="0" w:line="401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Termín předložení vyúčtování zadavateli</w:t>
            </w:r>
          </w:p>
        </w:tc>
      </w:tr>
      <w:tr w:rsidR="00705C37" w:rsidRPr="00705C37" w14:paraId="7DCE6B5F" w14:textId="77777777" w:rsidTr="0053451D">
        <w:trPr>
          <w:trHeight w:hRule="exact" w:val="42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E51D4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1. monitorovací období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61513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01/22 - 10/22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33253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31.10.2022</w:t>
            </w:r>
          </w:p>
        </w:tc>
      </w:tr>
      <w:tr w:rsidR="00705C37" w:rsidRPr="00705C37" w14:paraId="2954BD78" w14:textId="77777777" w:rsidTr="0053451D">
        <w:trPr>
          <w:trHeight w:hRule="exact" w:val="41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A17D1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2. monitorovací období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093F3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11/22 - 10/23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8C831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31.10.2023</w:t>
            </w:r>
          </w:p>
        </w:tc>
      </w:tr>
      <w:tr w:rsidR="00705C37" w:rsidRPr="00705C37" w14:paraId="2C6EA6D9" w14:textId="77777777" w:rsidTr="0053451D">
        <w:trPr>
          <w:trHeight w:hRule="exact" w:val="43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56AE1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3. monitorovací období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1FBC1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11/23 -04/24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CF91" w14:textId="77777777" w:rsidR="00705C37" w:rsidRPr="00705C37" w:rsidRDefault="00705C37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30.4.2024</w:t>
            </w:r>
          </w:p>
        </w:tc>
      </w:tr>
    </w:tbl>
    <w:p w14:paraId="2C039D03" w14:textId="77777777" w:rsidR="00705C37" w:rsidRPr="00705C37" w:rsidRDefault="00705C37" w:rsidP="00705C37">
      <w:pPr>
        <w:pStyle w:val="Titulektabulky0"/>
        <w:rPr>
          <w:sz w:val="22"/>
          <w:szCs w:val="22"/>
        </w:rPr>
      </w:pPr>
      <w:r w:rsidRPr="00705C37">
        <w:rPr>
          <w:sz w:val="22"/>
          <w:szCs w:val="22"/>
        </w:rPr>
        <w:t>Účtovány budou reálně uskutečněné práce po odsouhlasení předávacím protokolem.</w:t>
      </w:r>
    </w:p>
    <w:p w14:paraId="041C3C06" w14:textId="77777777" w:rsidR="00A13D29" w:rsidRDefault="00A13D29" w:rsidP="00A13D29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</w:p>
    <w:p w14:paraId="4D6E67F6" w14:textId="39D21137" w:rsidR="00A13D29" w:rsidRPr="00705C37" w:rsidRDefault="00A13D29" w:rsidP="00A13D29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Nové </w:t>
      </w:r>
      <w:r w:rsidRPr="00705C37">
        <w:rPr>
          <w:rFonts w:ascii="Calibri" w:hAnsi="Calibri" w:cs="Calibri"/>
          <w:b/>
          <w:sz w:val="22"/>
          <w:szCs w:val="22"/>
        </w:rPr>
        <w:t>znění Přílohy č. 1 Smlouvy v části Způsob úhrady za službu:</w:t>
      </w:r>
    </w:p>
    <w:p w14:paraId="111842E8" w14:textId="77777777" w:rsidR="00705C37" w:rsidRPr="00705C37" w:rsidRDefault="00705C37" w:rsidP="00495117">
      <w:pPr>
        <w:pStyle w:val="Zkladntext1"/>
        <w:spacing w:after="120" w:line="240" w:lineRule="auto"/>
        <w:rPr>
          <w:rFonts w:ascii="Calibri" w:hAnsi="Calibri" w:cs="Calibri"/>
          <w:b/>
          <w:sz w:val="22"/>
          <w:szCs w:val="22"/>
        </w:rPr>
      </w:pPr>
    </w:p>
    <w:p w14:paraId="23979BDA" w14:textId="77777777" w:rsidR="00A13D29" w:rsidRPr="00705C37" w:rsidRDefault="00A13D29" w:rsidP="00A13D29">
      <w:pPr>
        <w:pStyle w:val="Titulektabulky0"/>
        <w:rPr>
          <w:sz w:val="22"/>
          <w:szCs w:val="22"/>
        </w:rPr>
      </w:pPr>
      <w:r w:rsidRPr="00705C37">
        <w:rPr>
          <w:sz w:val="22"/>
          <w:szCs w:val="22"/>
        </w:rPr>
        <w:t>Úhrada za službu bude realizována v návaznosti na harmonogram projektu a to následně: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905"/>
        <w:gridCol w:w="2912"/>
      </w:tblGrid>
      <w:tr w:rsidR="00A13D29" w:rsidRPr="00705C37" w14:paraId="1234A21A" w14:textId="77777777" w:rsidTr="0053451D">
        <w:trPr>
          <w:trHeight w:hRule="exact" w:val="84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2D1F1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Monitorovací období zakázky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CB290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Časové období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1801" w14:textId="77777777" w:rsidR="00A13D29" w:rsidRPr="00705C37" w:rsidRDefault="00A13D29" w:rsidP="0053451D">
            <w:pPr>
              <w:pStyle w:val="Jin0"/>
              <w:spacing w:after="0" w:line="401" w:lineRule="auto"/>
              <w:rPr>
                <w:sz w:val="22"/>
                <w:szCs w:val="22"/>
              </w:rPr>
            </w:pPr>
            <w:r w:rsidRPr="00705C37">
              <w:rPr>
                <w:b/>
                <w:bCs/>
                <w:sz w:val="22"/>
                <w:szCs w:val="22"/>
              </w:rPr>
              <w:t>Termín předložení vyúčtování zadavateli</w:t>
            </w:r>
          </w:p>
        </w:tc>
      </w:tr>
      <w:tr w:rsidR="00A13D29" w:rsidRPr="00705C37" w14:paraId="10A36F60" w14:textId="77777777" w:rsidTr="0053451D">
        <w:trPr>
          <w:trHeight w:hRule="exact" w:val="42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7AB8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1. monitorovací období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8BF4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01/22 - 10/22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908CC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31.10.2022</w:t>
            </w:r>
          </w:p>
        </w:tc>
      </w:tr>
      <w:tr w:rsidR="00A13D29" w:rsidRPr="00705C37" w14:paraId="26468624" w14:textId="77777777" w:rsidTr="0053451D">
        <w:trPr>
          <w:trHeight w:hRule="exact" w:val="41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4739D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2. monitorovací období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441A7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11/22 - 10/23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76190" w14:textId="77777777" w:rsidR="00A13D29" w:rsidRPr="00705C37" w:rsidRDefault="00A13D29" w:rsidP="0053451D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 w:rsidRPr="00705C37">
              <w:rPr>
                <w:sz w:val="22"/>
                <w:szCs w:val="22"/>
              </w:rPr>
              <w:t>31.10.2023</w:t>
            </w:r>
          </w:p>
        </w:tc>
      </w:tr>
    </w:tbl>
    <w:p w14:paraId="376A0CF1" w14:textId="23A16870" w:rsidR="00A13D29" w:rsidRPr="00526114" w:rsidRDefault="00A13D29" w:rsidP="00526114">
      <w:pPr>
        <w:pStyle w:val="Titulektabulky0"/>
        <w:rPr>
          <w:sz w:val="22"/>
          <w:szCs w:val="22"/>
        </w:rPr>
      </w:pPr>
      <w:r w:rsidRPr="00705C37">
        <w:rPr>
          <w:sz w:val="22"/>
          <w:szCs w:val="22"/>
        </w:rPr>
        <w:t>Účtovány budou reálně uskutečněné práce po odsouhlasení předávacím protokolem.</w:t>
      </w:r>
    </w:p>
    <w:p w14:paraId="24C7D341" w14:textId="5D43EA12" w:rsidR="005330B7" w:rsidRPr="009874BE" w:rsidRDefault="005330B7" w:rsidP="005330B7">
      <w:pPr>
        <w:pStyle w:val="Zkladntext1"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sz w:val="22"/>
          <w:szCs w:val="22"/>
          <w:lang w:eastAsia="cs-CZ"/>
        </w:rPr>
      </w:pPr>
      <w:r w:rsidRPr="009874BE">
        <w:rPr>
          <w:rFonts w:ascii="Calibri" w:hAnsi="Calibri" w:cs="Calibri"/>
          <w:b/>
          <w:sz w:val="22"/>
          <w:szCs w:val="22"/>
        </w:rPr>
        <w:t xml:space="preserve">Článek </w:t>
      </w:r>
      <w:r w:rsidR="002C2957">
        <w:rPr>
          <w:rFonts w:ascii="Calibri" w:hAnsi="Calibri" w:cs="Calibri"/>
          <w:b/>
          <w:sz w:val="22"/>
          <w:szCs w:val="22"/>
        </w:rPr>
        <w:t>III</w:t>
      </w:r>
      <w:r w:rsidRPr="009874BE">
        <w:rPr>
          <w:rFonts w:ascii="Calibri" w:hAnsi="Calibri" w:cs="Calibri"/>
          <w:b/>
          <w:sz w:val="22"/>
          <w:szCs w:val="22"/>
        </w:rPr>
        <w:t>.</w:t>
      </w:r>
    </w:p>
    <w:p w14:paraId="21001C5D" w14:textId="7AC7D9B8" w:rsidR="005330B7" w:rsidRPr="00B3070C" w:rsidRDefault="00DC0FC7" w:rsidP="005330B7">
      <w:pPr>
        <w:pStyle w:val="Pipomnky"/>
        <w:spacing w:before="60"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3070C">
        <w:rPr>
          <w:rFonts w:ascii="Calibri" w:hAnsi="Calibri" w:cs="Calibri"/>
          <w:b/>
          <w:sz w:val="22"/>
          <w:szCs w:val="22"/>
        </w:rPr>
        <w:t>Předmět dohody o narovnání</w:t>
      </w:r>
      <w:r w:rsidR="00B3070C" w:rsidRPr="00B3070C">
        <w:rPr>
          <w:rFonts w:ascii="Calibri" w:hAnsi="Calibri" w:cs="Calibri"/>
          <w:b/>
          <w:sz w:val="22"/>
          <w:szCs w:val="22"/>
        </w:rPr>
        <w:t xml:space="preserve"> spolu s Dohodou o vypořádání bezdůvodného obohacení</w:t>
      </w:r>
    </w:p>
    <w:p w14:paraId="6A30B550" w14:textId="7C320BD8" w:rsidR="001C006E" w:rsidRPr="00526114" w:rsidRDefault="00C77B50" w:rsidP="00937AA4">
      <w:pPr>
        <w:pStyle w:val="Pipomnky"/>
        <w:numPr>
          <w:ilvl w:val="0"/>
          <w:numId w:val="8"/>
        </w:numPr>
        <w:spacing w:before="60" w:after="0" w:line="276" w:lineRule="auto"/>
        <w:ind w:left="567" w:hanging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Smluvní stran</w:t>
      </w:r>
      <w:r w:rsidR="009F157D">
        <w:rPr>
          <w:rFonts w:ascii="Calibri" w:hAnsi="Calibri" w:cs="Calibri"/>
          <w:bCs/>
          <w:sz w:val="22"/>
          <w:szCs w:val="22"/>
        </w:rPr>
        <w:t>y</w:t>
      </w:r>
      <w:r>
        <w:rPr>
          <w:rFonts w:ascii="Calibri" w:hAnsi="Calibri" w:cs="Calibri"/>
          <w:bCs/>
          <w:sz w:val="22"/>
          <w:szCs w:val="22"/>
        </w:rPr>
        <w:t xml:space="preserve"> shodně konstatují, že za provedení monitorovacího období č. 3 Zhotovitel vystavil Objednateli chybně fakturu č. </w:t>
      </w:r>
      <w:r w:rsidR="009F157D">
        <w:rPr>
          <w:rFonts w:ascii="Calibri" w:hAnsi="Calibri" w:cs="Calibri"/>
          <w:bCs/>
          <w:sz w:val="22"/>
          <w:szCs w:val="22"/>
        </w:rPr>
        <w:t>24VF/346</w:t>
      </w:r>
      <w:r>
        <w:rPr>
          <w:rFonts w:ascii="Calibri" w:hAnsi="Calibri" w:cs="Calibri"/>
          <w:bCs/>
          <w:sz w:val="22"/>
          <w:szCs w:val="22"/>
        </w:rPr>
        <w:t xml:space="preserve"> na částku ve výši 749.500,-Kč </w:t>
      </w:r>
      <w:r w:rsidR="008B0D79">
        <w:rPr>
          <w:rFonts w:ascii="Calibri" w:hAnsi="Calibri" w:cs="Calibri"/>
          <w:bCs/>
          <w:sz w:val="22"/>
          <w:szCs w:val="22"/>
        </w:rPr>
        <w:t xml:space="preserve">bez DPH </w:t>
      </w:r>
      <w:r>
        <w:rPr>
          <w:rFonts w:ascii="Calibri" w:hAnsi="Calibri" w:cs="Calibri"/>
          <w:bCs/>
          <w:sz w:val="22"/>
          <w:szCs w:val="22"/>
        </w:rPr>
        <w:t xml:space="preserve">a Objednatel </w:t>
      </w:r>
      <w:r>
        <w:rPr>
          <w:rFonts w:ascii="Calibri" w:hAnsi="Calibri" w:cs="Calibri"/>
          <w:bCs/>
          <w:sz w:val="22"/>
          <w:szCs w:val="22"/>
        </w:rPr>
        <w:lastRenderedPageBreak/>
        <w:t xml:space="preserve">Zhotoviteli fakturu řádně a včas zaplatil. Jelikož byla faktura vystavena bez právního důvodu, neboť </w:t>
      </w:r>
      <w:r w:rsidR="008B0D79">
        <w:rPr>
          <w:rFonts w:ascii="Calibri" w:hAnsi="Calibri" w:cs="Calibri"/>
          <w:bCs/>
          <w:sz w:val="22"/>
          <w:szCs w:val="22"/>
        </w:rPr>
        <w:t>m</w:t>
      </w:r>
      <w:r>
        <w:rPr>
          <w:rFonts w:ascii="Calibri" w:hAnsi="Calibri" w:cs="Calibri"/>
          <w:bCs/>
          <w:sz w:val="22"/>
          <w:szCs w:val="22"/>
        </w:rPr>
        <w:t xml:space="preserve">onitorovací období č. 3 nebylo ze strany Zhotovitele provedeno, dohodly se smluvní strany na </w:t>
      </w:r>
      <w:r w:rsidR="003F2A1C">
        <w:rPr>
          <w:rFonts w:ascii="Calibri" w:hAnsi="Calibri" w:cs="Calibri"/>
          <w:bCs/>
          <w:sz w:val="22"/>
          <w:szCs w:val="22"/>
        </w:rPr>
        <w:t>provedení narovnání</w:t>
      </w:r>
      <w:r w:rsidR="008B0D79">
        <w:rPr>
          <w:rFonts w:ascii="Calibri" w:hAnsi="Calibri" w:cs="Calibri"/>
          <w:bCs/>
          <w:sz w:val="22"/>
          <w:szCs w:val="22"/>
        </w:rPr>
        <w:t xml:space="preserve"> vzniklého </w:t>
      </w:r>
      <w:r w:rsidR="00C4551D">
        <w:rPr>
          <w:rFonts w:ascii="Calibri" w:hAnsi="Calibri" w:cs="Calibri"/>
          <w:bCs/>
          <w:sz w:val="22"/>
          <w:szCs w:val="22"/>
        </w:rPr>
        <w:t xml:space="preserve">stavu a vypořádání bezdůvodného obohacení a to následovně: </w:t>
      </w:r>
      <w:r w:rsidR="003F2A1C">
        <w:rPr>
          <w:rFonts w:ascii="Calibri" w:hAnsi="Calibri" w:cs="Calibri"/>
          <w:bCs/>
          <w:sz w:val="22"/>
          <w:szCs w:val="22"/>
        </w:rPr>
        <w:t>Zhotovitel vystaví dobropis ve prospěch Objednatele na částku odpovídající faktuře č.</w:t>
      </w:r>
      <w:r w:rsidR="009F157D">
        <w:rPr>
          <w:rFonts w:ascii="Calibri" w:hAnsi="Calibri" w:cs="Calibri"/>
          <w:bCs/>
          <w:sz w:val="22"/>
          <w:szCs w:val="22"/>
        </w:rPr>
        <w:t xml:space="preserve"> 24VF/346</w:t>
      </w:r>
      <w:r w:rsidR="008B0D79">
        <w:rPr>
          <w:rFonts w:ascii="Calibri" w:hAnsi="Calibri" w:cs="Calibri"/>
          <w:bCs/>
          <w:sz w:val="22"/>
          <w:szCs w:val="22"/>
        </w:rPr>
        <w:t>,</w:t>
      </w:r>
      <w:r w:rsidR="003F2A1C">
        <w:rPr>
          <w:rFonts w:ascii="Calibri" w:hAnsi="Calibri" w:cs="Calibri"/>
          <w:bCs/>
          <w:sz w:val="22"/>
          <w:szCs w:val="22"/>
        </w:rPr>
        <w:t xml:space="preserve"> </w:t>
      </w:r>
      <w:r w:rsidR="00C4551D">
        <w:rPr>
          <w:rFonts w:ascii="Calibri" w:hAnsi="Calibri" w:cs="Calibri"/>
          <w:bCs/>
          <w:sz w:val="22"/>
          <w:szCs w:val="22"/>
        </w:rPr>
        <w:t>tj.</w:t>
      </w:r>
      <w:r w:rsidR="003F2A1C">
        <w:rPr>
          <w:rFonts w:ascii="Calibri" w:hAnsi="Calibri" w:cs="Calibri"/>
          <w:bCs/>
          <w:sz w:val="22"/>
          <w:szCs w:val="22"/>
        </w:rPr>
        <w:t xml:space="preserve"> na částku </w:t>
      </w:r>
      <w:r w:rsidR="009F157D">
        <w:rPr>
          <w:rFonts w:ascii="Calibri" w:hAnsi="Calibri" w:cs="Calibri"/>
          <w:bCs/>
          <w:sz w:val="22"/>
          <w:szCs w:val="22"/>
        </w:rPr>
        <w:t>celkem 906</w:t>
      </w:r>
      <w:r w:rsidR="003F2A1C">
        <w:rPr>
          <w:rFonts w:ascii="Calibri" w:hAnsi="Calibri" w:cs="Calibri"/>
          <w:bCs/>
          <w:sz w:val="22"/>
          <w:szCs w:val="22"/>
        </w:rPr>
        <w:t>.</w:t>
      </w:r>
      <w:r w:rsidR="009F157D">
        <w:rPr>
          <w:rFonts w:ascii="Calibri" w:hAnsi="Calibri" w:cs="Calibri"/>
          <w:bCs/>
          <w:sz w:val="22"/>
          <w:szCs w:val="22"/>
        </w:rPr>
        <w:t>895</w:t>
      </w:r>
      <w:r w:rsidR="003F2A1C">
        <w:rPr>
          <w:rFonts w:ascii="Calibri" w:hAnsi="Calibri" w:cs="Calibri"/>
          <w:bCs/>
          <w:sz w:val="22"/>
          <w:szCs w:val="22"/>
        </w:rPr>
        <w:t>,-</w:t>
      </w:r>
      <w:r w:rsidR="009F157D">
        <w:rPr>
          <w:rFonts w:ascii="Calibri" w:hAnsi="Calibri" w:cs="Calibri"/>
          <w:bCs/>
          <w:sz w:val="22"/>
          <w:szCs w:val="22"/>
        </w:rPr>
        <w:t xml:space="preserve"> </w:t>
      </w:r>
      <w:r w:rsidR="003F2A1C">
        <w:rPr>
          <w:rFonts w:ascii="Calibri" w:hAnsi="Calibri" w:cs="Calibri"/>
          <w:bCs/>
          <w:sz w:val="22"/>
          <w:szCs w:val="22"/>
        </w:rPr>
        <w:t xml:space="preserve">Kč a tuto částku převede </w:t>
      </w:r>
      <w:r w:rsidR="00C4551D">
        <w:rPr>
          <w:rFonts w:ascii="Calibri" w:hAnsi="Calibri" w:cs="Calibri"/>
          <w:bCs/>
          <w:sz w:val="22"/>
          <w:szCs w:val="22"/>
        </w:rPr>
        <w:t>Zhotovitel Objednateli</w:t>
      </w:r>
      <w:r w:rsidR="003F2A1C">
        <w:rPr>
          <w:rFonts w:ascii="Calibri" w:hAnsi="Calibri" w:cs="Calibri"/>
          <w:bCs/>
          <w:sz w:val="22"/>
          <w:szCs w:val="22"/>
        </w:rPr>
        <w:t xml:space="preserve"> na účet č.</w:t>
      </w:r>
      <w:r w:rsidR="008B0D79">
        <w:rPr>
          <w:rFonts w:ascii="Calibri" w:hAnsi="Calibri" w:cs="Calibri"/>
          <w:bCs/>
          <w:sz w:val="22"/>
          <w:szCs w:val="22"/>
        </w:rPr>
        <w:t xml:space="preserve"> </w:t>
      </w:r>
      <w:r w:rsidR="009F157D">
        <w:rPr>
          <w:rFonts w:ascii="Calibri" w:hAnsi="Calibri" w:cs="Calibri"/>
          <w:bCs/>
          <w:sz w:val="22"/>
          <w:szCs w:val="22"/>
        </w:rPr>
        <w:t>100736621/0100.</w:t>
      </w:r>
      <w:r w:rsidR="003F2A1C">
        <w:rPr>
          <w:rFonts w:ascii="Calibri" w:hAnsi="Calibri" w:cs="Calibri"/>
          <w:bCs/>
          <w:sz w:val="22"/>
          <w:szCs w:val="22"/>
        </w:rPr>
        <w:t xml:space="preserve"> </w:t>
      </w:r>
      <w:r w:rsidR="00B91ACC">
        <w:rPr>
          <w:rFonts w:ascii="Calibri" w:hAnsi="Calibri" w:cs="Calibri"/>
          <w:bCs/>
          <w:sz w:val="22"/>
          <w:szCs w:val="22"/>
        </w:rPr>
        <w:t>A</w:t>
      </w:r>
      <w:r w:rsidR="003F2A1C">
        <w:rPr>
          <w:rFonts w:ascii="Calibri" w:hAnsi="Calibri" w:cs="Calibri"/>
          <w:bCs/>
          <w:sz w:val="22"/>
          <w:szCs w:val="22"/>
        </w:rPr>
        <w:t xml:space="preserve"> to nejpozději do </w:t>
      </w:r>
      <w:r w:rsidR="00B91ACC">
        <w:rPr>
          <w:rFonts w:ascii="Calibri" w:hAnsi="Calibri" w:cs="Calibri"/>
          <w:bCs/>
          <w:sz w:val="22"/>
          <w:szCs w:val="22"/>
        </w:rPr>
        <w:t>10</w:t>
      </w:r>
      <w:r w:rsidR="003F2A1C">
        <w:rPr>
          <w:rFonts w:ascii="Calibri" w:hAnsi="Calibri" w:cs="Calibri"/>
          <w:bCs/>
          <w:sz w:val="22"/>
          <w:szCs w:val="22"/>
        </w:rPr>
        <w:t>ti pracovních dní ode dne nabytí právní moci tohoto Dodatku č. 1 a Dohody o narovnání</w:t>
      </w:r>
      <w:r w:rsidR="00C4551D" w:rsidRPr="00C4551D">
        <w:rPr>
          <w:rFonts w:ascii="Calibri" w:hAnsi="Calibri" w:cs="Calibri"/>
          <w:sz w:val="22"/>
          <w:szCs w:val="22"/>
        </w:rPr>
        <w:t xml:space="preserve"> </w:t>
      </w:r>
      <w:r w:rsidR="00C4551D">
        <w:rPr>
          <w:rFonts w:ascii="Calibri" w:hAnsi="Calibri" w:cs="Calibri"/>
          <w:sz w:val="22"/>
          <w:szCs w:val="22"/>
        </w:rPr>
        <w:t>spolu s Dohodou o vypořádání bezdůvodného obohacení</w:t>
      </w:r>
      <w:r w:rsidR="003F2A1C">
        <w:rPr>
          <w:rFonts w:ascii="Calibri" w:hAnsi="Calibri" w:cs="Calibri"/>
          <w:bCs/>
          <w:sz w:val="22"/>
          <w:szCs w:val="22"/>
        </w:rPr>
        <w:t>.</w:t>
      </w:r>
      <w:r w:rsidR="00180AD0">
        <w:rPr>
          <w:rFonts w:ascii="Calibri" w:hAnsi="Calibri" w:cs="Calibri"/>
          <w:bCs/>
          <w:sz w:val="22"/>
          <w:szCs w:val="22"/>
        </w:rPr>
        <w:t xml:space="preserve"> V</w:t>
      </w:r>
      <w:r w:rsidR="00B91ACC">
        <w:rPr>
          <w:rFonts w:ascii="Calibri" w:hAnsi="Calibri" w:cs="Calibri"/>
          <w:bCs/>
          <w:sz w:val="22"/>
          <w:szCs w:val="22"/>
        </w:rPr>
        <w:t>z</w:t>
      </w:r>
      <w:r w:rsidR="00180AD0">
        <w:rPr>
          <w:rFonts w:ascii="Calibri" w:hAnsi="Calibri" w:cs="Calibri"/>
          <w:bCs/>
          <w:sz w:val="22"/>
          <w:szCs w:val="22"/>
        </w:rPr>
        <w:t>hledem k tomu, že Objednatel je plátcem DPH a Zhotoviteli převedl částku uvedenou výše doplněnou o DPH</w:t>
      </w:r>
      <w:r w:rsidR="00C964C9">
        <w:rPr>
          <w:rFonts w:ascii="Calibri" w:hAnsi="Calibri" w:cs="Calibri"/>
          <w:bCs/>
          <w:sz w:val="22"/>
          <w:szCs w:val="22"/>
        </w:rPr>
        <w:t>,</w:t>
      </w:r>
      <w:r w:rsidR="00180AD0">
        <w:rPr>
          <w:rFonts w:ascii="Calibri" w:hAnsi="Calibri" w:cs="Calibri"/>
          <w:bCs/>
          <w:sz w:val="22"/>
          <w:szCs w:val="22"/>
        </w:rPr>
        <w:t xml:space="preserve"> </w:t>
      </w:r>
      <w:r w:rsidR="00C964C9">
        <w:rPr>
          <w:rFonts w:ascii="Calibri" w:hAnsi="Calibri" w:cs="Calibri"/>
          <w:bCs/>
          <w:sz w:val="22"/>
          <w:szCs w:val="22"/>
        </w:rPr>
        <w:t>z</w:t>
      </w:r>
      <w:r w:rsidR="00180AD0">
        <w:rPr>
          <w:rFonts w:ascii="Calibri" w:hAnsi="Calibri" w:cs="Calibri"/>
          <w:bCs/>
          <w:sz w:val="22"/>
          <w:szCs w:val="22"/>
        </w:rPr>
        <w:t>avazuje se Zhotovitel dobropisovat a následně zaslat částku 749.500,-Kč + 157.395 DPH tj. celkovou sumu ve výši 906.895,-</w:t>
      </w:r>
      <w:r w:rsidR="00B91ACC">
        <w:rPr>
          <w:rFonts w:ascii="Calibri" w:hAnsi="Calibri" w:cs="Calibri"/>
          <w:bCs/>
          <w:sz w:val="22"/>
          <w:szCs w:val="22"/>
        </w:rPr>
        <w:t xml:space="preserve"> </w:t>
      </w:r>
      <w:r w:rsidR="00180AD0">
        <w:rPr>
          <w:rFonts w:ascii="Calibri" w:hAnsi="Calibri" w:cs="Calibri"/>
          <w:bCs/>
          <w:sz w:val="22"/>
          <w:szCs w:val="22"/>
        </w:rPr>
        <w:t>Kč včetně DPH.</w:t>
      </w:r>
      <w:r w:rsidR="00D34D20">
        <w:rPr>
          <w:rFonts w:ascii="Calibri" w:hAnsi="Calibri" w:cs="Calibri"/>
          <w:bCs/>
          <w:sz w:val="22"/>
          <w:szCs w:val="22"/>
        </w:rPr>
        <w:t xml:space="preserve"> Obdržením částky dle tohoto odstavce Objednavatelem budou veškerá sporná práva mezi Smluvními stranami narovnána.</w:t>
      </w:r>
    </w:p>
    <w:p w14:paraId="376A7DCE" w14:textId="0B692161" w:rsidR="00C77B50" w:rsidRPr="009874BE" w:rsidRDefault="00DC0FC7" w:rsidP="00C77B50">
      <w:pPr>
        <w:pStyle w:val="Pipomnky"/>
        <w:spacing w:before="60"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IV.</w:t>
      </w:r>
    </w:p>
    <w:p w14:paraId="1C4CD4A9" w14:textId="7DE572A5" w:rsidR="005330B7" w:rsidRPr="009874BE" w:rsidRDefault="005330B7" w:rsidP="005330B7">
      <w:pPr>
        <w:pStyle w:val="Pipomnky"/>
        <w:spacing w:before="60" w:after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74BE">
        <w:rPr>
          <w:rFonts w:ascii="Calibri" w:hAnsi="Calibri" w:cs="Calibri"/>
          <w:b/>
          <w:sz w:val="22"/>
          <w:szCs w:val="22"/>
        </w:rPr>
        <w:t xml:space="preserve">Závěrečná ustanovení </w:t>
      </w:r>
    </w:p>
    <w:p w14:paraId="4A8705B3" w14:textId="5CD71315" w:rsidR="005330B7" w:rsidRPr="009874BE" w:rsidRDefault="005330B7" w:rsidP="005330B7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Ostatní ustanovení Smlouvy nedotčená tímto Dodatkem č. 1 </w:t>
      </w:r>
      <w:r w:rsidR="00817934">
        <w:rPr>
          <w:rFonts w:ascii="Calibri" w:hAnsi="Calibri" w:cs="Calibri"/>
          <w:sz w:val="22"/>
          <w:szCs w:val="22"/>
        </w:rPr>
        <w:t xml:space="preserve">a Dohodou o narovnání </w:t>
      </w:r>
      <w:r w:rsidRPr="009874BE">
        <w:rPr>
          <w:rFonts w:ascii="Calibri" w:hAnsi="Calibri" w:cs="Calibri"/>
          <w:sz w:val="22"/>
          <w:szCs w:val="22"/>
        </w:rPr>
        <w:t>zůstávají beze změn.</w:t>
      </w:r>
    </w:p>
    <w:p w14:paraId="38F2879C" w14:textId="1B2BC937" w:rsidR="005330B7" w:rsidRPr="009874BE" w:rsidRDefault="005330B7" w:rsidP="005330B7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Každá ze Smluvních stran prohlašuje, že tento </w:t>
      </w:r>
      <w:r w:rsidR="00B56FBA">
        <w:rPr>
          <w:rFonts w:ascii="Calibri" w:hAnsi="Calibri" w:cs="Calibri"/>
          <w:sz w:val="22"/>
          <w:szCs w:val="22"/>
        </w:rPr>
        <w:t>D</w:t>
      </w:r>
      <w:r w:rsidRPr="009874BE">
        <w:rPr>
          <w:rFonts w:ascii="Calibri" w:hAnsi="Calibri" w:cs="Calibri"/>
          <w:sz w:val="22"/>
          <w:szCs w:val="22"/>
        </w:rPr>
        <w:t xml:space="preserve">odatek č. 1 </w:t>
      </w:r>
      <w:r w:rsidR="00817934">
        <w:rPr>
          <w:rFonts w:ascii="Calibri" w:hAnsi="Calibri" w:cs="Calibri"/>
          <w:sz w:val="22"/>
          <w:szCs w:val="22"/>
        </w:rPr>
        <w:t xml:space="preserve">a Dohodu o narovnání </w:t>
      </w:r>
      <w:r w:rsidRPr="009874BE">
        <w:rPr>
          <w:rFonts w:ascii="Calibri" w:hAnsi="Calibri" w:cs="Calibri"/>
          <w:sz w:val="22"/>
          <w:szCs w:val="22"/>
        </w:rPr>
        <w:t xml:space="preserve">ke Smlouvě uzavírá svobodně a vážně, že považuje obsah tohoto </w:t>
      </w:r>
      <w:r w:rsidR="00B56FBA">
        <w:rPr>
          <w:rFonts w:ascii="Calibri" w:hAnsi="Calibri" w:cs="Calibri"/>
          <w:sz w:val="22"/>
          <w:szCs w:val="22"/>
        </w:rPr>
        <w:t>D</w:t>
      </w:r>
      <w:r w:rsidRPr="009874BE">
        <w:rPr>
          <w:rFonts w:ascii="Calibri" w:hAnsi="Calibri" w:cs="Calibri"/>
          <w:sz w:val="22"/>
          <w:szCs w:val="22"/>
        </w:rPr>
        <w:t xml:space="preserve">odatku č. 1 </w:t>
      </w:r>
      <w:r w:rsidR="00817934">
        <w:rPr>
          <w:rFonts w:ascii="Calibri" w:hAnsi="Calibri" w:cs="Calibri"/>
          <w:sz w:val="22"/>
          <w:szCs w:val="22"/>
        </w:rPr>
        <w:t xml:space="preserve">a Dohody o narovnání </w:t>
      </w:r>
      <w:r w:rsidRPr="009874BE">
        <w:rPr>
          <w:rFonts w:ascii="Calibri" w:hAnsi="Calibri" w:cs="Calibri"/>
          <w:sz w:val="22"/>
          <w:szCs w:val="22"/>
        </w:rPr>
        <w:t xml:space="preserve">ke Smlouvě za určitý a srozumitelný, a že jsou jí známy všechny skutečnosti, jež jsou pro uzavření tohoto dodatku č. 1 </w:t>
      </w:r>
      <w:r w:rsidR="00817934">
        <w:rPr>
          <w:rFonts w:ascii="Calibri" w:hAnsi="Calibri" w:cs="Calibri"/>
          <w:sz w:val="22"/>
          <w:szCs w:val="22"/>
        </w:rPr>
        <w:t xml:space="preserve">a Dohody o narovnání </w:t>
      </w:r>
      <w:r w:rsidRPr="009874BE">
        <w:rPr>
          <w:rFonts w:ascii="Calibri" w:hAnsi="Calibri" w:cs="Calibri"/>
          <w:sz w:val="22"/>
          <w:szCs w:val="22"/>
        </w:rPr>
        <w:t xml:space="preserve">ke Smlouvě rozhodující. Na uzavření tohoto </w:t>
      </w:r>
      <w:r w:rsidR="00B56FBA">
        <w:rPr>
          <w:rFonts w:ascii="Calibri" w:hAnsi="Calibri" w:cs="Calibri"/>
          <w:sz w:val="22"/>
          <w:szCs w:val="22"/>
        </w:rPr>
        <w:t>D</w:t>
      </w:r>
      <w:r w:rsidRPr="009874BE">
        <w:rPr>
          <w:rFonts w:ascii="Calibri" w:hAnsi="Calibri" w:cs="Calibri"/>
          <w:sz w:val="22"/>
          <w:szCs w:val="22"/>
        </w:rPr>
        <w:t>odatku č. 1</w:t>
      </w:r>
      <w:r w:rsidR="00817934">
        <w:rPr>
          <w:rFonts w:ascii="Calibri" w:hAnsi="Calibri" w:cs="Calibri"/>
          <w:sz w:val="22"/>
          <w:szCs w:val="22"/>
        </w:rPr>
        <w:t xml:space="preserve"> a Dohody o narovnání </w:t>
      </w:r>
      <w:r w:rsidRPr="009874BE">
        <w:rPr>
          <w:rFonts w:ascii="Calibri" w:hAnsi="Calibri" w:cs="Calibri"/>
          <w:sz w:val="22"/>
          <w:szCs w:val="22"/>
        </w:rPr>
        <w:t xml:space="preserve">se Smluvní strany shodly a byly s ním srozuměny. </w:t>
      </w:r>
    </w:p>
    <w:p w14:paraId="4B492E82" w14:textId="3AE28B54" w:rsidR="005330B7" w:rsidRPr="009874BE" w:rsidRDefault="005330B7" w:rsidP="005330B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Tento </w:t>
      </w:r>
      <w:r w:rsidR="00B56FBA">
        <w:rPr>
          <w:rFonts w:ascii="Calibri" w:hAnsi="Calibri" w:cs="Calibri"/>
          <w:sz w:val="22"/>
          <w:szCs w:val="22"/>
        </w:rPr>
        <w:t>D</w:t>
      </w:r>
      <w:r w:rsidRPr="009874BE">
        <w:rPr>
          <w:rFonts w:ascii="Calibri" w:hAnsi="Calibri" w:cs="Calibri"/>
          <w:sz w:val="22"/>
          <w:szCs w:val="22"/>
        </w:rPr>
        <w:t xml:space="preserve">odatek č. 1 </w:t>
      </w:r>
      <w:r w:rsidR="00732156">
        <w:rPr>
          <w:rFonts w:ascii="Calibri" w:hAnsi="Calibri" w:cs="Calibri"/>
          <w:sz w:val="22"/>
          <w:szCs w:val="22"/>
        </w:rPr>
        <w:t xml:space="preserve">a Dohoda o narovnání </w:t>
      </w:r>
      <w:r w:rsidRPr="009874BE">
        <w:rPr>
          <w:rFonts w:ascii="Calibri" w:hAnsi="Calibri" w:cs="Calibri"/>
          <w:sz w:val="22"/>
          <w:szCs w:val="22"/>
        </w:rPr>
        <w:t>se vyhotovuje v takovém počtu stejnopisů, aby každá smluvní strana obdržela po jednom vyhotovení. V případě, že j</w:t>
      </w:r>
      <w:r w:rsidR="00732156">
        <w:rPr>
          <w:rFonts w:ascii="Calibri" w:hAnsi="Calibri" w:cs="Calibri"/>
          <w:sz w:val="22"/>
          <w:szCs w:val="22"/>
        </w:rPr>
        <w:t>sou</w:t>
      </w:r>
      <w:r w:rsidRPr="009874BE">
        <w:rPr>
          <w:rFonts w:ascii="Calibri" w:hAnsi="Calibri" w:cs="Calibri"/>
          <w:sz w:val="22"/>
          <w:szCs w:val="22"/>
        </w:rPr>
        <w:t xml:space="preserve"> </w:t>
      </w:r>
      <w:r w:rsidR="00B56FBA">
        <w:rPr>
          <w:rFonts w:ascii="Calibri" w:hAnsi="Calibri" w:cs="Calibri"/>
          <w:sz w:val="22"/>
          <w:szCs w:val="22"/>
        </w:rPr>
        <w:t>D</w:t>
      </w:r>
      <w:r w:rsidRPr="009874BE">
        <w:rPr>
          <w:rFonts w:ascii="Calibri" w:hAnsi="Calibri" w:cs="Calibri"/>
          <w:sz w:val="22"/>
          <w:szCs w:val="22"/>
        </w:rPr>
        <w:t xml:space="preserve">odatek č. 1 </w:t>
      </w:r>
      <w:r w:rsidR="00732156">
        <w:rPr>
          <w:rFonts w:ascii="Calibri" w:hAnsi="Calibri" w:cs="Calibri"/>
          <w:sz w:val="22"/>
          <w:szCs w:val="22"/>
        </w:rPr>
        <w:t xml:space="preserve">a Dohoda o narovnání </w:t>
      </w:r>
      <w:r w:rsidRPr="009874BE">
        <w:rPr>
          <w:rFonts w:ascii="Calibri" w:hAnsi="Calibri" w:cs="Calibri"/>
          <w:sz w:val="22"/>
          <w:szCs w:val="22"/>
        </w:rPr>
        <w:t>uzavírán</w:t>
      </w:r>
      <w:r w:rsidR="00732156">
        <w:rPr>
          <w:rFonts w:ascii="Calibri" w:hAnsi="Calibri" w:cs="Calibri"/>
          <w:sz w:val="22"/>
          <w:szCs w:val="22"/>
        </w:rPr>
        <w:t>y</w:t>
      </w:r>
      <w:r w:rsidRPr="009874BE">
        <w:rPr>
          <w:rFonts w:ascii="Calibri" w:hAnsi="Calibri" w:cs="Calibri"/>
          <w:sz w:val="22"/>
          <w:szCs w:val="22"/>
        </w:rPr>
        <w:t xml:space="preserve"> elektronicky za využití uznávaných elektronických podpisů, postačí jedno vyhotovení, na kterém jsou zaznamenány uznávané elektronické podpisy zástupců Smluvních stran. </w:t>
      </w:r>
    </w:p>
    <w:p w14:paraId="518A0BF7" w14:textId="53B91560" w:rsidR="005330B7" w:rsidRPr="009874BE" w:rsidRDefault="005330B7" w:rsidP="005330B7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Tento dodatek </w:t>
      </w:r>
      <w:r w:rsidR="00732156">
        <w:rPr>
          <w:rFonts w:ascii="Calibri" w:hAnsi="Calibri" w:cs="Calibri"/>
          <w:sz w:val="22"/>
          <w:szCs w:val="22"/>
        </w:rPr>
        <w:t xml:space="preserve">a Dohoda o narovnání </w:t>
      </w:r>
      <w:r w:rsidRPr="009874BE">
        <w:rPr>
          <w:rFonts w:ascii="Calibri" w:hAnsi="Calibri" w:cs="Calibri"/>
          <w:sz w:val="22"/>
          <w:szCs w:val="22"/>
        </w:rPr>
        <w:t>ke Smlouvě nabývá platnosti dnem podpisu a účinnosti dnem uveřejnění v registru smluv.</w:t>
      </w:r>
    </w:p>
    <w:p w14:paraId="37F9DB4C" w14:textId="5E80369D" w:rsidR="005330B7" w:rsidRPr="009874BE" w:rsidRDefault="005330B7" w:rsidP="005330B7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9874BE">
        <w:rPr>
          <w:rFonts w:ascii="Calibri" w:hAnsi="Calibri" w:cs="Calibri"/>
          <w:sz w:val="22"/>
          <w:szCs w:val="22"/>
        </w:rPr>
        <w:t xml:space="preserve">Uveřejnění Dodatku č. 1 </w:t>
      </w:r>
      <w:r w:rsidR="00732156">
        <w:rPr>
          <w:rFonts w:ascii="Calibri" w:hAnsi="Calibri" w:cs="Calibri"/>
          <w:sz w:val="22"/>
          <w:szCs w:val="22"/>
        </w:rPr>
        <w:t xml:space="preserve">a Dohody o narovnání </w:t>
      </w:r>
      <w:r w:rsidRPr="009874BE">
        <w:rPr>
          <w:rFonts w:ascii="Calibri" w:hAnsi="Calibri" w:cs="Calibri"/>
          <w:sz w:val="22"/>
          <w:szCs w:val="22"/>
        </w:rPr>
        <w:t xml:space="preserve">v registru smluv zajistí </w:t>
      </w:r>
      <w:r w:rsidR="00B56FBA">
        <w:rPr>
          <w:rFonts w:ascii="Calibri" w:hAnsi="Calibri" w:cs="Calibri"/>
          <w:sz w:val="22"/>
          <w:szCs w:val="22"/>
        </w:rPr>
        <w:t>Objednatel</w:t>
      </w:r>
      <w:r w:rsidRPr="009874BE">
        <w:rPr>
          <w:rFonts w:ascii="Calibri" w:hAnsi="Calibri" w:cs="Calibri"/>
          <w:sz w:val="22"/>
          <w:szCs w:val="22"/>
        </w:rPr>
        <w:t>.</w:t>
      </w:r>
    </w:p>
    <w:p w14:paraId="42B9C44F" w14:textId="2EF2A749" w:rsidR="003C0FB6" w:rsidRDefault="005330B7" w:rsidP="00532963">
      <w:pPr>
        <w:pStyle w:val="slo1text"/>
        <w:numPr>
          <w:ilvl w:val="0"/>
          <w:numId w:val="3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="Calibri" w:hAnsi="Calibri" w:cs="Calibri"/>
          <w:sz w:val="22"/>
          <w:szCs w:val="22"/>
        </w:rPr>
      </w:pPr>
      <w:bookmarkStart w:id="2" w:name="_Ref38445131"/>
      <w:r w:rsidRPr="009874BE">
        <w:rPr>
          <w:rFonts w:ascii="Calibri" w:hAnsi="Calibri" w:cs="Calibri"/>
          <w:sz w:val="22"/>
          <w:szCs w:val="22"/>
        </w:rPr>
        <w:t xml:space="preserve">Zhotovitel prohlašuje, že tento Dodatek č. 1 </w:t>
      </w:r>
      <w:r w:rsidR="009F794B">
        <w:rPr>
          <w:rFonts w:ascii="Calibri" w:hAnsi="Calibri" w:cs="Calibri"/>
          <w:sz w:val="22"/>
          <w:szCs w:val="22"/>
        </w:rPr>
        <w:t xml:space="preserve">a Dohoda o narovnání </w:t>
      </w:r>
      <w:r w:rsidRPr="009874BE">
        <w:rPr>
          <w:rFonts w:ascii="Calibri" w:hAnsi="Calibri" w:cs="Calibri"/>
          <w:sz w:val="22"/>
          <w:szCs w:val="22"/>
        </w:rPr>
        <w:t>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  <w:bookmarkEnd w:id="2"/>
    </w:p>
    <w:p w14:paraId="11B946F6" w14:textId="77777777" w:rsidR="00526114" w:rsidRPr="00532963" w:rsidRDefault="00526114" w:rsidP="00526114">
      <w:pPr>
        <w:pStyle w:val="slo1text"/>
        <w:numPr>
          <w:ilvl w:val="0"/>
          <w:numId w:val="0"/>
        </w:numPr>
        <w:spacing w:before="60" w:after="60" w:line="276" w:lineRule="auto"/>
        <w:ind w:left="567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4537"/>
        <w:gridCol w:w="4535"/>
      </w:tblGrid>
      <w:tr w:rsidR="005330B7" w:rsidRPr="009874BE" w14:paraId="69E96FF3" w14:textId="77777777" w:rsidTr="007A436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B7D5D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A54702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 xml:space="preserve">V Brně, dne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A1D29E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19EEC2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 xml:space="preserve">V Brně, dne </w:t>
            </w:r>
          </w:p>
        </w:tc>
      </w:tr>
      <w:tr w:rsidR="005330B7" w:rsidRPr="009874BE" w14:paraId="698F7415" w14:textId="77777777" w:rsidTr="007A436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78B790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Za Objednatele:</w:t>
            </w:r>
            <w:r w:rsidRPr="009874B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26D393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Za Zhotovitele:</w:t>
            </w:r>
          </w:p>
        </w:tc>
      </w:tr>
      <w:tr w:rsidR="005330B7" w:rsidRPr="009874BE" w14:paraId="1B4FAF03" w14:textId="77777777" w:rsidTr="007A436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6546FC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6106F7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550E44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112D0F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FA5092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F1CCC0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48C82C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344BE0" w14:textId="77777777" w:rsidR="005330B7" w:rsidRPr="009874BE" w:rsidRDefault="005330B7" w:rsidP="007A43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</w:tc>
      </w:tr>
      <w:tr w:rsidR="005330B7" w:rsidRPr="009874BE" w14:paraId="4E1F93A7" w14:textId="77777777" w:rsidTr="007A436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F9C960" w14:textId="636B6FDD" w:rsidR="005330B7" w:rsidRPr="009874BE" w:rsidRDefault="000D03AE" w:rsidP="007A4362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Ing. Jindřich Frič, Ph.D., MBA, ředitel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AF460F" w14:textId="4D5907A6" w:rsidR="005330B7" w:rsidRPr="009874BE" w:rsidRDefault="009D3CBC" w:rsidP="007A4362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BE">
              <w:rPr>
                <w:rFonts w:ascii="Calibri" w:hAnsi="Calibri" w:cs="Calibri"/>
                <w:sz w:val="22"/>
                <w:szCs w:val="22"/>
              </w:rPr>
              <w:t>Ing. Zdeněk Grepl, ředitel společnosti</w:t>
            </w:r>
          </w:p>
        </w:tc>
      </w:tr>
    </w:tbl>
    <w:p w14:paraId="10D94D01" w14:textId="77777777" w:rsidR="00142F96" w:rsidRPr="009874BE" w:rsidRDefault="00142F96">
      <w:pPr>
        <w:rPr>
          <w:rFonts w:ascii="Calibri" w:hAnsi="Calibri" w:cs="Calibri"/>
          <w:sz w:val="22"/>
          <w:szCs w:val="22"/>
        </w:rPr>
      </w:pPr>
    </w:p>
    <w:sectPr w:rsidR="00142F96" w:rsidRPr="009874BE" w:rsidSect="005330B7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E145D" w14:textId="77777777" w:rsidR="00394C6F" w:rsidRDefault="00394C6F" w:rsidP="009874BE">
      <w:r>
        <w:separator/>
      </w:r>
    </w:p>
  </w:endnote>
  <w:endnote w:type="continuationSeparator" w:id="0">
    <w:p w14:paraId="52FBF6A9" w14:textId="77777777" w:rsidR="00394C6F" w:rsidRDefault="00394C6F" w:rsidP="0098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8490422"/>
      <w:docPartObj>
        <w:docPartGallery w:val="Page Numbers (Bottom of Page)"/>
        <w:docPartUnique/>
      </w:docPartObj>
    </w:sdtPr>
    <w:sdtEndPr/>
    <w:sdtContent>
      <w:p w14:paraId="690FA7EF" w14:textId="77777777" w:rsidR="003A38B0" w:rsidRDefault="00A9689A">
        <w:pPr>
          <w:pStyle w:val="Zpat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4</w:t>
        </w:r>
        <w:r>
          <w:rPr>
            <w:sz w:val="18"/>
            <w:szCs w:val="18"/>
          </w:rPr>
          <w:fldChar w:fldCharType="end"/>
        </w:r>
      </w:p>
    </w:sdtContent>
  </w:sdt>
  <w:p w14:paraId="18AA6181" w14:textId="77777777" w:rsidR="003A38B0" w:rsidRDefault="003A3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AC78F" w14:textId="77777777" w:rsidR="00394C6F" w:rsidRDefault="00394C6F" w:rsidP="009874BE">
      <w:r>
        <w:separator/>
      </w:r>
    </w:p>
  </w:footnote>
  <w:footnote w:type="continuationSeparator" w:id="0">
    <w:p w14:paraId="1D782350" w14:textId="77777777" w:rsidR="00394C6F" w:rsidRDefault="00394C6F" w:rsidP="0098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1E0"/>
    <w:multiLevelType w:val="multilevel"/>
    <w:tmpl w:val="47D085E6"/>
    <w:lvl w:ilvl="0">
      <w:start w:val="3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C28DF"/>
    <w:multiLevelType w:val="hybridMultilevel"/>
    <w:tmpl w:val="45DC835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5F7B01"/>
    <w:multiLevelType w:val="hybridMultilevel"/>
    <w:tmpl w:val="7B78217C"/>
    <w:lvl w:ilvl="0" w:tplc="87AC41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519C"/>
    <w:multiLevelType w:val="multilevel"/>
    <w:tmpl w:val="23361D8A"/>
    <w:lvl w:ilvl="0">
      <w:start w:val="4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838B3"/>
    <w:multiLevelType w:val="multilevel"/>
    <w:tmpl w:val="BCBAA504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4271FA"/>
    <w:multiLevelType w:val="multilevel"/>
    <w:tmpl w:val="C20CCE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C606A6F"/>
    <w:multiLevelType w:val="multilevel"/>
    <w:tmpl w:val="FD6E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F7B2299"/>
    <w:multiLevelType w:val="multilevel"/>
    <w:tmpl w:val="23361D8A"/>
    <w:lvl w:ilvl="0">
      <w:start w:val="4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351969">
    <w:abstractNumId w:val="4"/>
  </w:num>
  <w:num w:numId="2" w16cid:durableId="1538201432">
    <w:abstractNumId w:val="5"/>
  </w:num>
  <w:num w:numId="3" w16cid:durableId="1196307318">
    <w:abstractNumId w:val="6"/>
  </w:num>
  <w:num w:numId="4" w16cid:durableId="386222643">
    <w:abstractNumId w:val="0"/>
  </w:num>
  <w:num w:numId="5" w16cid:durableId="1330593062">
    <w:abstractNumId w:val="7"/>
  </w:num>
  <w:num w:numId="6" w16cid:durableId="121845945">
    <w:abstractNumId w:val="2"/>
  </w:num>
  <w:num w:numId="7" w16cid:durableId="90862009">
    <w:abstractNumId w:val="3"/>
  </w:num>
  <w:num w:numId="8" w16cid:durableId="125200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7"/>
    <w:rsid w:val="000D03AE"/>
    <w:rsid w:val="000F14E9"/>
    <w:rsid w:val="00142F96"/>
    <w:rsid w:val="00180AD0"/>
    <w:rsid w:val="00184AFA"/>
    <w:rsid w:val="001952F1"/>
    <w:rsid w:val="001B0044"/>
    <w:rsid w:val="001B48F5"/>
    <w:rsid w:val="001C006E"/>
    <w:rsid w:val="001D76D4"/>
    <w:rsid w:val="002535C6"/>
    <w:rsid w:val="00276CE8"/>
    <w:rsid w:val="00283CD2"/>
    <w:rsid w:val="002B09AB"/>
    <w:rsid w:val="002C2957"/>
    <w:rsid w:val="002D4A93"/>
    <w:rsid w:val="00376054"/>
    <w:rsid w:val="00387718"/>
    <w:rsid w:val="003878C1"/>
    <w:rsid w:val="00394C6F"/>
    <w:rsid w:val="00395720"/>
    <w:rsid w:val="00397178"/>
    <w:rsid w:val="003A043A"/>
    <w:rsid w:val="003A2B72"/>
    <w:rsid w:val="003A38B0"/>
    <w:rsid w:val="003C0FB6"/>
    <w:rsid w:val="003F2A1C"/>
    <w:rsid w:val="004858C6"/>
    <w:rsid w:val="00495117"/>
    <w:rsid w:val="00505FE4"/>
    <w:rsid w:val="00526114"/>
    <w:rsid w:val="00532963"/>
    <w:rsid w:val="005330B7"/>
    <w:rsid w:val="00553454"/>
    <w:rsid w:val="00630D32"/>
    <w:rsid w:val="006368B2"/>
    <w:rsid w:val="00647C05"/>
    <w:rsid w:val="0067766E"/>
    <w:rsid w:val="00680675"/>
    <w:rsid w:val="0069675F"/>
    <w:rsid w:val="00705C37"/>
    <w:rsid w:val="00732156"/>
    <w:rsid w:val="00767CB5"/>
    <w:rsid w:val="007A195B"/>
    <w:rsid w:val="007E2F07"/>
    <w:rsid w:val="00817934"/>
    <w:rsid w:val="008662A1"/>
    <w:rsid w:val="008B0D79"/>
    <w:rsid w:val="008B1FC1"/>
    <w:rsid w:val="00937AA4"/>
    <w:rsid w:val="00983D7A"/>
    <w:rsid w:val="009874BE"/>
    <w:rsid w:val="009B2B52"/>
    <w:rsid w:val="009D3CBC"/>
    <w:rsid w:val="009E36F7"/>
    <w:rsid w:val="009F157D"/>
    <w:rsid w:val="009F794B"/>
    <w:rsid w:val="00A13D29"/>
    <w:rsid w:val="00A1766E"/>
    <w:rsid w:val="00A45046"/>
    <w:rsid w:val="00AB3392"/>
    <w:rsid w:val="00B02A95"/>
    <w:rsid w:val="00B3070C"/>
    <w:rsid w:val="00B56FBA"/>
    <w:rsid w:val="00B87F88"/>
    <w:rsid w:val="00B91ACC"/>
    <w:rsid w:val="00B97E7A"/>
    <w:rsid w:val="00BB5BA7"/>
    <w:rsid w:val="00C02F9F"/>
    <w:rsid w:val="00C34AAC"/>
    <w:rsid w:val="00C4551D"/>
    <w:rsid w:val="00C60838"/>
    <w:rsid w:val="00C723D4"/>
    <w:rsid w:val="00C75972"/>
    <w:rsid w:val="00C77B50"/>
    <w:rsid w:val="00C964C9"/>
    <w:rsid w:val="00CC3C20"/>
    <w:rsid w:val="00CE5CF5"/>
    <w:rsid w:val="00D34D20"/>
    <w:rsid w:val="00D35FD4"/>
    <w:rsid w:val="00D4108A"/>
    <w:rsid w:val="00D4799B"/>
    <w:rsid w:val="00D821CD"/>
    <w:rsid w:val="00DC0FC7"/>
    <w:rsid w:val="00DF0570"/>
    <w:rsid w:val="00DF39E4"/>
    <w:rsid w:val="00DF777C"/>
    <w:rsid w:val="00E21FAF"/>
    <w:rsid w:val="00E22791"/>
    <w:rsid w:val="00E4338C"/>
    <w:rsid w:val="00E92E74"/>
    <w:rsid w:val="00F00E61"/>
    <w:rsid w:val="00F5387E"/>
    <w:rsid w:val="00F830A4"/>
    <w:rsid w:val="00F8532A"/>
    <w:rsid w:val="00FB205D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D768"/>
  <w15:chartTrackingRefBased/>
  <w15:docId w15:val="{BB3E5E19-5AA9-4FFB-8945-727C08D4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0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3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0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0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0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0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33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0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0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0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0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0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0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0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5330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0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0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0B7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qFormat/>
    <w:rsid w:val="005330B7"/>
  </w:style>
  <w:style w:type="character" w:customStyle="1" w:styleId="ZpatChar">
    <w:name w:val="Zápatí Char"/>
    <w:basedOn w:val="Standardnpsmoodstavce"/>
    <w:link w:val="Zpat"/>
    <w:uiPriority w:val="99"/>
    <w:qFormat/>
    <w:rsid w:val="005330B7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qFormat/>
    <w:locked/>
    <w:rsid w:val="005330B7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330B7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5330B7"/>
    <w:rPr>
      <w:rFonts w:ascii="Times New Roman" w:eastAsia="Times New Roman" w:hAnsi="Times New Roman" w:cs="Times New Roman"/>
      <w:sz w:val="24"/>
      <w:szCs w:val="24"/>
    </w:rPr>
  </w:style>
  <w:style w:type="paragraph" w:customStyle="1" w:styleId="Pipomnky">
    <w:name w:val="Připomínky"/>
    <w:basedOn w:val="Zkladntext0"/>
    <w:qFormat/>
    <w:rsid w:val="005330B7"/>
    <w:pPr>
      <w:jc w:val="both"/>
    </w:pPr>
    <w:rPr>
      <w:rFonts w:ascii="Arial" w:hAnsi="Arial" w:cs="Arial"/>
      <w:lang w:eastAsia="cs-CZ"/>
    </w:rPr>
  </w:style>
  <w:style w:type="paragraph" w:customStyle="1" w:styleId="slo1text">
    <w:name w:val="Číslo1 text"/>
    <w:basedOn w:val="Normln"/>
    <w:qFormat/>
    <w:rsid w:val="005330B7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szCs w:val="20"/>
      <w:lang w:eastAsia="cs-CZ"/>
    </w:rPr>
  </w:style>
  <w:style w:type="paragraph" w:customStyle="1" w:styleId="Zkladntext1">
    <w:name w:val="Základní text1"/>
    <w:basedOn w:val="Normln"/>
    <w:link w:val="Zkladntext"/>
    <w:qFormat/>
    <w:rsid w:val="005330B7"/>
    <w:pPr>
      <w:widowControl w:val="0"/>
      <w:spacing w:line="252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5330B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ecotable-Grey">
    <w:name w:val="Sweco table - Grey"/>
    <w:basedOn w:val="Normlntabulka"/>
    <w:uiPriority w:val="99"/>
    <w:rsid w:val="005330B7"/>
    <w:pPr>
      <w:spacing w:before="20" w:after="20" w:line="200" w:lineRule="atLeast"/>
      <w:ind w:left="57" w:right="57"/>
    </w:pPr>
    <w:rPr>
      <w:rFonts w:ascii="Arial" w:hAnsi="Arial" w:cs="Arial"/>
      <w:sz w:val="16"/>
      <w:szCs w:val="20"/>
      <w:lang w:val="da-DK"/>
    </w:rPr>
    <w:tblPr>
      <w:tblStyleRowBandSize w:val="1"/>
      <w:tblStyleColBandSize w:val="1"/>
      <w:tblBorders>
        <w:bottom w:val="single" w:sz="8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band1Horz">
      <w:tblPr/>
      <w:tcPr>
        <w:shd w:val="clear" w:color="auto" w:fill="156082" w:themeFill="accent1"/>
      </w:tcPr>
    </w:tblStylePr>
  </w:style>
  <w:style w:type="character" w:customStyle="1" w:styleId="data">
    <w:name w:val="data"/>
    <w:basedOn w:val="Standardnpsmoodstavce"/>
    <w:rsid w:val="005330B7"/>
  </w:style>
  <w:style w:type="paragraph" w:styleId="Zkladntext0">
    <w:name w:val="Body Text"/>
    <w:basedOn w:val="Normln"/>
    <w:link w:val="ZkladntextChar"/>
    <w:uiPriority w:val="99"/>
    <w:semiHidden/>
    <w:unhideWhenUsed/>
    <w:rsid w:val="005330B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5330B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874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74BE"/>
    <w:rPr>
      <w:rFonts w:ascii="Times New Roman" w:eastAsia="Times New Roman" w:hAnsi="Times New Roman" w:cs="Times New Roman"/>
      <w:sz w:val="24"/>
      <w:szCs w:val="24"/>
    </w:rPr>
  </w:style>
  <w:style w:type="character" w:customStyle="1" w:styleId="Jin">
    <w:name w:val="Jiné_"/>
    <w:basedOn w:val="Standardnpsmoodstavce"/>
    <w:link w:val="Jin0"/>
    <w:rsid w:val="00C34AAC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C34AAC"/>
    <w:pPr>
      <w:widowControl w:val="0"/>
      <w:suppressAutoHyphens w:val="0"/>
      <w:spacing w:after="220" w:line="286" w:lineRule="auto"/>
    </w:pPr>
    <w:rPr>
      <w:rFonts w:ascii="Calibri" w:eastAsia="Calibri" w:hAnsi="Calibri" w:cs="Calibri"/>
      <w:sz w:val="20"/>
      <w:szCs w:val="20"/>
    </w:rPr>
  </w:style>
  <w:style w:type="character" w:customStyle="1" w:styleId="Titulektabulky">
    <w:name w:val="Titulek tabulky_"/>
    <w:basedOn w:val="Standardnpsmoodstavce"/>
    <w:link w:val="Titulektabulky0"/>
    <w:rsid w:val="00FC16B3"/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FC16B3"/>
    <w:pPr>
      <w:widowControl w:val="0"/>
      <w:suppressAutoHyphens w:val="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1035</Words>
  <Characters>6109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2024-10-08T07:27:00Z</dcterms:created>
  <dcterms:modified xsi:type="dcterms:W3CDTF">2024-10-08T07:27:00Z</dcterms:modified>
</cp:coreProperties>
</file>