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73"/>
        <w:ind w:left="3144" w:right="3148" w:firstLine="0"/>
        <w:jc w:val="center"/>
        <w:rPr>
          <w:sz w:val="32"/>
        </w:rPr>
      </w:pPr>
      <w:r>
        <w:rPr>
          <w:color w:val="808080"/>
          <w:sz w:val="32"/>
        </w:rPr>
        <w:t>Smlouva</w:t>
      </w:r>
      <w:r>
        <w:rPr>
          <w:color w:val="808080"/>
          <w:spacing w:val="-10"/>
          <w:sz w:val="32"/>
        </w:rPr>
        <w:t> </w:t>
      </w:r>
      <w:r>
        <w:rPr>
          <w:color w:val="808080"/>
          <w:sz w:val="32"/>
        </w:rPr>
        <w:t>č.</w:t>
      </w:r>
      <w:r>
        <w:rPr>
          <w:color w:val="808080"/>
          <w:spacing w:val="-9"/>
          <w:sz w:val="32"/>
        </w:rPr>
        <w:t> </w:t>
      </w:r>
      <w:r>
        <w:rPr>
          <w:color w:val="808080"/>
          <w:spacing w:val="-2"/>
          <w:sz w:val="32"/>
        </w:rPr>
        <w:t>1210401039</w:t>
      </w:r>
    </w:p>
    <w:p>
      <w:pPr>
        <w:spacing w:line="425" w:lineRule="exact" w:before="2"/>
        <w:ind w:left="1047" w:right="1057" w:firstLine="0"/>
        <w:jc w:val="center"/>
        <w:rPr>
          <w:sz w:val="32"/>
        </w:rPr>
      </w:pPr>
      <w:r>
        <w:rPr>
          <w:color w:val="808080"/>
          <w:sz w:val="32"/>
        </w:rPr>
        <w:t>o</w:t>
      </w:r>
      <w:r>
        <w:rPr>
          <w:color w:val="808080"/>
          <w:spacing w:val="-10"/>
          <w:sz w:val="32"/>
        </w:rPr>
        <w:t> </w:t>
      </w:r>
      <w:r>
        <w:rPr>
          <w:color w:val="808080"/>
          <w:sz w:val="32"/>
        </w:rPr>
        <w:t>poskytnutí</w:t>
      </w:r>
      <w:r>
        <w:rPr>
          <w:color w:val="808080"/>
          <w:spacing w:val="-10"/>
          <w:sz w:val="32"/>
        </w:rPr>
        <w:t> </w:t>
      </w:r>
      <w:r>
        <w:rPr>
          <w:color w:val="808080"/>
          <w:spacing w:val="-2"/>
          <w:sz w:val="32"/>
        </w:rPr>
        <w:t>podpory</w:t>
      </w:r>
    </w:p>
    <w:p>
      <w:pPr>
        <w:spacing w:line="425" w:lineRule="exact" w:before="0"/>
        <w:ind w:left="1047" w:right="1060" w:firstLine="0"/>
        <w:jc w:val="center"/>
        <w:rPr>
          <w:sz w:val="32"/>
        </w:rPr>
      </w:pPr>
      <w:r>
        <w:rPr>
          <w:color w:val="808080"/>
          <w:sz w:val="32"/>
        </w:rPr>
        <w:t>ze</w:t>
      </w:r>
      <w:r>
        <w:rPr>
          <w:color w:val="808080"/>
          <w:spacing w:val="-12"/>
          <w:sz w:val="32"/>
        </w:rPr>
        <w:t> </w:t>
      </w:r>
      <w:r>
        <w:rPr>
          <w:color w:val="808080"/>
          <w:sz w:val="32"/>
        </w:rPr>
        <w:t>Státního</w:t>
      </w:r>
      <w:r>
        <w:rPr>
          <w:color w:val="808080"/>
          <w:spacing w:val="-13"/>
          <w:sz w:val="32"/>
        </w:rPr>
        <w:t> </w:t>
      </w:r>
      <w:r>
        <w:rPr>
          <w:color w:val="808080"/>
          <w:sz w:val="32"/>
        </w:rPr>
        <w:t>fondu</w:t>
      </w:r>
      <w:r>
        <w:rPr>
          <w:color w:val="808080"/>
          <w:spacing w:val="-11"/>
          <w:sz w:val="32"/>
        </w:rPr>
        <w:t> </w:t>
      </w:r>
      <w:r>
        <w:rPr>
          <w:color w:val="808080"/>
          <w:sz w:val="32"/>
        </w:rPr>
        <w:t>životního</w:t>
      </w:r>
      <w:r>
        <w:rPr>
          <w:color w:val="808080"/>
          <w:spacing w:val="-10"/>
          <w:sz w:val="32"/>
        </w:rPr>
        <w:t> </w:t>
      </w:r>
      <w:r>
        <w:rPr>
          <w:color w:val="808080"/>
          <w:sz w:val="32"/>
        </w:rPr>
        <w:t>prostředí</w:t>
      </w:r>
      <w:r>
        <w:rPr>
          <w:color w:val="808080"/>
          <w:spacing w:val="-11"/>
          <w:sz w:val="32"/>
        </w:rPr>
        <w:t> </w:t>
      </w:r>
      <w:r>
        <w:rPr>
          <w:color w:val="808080"/>
          <w:sz w:val="32"/>
        </w:rPr>
        <w:t>České</w:t>
      </w:r>
      <w:r>
        <w:rPr>
          <w:color w:val="808080"/>
          <w:spacing w:val="-12"/>
          <w:sz w:val="32"/>
        </w:rPr>
        <w:t> </w:t>
      </w:r>
      <w:r>
        <w:rPr>
          <w:color w:val="808080"/>
          <w:spacing w:val="-2"/>
          <w:sz w:val="32"/>
        </w:rPr>
        <w:t>republiky</w:t>
      </w:r>
    </w:p>
    <w:p>
      <w:pPr>
        <w:pStyle w:val="BodyText"/>
        <w:ind w:left="0"/>
        <w:rPr>
          <w:sz w:val="60"/>
        </w:rPr>
      </w:pPr>
    </w:p>
    <w:p>
      <w:pPr>
        <w:pStyle w:val="BodyText"/>
        <w:ind w:left="102"/>
      </w:pPr>
      <w:r>
        <w:rPr/>
        <w:t>Smluvní</w:t>
      </w:r>
      <w:r>
        <w:rPr>
          <w:spacing w:val="-12"/>
        </w:rPr>
        <w:t> </w:t>
      </w:r>
      <w:r>
        <w:rPr>
          <w:spacing w:val="-2"/>
        </w:rPr>
        <w:t>strany</w:t>
      </w:r>
    </w:p>
    <w:p>
      <w:pPr>
        <w:pStyle w:val="BodyText"/>
        <w:spacing w:before="1"/>
        <w:ind w:left="0"/>
      </w:pPr>
    </w:p>
    <w:p>
      <w:pPr>
        <w:pStyle w:val="Heading2"/>
        <w:spacing w:line="265" w:lineRule="exact" w:before="0"/>
        <w:ind w:left="102"/>
        <w:jc w:val="left"/>
      </w:pPr>
      <w:r>
        <w:rPr/>
        <w:t>Státní</w:t>
      </w:r>
      <w:r>
        <w:rPr>
          <w:spacing w:val="-7"/>
        </w:rPr>
        <w:t> </w:t>
      </w:r>
      <w:r>
        <w:rPr/>
        <w:t>fond</w:t>
      </w:r>
      <w:r>
        <w:rPr>
          <w:spacing w:val="-9"/>
        </w:rPr>
        <w:t> </w:t>
      </w:r>
      <w:r>
        <w:rPr/>
        <w:t>životního</w:t>
      </w:r>
      <w:r>
        <w:rPr>
          <w:spacing w:val="-7"/>
        </w:rPr>
        <w:t> </w:t>
      </w:r>
      <w:r>
        <w:rPr/>
        <w:t>prostředí</w:t>
      </w:r>
      <w:r>
        <w:rPr>
          <w:spacing w:val="-7"/>
        </w:rPr>
        <w:t> </w:t>
      </w:r>
      <w:r>
        <w:rPr/>
        <w:t>České</w:t>
      </w:r>
      <w:r>
        <w:rPr>
          <w:spacing w:val="-7"/>
        </w:rPr>
        <w:t> </w:t>
      </w:r>
      <w:r>
        <w:rPr>
          <w:spacing w:val="-2"/>
        </w:rPr>
        <w:t>republiky</w:t>
      </w:r>
    </w:p>
    <w:p>
      <w:pPr>
        <w:pStyle w:val="BodyText"/>
        <w:tabs>
          <w:tab w:pos="2982" w:val="left" w:leader="none"/>
        </w:tabs>
        <w:spacing w:line="265" w:lineRule="exact"/>
        <w:ind w:left="102"/>
      </w:pPr>
      <w:r>
        <w:rPr/>
        <w:t>se</w:t>
      </w:r>
      <w:r>
        <w:rPr>
          <w:spacing w:val="-5"/>
        </w:rPr>
        <w:t> </w:t>
      </w:r>
      <w:r>
        <w:rPr>
          <w:spacing w:val="-2"/>
        </w:rPr>
        <w:t>sídlem:</w:t>
      </w:r>
      <w:r>
        <w:rPr/>
        <w:tab/>
        <w:t>Kaplanova</w:t>
      </w:r>
      <w:r>
        <w:rPr>
          <w:spacing w:val="-7"/>
        </w:rPr>
        <w:t> </w:t>
      </w:r>
      <w:r>
        <w:rPr/>
        <w:t>1931/1,</w:t>
      </w:r>
      <w:r>
        <w:rPr>
          <w:spacing w:val="-7"/>
        </w:rPr>
        <w:t> </w:t>
      </w:r>
      <w:r>
        <w:rPr/>
        <w:t>148</w:t>
      </w:r>
      <w:r>
        <w:rPr>
          <w:spacing w:val="-6"/>
        </w:rPr>
        <w:t> </w:t>
      </w:r>
      <w:r>
        <w:rPr/>
        <w:t>00</w:t>
      </w:r>
      <w:r>
        <w:rPr>
          <w:spacing w:val="-6"/>
        </w:rPr>
        <w:t> </w:t>
      </w:r>
      <w:r>
        <w:rPr/>
        <w:t>Praha</w:t>
      </w:r>
      <w:r>
        <w:rPr>
          <w:spacing w:val="-7"/>
        </w:rPr>
        <w:t> </w:t>
      </w:r>
      <w:r>
        <w:rPr>
          <w:spacing w:val="-5"/>
        </w:rPr>
        <w:t>11</w:t>
      </w:r>
    </w:p>
    <w:p>
      <w:pPr>
        <w:pStyle w:val="BodyText"/>
        <w:tabs>
          <w:tab w:pos="2982" w:val="left" w:leader="none"/>
        </w:tabs>
        <w:ind w:left="102"/>
      </w:pPr>
      <w:r>
        <w:rPr>
          <w:spacing w:val="-2"/>
        </w:rPr>
        <w:t>korespondenční</w:t>
      </w:r>
      <w:r>
        <w:rPr>
          <w:spacing w:val="12"/>
        </w:rPr>
        <w:t> </w:t>
      </w:r>
      <w:r>
        <w:rPr>
          <w:spacing w:val="-2"/>
        </w:rPr>
        <w:t>adresa:</w:t>
      </w:r>
      <w:r>
        <w:rPr/>
        <w:tab/>
        <w:t>Olbrachtova</w:t>
      </w:r>
      <w:r>
        <w:rPr>
          <w:spacing w:val="-8"/>
        </w:rPr>
        <w:t> </w:t>
      </w:r>
      <w:r>
        <w:rPr/>
        <w:t>2006/9,</w:t>
      </w:r>
      <w:r>
        <w:rPr>
          <w:spacing w:val="-7"/>
        </w:rPr>
        <w:t> </w:t>
      </w:r>
      <w:r>
        <w:rPr/>
        <w:t>140</w:t>
      </w:r>
      <w:r>
        <w:rPr>
          <w:spacing w:val="-7"/>
        </w:rPr>
        <w:t> </w:t>
      </w:r>
      <w:r>
        <w:rPr/>
        <w:t>00</w:t>
      </w:r>
      <w:r>
        <w:rPr>
          <w:spacing w:val="-5"/>
        </w:rPr>
        <w:t> </w:t>
      </w:r>
      <w:r>
        <w:rPr/>
        <w:t>Praha</w:t>
      </w:r>
      <w:r>
        <w:rPr>
          <w:spacing w:val="-7"/>
        </w:rPr>
        <w:t> </w:t>
      </w:r>
      <w:r>
        <w:rPr>
          <w:spacing w:val="-10"/>
        </w:rPr>
        <w:t>4</w:t>
      </w:r>
    </w:p>
    <w:p>
      <w:pPr>
        <w:pStyle w:val="BodyText"/>
        <w:tabs>
          <w:tab w:pos="3846" w:val="right" w:leader="none"/>
        </w:tabs>
        <w:spacing w:before="1"/>
        <w:ind w:left="102"/>
      </w:pPr>
      <w:r>
        <w:rPr>
          <w:spacing w:val="-4"/>
        </w:rPr>
        <w:t>IČO:</w:t>
      </w:r>
      <w:r>
        <w:rPr/>
        <w:tab/>
      </w:r>
      <w:r>
        <w:rPr>
          <w:spacing w:val="-2"/>
        </w:rPr>
        <w:t>00020729</w:t>
      </w:r>
    </w:p>
    <w:p>
      <w:pPr>
        <w:pStyle w:val="BodyText"/>
        <w:tabs>
          <w:tab w:pos="2982" w:val="left" w:leader="none"/>
        </w:tabs>
        <w:ind w:left="102"/>
      </w:pPr>
      <w:r>
        <w:rPr>
          <w:spacing w:val="-2"/>
        </w:rPr>
        <w:t>zastoupený:</w:t>
      </w:r>
      <w:r>
        <w:rPr/>
        <w:tab/>
        <w:t>Ing.</w:t>
      </w:r>
      <w:r>
        <w:rPr>
          <w:spacing w:val="-9"/>
        </w:rPr>
        <w:t> </w:t>
      </w:r>
      <w:r>
        <w:rPr/>
        <w:t>Petrem</w:t>
      </w:r>
      <w:r>
        <w:rPr>
          <w:spacing w:val="-7"/>
        </w:rPr>
        <w:t> </w:t>
      </w:r>
      <w:r>
        <w:rPr/>
        <w:t>Valdmanem,</w:t>
      </w:r>
      <w:r>
        <w:rPr>
          <w:spacing w:val="-8"/>
        </w:rPr>
        <w:t> </w:t>
      </w:r>
      <w:r>
        <w:rPr>
          <w:spacing w:val="-2"/>
        </w:rPr>
        <w:t>ředitelem</w:t>
      </w:r>
    </w:p>
    <w:p>
      <w:pPr>
        <w:pStyle w:val="BodyText"/>
        <w:tabs>
          <w:tab w:pos="2982" w:val="left" w:leader="none"/>
        </w:tabs>
        <w:ind w:left="102"/>
      </w:pPr>
      <w:r>
        <w:rPr/>
        <w:t>bankovní</w:t>
      </w:r>
      <w:r>
        <w:rPr>
          <w:spacing w:val="-11"/>
        </w:rPr>
        <w:t> </w:t>
      </w:r>
      <w:r>
        <w:rPr>
          <w:spacing w:val="-2"/>
        </w:rPr>
        <w:t>spojení:</w:t>
      </w:r>
      <w:r>
        <w:rPr/>
        <w:tab/>
        <w:t>Česká</w:t>
      </w:r>
      <w:r>
        <w:rPr>
          <w:spacing w:val="-8"/>
        </w:rPr>
        <w:t> </w:t>
      </w:r>
      <w:r>
        <w:rPr/>
        <w:t>národní</w:t>
      </w:r>
      <w:r>
        <w:rPr>
          <w:spacing w:val="-8"/>
        </w:rPr>
        <w:t> </w:t>
      </w:r>
      <w:r>
        <w:rPr>
          <w:spacing w:val="-4"/>
        </w:rPr>
        <w:t>banka</w:t>
      </w:r>
    </w:p>
    <w:p>
      <w:pPr>
        <w:pStyle w:val="BodyText"/>
        <w:tabs>
          <w:tab w:pos="2982" w:val="left" w:leader="none"/>
        </w:tabs>
        <w:spacing w:line="265" w:lineRule="exact" w:before="1"/>
        <w:ind w:left="102"/>
      </w:pPr>
      <w:r>
        <w:rPr/>
        <w:t>číslo</w:t>
      </w:r>
      <w:r>
        <w:rPr>
          <w:spacing w:val="-8"/>
        </w:rPr>
        <w:t> </w:t>
      </w:r>
      <w:r>
        <w:rPr>
          <w:spacing w:val="-2"/>
        </w:rPr>
        <w:t>účtu:</w:t>
      </w:r>
      <w:r>
        <w:rPr/>
        <w:tab/>
      </w:r>
      <w:r>
        <w:rPr>
          <w:w w:val="95"/>
        </w:rPr>
        <w:t>40002-</w:t>
      </w:r>
      <w:r>
        <w:rPr>
          <w:spacing w:val="-2"/>
        </w:rPr>
        <w:t>9025001/0710</w:t>
      </w:r>
    </w:p>
    <w:p>
      <w:pPr>
        <w:pStyle w:val="BodyText"/>
        <w:spacing w:line="480" w:lineRule="auto"/>
        <w:ind w:left="102" w:right="8005"/>
      </w:pPr>
      <w:r>
        <w:rPr/>
        <w:t>(dále</w:t>
      </w:r>
      <w:r>
        <w:rPr>
          <w:spacing w:val="-14"/>
        </w:rPr>
        <w:t> </w:t>
      </w:r>
      <w:r>
        <w:rPr/>
        <w:t>jen</w:t>
      </w:r>
      <w:r>
        <w:rPr>
          <w:spacing w:val="-14"/>
        </w:rPr>
        <w:t> </w:t>
      </w:r>
      <w:r>
        <w:rPr/>
        <w:t>„Fond") </w:t>
      </w:r>
      <w:r>
        <w:rPr>
          <w:spacing w:val="-10"/>
        </w:rPr>
        <w:t>a</w:t>
      </w:r>
    </w:p>
    <w:p>
      <w:pPr>
        <w:pStyle w:val="Heading2"/>
        <w:ind w:left="102"/>
        <w:jc w:val="left"/>
      </w:pPr>
      <w:r>
        <w:rPr/>
        <w:t>Vysaď</w:t>
      </w:r>
      <w:r>
        <w:rPr>
          <w:spacing w:val="-4"/>
        </w:rPr>
        <w:t> </w:t>
      </w:r>
      <w:r>
        <w:rPr/>
        <w:t>to</w:t>
      </w:r>
      <w:r>
        <w:rPr>
          <w:spacing w:val="-4"/>
        </w:rPr>
        <w:t> </w:t>
      </w:r>
      <w:r>
        <w:rPr/>
        <w:t>z.</w:t>
      </w:r>
      <w:r>
        <w:rPr>
          <w:spacing w:val="-4"/>
        </w:rPr>
        <w:t> </w:t>
      </w:r>
      <w:r>
        <w:rPr>
          <w:spacing w:val="-5"/>
        </w:rPr>
        <w:t>s.</w:t>
      </w:r>
    </w:p>
    <w:p>
      <w:pPr>
        <w:pStyle w:val="BodyText"/>
        <w:tabs>
          <w:tab w:pos="2982" w:val="left" w:leader="none"/>
        </w:tabs>
        <w:spacing w:line="265" w:lineRule="exact"/>
        <w:ind w:left="102"/>
      </w:pPr>
      <w:r>
        <w:rPr/>
        <w:t>kontaktní</w:t>
      </w:r>
      <w:r>
        <w:rPr>
          <w:spacing w:val="-11"/>
        </w:rPr>
        <w:t> </w:t>
      </w:r>
      <w:r>
        <w:rPr>
          <w:spacing w:val="-2"/>
        </w:rPr>
        <w:t>adresa:</w:t>
      </w:r>
      <w:r>
        <w:rPr/>
        <w:tab/>
        <w:t>Na</w:t>
      </w:r>
      <w:r>
        <w:rPr>
          <w:spacing w:val="-7"/>
        </w:rPr>
        <w:t> </w:t>
      </w:r>
      <w:r>
        <w:rPr/>
        <w:t>Obleskách</w:t>
      </w:r>
      <w:r>
        <w:rPr>
          <w:spacing w:val="-6"/>
        </w:rPr>
        <w:t> </w:t>
      </w:r>
      <w:r>
        <w:rPr/>
        <w:t>554,</w:t>
      </w:r>
      <w:r>
        <w:rPr>
          <w:spacing w:val="-6"/>
        </w:rPr>
        <w:t> </w:t>
      </w:r>
      <w:r>
        <w:rPr/>
        <w:t>73932</w:t>
      </w:r>
      <w:r>
        <w:rPr>
          <w:spacing w:val="-6"/>
        </w:rPr>
        <w:t> </w:t>
      </w:r>
      <w:r>
        <w:rPr>
          <w:spacing w:val="-2"/>
        </w:rPr>
        <w:t>Řepiště</w:t>
      </w:r>
    </w:p>
    <w:p>
      <w:pPr>
        <w:pStyle w:val="BodyText"/>
        <w:tabs>
          <w:tab w:pos="2982" w:val="left" w:leader="none"/>
        </w:tabs>
        <w:spacing w:line="265" w:lineRule="exact"/>
        <w:ind w:left="102"/>
      </w:pPr>
      <w:r>
        <w:rPr>
          <w:spacing w:val="-4"/>
        </w:rPr>
        <w:t>IČO:</w:t>
      </w:r>
      <w:r>
        <w:rPr/>
        <w:tab/>
      </w:r>
      <w:r>
        <w:rPr>
          <w:spacing w:val="-2"/>
        </w:rPr>
        <w:t>14179474</w:t>
      </w:r>
    </w:p>
    <w:p>
      <w:pPr>
        <w:pStyle w:val="BodyText"/>
        <w:tabs>
          <w:tab w:pos="2982" w:val="left" w:leader="none"/>
        </w:tabs>
        <w:spacing w:before="1"/>
        <w:ind w:left="102"/>
      </w:pPr>
      <w:r>
        <w:rPr>
          <w:spacing w:val="-2"/>
        </w:rPr>
        <w:t>zastoupená:</w:t>
      </w:r>
      <w:r>
        <w:rPr/>
        <w:tab/>
        <w:t>Annou-Marií</w:t>
      </w:r>
      <w:r>
        <w:rPr>
          <w:spacing w:val="-12"/>
        </w:rPr>
        <w:t> </w:t>
      </w:r>
      <w:r>
        <w:rPr>
          <w:spacing w:val="-2"/>
        </w:rPr>
        <w:t>Maršovou</w:t>
      </w:r>
    </w:p>
    <w:p>
      <w:pPr>
        <w:pStyle w:val="BodyText"/>
        <w:tabs>
          <w:tab w:pos="2982" w:val="left" w:leader="none"/>
        </w:tabs>
        <w:ind w:left="102"/>
      </w:pPr>
      <w:r>
        <w:rPr/>
        <w:t>bankovní</w:t>
      </w:r>
      <w:r>
        <w:rPr>
          <w:spacing w:val="-11"/>
        </w:rPr>
        <w:t> </w:t>
      </w:r>
      <w:r>
        <w:rPr>
          <w:spacing w:val="-2"/>
        </w:rPr>
        <w:t>spojení:</w:t>
      </w:r>
      <w:r>
        <w:rPr/>
        <w:tab/>
        <w:t>Fio</w:t>
      </w:r>
      <w:r>
        <w:rPr>
          <w:spacing w:val="-6"/>
        </w:rPr>
        <w:t> </w:t>
      </w:r>
      <w:r>
        <w:rPr/>
        <w:t>banka,</w:t>
      </w:r>
      <w:r>
        <w:rPr>
          <w:spacing w:val="-6"/>
        </w:rPr>
        <w:t> </w:t>
      </w:r>
      <w:r>
        <w:rPr>
          <w:spacing w:val="-4"/>
        </w:rPr>
        <w:t>a.s.</w:t>
      </w:r>
    </w:p>
    <w:p>
      <w:pPr>
        <w:pStyle w:val="BodyText"/>
        <w:tabs>
          <w:tab w:pos="2982" w:val="left" w:leader="none"/>
        </w:tabs>
        <w:ind w:left="102"/>
      </w:pPr>
      <w:r>
        <w:rPr/>
        <w:t>číslo</w:t>
      </w:r>
      <w:r>
        <w:rPr>
          <w:spacing w:val="-8"/>
        </w:rPr>
        <w:t> </w:t>
      </w:r>
      <w:r>
        <w:rPr>
          <w:spacing w:val="-2"/>
        </w:rPr>
        <w:t>účtu:</w:t>
      </w:r>
      <w:r>
        <w:rPr/>
        <w:tab/>
      </w:r>
      <w:r>
        <w:rPr>
          <w:spacing w:val="-2"/>
        </w:rPr>
        <w:t>2402125657/2010</w:t>
      </w:r>
    </w:p>
    <w:p>
      <w:pPr>
        <w:pStyle w:val="BodyText"/>
        <w:spacing w:before="1"/>
        <w:ind w:left="102"/>
      </w:pPr>
      <w:r>
        <w:rPr/>
        <w:t>(dále</w:t>
      </w:r>
      <w:r>
        <w:rPr>
          <w:spacing w:val="-7"/>
        </w:rPr>
        <w:t> </w:t>
      </w:r>
      <w:r>
        <w:rPr/>
        <w:t>jen</w:t>
      </w:r>
      <w:r>
        <w:rPr>
          <w:spacing w:val="-5"/>
        </w:rPr>
        <w:t> </w:t>
      </w:r>
      <w:r>
        <w:rPr/>
        <w:t>„příjemce</w:t>
      </w:r>
      <w:r>
        <w:rPr>
          <w:spacing w:val="-7"/>
        </w:rPr>
        <w:t> </w:t>
      </w:r>
      <w:r>
        <w:rPr>
          <w:spacing w:val="-2"/>
        </w:rPr>
        <w:t>podpory")</w:t>
      </w:r>
    </w:p>
    <w:p>
      <w:pPr>
        <w:pStyle w:val="BodyText"/>
        <w:spacing w:before="1"/>
        <w:ind w:left="0"/>
      </w:pPr>
    </w:p>
    <w:p>
      <w:pPr>
        <w:pStyle w:val="BodyText"/>
        <w:ind w:left="102"/>
      </w:pPr>
      <w:r>
        <w:rPr/>
        <w:t>se</w:t>
      </w:r>
      <w:r>
        <w:rPr>
          <w:spacing w:val="-7"/>
        </w:rPr>
        <w:t> </w:t>
      </w:r>
      <w:r>
        <w:rPr/>
        <w:t>dohodly</w:t>
      </w:r>
      <w:r>
        <w:rPr>
          <w:spacing w:val="-6"/>
        </w:rPr>
        <w:t> </w:t>
      </w:r>
      <w:r>
        <w:rPr>
          <w:spacing w:val="-2"/>
        </w:rPr>
        <w:t>takto:</w:t>
      </w:r>
    </w:p>
    <w:p>
      <w:pPr>
        <w:pStyle w:val="BodyText"/>
        <w:spacing w:before="12"/>
        <w:ind w:left="0"/>
        <w:rPr>
          <w:sz w:val="35"/>
        </w:rPr>
      </w:pPr>
    </w:p>
    <w:p>
      <w:pPr>
        <w:pStyle w:val="Heading1"/>
        <w:ind w:left="3139" w:right="3148"/>
      </w:pPr>
      <w:r>
        <w:rPr>
          <w:spacing w:val="-5"/>
        </w:rPr>
        <w:t>I.</w:t>
      </w:r>
    </w:p>
    <w:p>
      <w:pPr>
        <w:pStyle w:val="Heading2"/>
        <w:ind w:right="1060"/>
      </w:pPr>
      <w:r>
        <w:rPr/>
        <w:t>Předmět</w:t>
      </w:r>
      <w:r>
        <w:rPr>
          <w:spacing w:val="-6"/>
        </w:rPr>
        <w:t> </w:t>
      </w:r>
      <w:r>
        <w:rPr/>
        <w:t>a</w:t>
      </w:r>
      <w:r>
        <w:rPr>
          <w:spacing w:val="-5"/>
        </w:rPr>
        <w:t> </w:t>
      </w:r>
      <w:r>
        <w:rPr/>
        <w:t>účel</w:t>
      </w:r>
      <w:r>
        <w:rPr>
          <w:spacing w:val="-4"/>
        </w:rPr>
        <w:t> </w:t>
      </w:r>
      <w:r>
        <w:rPr>
          <w:spacing w:val="-2"/>
        </w:rPr>
        <w:t>smlouvy</w:t>
      </w:r>
    </w:p>
    <w:p>
      <w:pPr>
        <w:pStyle w:val="BodyText"/>
        <w:spacing w:before="1"/>
        <w:ind w:left="0"/>
        <w:rPr>
          <w:b/>
          <w:sz w:val="18"/>
        </w:rPr>
      </w:pPr>
    </w:p>
    <w:p>
      <w:pPr>
        <w:pStyle w:val="ListParagraph"/>
        <w:numPr>
          <w:ilvl w:val="0"/>
          <w:numId w:val="1"/>
        </w:numPr>
        <w:tabs>
          <w:tab w:pos="386" w:val="left" w:leader="none"/>
        </w:tabs>
        <w:spacing w:line="240" w:lineRule="auto" w:before="0" w:after="0"/>
        <w:ind w:left="385" w:right="0" w:hanging="284"/>
        <w:jc w:val="both"/>
        <w:rPr>
          <w:sz w:val="20"/>
        </w:rPr>
      </w:pPr>
      <w:r>
        <w:rPr>
          <w:sz w:val="20"/>
        </w:rPr>
        <w:t>Tato</w:t>
      </w:r>
      <w:r>
        <w:rPr>
          <w:spacing w:val="21"/>
          <w:sz w:val="20"/>
        </w:rPr>
        <w:t> </w:t>
      </w:r>
      <w:r>
        <w:rPr>
          <w:sz w:val="20"/>
        </w:rPr>
        <w:t>Smlouva</w:t>
      </w:r>
      <w:r>
        <w:rPr>
          <w:spacing w:val="20"/>
          <w:sz w:val="20"/>
        </w:rPr>
        <w:t> </w:t>
      </w:r>
      <w:r>
        <w:rPr>
          <w:sz w:val="20"/>
        </w:rPr>
        <w:t>o</w:t>
      </w:r>
      <w:r>
        <w:rPr>
          <w:spacing w:val="22"/>
          <w:sz w:val="20"/>
        </w:rPr>
        <w:t> </w:t>
      </w:r>
      <w:r>
        <w:rPr>
          <w:sz w:val="20"/>
        </w:rPr>
        <w:t>poskytnutí</w:t>
      </w:r>
      <w:r>
        <w:rPr>
          <w:spacing w:val="23"/>
          <w:sz w:val="20"/>
        </w:rPr>
        <w:t> </w:t>
      </w:r>
      <w:r>
        <w:rPr>
          <w:sz w:val="20"/>
        </w:rPr>
        <w:t>podpory</w:t>
      </w:r>
      <w:r>
        <w:rPr>
          <w:spacing w:val="21"/>
          <w:sz w:val="20"/>
        </w:rPr>
        <w:t> </w:t>
      </w:r>
      <w:r>
        <w:rPr>
          <w:sz w:val="20"/>
        </w:rPr>
        <w:t>ze</w:t>
      </w:r>
      <w:r>
        <w:rPr>
          <w:spacing w:val="20"/>
          <w:sz w:val="20"/>
        </w:rPr>
        <w:t> </w:t>
      </w:r>
      <w:r>
        <w:rPr>
          <w:sz w:val="20"/>
        </w:rPr>
        <w:t>Státního</w:t>
      </w:r>
      <w:r>
        <w:rPr>
          <w:spacing w:val="22"/>
          <w:sz w:val="20"/>
        </w:rPr>
        <w:t> </w:t>
      </w:r>
      <w:r>
        <w:rPr>
          <w:sz w:val="20"/>
        </w:rPr>
        <w:t>fondu</w:t>
      </w:r>
      <w:r>
        <w:rPr>
          <w:spacing w:val="21"/>
          <w:sz w:val="20"/>
        </w:rPr>
        <w:t> </w:t>
      </w:r>
      <w:r>
        <w:rPr>
          <w:sz w:val="20"/>
        </w:rPr>
        <w:t>životního</w:t>
      </w:r>
      <w:r>
        <w:rPr>
          <w:spacing w:val="21"/>
          <w:sz w:val="20"/>
        </w:rPr>
        <w:t> </w:t>
      </w:r>
      <w:r>
        <w:rPr>
          <w:sz w:val="20"/>
        </w:rPr>
        <w:t>prostředí</w:t>
      </w:r>
      <w:r>
        <w:rPr>
          <w:spacing w:val="22"/>
          <w:sz w:val="20"/>
        </w:rPr>
        <w:t> </w:t>
      </w:r>
      <w:r>
        <w:rPr>
          <w:sz w:val="20"/>
        </w:rPr>
        <w:t>České</w:t>
      </w:r>
      <w:r>
        <w:rPr>
          <w:spacing w:val="20"/>
          <w:sz w:val="20"/>
        </w:rPr>
        <w:t> </w:t>
      </w:r>
      <w:r>
        <w:rPr>
          <w:sz w:val="20"/>
        </w:rPr>
        <w:t>republiky</w:t>
      </w:r>
      <w:r>
        <w:rPr>
          <w:spacing w:val="20"/>
          <w:sz w:val="20"/>
        </w:rPr>
        <w:t> </w:t>
      </w:r>
      <w:r>
        <w:rPr>
          <w:sz w:val="20"/>
        </w:rPr>
        <w:t>(dále</w:t>
      </w:r>
      <w:r>
        <w:rPr>
          <w:spacing w:val="21"/>
          <w:sz w:val="20"/>
        </w:rPr>
        <w:t> </w:t>
      </w:r>
      <w:r>
        <w:rPr>
          <w:spacing w:val="-5"/>
          <w:sz w:val="20"/>
        </w:rPr>
        <w:t>jen</w:t>
      </w:r>
    </w:p>
    <w:p>
      <w:pPr>
        <w:pStyle w:val="BodyText"/>
        <w:ind w:right="110"/>
        <w:jc w:val="both"/>
      </w:pPr>
      <w:r>
        <w:rPr/>
        <w:t>„Smlouva“) se uzavírá na základě Rozhodnutí ministra životního prostředí č. 1210401039 o poskytnutí finančních prostředků ze Státního fondu životního prostředí ČR ze dne 19.</w:t>
      </w:r>
      <w:r>
        <w:rPr>
          <w:spacing w:val="-2"/>
        </w:rPr>
        <w:t> </w:t>
      </w:r>
      <w:r>
        <w:rPr/>
        <w:t>12.</w:t>
      </w:r>
      <w:r>
        <w:rPr>
          <w:spacing w:val="-1"/>
        </w:rPr>
        <w:t> </w:t>
      </w:r>
      <w:r>
        <w:rPr/>
        <w:t>2022 a Směrnice Ministerstva životního prostředí č. 4/2015 o poskytování finančních prostředků ze Státního fondu životního</w:t>
      </w:r>
      <w:r>
        <w:rPr>
          <w:spacing w:val="28"/>
        </w:rPr>
        <w:t> </w:t>
      </w:r>
      <w:r>
        <w:rPr/>
        <w:t>prostředí</w:t>
      </w:r>
      <w:r>
        <w:rPr>
          <w:spacing w:val="30"/>
        </w:rPr>
        <w:t> </w:t>
      </w:r>
      <w:r>
        <w:rPr/>
        <w:t>České</w:t>
      </w:r>
      <w:r>
        <w:rPr>
          <w:spacing w:val="26"/>
        </w:rPr>
        <w:t> </w:t>
      </w:r>
      <w:r>
        <w:rPr/>
        <w:t>republiky</w:t>
      </w:r>
      <w:r>
        <w:rPr>
          <w:spacing w:val="27"/>
        </w:rPr>
        <w:t> </w:t>
      </w:r>
      <w:r>
        <w:rPr/>
        <w:t>prostřednictvím</w:t>
      </w:r>
      <w:r>
        <w:rPr>
          <w:spacing w:val="28"/>
        </w:rPr>
        <w:t> </w:t>
      </w:r>
      <w:r>
        <w:rPr/>
        <w:t>Národního</w:t>
      </w:r>
      <w:r>
        <w:rPr>
          <w:spacing w:val="28"/>
        </w:rPr>
        <w:t> </w:t>
      </w:r>
      <w:r>
        <w:rPr/>
        <w:t>programu</w:t>
      </w:r>
      <w:r>
        <w:rPr>
          <w:spacing w:val="27"/>
        </w:rPr>
        <w:t> </w:t>
      </w:r>
      <w:r>
        <w:rPr/>
        <w:t>Životní</w:t>
      </w:r>
      <w:r>
        <w:rPr>
          <w:spacing w:val="29"/>
        </w:rPr>
        <w:t> </w:t>
      </w:r>
      <w:r>
        <w:rPr/>
        <w:t>prostředí</w:t>
      </w:r>
      <w:r>
        <w:rPr>
          <w:spacing w:val="27"/>
        </w:rPr>
        <w:t> </w:t>
      </w:r>
      <w:r>
        <w:rPr/>
        <w:t>(dále</w:t>
      </w:r>
      <w:r>
        <w:rPr>
          <w:spacing w:val="26"/>
        </w:rPr>
        <w:t> </w:t>
      </w:r>
      <w:r>
        <w:rPr/>
        <w:t>jen</w:t>
      </w:r>
    </w:p>
    <w:p>
      <w:pPr>
        <w:pStyle w:val="BodyText"/>
        <w:spacing w:line="265" w:lineRule="exact"/>
        <w:jc w:val="both"/>
      </w:pPr>
      <w:r>
        <w:rPr/>
        <w:t>„Směrnice</w:t>
      </w:r>
      <w:r>
        <w:rPr>
          <w:spacing w:val="-7"/>
        </w:rPr>
        <w:t> </w:t>
      </w:r>
      <w:r>
        <w:rPr/>
        <w:t>MŽP“),</w:t>
      </w:r>
      <w:r>
        <w:rPr>
          <w:spacing w:val="-6"/>
        </w:rPr>
        <w:t> </w:t>
      </w:r>
      <w:r>
        <w:rPr/>
        <w:t>platné</w:t>
      </w:r>
      <w:r>
        <w:rPr>
          <w:spacing w:val="-3"/>
        </w:rPr>
        <w:t> </w:t>
      </w:r>
      <w:r>
        <w:rPr/>
        <w:t>ke</w:t>
      </w:r>
      <w:r>
        <w:rPr>
          <w:spacing w:val="-4"/>
        </w:rPr>
        <w:t> </w:t>
      </w:r>
      <w:r>
        <w:rPr/>
        <w:t>dni</w:t>
      </w:r>
      <w:r>
        <w:rPr>
          <w:spacing w:val="-5"/>
        </w:rPr>
        <w:t> </w:t>
      </w:r>
      <w:r>
        <w:rPr/>
        <w:t>podání</w:t>
      </w:r>
      <w:r>
        <w:rPr>
          <w:spacing w:val="-7"/>
        </w:rPr>
        <w:t> </w:t>
      </w:r>
      <w:r>
        <w:rPr>
          <w:spacing w:val="-2"/>
        </w:rPr>
        <w:t>žádosti.</w:t>
      </w:r>
    </w:p>
    <w:p>
      <w:pPr>
        <w:pStyle w:val="ListParagraph"/>
        <w:numPr>
          <w:ilvl w:val="0"/>
          <w:numId w:val="1"/>
        </w:numPr>
        <w:tabs>
          <w:tab w:pos="386" w:val="left" w:leader="none"/>
        </w:tabs>
        <w:spacing w:line="240" w:lineRule="auto" w:before="120" w:after="0"/>
        <w:ind w:left="385" w:right="112" w:hanging="284"/>
        <w:jc w:val="both"/>
        <w:rPr>
          <w:sz w:val="20"/>
        </w:rPr>
      </w:pPr>
      <w:r>
        <w:rPr>
          <w:sz w:val="20"/>
        </w:rPr>
        <w:t>Příjemce</w:t>
      </w:r>
      <w:r>
        <w:rPr>
          <w:spacing w:val="15"/>
          <w:sz w:val="20"/>
        </w:rPr>
        <w:t> </w:t>
      </w:r>
      <w:r>
        <w:rPr>
          <w:sz w:val="20"/>
        </w:rPr>
        <w:t>podpory</w:t>
      </w:r>
      <w:r>
        <w:rPr>
          <w:spacing w:val="14"/>
          <w:sz w:val="20"/>
        </w:rPr>
        <w:t> </w:t>
      </w:r>
      <w:r>
        <w:rPr>
          <w:sz w:val="20"/>
        </w:rPr>
        <w:t>potvrzuje,</w:t>
      </w:r>
      <w:r>
        <w:rPr>
          <w:spacing w:val="14"/>
          <w:sz w:val="20"/>
        </w:rPr>
        <w:t> </w:t>
      </w:r>
      <w:r>
        <w:rPr>
          <w:sz w:val="20"/>
        </w:rPr>
        <w:t>že</w:t>
      </w:r>
      <w:r>
        <w:rPr>
          <w:spacing w:val="15"/>
          <w:sz w:val="20"/>
        </w:rPr>
        <w:t> </w:t>
      </w:r>
      <w:r>
        <w:rPr>
          <w:sz w:val="20"/>
        </w:rPr>
        <w:t>se</w:t>
      </w:r>
      <w:r>
        <w:rPr>
          <w:spacing w:val="14"/>
          <w:sz w:val="20"/>
        </w:rPr>
        <w:t> </w:t>
      </w:r>
      <w:r>
        <w:rPr>
          <w:sz w:val="20"/>
        </w:rPr>
        <w:t>seznámil</w:t>
      </w:r>
      <w:r>
        <w:rPr>
          <w:spacing w:val="13"/>
          <w:sz w:val="20"/>
        </w:rPr>
        <w:t> </w:t>
      </w:r>
      <w:r>
        <w:rPr>
          <w:sz w:val="20"/>
        </w:rPr>
        <w:t>se</w:t>
      </w:r>
      <w:r>
        <w:rPr>
          <w:spacing w:val="15"/>
          <w:sz w:val="20"/>
        </w:rPr>
        <w:t> </w:t>
      </w:r>
      <w:r>
        <w:rPr>
          <w:sz w:val="20"/>
        </w:rPr>
        <w:t>Směrnicí</w:t>
      </w:r>
      <w:r>
        <w:rPr>
          <w:spacing w:val="13"/>
          <w:sz w:val="20"/>
        </w:rPr>
        <w:t> </w:t>
      </w:r>
      <w:r>
        <w:rPr>
          <w:sz w:val="20"/>
        </w:rPr>
        <w:t>MŽP</w:t>
      </w:r>
      <w:r>
        <w:rPr>
          <w:spacing w:val="14"/>
          <w:sz w:val="20"/>
        </w:rPr>
        <w:t> </w:t>
      </w:r>
      <w:r>
        <w:rPr>
          <w:sz w:val="20"/>
        </w:rPr>
        <w:t>(včetně</w:t>
      </w:r>
      <w:r>
        <w:rPr>
          <w:spacing w:val="14"/>
          <w:sz w:val="20"/>
        </w:rPr>
        <w:t> </w:t>
      </w:r>
      <w:r>
        <w:rPr>
          <w:sz w:val="20"/>
        </w:rPr>
        <w:t>jejích</w:t>
      </w:r>
      <w:r>
        <w:rPr>
          <w:spacing w:val="16"/>
          <w:sz w:val="20"/>
        </w:rPr>
        <w:t> </w:t>
      </w:r>
      <w:r>
        <w:rPr>
          <w:sz w:val="20"/>
        </w:rPr>
        <w:t>příloh)</w:t>
      </w:r>
      <w:r>
        <w:rPr>
          <w:spacing w:val="13"/>
          <w:sz w:val="20"/>
        </w:rPr>
        <w:t> </w:t>
      </w:r>
      <w:r>
        <w:rPr>
          <w:sz w:val="20"/>
        </w:rPr>
        <w:t>a</w:t>
      </w:r>
      <w:r>
        <w:rPr>
          <w:spacing w:val="13"/>
          <w:sz w:val="20"/>
        </w:rPr>
        <w:t> </w:t>
      </w:r>
      <w:r>
        <w:rPr>
          <w:sz w:val="20"/>
        </w:rPr>
        <w:t>Výzvou</w:t>
      </w:r>
      <w:r>
        <w:rPr>
          <w:spacing w:val="16"/>
          <w:sz w:val="20"/>
        </w:rPr>
        <w:t> </w:t>
      </w:r>
      <w:r>
        <w:rPr>
          <w:sz w:val="20"/>
        </w:rPr>
        <w:t>č.</w:t>
      </w:r>
      <w:r>
        <w:rPr>
          <w:spacing w:val="23"/>
          <w:sz w:val="20"/>
        </w:rPr>
        <w:t> </w:t>
      </w:r>
      <w:r>
        <w:rPr>
          <w:sz w:val="20"/>
        </w:rPr>
        <w:t>4/2021 k</w:t>
      </w:r>
      <w:r>
        <w:rPr>
          <w:spacing w:val="-3"/>
          <w:sz w:val="20"/>
        </w:rPr>
        <w:t> </w:t>
      </w:r>
      <w:r>
        <w:rPr>
          <w:sz w:val="20"/>
        </w:rPr>
        <w:t>předkládání žádostí o poskytnutí podpory v rámci Národního programu Životní prostředí, vydanou podle</w:t>
      </w:r>
      <w:r>
        <w:rPr>
          <w:spacing w:val="-14"/>
          <w:sz w:val="20"/>
        </w:rPr>
        <w:t> </w:t>
      </w:r>
      <w:r>
        <w:rPr>
          <w:sz w:val="20"/>
        </w:rPr>
        <w:t>článku</w:t>
      </w:r>
      <w:r>
        <w:rPr>
          <w:spacing w:val="-14"/>
          <w:sz w:val="20"/>
        </w:rPr>
        <w:t> </w:t>
      </w:r>
      <w:r>
        <w:rPr>
          <w:sz w:val="20"/>
        </w:rPr>
        <w:t>3</w:t>
      </w:r>
      <w:r>
        <w:rPr>
          <w:spacing w:val="-14"/>
          <w:sz w:val="20"/>
        </w:rPr>
        <w:t> </w:t>
      </w:r>
      <w:r>
        <w:rPr>
          <w:sz w:val="20"/>
        </w:rPr>
        <w:t>Směrnice</w:t>
      </w:r>
      <w:r>
        <w:rPr>
          <w:spacing w:val="-13"/>
          <w:sz w:val="20"/>
        </w:rPr>
        <w:t> </w:t>
      </w:r>
      <w:r>
        <w:rPr>
          <w:sz w:val="20"/>
        </w:rPr>
        <w:t>MŽP</w:t>
      </w:r>
      <w:r>
        <w:rPr>
          <w:spacing w:val="-14"/>
          <w:sz w:val="20"/>
        </w:rPr>
        <w:t> </w:t>
      </w:r>
      <w:r>
        <w:rPr>
          <w:sz w:val="20"/>
        </w:rPr>
        <w:t>(dále</w:t>
      </w:r>
      <w:r>
        <w:rPr>
          <w:spacing w:val="-14"/>
          <w:sz w:val="20"/>
        </w:rPr>
        <w:t> </w:t>
      </w:r>
      <w:r>
        <w:rPr>
          <w:sz w:val="20"/>
        </w:rPr>
        <w:t>jen</w:t>
      </w:r>
      <w:r>
        <w:rPr>
          <w:spacing w:val="-13"/>
          <w:sz w:val="20"/>
        </w:rPr>
        <w:t> </w:t>
      </w:r>
      <w:r>
        <w:rPr>
          <w:sz w:val="20"/>
        </w:rPr>
        <w:t>„Výzva“),</w:t>
      </w:r>
      <w:r>
        <w:rPr>
          <w:spacing w:val="-14"/>
          <w:sz w:val="20"/>
        </w:rPr>
        <w:t> </w:t>
      </w:r>
      <w:r>
        <w:rPr>
          <w:sz w:val="20"/>
        </w:rPr>
        <w:t>a</w:t>
      </w:r>
      <w:r>
        <w:rPr>
          <w:spacing w:val="-14"/>
          <w:sz w:val="20"/>
        </w:rPr>
        <w:t> </w:t>
      </w:r>
      <w:r>
        <w:rPr>
          <w:sz w:val="20"/>
        </w:rPr>
        <w:t>že</w:t>
      </w:r>
      <w:r>
        <w:rPr>
          <w:spacing w:val="-13"/>
          <w:sz w:val="20"/>
        </w:rPr>
        <w:t> </w:t>
      </w:r>
      <w:r>
        <w:rPr>
          <w:sz w:val="20"/>
        </w:rPr>
        <w:t>náležitosti</w:t>
      </w:r>
      <w:r>
        <w:rPr>
          <w:spacing w:val="-13"/>
          <w:sz w:val="20"/>
        </w:rPr>
        <w:t> </w:t>
      </w:r>
      <w:r>
        <w:rPr>
          <w:sz w:val="20"/>
        </w:rPr>
        <w:t>akce</w:t>
      </w:r>
      <w:r>
        <w:rPr>
          <w:spacing w:val="-14"/>
          <w:sz w:val="20"/>
        </w:rPr>
        <w:t> </w:t>
      </w:r>
      <w:r>
        <w:rPr>
          <w:sz w:val="20"/>
        </w:rPr>
        <w:t>odpovídají</w:t>
      </w:r>
      <w:r>
        <w:rPr>
          <w:spacing w:val="-14"/>
          <w:sz w:val="20"/>
        </w:rPr>
        <w:t> </w:t>
      </w:r>
      <w:r>
        <w:rPr>
          <w:sz w:val="20"/>
        </w:rPr>
        <w:t>podmínkám</w:t>
      </w:r>
      <w:r>
        <w:rPr>
          <w:spacing w:val="-13"/>
          <w:sz w:val="20"/>
        </w:rPr>
        <w:t> </w:t>
      </w:r>
      <w:r>
        <w:rPr>
          <w:sz w:val="20"/>
        </w:rPr>
        <w:t>stanoveným touto Směrnicí MŽP a Výzvou.</w:t>
      </w:r>
    </w:p>
    <w:p>
      <w:pPr>
        <w:spacing w:after="0" w:line="240" w:lineRule="auto"/>
        <w:jc w:val="both"/>
        <w:rPr>
          <w:sz w:val="20"/>
        </w:rPr>
        <w:sectPr>
          <w:footerReference w:type="default" r:id="rId5"/>
          <w:type w:val="continuous"/>
          <w:pgSz w:w="12240" w:h="15840"/>
          <w:pgMar w:footer="1460" w:header="0" w:top="1060" w:bottom="1660" w:left="1600" w:right="1020"/>
          <w:pgNumType w:start="1"/>
        </w:sectPr>
      </w:pPr>
    </w:p>
    <w:p>
      <w:pPr>
        <w:pStyle w:val="ListParagraph"/>
        <w:numPr>
          <w:ilvl w:val="0"/>
          <w:numId w:val="1"/>
        </w:numPr>
        <w:tabs>
          <w:tab w:pos="386" w:val="left" w:leader="none"/>
        </w:tabs>
        <w:spacing w:line="240" w:lineRule="auto" w:before="73" w:after="0"/>
        <w:ind w:left="385" w:right="0" w:hanging="284"/>
        <w:jc w:val="left"/>
        <w:rPr>
          <w:sz w:val="20"/>
        </w:rPr>
      </w:pPr>
      <w:r>
        <w:rPr>
          <w:sz w:val="20"/>
        </w:rPr>
        <w:t>Podpora</w:t>
      </w:r>
      <w:r>
        <w:rPr>
          <w:spacing w:val="-6"/>
          <w:sz w:val="20"/>
        </w:rPr>
        <w:t> </w:t>
      </w:r>
      <w:r>
        <w:rPr>
          <w:sz w:val="20"/>
        </w:rPr>
        <w:t>je</w:t>
      </w:r>
      <w:r>
        <w:rPr>
          <w:spacing w:val="-5"/>
          <w:sz w:val="20"/>
        </w:rPr>
        <w:t> </w:t>
      </w:r>
      <w:r>
        <w:rPr>
          <w:sz w:val="20"/>
        </w:rPr>
        <w:t>určena</w:t>
      </w:r>
      <w:r>
        <w:rPr>
          <w:spacing w:val="-6"/>
          <w:sz w:val="20"/>
        </w:rPr>
        <w:t> </w:t>
      </w:r>
      <w:r>
        <w:rPr>
          <w:sz w:val="20"/>
        </w:rPr>
        <w:t>výhradně</w:t>
      </w:r>
      <w:r>
        <w:rPr>
          <w:spacing w:val="-5"/>
          <w:sz w:val="20"/>
        </w:rPr>
        <w:t> </w:t>
      </w:r>
      <w:r>
        <w:rPr>
          <w:sz w:val="20"/>
        </w:rPr>
        <w:t>na</w:t>
      </w:r>
      <w:r>
        <w:rPr>
          <w:spacing w:val="-6"/>
          <w:sz w:val="20"/>
        </w:rPr>
        <w:t> </w:t>
      </w:r>
      <w:r>
        <w:rPr>
          <w:spacing w:val="-2"/>
          <w:sz w:val="20"/>
        </w:rPr>
        <w:t>akci:</w:t>
      </w:r>
    </w:p>
    <w:p>
      <w:pPr>
        <w:pStyle w:val="Heading2"/>
        <w:spacing w:before="120"/>
        <w:ind w:left="3436"/>
        <w:jc w:val="left"/>
      </w:pPr>
      <w:r>
        <w:rPr/>
        <w:t>„Výsadba</w:t>
      </w:r>
      <w:r>
        <w:rPr>
          <w:spacing w:val="-9"/>
        </w:rPr>
        <w:t> </w:t>
      </w:r>
      <w:r>
        <w:rPr/>
        <w:t>stromů</w:t>
      </w:r>
      <w:r>
        <w:rPr>
          <w:spacing w:val="-9"/>
        </w:rPr>
        <w:t> </w:t>
      </w:r>
      <w:r>
        <w:rPr>
          <w:spacing w:val="-2"/>
        </w:rPr>
        <w:t>Strážovice“</w:t>
      </w:r>
    </w:p>
    <w:p>
      <w:pPr>
        <w:pStyle w:val="BodyText"/>
        <w:spacing w:before="121"/>
      </w:pPr>
      <w:r>
        <w:rPr/>
        <w:t>(dále</w:t>
      </w:r>
      <w:r>
        <w:rPr>
          <w:spacing w:val="-6"/>
        </w:rPr>
        <w:t> </w:t>
      </w:r>
      <w:r>
        <w:rPr/>
        <w:t>jen</w:t>
      </w:r>
      <w:r>
        <w:rPr>
          <w:spacing w:val="-5"/>
        </w:rPr>
        <w:t> </w:t>
      </w:r>
      <w:r>
        <w:rPr/>
        <w:t>„projekt“</w:t>
      </w:r>
      <w:r>
        <w:rPr>
          <w:spacing w:val="-5"/>
        </w:rPr>
        <w:t> </w:t>
      </w:r>
      <w:r>
        <w:rPr/>
        <w:t>nebo</w:t>
      </w:r>
      <w:r>
        <w:rPr>
          <w:spacing w:val="-4"/>
        </w:rPr>
        <w:t> </w:t>
      </w:r>
      <w:r>
        <w:rPr/>
        <w:t>„akce“)</w:t>
      </w:r>
      <w:r>
        <w:rPr>
          <w:spacing w:val="-5"/>
        </w:rPr>
        <w:t> </w:t>
      </w:r>
      <w:r>
        <w:rPr/>
        <w:t>realizovanou</w:t>
      </w:r>
      <w:r>
        <w:rPr>
          <w:spacing w:val="-1"/>
        </w:rPr>
        <w:t> </w:t>
      </w:r>
      <w:r>
        <w:rPr/>
        <w:t>v</w:t>
      </w:r>
      <w:r>
        <w:rPr>
          <w:spacing w:val="-4"/>
        </w:rPr>
        <w:t> </w:t>
      </w:r>
      <w:r>
        <w:rPr/>
        <w:t>roce</w:t>
      </w:r>
      <w:r>
        <w:rPr>
          <w:spacing w:val="-6"/>
        </w:rPr>
        <w:t> </w:t>
      </w:r>
      <w:r>
        <w:rPr/>
        <w:t>2023.</w:t>
      </w:r>
      <w:r>
        <w:rPr>
          <w:spacing w:val="-4"/>
        </w:rPr>
        <w:t> </w:t>
      </w:r>
      <w:r>
        <w:rPr/>
        <w:t>Akce</w:t>
      </w:r>
      <w:r>
        <w:rPr>
          <w:spacing w:val="-6"/>
        </w:rPr>
        <w:t> </w:t>
      </w:r>
      <w:r>
        <w:rPr/>
        <w:t>je</w:t>
      </w:r>
      <w:r>
        <w:rPr>
          <w:spacing w:val="-5"/>
        </w:rPr>
        <w:t> </w:t>
      </w:r>
      <w:r>
        <w:rPr>
          <w:spacing w:val="-2"/>
        </w:rPr>
        <w:t>neinvestiční.</w:t>
      </w:r>
    </w:p>
    <w:p>
      <w:pPr>
        <w:pStyle w:val="BodyText"/>
        <w:spacing w:before="1"/>
        <w:ind w:left="0"/>
        <w:rPr>
          <w:sz w:val="36"/>
        </w:rPr>
      </w:pPr>
    </w:p>
    <w:p>
      <w:pPr>
        <w:pStyle w:val="Heading1"/>
        <w:ind w:left="3139" w:right="3148"/>
      </w:pPr>
      <w:r>
        <w:rPr>
          <w:spacing w:val="-5"/>
        </w:rPr>
        <w:t>II.</w:t>
      </w:r>
    </w:p>
    <w:p>
      <w:pPr>
        <w:pStyle w:val="Heading2"/>
        <w:ind w:right="1060"/>
      </w:pPr>
      <w:r>
        <w:rPr/>
        <w:t>Výše</w:t>
      </w:r>
      <w:r>
        <w:rPr>
          <w:spacing w:val="-5"/>
        </w:rPr>
        <w:t> </w:t>
      </w:r>
      <w:r>
        <w:rPr>
          <w:spacing w:val="-2"/>
        </w:rPr>
        <w:t>dotace</w:t>
      </w:r>
    </w:p>
    <w:p>
      <w:pPr>
        <w:pStyle w:val="BodyText"/>
        <w:spacing w:before="1"/>
        <w:ind w:left="0"/>
        <w:rPr>
          <w:b/>
          <w:sz w:val="18"/>
        </w:rPr>
      </w:pPr>
    </w:p>
    <w:p>
      <w:pPr>
        <w:pStyle w:val="ListParagraph"/>
        <w:numPr>
          <w:ilvl w:val="0"/>
          <w:numId w:val="2"/>
        </w:numPr>
        <w:tabs>
          <w:tab w:pos="386" w:val="left" w:leader="none"/>
        </w:tabs>
        <w:spacing w:line="240" w:lineRule="auto" w:before="0" w:after="0"/>
        <w:ind w:left="385" w:right="0" w:hanging="284"/>
        <w:jc w:val="left"/>
        <w:rPr>
          <w:b/>
          <w:sz w:val="20"/>
        </w:rPr>
      </w:pPr>
      <w:r>
        <w:rPr>
          <w:sz w:val="20"/>
        </w:rPr>
        <w:t>Fond</w:t>
      </w:r>
      <w:r>
        <w:rPr>
          <w:spacing w:val="-6"/>
          <w:sz w:val="20"/>
        </w:rPr>
        <w:t> </w:t>
      </w:r>
      <w:r>
        <w:rPr>
          <w:sz w:val="20"/>
        </w:rPr>
        <w:t>se</w:t>
      </w:r>
      <w:r>
        <w:rPr>
          <w:spacing w:val="-7"/>
          <w:sz w:val="20"/>
        </w:rPr>
        <w:t> </w:t>
      </w:r>
      <w:r>
        <w:rPr>
          <w:sz w:val="20"/>
        </w:rPr>
        <w:t>zavazuje</w:t>
      </w:r>
      <w:r>
        <w:rPr>
          <w:spacing w:val="-6"/>
          <w:sz w:val="20"/>
        </w:rPr>
        <w:t> </w:t>
      </w:r>
      <w:r>
        <w:rPr>
          <w:sz w:val="20"/>
        </w:rPr>
        <w:t>poskytnout</w:t>
      </w:r>
      <w:r>
        <w:rPr>
          <w:spacing w:val="-7"/>
          <w:sz w:val="20"/>
        </w:rPr>
        <w:t> </w:t>
      </w:r>
      <w:r>
        <w:rPr>
          <w:sz w:val="20"/>
        </w:rPr>
        <w:t>příjemci</w:t>
      </w:r>
      <w:r>
        <w:rPr>
          <w:spacing w:val="-6"/>
          <w:sz w:val="20"/>
        </w:rPr>
        <w:t> </w:t>
      </w:r>
      <w:r>
        <w:rPr>
          <w:sz w:val="20"/>
        </w:rPr>
        <w:t>podpory</w:t>
      </w:r>
      <w:r>
        <w:rPr>
          <w:spacing w:val="-6"/>
          <w:sz w:val="20"/>
        </w:rPr>
        <w:t> </w:t>
      </w:r>
      <w:r>
        <w:rPr>
          <w:sz w:val="20"/>
        </w:rPr>
        <w:t>podporu</w:t>
      </w:r>
      <w:r>
        <w:rPr>
          <w:spacing w:val="-6"/>
          <w:sz w:val="20"/>
        </w:rPr>
        <w:t> </w:t>
      </w:r>
      <w:r>
        <w:rPr>
          <w:sz w:val="20"/>
        </w:rPr>
        <w:t>formou</w:t>
      </w:r>
      <w:r>
        <w:rPr>
          <w:spacing w:val="-5"/>
          <w:sz w:val="20"/>
        </w:rPr>
        <w:t> </w:t>
      </w:r>
      <w:r>
        <w:rPr>
          <w:sz w:val="20"/>
        </w:rPr>
        <w:t>dotace</w:t>
      </w:r>
      <w:r>
        <w:rPr>
          <w:spacing w:val="-7"/>
          <w:sz w:val="20"/>
        </w:rPr>
        <w:t> </w:t>
      </w:r>
      <w:r>
        <w:rPr>
          <w:sz w:val="20"/>
        </w:rPr>
        <w:t>ve</w:t>
      </w:r>
      <w:r>
        <w:rPr>
          <w:spacing w:val="-6"/>
          <w:sz w:val="20"/>
        </w:rPr>
        <w:t> </w:t>
      </w:r>
      <w:r>
        <w:rPr>
          <w:sz w:val="20"/>
        </w:rPr>
        <w:t>výši </w:t>
      </w:r>
      <w:r>
        <w:rPr>
          <w:b/>
          <w:sz w:val="20"/>
        </w:rPr>
        <w:t>204</w:t>
      </w:r>
      <w:r>
        <w:rPr>
          <w:b/>
          <w:spacing w:val="-4"/>
          <w:sz w:val="20"/>
        </w:rPr>
        <w:t> </w:t>
      </w:r>
      <w:r>
        <w:rPr>
          <w:b/>
          <w:sz w:val="20"/>
        </w:rPr>
        <w:t>555,00</w:t>
      </w:r>
      <w:r>
        <w:rPr>
          <w:b/>
          <w:spacing w:val="-5"/>
          <w:sz w:val="20"/>
        </w:rPr>
        <w:t> Kč.</w:t>
      </w:r>
    </w:p>
    <w:p>
      <w:pPr>
        <w:pStyle w:val="ListParagraph"/>
        <w:numPr>
          <w:ilvl w:val="0"/>
          <w:numId w:val="2"/>
        </w:numPr>
        <w:tabs>
          <w:tab w:pos="386" w:val="left" w:leader="none"/>
        </w:tabs>
        <w:spacing w:line="240" w:lineRule="auto" w:before="118" w:after="0"/>
        <w:ind w:left="385" w:right="111" w:hanging="284"/>
        <w:jc w:val="left"/>
        <w:rPr>
          <w:sz w:val="20"/>
        </w:rPr>
      </w:pPr>
      <w:r>
        <w:rPr>
          <w:sz w:val="20"/>
        </w:rPr>
        <w:t>Základ pro stanovení podpory odpovídá způsobilým výdajům stanoveným Fondem dle žádosti a</w:t>
      </w:r>
      <w:r>
        <w:rPr>
          <w:spacing w:val="-4"/>
          <w:sz w:val="20"/>
        </w:rPr>
        <w:t> </w:t>
      </w:r>
      <w:r>
        <w:rPr>
          <w:sz w:val="20"/>
        </w:rPr>
        <w:t>jejích příloh a činí 204 555,00 Kč.</w:t>
      </w:r>
    </w:p>
    <w:p>
      <w:pPr>
        <w:pStyle w:val="ListParagraph"/>
        <w:numPr>
          <w:ilvl w:val="0"/>
          <w:numId w:val="2"/>
        </w:numPr>
        <w:tabs>
          <w:tab w:pos="386" w:val="left" w:leader="none"/>
        </w:tabs>
        <w:spacing w:line="240" w:lineRule="auto" w:before="121" w:after="0"/>
        <w:ind w:left="385" w:right="0" w:hanging="284"/>
        <w:jc w:val="left"/>
        <w:rPr>
          <w:sz w:val="20"/>
        </w:rPr>
      </w:pPr>
      <w:r>
        <w:rPr>
          <w:sz w:val="20"/>
        </w:rPr>
        <w:t>Podpora</w:t>
      </w:r>
      <w:r>
        <w:rPr>
          <w:spacing w:val="-8"/>
          <w:sz w:val="20"/>
        </w:rPr>
        <w:t> </w:t>
      </w:r>
      <w:r>
        <w:rPr>
          <w:sz w:val="20"/>
        </w:rPr>
        <w:t>představuje</w:t>
      </w:r>
      <w:r>
        <w:rPr>
          <w:spacing w:val="-7"/>
          <w:sz w:val="20"/>
        </w:rPr>
        <w:t> </w:t>
      </w:r>
      <w:r>
        <w:rPr>
          <w:sz w:val="20"/>
        </w:rPr>
        <w:t>100,00</w:t>
      </w:r>
      <w:r>
        <w:rPr>
          <w:spacing w:val="-5"/>
          <w:sz w:val="20"/>
        </w:rPr>
        <w:t> </w:t>
      </w:r>
      <w:r>
        <w:rPr>
          <w:sz w:val="20"/>
        </w:rPr>
        <w:t>%</w:t>
      </w:r>
      <w:r>
        <w:rPr>
          <w:spacing w:val="-7"/>
          <w:sz w:val="20"/>
        </w:rPr>
        <w:t> </w:t>
      </w:r>
      <w:r>
        <w:rPr>
          <w:sz w:val="20"/>
        </w:rPr>
        <w:t>základu</w:t>
      </w:r>
      <w:r>
        <w:rPr>
          <w:spacing w:val="-7"/>
          <w:sz w:val="20"/>
        </w:rPr>
        <w:t> </w:t>
      </w:r>
      <w:r>
        <w:rPr>
          <w:sz w:val="20"/>
        </w:rPr>
        <w:t>pro</w:t>
      </w:r>
      <w:r>
        <w:rPr>
          <w:spacing w:val="-7"/>
          <w:sz w:val="20"/>
        </w:rPr>
        <w:t> </w:t>
      </w:r>
      <w:r>
        <w:rPr>
          <w:sz w:val="20"/>
        </w:rPr>
        <w:t>stanovení</w:t>
      </w:r>
      <w:r>
        <w:rPr>
          <w:spacing w:val="-5"/>
          <w:sz w:val="20"/>
        </w:rPr>
        <w:t> </w:t>
      </w:r>
      <w:r>
        <w:rPr>
          <w:spacing w:val="-2"/>
          <w:sz w:val="20"/>
        </w:rPr>
        <w:t>podpory.</w:t>
      </w:r>
    </w:p>
    <w:p>
      <w:pPr>
        <w:pStyle w:val="ListParagraph"/>
        <w:numPr>
          <w:ilvl w:val="0"/>
          <w:numId w:val="2"/>
        </w:numPr>
        <w:tabs>
          <w:tab w:pos="386" w:val="left" w:leader="none"/>
        </w:tabs>
        <w:spacing w:line="240" w:lineRule="auto" w:before="120" w:after="0"/>
        <w:ind w:left="385" w:right="110" w:hanging="284"/>
        <w:jc w:val="both"/>
        <w:rPr>
          <w:sz w:val="20"/>
        </w:rPr>
      </w:pPr>
      <w:r>
        <w:rPr>
          <w:sz w:val="20"/>
        </w:rPr>
        <w:t>Skutečná</w:t>
      </w:r>
      <w:r>
        <w:rPr>
          <w:spacing w:val="23"/>
          <w:sz w:val="20"/>
        </w:rPr>
        <w:t> </w:t>
      </w:r>
      <w:r>
        <w:rPr>
          <w:sz w:val="20"/>
        </w:rPr>
        <w:t>výše</w:t>
      </w:r>
      <w:r>
        <w:rPr>
          <w:spacing w:val="22"/>
          <w:sz w:val="20"/>
        </w:rPr>
        <w:t> </w:t>
      </w:r>
      <w:r>
        <w:rPr>
          <w:sz w:val="20"/>
        </w:rPr>
        <w:t>podpory</w:t>
      </w:r>
      <w:r>
        <w:rPr>
          <w:spacing w:val="23"/>
          <w:sz w:val="20"/>
        </w:rPr>
        <w:t> </w:t>
      </w:r>
      <w:r>
        <w:rPr>
          <w:sz w:val="20"/>
        </w:rPr>
        <w:t>je</w:t>
      </w:r>
      <w:r>
        <w:rPr>
          <w:spacing w:val="22"/>
          <w:sz w:val="20"/>
        </w:rPr>
        <w:t> </w:t>
      </w:r>
      <w:r>
        <w:rPr>
          <w:sz w:val="20"/>
        </w:rPr>
        <w:t>limitována</w:t>
      </w:r>
      <w:r>
        <w:rPr>
          <w:spacing w:val="22"/>
          <w:sz w:val="20"/>
        </w:rPr>
        <w:t> </w:t>
      </w:r>
      <w:r>
        <w:rPr>
          <w:sz w:val="20"/>
        </w:rPr>
        <w:t>částkou</w:t>
      </w:r>
      <w:r>
        <w:rPr>
          <w:spacing w:val="23"/>
          <w:sz w:val="20"/>
        </w:rPr>
        <w:t> </w:t>
      </w:r>
      <w:r>
        <w:rPr>
          <w:sz w:val="20"/>
        </w:rPr>
        <w:t>uvedenou</w:t>
      </w:r>
      <w:r>
        <w:rPr>
          <w:spacing w:val="23"/>
          <w:sz w:val="20"/>
        </w:rPr>
        <w:t> </w:t>
      </w:r>
      <w:r>
        <w:rPr>
          <w:sz w:val="20"/>
        </w:rPr>
        <w:t>v</w:t>
      </w:r>
      <w:r>
        <w:rPr>
          <w:spacing w:val="24"/>
          <w:sz w:val="20"/>
        </w:rPr>
        <w:t> </w:t>
      </w:r>
      <w:r>
        <w:rPr>
          <w:sz w:val="20"/>
        </w:rPr>
        <w:t>bodu</w:t>
      </w:r>
      <w:r>
        <w:rPr>
          <w:spacing w:val="23"/>
          <w:sz w:val="20"/>
        </w:rPr>
        <w:t> </w:t>
      </w:r>
      <w:r>
        <w:rPr>
          <w:sz w:val="20"/>
        </w:rPr>
        <w:t>1.</w:t>
      </w:r>
      <w:r>
        <w:rPr>
          <w:spacing w:val="21"/>
          <w:sz w:val="20"/>
        </w:rPr>
        <w:t> </w:t>
      </w:r>
      <w:r>
        <w:rPr>
          <w:sz w:val="20"/>
        </w:rPr>
        <w:t>Pokud</w:t>
      </w:r>
      <w:r>
        <w:rPr>
          <w:spacing w:val="23"/>
          <w:sz w:val="20"/>
        </w:rPr>
        <w:t> </w:t>
      </w:r>
      <w:r>
        <w:rPr>
          <w:sz w:val="20"/>
        </w:rPr>
        <w:t>skutečné</w:t>
      </w:r>
      <w:r>
        <w:rPr>
          <w:spacing w:val="22"/>
          <w:sz w:val="20"/>
        </w:rPr>
        <w:t> </w:t>
      </w:r>
      <w:r>
        <w:rPr>
          <w:sz w:val="20"/>
        </w:rPr>
        <w:t>výdaje</w:t>
      </w:r>
      <w:r>
        <w:rPr>
          <w:spacing w:val="22"/>
          <w:sz w:val="20"/>
        </w:rPr>
        <w:t> </w:t>
      </w:r>
      <w:r>
        <w:rPr>
          <w:sz w:val="20"/>
        </w:rPr>
        <w:t>akce</w:t>
      </w:r>
      <w:r>
        <w:rPr>
          <w:spacing w:val="22"/>
          <w:sz w:val="20"/>
        </w:rPr>
        <w:t> </w:t>
      </w:r>
      <w:r>
        <w:rPr>
          <w:sz w:val="20"/>
        </w:rPr>
        <w:t>(a</w:t>
      </w:r>
      <w:r>
        <w:rPr>
          <w:spacing w:val="22"/>
          <w:sz w:val="20"/>
        </w:rPr>
        <w:t> </w:t>
      </w:r>
      <w:r>
        <w:rPr>
          <w:sz w:val="20"/>
        </w:rPr>
        <w:t>to i</w:t>
      </w:r>
      <w:r>
        <w:rPr>
          <w:spacing w:val="-4"/>
          <w:sz w:val="20"/>
        </w:rPr>
        <w:t> </w:t>
      </w:r>
      <w:r>
        <w:rPr>
          <w:sz w:val="20"/>
        </w:rPr>
        <w:t>průběžně,</w:t>
      </w:r>
      <w:r>
        <w:rPr>
          <w:spacing w:val="-9"/>
          <w:sz w:val="20"/>
        </w:rPr>
        <w:t> </w:t>
      </w:r>
      <w:r>
        <w:rPr>
          <w:sz w:val="20"/>
        </w:rPr>
        <w:t>v</w:t>
      </w:r>
      <w:r>
        <w:rPr>
          <w:spacing w:val="-3"/>
          <w:sz w:val="20"/>
        </w:rPr>
        <w:t> </w:t>
      </w:r>
      <w:r>
        <w:rPr>
          <w:sz w:val="20"/>
        </w:rPr>
        <w:t>průběhu</w:t>
      </w:r>
      <w:r>
        <w:rPr>
          <w:spacing w:val="-9"/>
          <w:sz w:val="20"/>
        </w:rPr>
        <w:t> </w:t>
      </w:r>
      <w:r>
        <w:rPr>
          <w:sz w:val="20"/>
        </w:rPr>
        <w:t>realizace</w:t>
      </w:r>
      <w:r>
        <w:rPr>
          <w:spacing w:val="-7"/>
          <w:sz w:val="20"/>
        </w:rPr>
        <w:t> </w:t>
      </w:r>
      <w:r>
        <w:rPr>
          <w:sz w:val="20"/>
        </w:rPr>
        <w:t>akce)</w:t>
      </w:r>
      <w:r>
        <w:rPr>
          <w:spacing w:val="-8"/>
          <w:sz w:val="20"/>
        </w:rPr>
        <w:t> </w:t>
      </w:r>
      <w:r>
        <w:rPr>
          <w:sz w:val="20"/>
        </w:rPr>
        <w:t>překročily</w:t>
      </w:r>
      <w:r>
        <w:rPr>
          <w:spacing w:val="-9"/>
          <w:sz w:val="20"/>
        </w:rPr>
        <w:t> </w:t>
      </w:r>
      <w:r>
        <w:rPr>
          <w:sz w:val="20"/>
        </w:rPr>
        <w:t>nebo</w:t>
      </w:r>
      <w:r>
        <w:rPr>
          <w:spacing w:val="-7"/>
          <w:sz w:val="20"/>
        </w:rPr>
        <w:t> </w:t>
      </w:r>
      <w:r>
        <w:rPr>
          <w:sz w:val="20"/>
        </w:rPr>
        <w:t>překročí</w:t>
      </w:r>
      <w:r>
        <w:rPr>
          <w:spacing w:val="-9"/>
          <w:sz w:val="20"/>
        </w:rPr>
        <w:t> </w:t>
      </w:r>
      <w:r>
        <w:rPr>
          <w:sz w:val="20"/>
        </w:rPr>
        <w:t>základ</w:t>
      </w:r>
      <w:r>
        <w:rPr>
          <w:spacing w:val="-9"/>
          <w:sz w:val="20"/>
        </w:rPr>
        <w:t> </w:t>
      </w:r>
      <w:r>
        <w:rPr>
          <w:sz w:val="20"/>
        </w:rPr>
        <w:t>pro</w:t>
      </w:r>
      <w:r>
        <w:rPr>
          <w:spacing w:val="-8"/>
          <w:sz w:val="20"/>
        </w:rPr>
        <w:t> </w:t>
      </w:r>
      <w:r>
        <w:rPr>
          <w:sz w:val="20"/>
        </w:rPr>
        <w:t>stanovení</w:t>
      </w:r>
      <w:r>
        <w:rPr>
          <w:spacing w:val="-9"/>
          <w:sz w:val="20"/>
        </w:rPr>
        <w:t> </w:t>
      </w:r>
      <w:r>
        <w:rPr>
          <w:sz w:val="20"/>
        </w:rPr>
        <w:t>podpory</w:t>
      </w:r>
      <w:r>
        <w:rPr>
          <w:spacing w:val="-6"/>
          <w:sz w:val="20"/>
        </w:rPr>
        <w:t> </w:t>
      </w:r>
      <w:r>
        <w:rPr>
          <w:sz w:val="20"/>
        </w:rPr>
        <w:t>(popřípadě jeho</w:t>
      </w:r>
      <w:r>
        <w:rPr>
          <w:spacing w:val="40"/>
          <w:sz w:val="20"/>
        </w:rPr>
        <w:t> </w:t>
      </w:r>
      <w:r>
        <w:rPr>
          <w:sz w:val="20"/>
        </w:rPr>
        <w:t>část</w:t>
      </w:r>
      <w:r>
        <w:rPr>
          <w:spacing w:val="40"/>
          <w:sz w:val="20"/>
        </w:rPr>
        <w:t> </w:t>
      </w:r>
      <w:r>
        <w:rPr>
          <w:sz w:val="20"/>
        </w:rPr>
        <w:t>odpovídající</w:t>
      </w:r>
      <w:r>
        <w:rPr>
          <w:spacing w:val="40"/>
          <w:sz w:val="20"/>
        </w:rPr>
        <w:t> </w:t>
      </w:r>
      <w:r>
        <w:rPr>
          <w:sz w:val="20"/>
        </w:rPr>
        <w:t>postupu</w:t>
      </w:r>
      <w:r>
        <w:rPr>
          <w:spacing w:val="40"/>
          <w:sz w:val="20"/>
        </w:rPr>
        <w:t> </w:t>
      </w:r>
      <w:r>
        <w:rPr>
          <w:sz w:val="20"/>
        </w:rPr>
        <w:t>realizace</w:t>
      </w:r>
      <w:r>
        <w:rPr>
          <w:spacing w:val="40"/>
          <w:sz w:val="20"/>
        </w:rPr>
        <w:t> </w:t>
      </w:r>
      <w:r>
        <w:rPr>
          <w:sz w:val="20"/>
        </w:rPr>
        <w:t>akce),</w:t>
      </w:r>
      <w:r>
        <w:rPr>
          <w:spacing w:val="40"/>
          <w:sz w:val="20"/>
        </w:rPr>
        <w:t> </w:t>
      </w:r>
      <w:r>
        <w:rPr>
          <w:sz w:val="20"/>
        </w:rPr>
        <w:t>uhradí</w:t>
      </w:r>
      <w:r>
        <w:rPr>
          <w:spacing w:val="40"/>
          <w:sz w:val="20"/>
        </w:rPr>
        <w:t> </w:t>
      </w:r>
      <w:r>
        <w:rPr>
          <w:sz w:val="20"/>
        </w:rPr>
        <w:t>příjemce</w:t>
      </w:r>
      <w:r>
        <w:rPr>
          <w:spacing w:val="40"/>
          <w:sz w:val="20"/>
        </w:rPr>
        <w:t> </w:t>
      </w:r>
      <w:r>
        <w:rPr>
          <w:sz w:val="20"/>
        </w:rPr>
        <w:t>podpory</w:t>
      </w:r>
      <w:r>
        <w:rPr>
          <w:spacing w:val="40"/>
          <w:sz w:val="20"/>
        </w:rPr>
        <w:t> </w:t>
      </w:r>
      <w:r>
        <w:rPr>
          <w:sz w:val="20"/>
        </w:rPr>
        <w:t>částku</w:t>
      </w:r>
      <w:r>
        <w:rPr>
          <w:spacing w:val="40"/>
          <w:sz w:val="20"/>
        </w:rPr>
        <w:t> </w:t>
      </w:r>
      <w:r>
        <w:rPr>
          <w:sz w:val="20"/>
        </w:rPr>
        <w:t>tohoto</w:t>
      </w:r>
      <w:r>
        <w:rPr>
          <w:spacing w:val="40"/>
          <w:sz w:val="20"/>
        </w:rPr>
        <w:t> </w:t>
      </w:r>
      <w:r>
        <w:rPr>
          <w:sz w:val="20"/>
        </w:rPr>
        <w:t>překročení</w:t>
      </w:r>
      <w:r>
        <w:rPr>
          <w:spacing w:val="40"/>
          <w:sz w:val="20"/>
        </w:rPr>
        <w:t> </w:t>
      </w:r>
      <w:r>
        <w:rPr>
          <w:sz w:val="20"/>
        </w:rPr>
        <w:t>z vlastních zdrojů.</w:t>
      </w:r>
    </w:p>
    <w:p>
      <w:pPr>
        <w:pStyle w:val="ListParagraph"/>
        <w:numPr>
          <w:ilvl w:val="0"/>
          <w:numId w:val="2"/>
        </w:numPr>
        <w:tabs>
          <w:tab w:pos="386" w:val="left" w:leader="none"/>
        </w:tabs>
        <w:spacing w:line="240" w:lineRule="auto" w:before="120" w:after="0"/>
        <w:ind w:left="385" w:right="111" w:hanging="284"/>
        <w:jc w:val="both"/>
        <w:rPr>
          <w:sz w:val="20"/>
        </w:rPr>
      </w:pPr>
      <w:r>
        <w:rPr>
          <w:sz w:val="20"/>
        </w:rPr>
        <w:t>Podporu je možno použít pouze na úhradu skutečných, účelných, efektivních, oprávněně a nezbytně vynaložených</w:t>
      </w:r>
      <w:r>
        <w:rPr>
          <w:spacing w:val="-10"/>
          <w:sz w:val="20"/>
        </w:rPr>
        <w:t> </w:t>
      </w:r>
      <w:r>
        <w:rPr>
          <w:sz w:val="20"/>
        </w:rPr>
        <w:t>výdajů</w:t>
      </w:r>
      <w:r>
        <w:rPr>
          <w:spacing w:val="-10"/>
          <w:sz w:val="20"/>
        </w:rPr>
        <w:t> </w:t>
      </w:r>
      <w:r>
        <w:rPr>
          <w:sz w:val="20"/>
        </w:rPr>
        <w:t>v</w:t>
      </w:r>
      <w:r>
        <w:rPr>
          <w:spacing w:val="-2"/>
          <w:sz w:val="20"/>
        </w:rPr>
        <w:t> </w:t>
      </w:r>
      <w:r>
        <w:rPr>
          <w:sz w:val="20"/>
        </w:rPr>
        <w:t>přímé</w:t>
      </w:r>
      <w:r>
        <w:rPr>
          <w:spacing w:val="-11"/>
          <w:sz w:val="20"/>
        </w:rPr>
        <w:t> </w:t>
      </w:r>
      <w:r>
        <w:rPr>
          <w:sz w:val="20"/>
        </w:rPr>
        <w:t>souvislosti</w:t>
      </w:r>
      <w:r>
        <w:rPr>
          <w:spacing w:val="-11"/>
          <w:sz w:val="20"/>
        </w:rPr>
        <w:t> </w:t>
      </w:r>
      <w:r>
        <w:rPr>
          <w:sz w:val="20"/>
        </w:rPr>
        <w:t>s</w:t>
      </w:r>
      <w:r>
        <w:rPr>
          <w:spacing w:val="-3"/>
          <w:sz w:val="20"/>
        </w:rPr>
        <w:t> </w:t>
      </w:r>
      <w:r>
        <w:rPr>
          <w:sz w:val="20"/>
        </w:rPr>
        <w:t>realizací</w:t>
      </w:r>
      <w:r>
        <w:rPr>
          <w:spacing w:val="-11"/>
          <w:sz w:val="20"/>
        </w:rPr>
        <w:t> </w:t>
      </w:r>
      <w:r>
        <w:rPr>
          <w:sz w:val="20"/>
        </w:rPr>
        <w:t>projektu</w:t>
      </w:r>
      <w:r>
        <w:rPr>
          <w:spacing w:val="-10"/>
          <w:sz w:val="20"/>
        </w:rPr>
        <w:t> </w:t>
      </w:r>
      <w:r>
        <w:rPr>
          <w:sz w:val="20"/>
        </w:rPr>
        <w:t>a</w:t>
      </w:r>
      <w:r>
        <w:rPr>
          <w:spacing w:val="-7"/>
          <w:sz w:val="20"/>
        </w:rPr>
        <w:t> </w:t>
      </w:r>
      <w:r>
        <w:rPr>
          <w:sz w:val="20"/>
        </w:rPr>
        <w:t>které</w:t>
      </w:r>
      <w:r>
        <w:rPr>
          <w:spacing w:val="-11"/>
          <w:sz w:val="20"/>
        </w:rPr>
        <w:t> </w:t>
      </w:r>
      <w:r>
        <w:rPr>
          <w:sz w:val="20"/>
        </w:rPr>
        <w:t>vznikly</w:t>
      </w:r>
      <w:r>
        <w:rPr>
          <w:spacing w:val="-11"/>
          <w:sz w:val="20"/>
        </w:rPr>
        <w:t> </w:t>
      </w:r>
      <w:r>
        <w:rPr>
          <w:sz w:val="20"/>
        </w:rPr>
        <w:t>a</w:t>
      </w:r>
      <w:r>
        <w:rPr>
          <w:spacing w:val="-11"/>
          <w:sz w:val="20"/>
        </w:rPr>
        <w:t> </w:t>
      </w:r>
      <w:r>
        <w:rPr>
          <w:sz w:val="20"/>
        </w:rPr>
        <w:t>byly</w:t>
      </w:r>
      <w:r>
        <w:rPr>
          <w:spacing w:val="-11"/>
          <w:sz w:val="20"/>
        </w:rPr>
        <w:t> </w:t>
      </w:r>
      <w:r>
        <w:rPr>
          <w:sz w:val="20"/>
        </w:rPr>
        <w:t>uhrazeny</w:t>
      </w:r>
      <w:r>
        <w:rPr>
          <w:spacing w:val="-9"/>
          <w:sz w:val="20"/>
        </w:rPr>
        <w:t> </w:t>
      </w:r>
      <w:r>
        <w:rPr>
          <w:sz w:val="20"/>
        </w:rPr>
        <w:t>nejdříve</w:t>
      </w:r>
      <w:r>
        <w:rPr>
          <w:spacing w:val="-11"/>
          <w:sz w:val="20"/>
        </w:rPr>
        <w:t> </w:t>
      </w:r>
      <w:r>
        <w:rPr>
          <w:sz w:val="20"/>
        </w:rPr>
        <w:t>v</w:t>
      </w:r>
      <w:r>
        <w:rPr>
          <w:spacing w:val="-3"/>
          <w:sz w:val="20"/>
        </w:rPr>
        <w:t> </w:t>
      </w:r>
      <w:r>
        <w:rPr>
          <w:sz w:val="20"/>
        </w:rPr>
        <w:t>den vyhlášení Výzvy, s</w:t>
      </w:r>
      <w:r>
        <w:rPr>
          <w:spacing w:val="-4"/>
          <w:sz w:val="20"/>
        </w:rPr>
        <w:t> </w:t>
      </w:r>
      <w:r>
        <w:rPr>
          <w:sz w:val="20"/>
        </w:rPr>
        <w:t>výjimkou výdajů na zpracování odborného posudku, jejichž časová způsobilost není časově omezena.</w:t>
      </w:r>
    </w:p>
    <w:p>
      <w:pPr>
        <w:pStyle w:val="ListParagraph"/>
        <w:numPr>
          <w:ilvl w:val="0"/>
          <w:numId w:val="2"/>
        </w:numPr>
        <w:tabs>
          <w:tab w:pos="386" w:val="left" w:leader="none"/>
        </w:tabs>
        <w:spacing w:line="265" w:lineRule="exact" w:before="121" w:after="0"/>
        <w:ind w:left="385" w:right="0" w:hanging="284"/>
        <w:jc w:val="both"/>
        <w:rPr>
          <w:sz w:val="20"/>
        </w:rPr>
      </w:pPr>
      <w:r>
        <w:rPr>
          <w:sz w:val="20"/>
        </w:rPr>
        <w:t>Při</w:t>
      </w:r>
      <w:r>
        <w:rPr>
          <w:spacing w:val="-12"/>
          <w:sz w:val="20"/>
        </w:rPr>
        <w:t> </w:t>
      </w:r>
      <w:r>
        <w:rPr>
          <w:sz w:val="20"/>
        </w:rPr>
        <w:t>určování</w:t>
      </w:r>
      <w:r>
        <w:rPr>
          <w:spacing w:val="-11"/>
          <w:sz w:val="20"/>
        </w:rPr>
        <w:t> </w:t>
      </w:r>
      <w:r>
        <w:rPr>
          <w:sz w:val="20"/>
        </w:rPr>
        <w:t>způsobilých</w:t>
      </w:r>
      <w:r>
        <w:rPr>
          <w:spacing w:val="-11"/>
          <w:sz w:val="20"/>
        </w:rPr>
        <w:t> </w:t>
      </w:r>
      <w:r>
        <w:rPr>
          <w:sz w:val="20"/>
        </w:rPr>
        <w:t>výdajů</w:t>
      </w:r>
      <w:r>
        <w:rPr>
          <w:spacing w:val="-12"/>
          <w:sz w:val="20"/>
        </w:rPr>
        <w:t> </w:t>
      </w:r>
      <w:r>
        <w:rPr>
          <w:sz w:val="20"/>
        </w:rPr>
        <w:t>akce</w:t>
      </w:r>
      <w:r>
        <w:rPr>
          <w:spacing w:val="-12"/>
          <w:sz w:val="20"/>
        </w:rPr>
        <w:t> </w:t>
      </w:r>
      <w:r>
        <w:rPr>
          <w:sz w:val="20"/>
        </w:rPr>
        <w:t>a</w:t>
      </w:r>
      <w:r>
        <w:rPr>
          <w:spacing w:val="-12"/>
          <w:sz w:val="20"/>
        </w:rPr>
        <w:t> </w:t>
      </w:r>
      <w:r>
        <w:rPr>
          <w:sz w:val="20"/>
        </w:rPr>
        <w:t>z</w:t>
      </w:r>
      <w:r>
        <w:rPr>
          <w:spacing w:val="-10"/>
          <w:sz w:val="20"/>
        </w:rPr>
        <w:t> </w:t>
      </w:r>
      <w:r>
        <w:rPr>
          <w:sz w:val="20"/>
        </w:rPr>
        <w:t>nich</w:t>
      </w:r>
      <w:r>
        <w:rPr>
          <w:spacing w:val="-11"/>
          <w:sz w:val="20"/>
        </w:rPr>
        <w:t> </w:t>
      </w:r>
      <w:r>
        <w:rPr>
          <w:sz w:val="20"/>
        </w:rPr>
        <w:t>odvozené</w:t>
      </w:r>
      <w:r>
        <w:rPr>
          <w:spacing w:val="-11"/>
          <w:sz w:val="20"/>
        </w:rPr>
        <w:t> </w:t>
      </w:r>
      <w:r>
        <w:rPr>
          <w:sz w:val="20"/>
        </w:rPr>
        <w:t>výše</w:t>
      </w:r>
      <w:r>
        <w:rPr>
          <w:spacing w:val="-12"/>
          <w:sz w:val="20"/>
        </w:rPr>
        <w:t> </w:t>
      </w:r>
      <w:r>
        <w:rPr>
          <w:sz w:val="20"/>
        </w:rPr>
        <w:t>podpory</w:t>
      </w:r>
      <w:r>
        <w:rPr>
          <w:spacing w:val="-9"/>
          <w:sz w:val="20"/>
        </w:rPr>
        <w:t> </w:t>
      </w:r>
      <w:r>
        <w:rPr>
          <w:sz w:val="20"/>
        </w:rPr>
        <w:t>se</w:t>
      </w:r>
      <w:r>
        <w:rPr>
          <w:spacing w:val="-13"/>
          <w:sz w:val="20"/>
        </w:rPr>
        <w:t> </w:t>
      </w:r>
      <w:r>
        <w:rPr>
          <w:sz w:val="20"/>
        </w:rPr>
        <w:t>bude</w:t>
      </w:r>
      <w:r>
        <w:rPr>
          <w:spacing w:val="-12"/>
          <w:sz w:val="20"/>
        </w:rPr>
        <w:t> </w:t>
      </w:r>
      <w:r>
        <w:rPr>
          <w:sz w:val="20"/>
        </w:rPr>
        <w:t>vycházet</w:t>
      </w:r>
      <w:r>
        <w:rPr>
          <w:spacing w:val="-11"/>
          <w:sz w:val="20"/>
        </w:rPr>
        <w:t> </w:t>
      </w:r>
      <w:r>
        <w:rPr>
          <w:sz w:val="20"/>
        </w:rPr>
        <w:t>ze</w:t>
      </w:r>
      <w:r>
        <w:rPr>
          <w:spacing w:val="-12"/>
          <w:sz w:val="20"/>
        </w:rPr>
        <w:t> </w:t>
      </w:r>
      <w:r>
        <w:rPr>
          <w:sz w:val="20"/>
        </w:rPr>
        <w:t>znění</w:t>
      </w:r>
      <w:r>
        <w:rPr>
          <w:spacing w:val="-10"/>
          <w:sz w:val="20"/>
        </w:rPr>
        <w:t> </w:t>
      </w:r>
      <w:r>
        <w:rPr>
          <w:sz w:val="20"/>
        </w:rPr>
        <w:t>článku</w:t>
      </w:r>
      <w:r>
        <w:rPr>
          <w:spacing w:val="-2"/>
          <w:sz w:val="20"/>
        </w:rPr>
        <w:t> </w:t>
      </w:r>
      <w:r>
        <w:rPr>
          <w:spacing w:val="-10"/>
          <w:sz w:val="20"/>
        </w:rPr>
        <w:t>8</w:t>
      </w:r>
    </w:p>
    <w:p>
      <w:pPr>
        <w:pStyle w:val="BodyText"/>
        <w:spacing w:line="265" w:lineRule="exact"/>
      </w:pPr>
      <w:r>
        <w:rPr>
          <w:spacing w:val="-2"/>
        </w:rPr>
        <w:t>Výzvy.</w:t>
      </w:r>
    </w:p>
    <w:p>
      <w:pPr>
        <w:pStyle w:val="BodyText"/>
        <w:spacing w:before="2"/>
        <w:ind w:left="0"/>
        <w:rPr>
          <w:sz w:val="36"/>
        </w:rPr>
      </w:pPr>
    </w:p>
    <w:p>
      <w:pPr>
        <w:pStyle w:val="Heading1"/>
        <w:ind w:right="1060"/>
      </w:pPr>
      <w:r>
        <w:rPr>
          <w:spacing w:val="-4"/>
        </w:rPr>
        <w:t>III.</w:t>
      </w:r>
    </w:p>
    <w:p>
      <w:pPr>
        <w:pStyle w:val="Heading2"/>
        <w:spacing w:before="0"/>
        <w:ind w:right="1060"/>
      </w:pPr>
      <w:r>
        <w:rPr/>
        <w:t>Platební</w:t>
      </w:r>
      <w:r>
        <w:rPr>
          <w:spacing w:val="-9"/>
        </w:rPr>
        <w:t> </w:t>
      </w:r>
      <w:r>
        <w:rPr>
          <w:spacing w:val="-2"/>
        </w:rPr>
        <w:t>podmínky</w:t>
      </w:r>
    </w:p>
    <w:p>
      <w:pPr>
        <w:pStyle w:val="BodyText"/>
        <w:spacing w:before="1"/>
        <w:ind w:left="0"/>
        <w:rPr>
          <w:b/>
          <w:sz w:val="18"/>
        </w:rPr>
      </w:pPr>
    </w:p>
    <w:p>
      <w:pPr>
        <w:pStyle w:val="ListParagraph"/>
        <w:numPr>
          <w:ilvl w:val="0"/>
          <w:numId w:val="3"/>
        </w:numPr>
        <w:tabs>
          <w:tab w:pos="386" w:val="left" w:leader="none"/>
        </w:tabs>
        <w:spacing w:line="240" w:lineRule="auto" w:before="0" w:after="0"/>
        <w:ind w:left="385" w:right="111" w:hanging="284"/>
        <w:jc w:val="both"/>
        <w:rPr>
          <w:sz w:val="20"/>
        </w:rPr>
      </w:pPr>
      <w:r>
        <w:rPr>
          <w:sz w:val="20"/>
        </w:rPr>
        <w:t>Podpora</w:t>
      </w:r>
      <w:r>
        <w:rPr>
          <w:spacing w:val="-14"/>
          <w:sz w:val="20"/>
        </w:rPr>
        <w:t> </w:t>
      </w:r>
      <w:r>
        <w:rPr>
          <w:sz w:val="20"/>
        </w:rPr>
        <w:t>dle</w:t>
      </w:r>
      <w:r>
        <w:rPr>
          <w:spacing w:val="-14"/>
          <w:sz w:val="20"/>
        </w:rPr>
        <w:t> </w:t>
      </w:r>
      <w:r>
        <w:rPr>
          <w:sz w:val="20"/>
        </w:rPr>
        <w:t>článku</w:t>
      </w:r>
      <w:r>
        <w:rPr>
          <w:spacing w:val="-14"/>
          <w:sz w:val="20"/>
        </w:rPr>
        <w:t> </w:t>
      </w:r>
      <w:r>
        <w:rPr>
          <w:sz w:val="20"/>
        </w:rPr>
        <w:t>II</w:t>
      </w:r>
      <w:r>
        <w:rPr>
          <w:spacing w:val="-13"/>
          <w:sz w:val="20"/>
        </w:rPr>
        <w:t> </w:t>
      </w:r>
      <w:r>
        <w:rPr>
          <w:sz w:val="20"/>
        </w:rPr>
        <w:t>bodu</w:t>
      </w:r>
      <w:r>
        <w:rPr>
          <w:spacing w:val="-14"/>
          <w:sz w:val="20"/>
        </w:rPr>
        <w:t> </w:t>
      </w:r>
      <w:r>
        <w:rPr>
          <w:sz w:val="20"/>
        </w:rPr>
        <w:t>1</w:t>
      </w:r>
      <w:r>
        <w:rPr>
          <w:spacing w:val="-14"/>
          <w:sz w:val="20"/>
        </w:rPr>
        <w:t> </w:t>
      </w:r>
      <w:r>
        <w:rPr>
          <w:sz w:val="20"/>
        </w:rPr>
        <w:t>bude</w:t>
      </w:r>
      <w:r>
        <w:rPr>
          <w:spacing w:val="-13"/>
          <w:sz w:val="20"/>
        </w:rPr>
        <w:t> </w:t>
      </w:r>
      <w:r>
        <w:rPr>
          <w:sz w:val="20"/>
        </w:rPr>
        <w:t>při</w:t>
      </w:r>
      <w:r>
        <w:rPr>
          <w:spacing w:val="-14"/>
          <w:sz w:val="20"/>
        </w:rPr>
        <w:t> </w:t>
      </w:r>
      <w:r>
        <w:rPr>
          <w:sz w:val="20"/>
        </w:rPr>
        <w:t>splnění</w:t>
      </w:r>
      <w:r>
        <w:rPr>
          <w:spacing w:val="-14"/>
          <w:sz w:val="20"/>
        </w:rPr>
        <w:t> </w:t>
      </w:r>
      <w:r>
        <w:rPr>
          <w:sz w:val="20"/>
        </w:rPr>
        <w:t>podmínek</w:t>
      </w:r>
      <w:r>
        <w:rPr>
          <w:spacing w:val="-13"/>
          <w:sz w:val="20"/>
        </w:rPr>
        <w:t> </w:t>
      </w:r>
      <w:r>
        <w:rPr>
          <w:sz w:val="20"/>
        </w:rPr>
        <w:t>této</w:t>
      </w:r>
      <w:r>
        <w:rPr>
          <w:spacing w:val="-14"/>
          <w:sz w:val="20"/>
        </w:rPr>
        <w:t> </w:t>
      </w:r>
      <w:r>
        <w:rPr>
          <w:sz w:val="20"/>
        </w:rPr>
        <w:t>Smlouvy</w:t>
      </w:r>
      <w:r>
        <w:rPr>
          <w:spacing w:val="-14"/>
          <w:sz w:val="20"/>
        </w:rPr>
        <w:t> </w:t>
      </w:r>
      <w:r>
        <w:rPr>
          <w:sz w:val="20"/>
        </w:rPr>
        <w:t>vyplacena</w:t>
      </w:r>
      <w:r>
        <w:rPr>
          <w:spacing w:val="-14"/>
          <w:sz w:val="20"/>
        </w:rPr>
        <w:t> </w:t>
      </w:r>
      <w:r>
        <w:rPr>
          <w:sz w:val="20"/>
        </w:rPr>
        <w:t>jednorázově</w:t>
      </w:r>
      <w:r>
        <w:rPr>
          <w:spacing w:val="-13"/>
          <w:sz w:val="20"/>
        </w:rPr>
        <w:t> </w:t>
      </w:r>
      <w:r>
        <w:rPr>
          <w:sz w:val="20"/>
        </w:rPr>
        <w:t>bankovním převodem peněžních prostředků v korunách českých z bankovního účtu Fondu na bankovní účet příjemce podpory.</w:t>
      </w:r>
    </w:p>
    <w:p>
      <w:pPr>
        <w:pStyle w:val="ListParagraph"/>
        <w:numPr>
          <w:ilvl w:val="0"/>
          <w:numId w:val="3"/>
        </w:numPr>
        <w:tabs>
          <w:tab w:pos="386" w:val="left" w:leader="none"/>
        </w:tabs>
        <w:spacing w:line="240" w:lineRule="auto" w:before="119" w:after="0"/>
        <w:ind w:left="385" w:right="116" w:hanging="284"/>
        <w:jc w:val="both"/>
        <w:rPr>
          <w:sz w:val="20"/>
        </w:rPr>
      </w:pPr>
      <w:r>
        <w:rPr>
          <w:sz w:val="20"/>
        </w:rPr>
        <w:t>Fond</w:t>
      </w:r>
      <w:r>
        <w:rPr>
          <w:spacing w:val="-8"/>
          <w:sz w:val="20"/>
        </w:rPr>
        <w:t> </w:t>
      </w:r>
      <w:r>
        <w:rPr>
          <w:sz w:val="20"/>
        </w:rPr>
        <w:t>není</w:t>
      </w:r>
      <w:r>
        <w:rPr>
          <w:spacing w:val="-9"/>
          <w:sz w:val="20"/>
        </w:rPr>
        <w:t> </w:t>
      </w:r>
      <w:r>
        <w:rPr>
          <w:sz w:val="20"/>
        </w:rPr>
        <w:t>povinen</w:t>
      </w:r>
      <w:r>
        <w:rPr>
          <w:spacing w:val="-9"/>
          <w:sz w:val="20"/>
        </w:rPr>
        <w:t> </w:t>
      </w:r>
      <w:r>
        <w:rPr>
          <w:sz w:val="20"/>
        </w:rPr>
        <w:t>poskytnout</w:t>
      </w:r>
      <w:r>
        <w:rPr>
          <w:spacing w:val="-9"/>
          <w:sz w:val="20"/>
        </w:rPr>
        <w:t> </w:t>
      </w:r>
      <w:r>
        <w:rPr>
          <w:sz w:val="20"/>
        </w:rPr>
        <w:t>finanční</w:t>
      </w:r>
      <w:r>
        <w:rPr>
          <w:spacing w:val="-9"/>
          <w:sz w:val="20"/>
        </w:rPr>
        <w:t> </w:t>
      </w:r>
      <w:r>
        <w:rPr>
          <w:sz w:val="20"/>
        </w:rPr>
        <w:t>prostředky</w:t>
      </w:r>
      <w:r>
        <w:rPr>
          <w:spacing w:val="-10"/>
          <w:sz w:val="20"/>
        </w:rPr>
        <w:t> </w:t>
      </w:r>
      <w:r>
        <w:rPr>
          <w:sz w:val="20"/>
        </w:rPr>
        <w:t>dříve,</w:t>
      </w:r>
      <w:r>
        <w:rPr>
          <w:spacing w:val="-9"/>
          <w:sz w:val="20"/>
        </w:rPr>
        <w:t> </w:t>
      </w:r>
      <w:r>
        <w:rPr>
          <w:sz w:val="20"/>
        </w:rPr>
        <w:t>než</w:t>
      </w:r>
      <w:r>
        <w:rPr>
          <w:spacing w:val="-8"/>
          <w:sz w:val="20"/>
        </w:rPr>
        <w:t> </w:t>
      </w:r>
      <w:r>
        <w:rPr>
          <w:sz w:val="20"/>
        </w:rPr>
        <w:t>příjemce</w:t>
      </w:r>
      <w:r>
        <w:rPr>
          <w:spacing w:val="-10"/>
          <w:sz w:val="20"/>
        </w:rPr>
        <w:t> </w:t>
      </w:r>
      <w:r>
        <w:rPr>
          <w:sz w:val="20"/>
        </w:rPr>
        <w:t>podpory</w:t>
      </w:r>
      <w:r>
        <w:rPr>
          <w:spacing w:val="-9"/>
          <w:sz w:val="20"/>
        </w:rPr>
        <w:t> </w:t>
      </w:r>
      <w:r>
        <w:rPr>
          <w:sz w:val="20"/>
        </w:rPr>
        <w:t>Fondu</w:t>
      </w:r>
      <w:r>
        <w:rPr>
          <w:spacing w:val="-8"/>
          <w:sz w:val="20"/>
        </w:rPr>
        <w:t> </w:t>
      </w:r>
      <w:r>
        <w:rPr>
          <w:sz w:val="20"/>
        </w:rPr>
        <w:t>předloží</w:t>
      </w:r>
      <w:r>
        <w:rPr>
          <w:spacing w:val="-9"/>
          <w:sz w:val="20"/>
        </w:rPr>
        <w:t> </w:t>
      </w:r>
      <w:r>
        <w:rPr>
          <w:sz w:val="20"/>
        </w:rPr>
        <w:t>příslušné doklady prokazující oprávněnost vynaložených finančních prostředků.</w:t>
      </w:r>
    </w:p>
    <w:p>
      <w:pPr>
        <w:pStyle w:val="ListParagraph"/>
        <w:numPr>
          <w:ilvl w:val="0"/>
          <w:numId w:val="3"/>
        </w:numPr>
        <w:tabs>
          <w:tab w:pos="386" w:val="left" w:leader="none"/>
        </w:tabs>
        <w:spacing w:line="240" w:lineRule="auto" w:before="121" w:after="0"/>
        <w:ind w:left="385" w:right="111" w:hanging="284"/>
        <w:jc w:val="both"/>
        <w:rPr>
          <w:sz w:val="20"/>
        </w:rPr>
      </w:pPr>
      <w:r>
        <w:rPr>
          <w:sz w:val="20"/>
        </w:rPr>
        <w:t>Fond</w:t>
      </w:r>
      <w:r>
        <w:rPr>
          <w:spacing w:val="-8"/>
          <w:sz w:val="20"/>
        </w:rPr>
        <w:t> </w:t>
      </w:r>
      <w:r>
        <w:rPr>
          <w:sz w:val="20"/>
        </w:rPr>
        <w:t>je</w:t>
      </w:r>
      <w:r>
        <w:rPr>
          <w:spacing w:val="-10"/>
          <w:sz w:val="20"/>
        </w:rPr>
        <w:t> </w:t>
      </w:r>
      <w:r>
        <w:rPr>
          <w:sz w:val="20"/>
        </w:rPr>
        <w:t>oprávněn</w:t>
      </w:r>
      <w:r>
        <w:rPr>
          <w:spacing w:val="-9"/>
          <w:sz w:val="20"/>
        </w:rPr>
        <w:t> </w:t>
      </w:r>
      <w:r>
        <w:rPr>
          <w:sz w:val="20"/>
        </w:rPr>
        <w:t>pozastavit</w:t>
      </w:r>
      <w:r>
        <w:rPr>
          <w:spacing w:val="-9"/>
          <w:sz w:val="20"/>
        </w:rPr>
        <w:t> </w:t>
      </w:r>
      <w:r>
        <w:rPr>
          <w:sz w:val="20"/>
        </w:rPr>
        <w:t>(či</w:t>
      </w:r>
      <w:r>
        <w:rPr>
          <w:spacing w:val="-9"/>
          <w:sz w:val="20"/>
        </w:rPr>
        <w:t> </w:t>
      </w:r>
      <w:r>
        <w:rPr>
          <w:sz w:val="20"/>
        </w:rPr>
        <w:t>nezahájit)</w:t>
      </w:r>
      <w:r>
        <w:rPr>
          <w:spacing w:val="-9"/>
          <w:sz w:val="20"/>
        </w:rPr>
        <w:t> </w:t>
      </w:r>
      <w:r>
        <w:rPr>
          <w:sz w:val="20"/>
        </w:rPr>
        <w:t>poskytování</w:t>
      </w:r>
      <w:r>
        <w:rPr>
          <w:spacing w:val="-7"/>
          <w:sz w:val="20"/>
        </w:rPr>
        <w:t> </w:t>
      </w:r>
      <w:r>
        <w:rPr>
          <w:sz w:val="20"/>
        </w:rPr>
        <w:t>podpory,</w:t>
      </w:r>
      <w:r>
        <w:rPr>
          <w:spacing w:val="-9"/>
          <w:sz w:val="20"/>
        </w:rPr>
        <w:t> </w:t>
      </w:r>
      <w:r>
        <w:rPr>
          <w:sz w:val="20"/>
        </w:rPr>
        <w:t>pokud</w:t>
      </w:r>
      <w:r>
        <w:rPr>
          <w:spacing w:val="-8"/>
          <w:sz w:val="20"/>
        </w:rPr>
        <w:t> </w:t>
      </w:r>
      <w:r>
        <w:rPr>
          <w:sz w:val="20"/>
        </w:rPr>
        <w:t>zjistí,</w:t>
      </w:r>
      <w:r>
        <w:rPr>
          <w:spacing w:val="-9"/>
          <w:sz w:val="20"/>
        </w:rPr>
        <w:t> </w:t>
      </w:r>
      <w:r>
        <w:rPr>
          <w:sz w:val="20"/>
        </w:rPr>
        <w:t>že</w:t>
      </w:r>
      <w:r>
        <w:rPr>
          <w:spacing w:val="-10"/>
          <w:sz w:val="20"/>
        </w:rPr>
        <w:t> </w:t>
      </w:r>
      <w:r>
        <w:rPr>
          <w:sz w:val="20"/>
        </w:rPr>
        <w:t>příjemce</w:t>
      </w:r>
      <w:r>
        <w:rPr>
          <w:spacing w:val="-10"/>
          <w:sz w:val="20"/>
        </w:rPr>
        <w:t> </w:t>
      </w:r>
      <w:r>
        <w:rPr>
          <w:sz w:val="20"/>
        </w:rPr>
        <w:t>podpory</w:t>
      </w:r>
      <w:r>
        <w:rPr>
          <w:spacing w:val="-9"/>
          <w:sz w:val="20"/>
        </w:rPr>
        <w:t> </w:t>
      </w:r>
      <w:r>
        <w:rPr>
          <w:sz w:val="20"/>
        </w:rPr>
        <w:t>neplní některou</w:t>
      </w:r>
      <w:r>
        <w:rPr>
          <w:spacing w:val="24"/>
          <w:sz w:val="20"/>
        </w:rPr>
        <w:t> </w:t>
      </w:r>
      <w:r>
        <w:rPr>
          <w:sz w:val="20"/>
        </w:rPr>
        <w:t>z</w:t>
      </w:r>
      <w:r>
        <w:rPr>
          <w:spacing w:val="25"/>
          <w:sz w:val="20"/>
        </w:rPr>
        <w:t> </w:t>
      </w:r>
      <w:r>
        <w:rPr>
          <w:sz w:val="20"/>
        </w:rPr>
        <w:t>povinností</w:t>
      </w:r>
      <w:r>
        <w:rPr>
          <w:spacing w:val="24"/>
          <w:sz w:val="20"/>
        </w:rPr>
        <w:t> </w:t>
      </w:r>
      <w:r>
        <w:rPr>
          <w:sz w:val="20"/>
        </w:rPr>
        <w:t>stanovených</w:t>
      </w:r>
      <w:r>
        <w:rPr>
          <w:spacing w:val="24"/>
          <w:sz w:val="20"/>
        </w:rPr>
        <w:t> </w:t>
      </w:r>
      <w:r>
        <w:rPr>
          <w:sz w:val="20"/>
        </w:rPr>
        <w:t>touto</w:t>
      </w:r>
      <w:r>
        <w:rPr>
          <w:spacing w:val="25"/>
          <w:sz w:val="20"/>
        </w:rPr>
        <w:t> </w:t>
      </w:r>
      <w:r>
        <w:rPr>
          <w:sz w:val="20"/>
        </w:rPr>
        <w:t>Smlouvou,</w:t>
      </w:r>
      <w:r>
        <w:rPr>
          <w:spacing w:val="24"/>
          <w:sz w:val="20"/>
        </w:rPr>
        <w:t> </w:t>
      </w:r>
      <w:r>
        <w:rPr>
          <w:sz w:val="20"/>
        </w:rPr>
        <w:t>či</w:t>
      </w:r>
      <w:r>
        <w:rPr>
          <w:spacing w:val="24"/>
          <w:sz w:val="20"/>
        </w:rPr>
        <w:t> </w:t>
      </w:r>
      <w:r>
        <w:rPr>
          <w:sz w:val="20"/>
        </w:rPr>
        <w:t>je</w:t>
      </w:r>
      <w:r>
        <w:rPr>
          <w:spacing w:val="23"/>
          <w:sz w:val="20"/>
        </w:rPr>
        <w:t> </w:t>
      </w:r>
      <w:r>
        <w:rPr>
          <w:sz w:val="20"/>
        </w:rPr>
        <w:t>plnění</w:t>
      </w:r>
      <w:r>
        <w:rPr>
          <w:spacing w:val="24"/>
          <w:sz w:val="20"/>
        </w:rPr>
        <w:t> </w:t>
      </w:r>
      <w:r>
        <w:rPr>
          <w:sz w:val="20"/>
        </w:rPr>
        <w:t>některé</w:t>
      </w:r>
      <w:r>
        <w:rPr>
          <w:spacing w:val="23"/>
          <w:sz w:val="20"/>
        </w:rPr>
        <w:t> </w:t>
      </w:r>
      <w:r>
        <w:rPr>
          <w:sz w:val="20"/>
        </w:rPr>
        <w:t>povinnosti</w:t>
      </w:r>
      <w:r>
        <w:rPr>
          <w:spacing w:val="24"/>
          <w:sz w:val="20"/>
        </w:rPr>
        <w:t> </w:t>
      </w:r>
      <w:r>
        <w:rPr>
          <w:sz w:val="20"/>
        </w:rPr>
        <w:t>vážně</w:t>
      </w:r>
      <w:r>
        <w:rPr>
          <w:spacing w:val="23"/>
          <w:sz w:val="20"/>
        </w:rPr>
        <w:t> </w:t>
      </w:r>
      <w:r>
        <w:rPr>
          <w:sz w:val="20"/>
        </w:rPr>
        <w:t>ohroženo. To</w:t>
      </w:r>
      <w:r>
        <w:rPr>
          <w:spacing w:val="-1"/>
          <w:sz w:val="20"/>
        </w:rPr>
        <w:t> </w:t>
      </w:r>
      <w:r>
        <w:rPr>
          <w:sz w:val="20"/>
        </w:rPr>
        <w:t>platí i pro případ, že příjemce podpory v průběhu realizace akce nehradil nebo nehradí z vlastních zdrojů veškeré výdaje projektu. Ustanovení článku V. bodu 1 tím není dotčeno.</w:t>
      </w:r>
    </w:p>
    <w:p>
      <w:pPr>
        <w:pStyle w:val="BodyText"/>
        <w:spacing w:before="10"/>
        <w:ind w:left="0"/>
        <w:rPr>
          <w:sz w:val="28"/>
        </w:rPr>
      </w:pPr>
    </w:p>
    <w:p>
      <w:pPr>
        <w:spacing w:after="0"/>
        <w:rPr>
          <w:sz w:val="28"/>
        </w:rPr>
        <w:sectPr>
          <w:pgSz w:w="12240" w:h="15840"/>
          <w:pgMar w:header="0" w:footer="1460" w:top="1060" w:bottom="1660" w:left="1600" w:right="1020"/>
        </w:sectPr>
      </w:pPr>
    </w:p>
    <w:p>
      <w:pPr>
        <w:pStyle w:val="BodyText"/>
        <w:ind w:left="0"/>
        <w:rPr>
          <w:sz w:val="26"/>
        </w:rPr>
      </w:pPr>
    </w:p>
    <w:p>
      <w:pPr>
        <w:pStyle w:val="BodyText"/>
        <w:ind w:left="0"/>
        <w:rPr>
          <w:sz w:val="26"/>
        </w:rPr>
      </w:pPr>
    </w:p>
    <w:p>
      <w:pPr>
        <w:pStyle w:val="ListParagraph"/>
        <w:numPr>
          <w:ilvl w:val="0"/>
          <w:numId w:val="4"/>
        </w:numPr>
        <w:tabs>
          <w:tab w:pos="386" w:val="left" w:leader="none"/>
        </w:tabs>
        <w:spacing w:line="240" w:lineRule="auto" w:before="178" w:after="0"/>
        <w:ind w:left="385" w:right="0" w:hanging="284"/>
        <w:jc w:val="left"/>
        <w:rPr>
          <w:sz w:val="20"/>
        </w:rPr>
      </w:pPr>
      <w:r>
        <w:rPr>
          <w:sz w:val="20"/>
        </w:rPr>
        <w:t>Příjemce</w:t>
      </w:r>
      <w:r>
        <w:rPr>
          <w:spacing w:val="-12"/>
          <w:sz w:val="20"/>
        </w:rPr>
        <w:t> </w:t>
      </w:r>
      <w:r>
        <w:rPr>
          <w:spacing w:val="-2"/>
          <w:sz w:val="20"/>
        </w:rPr>
        <w:t>podpory:</w:t>
      </w:r>
    </w:p>
    <w:p>
      <w:pPr>
        <w:spacing w:before="99"/>
        <w:ind w:left="2477" w:right="4677" w:firstLine="0"/>
        <w:jc w:val="center"/>
        <w:rPr>
          <w:b/>
          <w:sz w:val="20"/>
        </w:rPr>
      </w:pPr>
      <w:r>
        <w:rPr/>
        <w:br w:type="column"/>
      </w:r>
      <w:r>
        <w:rPr>
          <w:b/>
          <w:spacing w:val="-5"/>
          <w:sz w:val="20"/>
        </w:rPr>
        <w:t>IV.</w:t>
      </w:r>
    </w:p>
    <w:p>
      <w:pPr>
        <w:pStyle w:val="Heading2"/>
        <w:ind w:left="107" w:right="2309"/>
      </w:pPr>
      <w:r>
        <w:rPr/>
        <w:t>Základní</w:t>
      </w:r>
      <w:r>
        <w:rPr>
          <w:spacing w:val="-7"/>
        </w:rPr>
        <w:t> </w:t>
      </w:r>
      <w:r>
        <w:rPr/>
        <w:t>závazky</w:t>
      </w:r>
      <w:r>
        <w:rPr>
          <w:spacing w:val="-7"/>
        </w:rPr>
        <w:t> </w:t>
      </w:r>
      <w:r>
        <w:rPr/>
        <w:t>a</w:t>
      </w:r>
      <w:r>
        <w:rPr>
          <w:spacing w:val="-7"/>
        </w:rPr>
        <w:t> </w:t>
      </w:r>
      <w:r>
        <w:rPr/>
        <w:t>další</w:t>
      </w:r>
      <w:r>
        <w:rPr>
          <w:spacing w:val="-7"/>
        </w:rPr>
        <w:t> </w:t>
      </w:r>
      <w:r>
        <w:rPr/>
        <w:t>povinnosti</w:t>
      </w:r>
      <w:r>
        <w:rPr>
          <w:spacing w:val="-7"/>
        </w:rPr>
        <w:t> </w:t>
      </w:r>
      <w:r>
        <w:rPr/>
        <w:t>příjemce</w:t>
      </w:r>
      <w:r>
        <w:rPr>
          <w:spacing w:val="-6"/>
        </w:rPr>
        <w:t> </w:t>
      </w:r>
      <w:r>
        <w:rPr>
          <w:spacing w:val="-2"/>
        </w:rPr>
        <w:t>podpory</w:t>
      </w:r>
    </w:p>
    <w:p>
      <w:pPr>
        <w:spacing w:after="0"/>
        <w:sectPr>
          <w:type w:val="continuous"/>
          <w:pgSz w:w="12240" w:h="15840"/>
          <w:pgMar w:header="0" w:footer="1460" w:top="1060" w:bottom="1660" w:left="1600" w:right="1020"/>
          <w:cols w:num="2" w:equalWidth="0">
            <w:col w:w="2026" w:space="163"/>
            <w:col w:w="7431"/>
          </w:cols>
        </w:sectPr>
      </w:pPr>
    </w:p>
    <w:p>
      <w:pPr>
        <w:pStyle w:val="ListParagraph"/>
        <w:numPr>
          <w:ilvl w:val="1"/>
          <w:numId w:val="4"/>
        </w:numPr>
        <w:tabs>
          <w:tab w:pos="530" w:val="left" w:leader="none"/>
        </w:tabs>
        <w:spacing w:line="240" w:lineRule="auto" w:before="121" w:after="0"/>
        <w:ind w:left="529" w:right="0" w:hanging="284"/>
        <w:jc w:val="left"/>
        <w:rPr>
          <w:sz w:val="20"/>
        </w:rPr>
      </w:pPr>
      <w:r>
        <w:rPr>
          <w:sz w:val="20"/>
        </w:rPr>
        <w:t>prohlašuje,</w:t>
      </w:r>
      <w:r>
        <w:rPr>
          <w:spacing w:val="-6"/>
          <w:sz w:val="20"/>
        </w:rPr>
        <w:t> </w:t>
      </w:r>
      <w:r>
        <w:rPr>
          <w:sz w:val="20"/>
        </w:rPr>
        <w:t>že</w:t>
      </w:r>
      <w:r>
        <w:rPr>
          <w:spacing w:val="-5"/>
          <w:sz w:val="20"/>
        </w:rPr>
        <w:t> </w:t>
      </w:r>
      <w:r>
        <w:rPr>
          <w:sz w:val="20"/>
        </w:rPr>
        <w:t>splnil</w:t>
      </w:r>
      <w:r>
        <w:rPr>
          <w:spacing w:val="-4"/>
          <w:sz w:val="20"/>
        </w:rPr>
        <w:t> </w:t>
      </w:r>
      <w:r>
        <w:rPr>
          <w:sz w:val="20"/>
        </w:rPr>
        <w:t>účel</w:t>
      </w:r>
      <w:r>
        <w:rPr>
          <w:spacing w:val="-6"/>
          <w:sz w:val="20"/>
        </w:rPr>
        <w:t> </w:t>
      </w:r>
      <w:r>
        <w:rPr>
          <w:sz w:val="20"/>
        </w:rPr>
        <w:t>akce</w:t>
      </w:r>
      <w:r>
        <w:rPr>
          <w:spacing w:val="-5"/>
          <w:sz w:val="20"/>
        </w:rPr>
        <w:t> </w:t>
      </w:r>
      <w:r>
        <w:rPr>
          <w:sz w:val="20"/>
        </w:rPr>
        <w:t>tím,</w:t>
      </w:r>
      <w:r>
        <w:rPr>
          <w:spacing w:val="-6"/>
          <w:sz w:val="20"/>
        </w:rPr>
        <w:t> </w:t>
      </w:r>
      <w:r>
        <w:rPr>
          <w:spacing w:val="-5"/>
          <w:sz w:val="20"/>
        </w:rPr>
        <w:t>že:</w:t>
      </w:r>
    </w:p>
    <w:p>
      <w:pPr>
        <w:pStyle w:val="ListParagraph"/>
        <w:numPr>
          <w:ilvl w:val="0"/>
          <w:numId w:val="5"/>
        </w:numPr>
        <w:tabs>
          <w:tab w:pos="461" w:val="left" w:leader="none"/>
          <w:tab w:pos="462" w:val="left" w:leader="none"/>
        </w:tabs>
        <w:spacing w:line="240" w:lineRule="auto" w:before="120" w:after="0"/>
        <w:ind w:left="462" w:right="0" w:hanging="360"/>
        <w:jc w:val="left"/>
        <w:rPr>
          <w:sz w:val="20"/>
        </w:rPr>
      </w:pPr>
      <w:r>
        <w:rPr>
          <w:sz w:val="20"/>
        </w:rPr>
        <w:t>akce</w:t>
      </w:r>
      <w:r>
        <w:rPr>
          <w:spacing w:val="1"/>
          <w:sz w:val="20"/>
        </w:rPr>
        <w:t> </w:t>
      </w:r>
      <w:r>
        <w:rPr>
          <w:sz w:val="20"/>
        </w:rPr>
        <w:t>byla</w:t>
      </w:r>
      <w:r>
        <w:rPr>
          <w:spacing w:val="1"/>
          <w:sz w:val="20"/>
        </w:rPr>
        <w:t> </w:t>
      </w:r>
      <w:r>
        <w:rPr>
          <w:sz w:val="20"/>
        </w:rPr>
        <w:t>provedena</w:t>
      </w:r>
      <w:r>
        <w:rPr>
          <w:spacing w:val="2"/>
          <w:sz w:val="20"/>
        </w:rPr>
        <w:t> </w:t>
      </w:r>
      <w:r>
        <w:rPr>
          <w:sz w:val="20"/>
        </w:rPr>
        <w:t>podle</w:t>
      </w:r>
      <w:r>
        <w:rPr>
          <w:spacing w:val="3"/>
          <w:sz w:val="20"/>
        </w:rPr>
        <w:t> </w:t>
      </w:r>
      <w:r>
        <w:rPr>
          <w:sz w:val="20"/>
        </w:rPr>
        <w:t>Fondem</w:t>
      </w:r>
      <w:r>
        <w:rPr>
          <w:spacing w:val="3"/>
          <w:sz w:val="20"/>
        </w:rPr>
        <w:t> </w:t>
      </w:r>
      <w:r>
        <w:rPr>
          <w:sz w:val="20"/>
        </w:rPr>
        <w:t>odsouhlasené</w:t>
      </w:r>
      <w:r>
        <w:rPr>
          <w:spacing w:val="1"/>
          <w:sz w:val="20"/>
        </w:rPr>
        <w:t> </w:t>
      </w:r>
      <w:r>
        <w:rPr>
          <w:sz w:val="20"/>
        </w:rPr>
        <w:t>žádosti</w:t>
      </w:r>
      <w:r>
        <w:rPr>
          <w:spacing w:val="2"/>
          <w:sz w:val="20"/>
        </w:rPr>
        <w:t> </w:t>
      </w:r>
      <w:r>
        <w:rPr>
          <w:sz w:val="20"/>
        </w:rPr>
        <w:t>o</w:t>
      </w:r>
      <w:r>
        <w:rPr>
          <w:spacing w:val="10"/>
          <w:sz w:val="20"/>
        </w:rPr>
        <w:t> </w:t>
      </w:r>
      <w:r>
        <w:rPr>
          <w:sz w:val="20"/>
        </w:rPr>
        <w:t>podporu</w:t>
      </w:r>
      <w:r>
        <w:rPr>
          <w:spacing w:val="2"/>
          <w:sz w:val="20"/>
        </w:rPr>
        <w:t> </w:t>
      </w:r>
      <w:r>
        <w:rPr>
          <w:sz w:val="20"/>
        </w:rPr>
        <w:t>ze</w:t>
      </w:r>
      <w:r>
        <w:rPr>
          <w:spacing w:val="1"/>
          <w:sz w:val="20"/>
        </w:rPr>
        <w:t> </w:t>
      </w:r>
      <w:r>
        <w:rPr>
          <w:sz w:val="20"/>
        </w:rPr>
        <w:t>dne</w:t>
      </w:r>
      <w:r>
        <w:rPr>
          <w:spacing w:val="2"/>
          <w:sz w:val="20"/>
        </w:rPr>
        <w:t> </w:t>
      </w:r>
      <w:r>
        <w:rPr>
          <w:sz w:val="20"/>
        </w:rPr>
        <w:t>14.09.2022</w:t>
      </w:r>
      <w:r>
        <w:rPr>
          <w:spacing w:val="3"/>
          <w:sz w:val="20"/>
        </w:rPr>
        <w:t> </w:t>
      </w:r>
      <w:r>
        <w:rPr>
          <w:sz w:val="20"/>
        </w:rPr>
        <w:t>a</w:t>
      </w:r>
      <w:r>
        <w:rPr>
          <w:spacing w:val="1"/>
          <w:sz w:val="20"/>
        </w:rPr>
        <w:t> </w:t>
      </w:r>
      <w:r>
        <w:rPr>
          <w:spacing w:val="-2"/>
          <w:sz w:val="20"/>
        </w:rPr>
        <w:t>odborného</w:t>
      </w:r>
    </w:p>
    <w:p>
      <w:pPr>
        <w:spacing w:after="0" w:line="240" w:lineRule="auto"/>
        <w:jc w:val="left"/>
        <w:rPr>
          <w:sz w:val="20"/>
        </w:rPr>
        <w:sectPr>
          <w:type w:val="continuous"/>
          <w:pgSz w:w="12240" w:h="15840"/>
          <w:pgMar w:header="0" w:footer="1460" w:top="1060" w:bottom="1660" w:left="1600" w:right="1020"/>
        </w:sectPr>
      </w:pPr>
    </w:p>
    <w:p>
      <w:pPr>
        <w:pStyle w:val="BodyText"/>
        <w:spacing w:before="73"/>
        <w:ind w:left="461"/>
      </w:pPr>
      <w:r>
        <w:rPr/>
        <w:t>posudku,</w:t>
      </w:r>
      <w:r>
        <w:rPr>
          <w:spacing w:val="-6"/>
        </w:rPr>
        <w:t> </w:t>
      </w:r>
      <w:r>
        <w:rPr/>
        <w:t>včetně</w:t>
      </w:r>
      <w:r>
        <w:rPr>
          <w:spacing w:val="-7"/>
        </w:rPr>
        <w:t> </w:t>
      </w:r>
      <w:r>
        <w:rPr/>
        <w:t>případných</w:t>
      </w:r>
      <w:r>
        <w:rPr>
          <w:spacing w:val="-5"/>
        </w:rPr>
        <w:t> </w:t>
      </w:r>
      <w:r>
        <w:rPr/>
        <w:t>změn</w:t>
      </w:r>
      <w:r>
        <w:rPr>
          <w:spacing w:val="-6"/>
        </w:rPr>
        <w:t> </w:t>
      </w:r>
      <w:r>
        <w:rPr/>
        <w:t>a</w:t>
      </w:r>
      <w:r>
        <w:rPr>
          <w:spacing w:val="-7"/>
        </w:rPr>
        <w:t> </w:t>
      </w:r>
      <w:r>
        <w:rPr/>
        <w:t>doplňků</w:t>
      </w:r>
      <w:r>
        <w:rPr>
          <w:spacing w:val="-6"/>
        </w:rPr>
        <w:t> </w:t>
      </w:r>
      <w:r>
        <w:rPr/>
        <w:t>těchto</w:t>
      </w:r>
      <w:r>
        <w:rPr>
          <w:spacing w:val="-6"/>
        </w:rPr>
        <w:t> </w:t>
      </w:r>
      <w:r>
        <w:rPr/>
        <w:t>dokumentů,</w:t>
      </w:r>
      <w:r>
        <w:rPr>
          <w:spacing w:val="-6"/>
        </w:rPr>
        <w:t> </w:t>
      </w:r>
      <w:r>
        <w:rPr/>
        <w:t>pokud</w:t>
      </w:r>
      <w:r>
        <w:rPr>
          <w:spacing w:val="-6"/>
        </w:rPr>
        <w:t> </w:t>
      </w:r>
      <w:r>
        <w:rPr/>
        <w:t>je</w:t>
      </w:r>
      <w:r>
        <w:rPr>
          <w:spacing w:val="-8"/>
        </w:rPr>
        <w:t> </w:t>
      </w:r>
      <w:r>
        <w:rPr/>
        <w:t>Fond</w:t>
      </w:r>
      <w:r>
        <w:rPr>
          <w:spacing w:val="-5"/>
        </w:rPr>
        <w:t> </w:t>
      </w:r>
      <w:r>
        <w:rPr>
          <w:spacing w:val="-2"/>
        </w:rPr>
        <w:t>odsouhlasil,</w:t>
      </w:r>
    </w:p>
    <w:p>
      <w:pPr>
        <w:pStyle w:val="ListParagraph"/>
        <w:numPr>
          <w:ilvl w:val="0"/>
          <w:numId w:val="5"/>
        </w:numPr>
        <w:tabs>
          <w:tab w:pos="461" w:val="left" w:leader="none"/>
          <w:tab w:pos="462" w:val="left" w:leader="none"/>
        </w:tabs>
        <w:spacing w:line="240" w:lineRule="auto" w:before="120" w:after="0"/>
        <w:ind w:left="462" w:right="0" w:hanging="360"/>
        <w:jc w:val="left"/>
        <w:rPr>
          <w:sz w:val="20"/>
        </w:rPr>
      </w:pPr>
      <w:r>
        <w:rPr>
          <w:sz w:val="20"/>
        </w:rPr>
        <w:t>vysadil</w:t>
      </w:r>
      <w:r>
        <w:rPr>
          <w:spacing w:val="43"/>
          <w:sz w:val="20"/>
        </w:rPr>
        <w:t> </w:t>
      </w:r>
      <w:r>
        <w:rPr>
          <w:sz w:val="20"/>
        </w:rPr>
        <w:t>68</w:t>
      </w:r>
      <w:r>
        <w:rPr>
          <w:spacing w:val="45"/>
          <w:sz w:val="20"/>
        </w:rPr>
        <w:t> </w:t>
      </w:r>
      <w:r>
        <w:rPr>
          <w:sz w:val="20"/>
        </w:rPr>
        <w:t>ks</w:t>
      </w:r>
      <w:r>
        <w:rPr>
          <w:spacing w:val="44"/>
          <w:sz w:val="20"/>
        </w:rPr>
        <w:t> </w:t>
      </w:r>
      <w:r>
        <w:rPr>
          <w:sz w:val="20"/>
        </w:rPr>
        <w:t>stromů</w:t>
      </w:r>
      <w:r>
        <w:rPr>
          <w:spacing w:val="44"/>
          <w:sz w:val="20"/>
        </w:rPr>
        <w:t> </w:t>
      </w:r>
      <w:r>
        <w:rPr>
          <w:sz w:val="20"/>
        </w:rPr>
        <w:t>v</w:t>
      </w:r>
      <w:r>
        <w:rPr>
          <w:spacing w:val="45"/>
          <w:sz w:val="20"/>
        </w:rPr>
        <w:t> </w:t>
      </w:r>
      <w:r>
        <w:rPr>
          <w:sz w:val="20"/>
        </w:rPr>
        <w:t>kategorii</w:t>
      </w:r>
      <w:r>
        <w:rPr>
          <w:spacing w:val="46"/>
          <w:sz w:val="20"/>
        </w:rPr>
        <w:t> </w:t>
      </w:r>
      <w:r>
        <w:rPr>
          <w:sz w:val="20"/>
        </w:rPr>
        <w:t>„Listnatý/ovocný</w:t>
      </w:r>
      <w:r>
        <w:rPr>
          <w:spacing w:val="44"/>
          <w:sz w:val="20"/>
        </w:rPr>
        <w:t> </w:t>
      </w:r>
      <w:r>
        <w:rPr>
          <w:sz w:val="20"/>
        </w:rPr>
        <w:t>strom</w:t>
      </w:r>
      <w:r>
        <w:rPr>
          <w:spacing w:val="45"/>
          <w:sz w:val="20"/>
        </w:rPr>
        <w:t> </w:t>
      </w:r>
      <w:r>
        <w:rPr>
          <w:sz w:val="20"/>
        </w:rPr>
        <w:t>s</w:t>
      </w:r>
      <w:r>
        <w:rPr>
          <w:spacing w:val="44"/>
          <w:sz w:val="20"/>
        </w:rPr>
        <w:t> </w:t>
      </w:r>
      <w:r>
        <w:rPr>
          <w:sz w:val="20"/>
        </w:rPr>
        <w:t>obvodem</w:t>
      </w:r>
      <w:r>
        <w:rPr>
          <w:spacing w:val="45"/>
          <w:sz w:val="20"/>
        </w:rPr>
        <w:t> </w:t>
      </w:r>
      <w:r>
        <w:rPr>
          <w:sz w:val="20"/>
        </w:rPr>
        <w:t>kmínku</w:t>
      </w:r>
      <w:r>
        <w:rPr>
          <w:spacing w:val="44"/>
          <w:sz w:val="20"/>
        </w:rPr>
        <w:t> </w:t>
      </w:r>
      <w:r>
        <w:rPr>
          <w:sz w:val="20"/>
        </w:rPr>
        <w:t>v</w:t>
      </w:r>
      <w:r>
        <w:rPr>
          <w:spacing w:val="43"/>
          <w:sz w:val="20"/>
        </w:rPr>
        <w:t> </w:t>
      </w:r>
      <w:r>
        <w:rPr>
          <w:sz w:val="20"/>
        </w:rPr>
        <w:t>1</w:t>
      </w:r>
      <w:r>
        <w:rPr>
          <w:spacing w:val="45"/>
          <w:sz w:val="20"/>
        </w:rPr>
        <w:t> </w:t>
      </w:r>
      <w:r>
        <w:rPr>
          <w:sz w:val="20"/>
        </w:rPr>
        <w:t>metru</w:t>
      </w:r>
      <w:r>
        <w:rPr>
          <w:spacing w:val="44"/>
          <w:sz w:val="20"/>
        </w:rPr>
        <w:t> </w:t>
      </w:r>
      <w:r>
        <w:rPr>
          <w:sz w:val="20"/>
        </w:rPr>
        <w:t>8-10</w:t>
      </w:r>
      <w:r>
        <w:rPr>
          <w:spacing w:val="45"/>
          <w:sz w:val="20"/>
        </w:rPr>
        <w:t> </w:t>
      </w:r>
      <w:r>
        <w:rPr>
          <w:spacing w:val="-5"/>
          <w:sz w:val="20"/>
        </w:rPr>
        <w:t>cm,</w:t>
      </w:r>
    </w:p>
    <w:p>
      <w:pPr>
        <w:pStyle w:val="BodyText"/>
        <w:spacing w:before="1"/>
        <w:ind w:left="461"/>
      </w:pPr>
      <w:r>
        <w:rPr/>
        <w:t>prostokořenný,</w:t>
      </w:r>
      <w:r>
        <w:rPr>
          <w:spacing w:val="-10"/>
        </w:rPr>
        <w:t> </w:t>
      </w:r>
      <w:r>
        <w:rPr/>
        <w:t>odrostek</w:t>
      </w:r>
      <w:r>
        <w:rPr>
          <w:spacing w:val="-10"/>
        </w:rPr>
        <w:t> </w:t>
      </w:r>
      <w:r>
        <w:rPr/>
        <w:t>(121-250</w:t>
      </w:r>
      <w:r>
        <w:rPr>
          <w:spacing w:val="-9"/>
        </w:rPr>
        <w:t> </w:t>
      </w:r>
      <w:r>
        <w:rPr>
          <w:spacing w:val="-4"/>
        </w:rPr>
        <w:t>cm)“,</w:t>
      </w:r>
    </w:p>
    <w:p>
      <w:pPr>
        <w:pStyle w:val="ListParagraph"/>
        <w:numPr>
          <w:ilvl w:val="0"/>
          <w:numId w:val="5"/>
        </w:numPr>
        <w:tabs>
          <w:tab w:pos="461" w:val="left" w:leader="none"/>
          <w:tab w:pos="462" w:val="left" w:leader="none"/>
        </w:tabs>
        <w:spacing w:line="240" w:lineRule="auto" w:before="120" w:after="0"/>
        <w:ind w:left="462" w:right="0" w:hanging="360"/>
        <w:jc w:val="left"/>
        <w:rPr>
          <w:sz w:val="20"/>
        </w:rPr>
      </w:pPr>
      <w:r>
        <w:rPr>
          <w:sz w:val="20"/>
        </w:rPr>
        <w:t>zajistil</w:t>
      </w:r>
      <w:r>
        <w:rPr>
          <w:spacing w:val="-9"/>
          <w:sz w:val="20"/>
        </w:rPr>
        <w:t> </w:t>
      </w:r>
      <w:r>
        <w:rPr>
          <w:sz w:val="20"/>
        </w:rPr>
        <w:t>závlahu</w:t>
      </w:r>
      <w:r>
        <w:rPr>
          <w:spacing w:val="-7"/>
          <w:sz w:val="20"/>
        </w:rPr>
        <w:t> </w:t>
      </w:r>
      <w:r>
        <w:rPr>
          <w:sz w:val="20"/>
        </w:rPr>
        <w:t>realizované</w:t>
      </w:r>
      <w:r>
        <w:rPr>
          <w:spacing w:val="-6"/>
          <w:sz w:val="20"/>
        </w:rPr>
        <w:t> </w:t>
      </w:r>
      <w:r>
        <w:rPr>
          <w:spacing w:val="-2"/>
          <w:sz w:val="20"/>
        </w:rPr>
        <w:t>výsadby,</w:t>
      </w:r>
    </w:p>
    <w:p>
      <w:pPr>
        <w:pStyle w:val="ListParagraph"/>
        <w:numPr>
          <w:ilvl w:val="0"/>
          <w:numId w:val="5"/>
        </w:numPr>
        <w:tabs>
          <w:tab w:pos="461" w:val="left" w:leader="none"/>
          <w:tab w:pos="462" w:val="left" w:leader="none"/>
        </w:tabs>
        <w:spacing w:line="240" w:lineRule="auto" w:before="121" w:after="0"/>
        <w:ind w:left="462" w:right="0" w:hanging="360"/>
        <w:jc w:val="left"/>
        <w:rPr>
          <w:sz w:val="20"/>
        </w:rPr>
      </w:pPr>
      <w:r>
        <w:rPr>
          <w:sz w:val="20"/>
        </w:rPr>
        <w:t>zajistil</w:t>
      </w:r>
      <w:r>
        <w:rPr>
          <w:spacing w:val="-8"/>
          <w:sz w:val="20"/>
        </w:rPr>
        <w:t> </w:t>
      </w:r>
      <w:r>
        <w:rPr>
          <w:sz w:val="20"/>
        </w:rPr>
        <w:t>odborný</w:t>
      </w:r>
      <w:r>
        <w:rPr>
          <w:spacing w:val="-7"/>
          <w:sz w:val="20"/>
        </w:rPr>
        <w:t> </w:t>
      </w:r>
      <w:r>
        <w:rPr>
          <w:sz w:val="20"/>
        </w:rPr>
        <w:t>dozor</w:t>
      </w:r>
      <w:r>
        <w:rPr>
          <w:spacing w:val="-6"/>
          <w:sz w:val="20"/>
        </w:rPr>
        <w:t> </w:t>
      </w:r>
      <w:r>
        <w:rPr>
          <w:sz w:val="20"/>
        </w:rPr>
        <w:t>při</w:t>
      </w:r>
      <w:r>
        <w:rPr>
          <w:spacing w:val="-7"/>
          <w:sz w:val="20"/>
        </w:rPr>
        <w:t> </w:t>
      </w:r>
      <w:r>
        <w:rPr>
          <w:sz w:val="20"/>
        </w:rPr>
        <w:t>realizaci</w:t>
      </w:r>
      <w:r>
        <w:rPr>
          <w:spacing w:val="-7"/>
          <w:sz w:val="20"/>
        </w:rPr>
        <w:t> </w:t>
      </w:r>
      <w:r>
        <w:rPr>
          <w:sz w:val="20"/>
        </w:rPr>
        <w:t>výsadby</w:t>
      </w:r>
      <w:r>
        <w:rPr>
          <w:spacing w:val="-8"/>
          <w:sz w:val="20"/>
        </w:rPr>
        <w:t> </w:t>
      </w:r>
      <w:r>
        <w:rPr>
          <w:sz w:val="20"/>
        </w:rPr>
        <w:t>a</w:t>
      </w:r>
      <w:r>
        <w:rPr>
          <w:spacing w:val="-7"/>
          <w:sz w:val="20"/>
        </w:rPr>
        <w:t> </w:t>
      </w:r>
      <w:r>
        <w:rPr>
          <w:sz w:val="20"/>
        </w:rPr>
        <w:t>zpracování</w:t>
      </w:r>
      <w:r>
        <w:rPr>
          <w:spacing w:val="-7"/>
          <w:sz w:val="20"/>
        </w:rPr>
        <w:t> </w:t>
      </w:r>
      <w:r>
        <w:rPr>
          <w:sz w:val="20"/>
        </w:rPr>
        <w:t>odborného</w:t>
      </w:r>
      <w:r>
        <w:rPr>
          <w:spacing w:val="-5"/>
          <w:sz w:val="20"/>
        </w:rPr>
        <w:t> </w:t>
      </w:r>
      <w:r>
        <w:rPr>
          <w:spacing w:val="-2"/>
          <w:sz w:val="20"/>
        </w:rPr>
        <w:t>posudku,</w:t>
      </w:r>
    </w:p>
    <w:p>
      <w:pPr>
        <w:pStyle w:val="ListParagraph"/>
        <w:numPr>
          <w:ilvl w:val="0"/>
          <w:numId w:val="5"/>
        </w:numPr>
        <w:tabs>
          <w:tab w:pos="461" w:val="left" w:leader="none"/>
          <w:tab w:pos="462" w:val="left" w:leader="none"/>
        </w:tabs>
        <w:spacing w:line="240" w:lineRule="auto" w:before="120" w:after="0"/>
        <w:ind w:left="462" w:right="0" w:hanging="360"/>
        <w:jc w:val="left"/>
        <w:rPr>
          <w:sz w:val="20"/>
        </w:rPr>
      </w:pPr>
      <w:r>
        <w:rPr>
          <w:sz w:val="20"/>
        </w:rPr>
        <w:t>provedl</w:t>
      </w:r>
      <w:r>
        <w:rPr>
          <w:spacing w:val="-6"/>
          <w:sz w:val="20"/>
        </w:rPr>
        <w:t> </w:t>
      </w:r>
      <w:r>
        <w:rPr>
          <w:sz w:val="20"/>
        </w:rPr>
        <w:t>publicitu</w:t>
      </w:r>
      <w:r>
        <w:rPr>
          <w:spacing w:val="-6"/>
          <w:sz w:val="20"/>
        </w:rPr>
        <w:t> </w:t>
      </w:r>
      <w:r>
        <w:rPr>
          <w:sz w:val="20"/>
        </w:rPr>
        <w:t>v</w:t>
      </w:r>
      <w:r>
        <w:rPr>
          <w:spacing w:val="-4"/>
          <w:sz w:val="20"/>
        </w:rPr>
        <w:t> </w:t>
      </w:r>
      <w:r>
        <w:rPr>
          <w:sz w:val="20"/>
        </w:rPr>
        <w:t>souladu</w:t>
      </w:r>
      <w:r>
        <w:rPr>
          <w:spacing w:val="-3"/>
          <w:sz w:val="20"/>
        </w:rPr>
        <w:t> </w:t>
      </w:r>
      <w:r>
        <w:rPr>
          <w:sz w:val="20"/>
        </w:rPr>
        <w:t>s</w:t>
      </w:r>
      <w:r>
        <w:rPr>
          <w:spacing w:val="-4"/>
          <w:sz w:val="20"/>
        </w:rPr>
        <w:t> </w:t>
      </w:r>
      <w:r>
        <w:rPr>
          <w:sz w:val="20"/>
        </w:rPr>
        <w:t>čl.</w:t>
      </w:r>
      <w:r>
        <w:rPr>
          <w:spacing w:val="-6"/>
          <w:sz w:val="20"/>
        </w:rPr>
        <w:t> </w:t>
      </w:r>
      <w:r>
        <w:rPr>
          <w:sz w:val="20"/>
        </w:rPr>
        <w:t>14</w:t>
      </w:r>
      <w:r>
        <w:rPr>
          <w:spacing w:val="-5"/>
          <w:sz w:val="20"/>
        </w:rPr>
        <w:t> </w:t>
      </w:r>
      <w:r>
        <w:rPr>
          <w:spacing w:val="-2"/>
          <w:sz w:val="20"/>
        </w:rPr>
        <w:t>Výzvy,</w:t>
      </w:r>
    </w:p>
    <w:p>
      <w:pPr>
        <w:pStyle w:val="ListParagraph"/>
        <w:numPr>
          <w:ilvl w:val="0"/>
          <w:numId w:val="5"/>
        </w:numPr>
        <w:tabs>
          <w:tab w:pos="462" w:val="left" w:leader="none"/>
        </w:tabs>
        <w:spacing w:line="240" w:lineRule="auto" w:before="118" w:after="0"/>
        <w:ind w:left="461" w:right="108" w:hanging="360"/>
        <w:jc w:val="both"/>
        <w:rPr>
          <w:sz w:val="20"/>
        </w:rPr>
      </w:pPr>
      <w:r>
        <w:rPr>
          <w:sz w:val="20"/>
        </w:rPr>
        <w:t>akce byla provedena na pozemcích ve vlastnictví příjemce podpory, popřípadě na pozemcích, jejichž vlastník vyslovil souhlas s</w:t>
      </w:r>
      <w:r>
        <w:rPr>
          <w:spacing w:val="-1"/>
          <w:sz w:val="20"/>
        </w:rPr>
        <w:t> </w:t>
      </w:r>
      <w:r>
        <w:rPr>
          <w:sz w:val="20"/>
        </w:rPr>
        <w:t>realizací akce a zajištěním udržitelnosti akce (včetně následné péče a údržby realizovaného</w:t>
      </w:r>
      <w:r>
        <w:rPr>
          <w:spacing w:val="-5"/>
          <w:sz w:val="20"/>
        </w:rPr>
        <w:t> </w:t>
      </w:r>
      <w:r>
        <w:rPr>
          <w:sz w:val="20"/>
        </w:rPr>
        <w:t>opatření</w:t>
      </w:r>
      <w:r>
        <w:rPr>
          <w:spacing w:val="-6"/>
          <w:sz w:val="20"/>
        </w:rPr>
        <w:t> </w:t>
      </w:r>
      <w:r>
        <w:rPr>
          <w:sz w:val="20"/>
        </w:rPr>
        <w:t>a</w:t>
      </w:r>
      <w:r>
        <w:rPr>
          <w:spacing w:val="-6"/>
          <w:sz w:val="20"/>
        </w:rPr>
        <w:t> </w:t>
      </w:r>
      <w:r>
        <w:rPr>
          <w:sz w:val="20"/>
        </w:rPr>
        <w:t>provádění</w:t>
      </w:r>
      <w:r>
        <w:rPr>
          <w:spacing w:val="-6"/>
          <w:sz w:val="20"/>
        </w:rPr>
        <w:t> </w:t>
      </w:r>
      <w:r>
        <w:rPr>
          <w:sz w:val="20"/>
        </w:rPr>
        <w:t>kontroly</w:t>
      </w:r>
      <w:r>
        <w:rPr>
          <w:spacing w:val="-6"/>
          <w:sz w:val="20"/>
        </w:rPr>
        <w:t> </w:t>
      </w:r>
      <w:r>
        <w:rPr>
          <w:sz w:val="20"/>
        </w:rPr>
        <w:t>podle</w:t>
      </w:r>
      <w:r>
        <w:rPr>
          <w:spacing w:val="-6"/>
          <w:sz w:val="20"/>
        </w:rPr>
        <w:t> </w:t>
      </w:r>
      <w:r>
        <w:rPr>
          <w:sz w:val="20"/>
        </w:rPr>
        <w:t>písm.</w:t>
      </w:r>
      <w:r>
        <w:rPr>
          <w:spacing w:val="-5"/>
          <w:sz w:val="20"/>
        </w:rPr>
        <w:t> </w:t>
      </w:r>
      <w:r>
        <w:rPr>
          <w:sz w:val="20"/>
        </w:rPr>
        <w:t>b)</w:t>
      </w:r>
      <w:r>
        <w:rPr>
          <w:spacing w:val="-5"/>
          <w:sz w:val="20"/>
        </w:rPr>
        <w:t> </w:t>
      </w:r>
      <w:r>
        <w:rPr>
          <w:sz w:val="20"/>
        </w:rPr>
        <w:t>odrážky</w:t>
      </w:r>
      <w:r>
        <w:rPr>
          <w:spacing w:val="-6"/>
          <w:sz w:val="20"/>
        </w:rPr>
        <w:t> </w:t>
      </w:r>
      <w:r>
        <w:rPr>
          <w:sz w:val="20"/>
        </w:rPr>
        <w:t>čtvrté)</w:t>
      </w:r>
      <w:r>
        <w:rPr>
          <w:spacing w:val="-6"/>
          <w:sz w:val="20"/>
        </w:rPr>
        <w:t> </w:t>
      </w:r>
      <w:r>
        <w:rPr>
          <w:sz w:val="20"/>
        </w:rPr>
        <w:t>po</w:t>
      </w:r>
      <w:r>
        <w:rPr>
          <w:spacing w:val="-4"/>
          <w:sz w:val="20"/>
        </w:rPr>
        <w:t> </w:t>
      </w:r>
      <w:r>
        <w:rPr>
          <w:sz w:val="20"/>
        </w:rPr>
        <w:t>dobu</w:t>
      </w:r>
      <w:r>
        <w:rPr>
          <w:spacing w:val="-4"/>
          <w:sz w:val="20"/>
        </w:rPr>
        <w:t> </w:t>
      </w:r>
      <w:r>
        <w:rPr>
          <w:sz w:val="20"/>
        </w:rPr>
        <w:t>10</w:t>
      </w:r>
      <w:r>
        <w:rPr>
          <w:spacing w:val="-2"/>
          <w:sz w:val="20"/>
        </w:rPr>
        <w:t> </w:t>
      </w:r>
      <w:r>
        <w:rPr>
          <w:sz w:val="20"/>
        </w:rPr>
        <w:t>let</w:t>
      </w:r>
      <w:r>
        <w:rPr>
          <w:spacing w:val="-6"/>
          <w:sz w:val="20"/>
        </w:rPr>
        <w:t> </w:t>
      </w:r>
      <w:r>
        <w:rPr>
          <w:sz w:val="20"/>
        </w:rPr>
        <w:t>od</w:t>
      </w:r>
      <w:r>
        <w:rPr>
          <w:spacing w:val="-3"/>
          <w:sz w:val="20"/>
        </w:rPr>
        <w:t> </w:t>
      </w:r>
      <w:r>
        <w:rPr>
          <w:sz w:val="20"/>
        </w:rPr>
        <w:t>ukončení realizace akce (příslušné doklady byly příjemcem podpory Fondu předány),</w:t>
      </w:r>
    </w:p>
    <w:p>
      <w:pPr>
        <w:pStyle w:val="ListParagraph"/>
        <w:numPr>
          <w:ilvl w:val="0"/>
          <w:numId w:val="5"/>
        </w:numPr>
        <w:tabs>
          <w:tab w:pos="462" w:val="left" w:leader="none"/>
        </w:tabs>
        <w:spacing w:line="240" w:lineRule="auto" w:before="122" w:after="0"/>
        <w:ind w:left="462" w:right="0" w:hanging="360"/>
        <w:jc w:val="both"/>
        <w:rPr>
          <w:sz w:val="20"/>
        </w:rPr>
      </w:pPr>
      <w:r>
        <w:rPr>
          <w:sz w:val="20"/>
        </w:rPr>
        <w:t>byla</w:t>
      </w:r>
      <w:r>
        <w:rPr>
          <w:spacing w:val="-6"/>
          <w:sz w:val="20"/>
        </w:rPr>
        <w:t> </w:t>
      </w:r>
      <w:r>
        <w:rPr>
          <w:sz w:val="20"/>
        </w:rPr>
        <w:t>dodržena</w:t>
      </w:r>
      <w:r>
        <w:rPr>
          <w:spacing w:val="-5"/>
          <w:sz w:val="20"/>
        </w:rPr>
        <w:t> </w:t>
      </w:r>
      <w:r>
        <w:rPr>
          <w:sz w:val="20"/>
        </w:rPr>
        <w:t>ustanovení</w:t>
      </w:r>
      <w:r>
        <w:rPr>
          <w:spacing w:val="-6"/>
          <w:sz w:val="20"/>
        </w:rPr>
        <w:t> </w:t>
      </w:r>
      <w:r>
        <w:rPr>
          <w:sz w:val="20"/>
        </w:rPr>
        <w:t>Směrnice</w:t>
      </w:r>
      <w:r>
        <w:rPr>
          <w:spacing w:val="-6"/>
          <w:sz w:val="20"/>
        </w:rPr>
        <w:t> </w:t>
      </w:r>
      <w:r>
        <w:rPr>
          <w:sz w:val="20"/>
        </w:rPr>
        <w:t>MŽP</w:t>
      </w:r>
      <w:r>
        <w:rPr>
          <w:spacing w:val="-4"/>
          <w:sz w:val="20"/>
        </w:rPr>
        <w:t> </w:t>
      </w:r>
      <w:r>
        <w:rPr>
          <w:sz w:val="20"/>
        </w:rPr>
        <w:t>a</w:t>
      </w:r>
      <w:r>
        <w:rPr>
          <w:spacing w:val="-6"/>
          <w:sz w:val="20"/>
        </w:rPr>
        <w:t> </w:t>
      </w:r>
      <w:r>
        <w:rPr>
          <w:spacing w:val="-2"/>
          <w:sz w:val="20"/>
        </w:rPr>
        <w:t>Výzvy.</w:t>
      </w:r>
    </w:p>
    <w:p>
      <w:pPr>
        <w:pStyle w:val="BodyText"/>
        <w:spacing w:before="120"/>
        <w:ind w:left="102" w:right="115"/>
        <w:jc w:val="both"/>
      </w:pPr>
      <w:r>
        <w:rPr/>
        <w:t>Příjemce podpory bere přitom na vědomí, že pokud toto prohlášení není pravdivé, bude přijetí podpory podle této Smlouvy považováno za neoprávněné použití finančních prostředků poskytnutých ze státního fondu ve smyslu zákona č. 218/2000 Sb., o rozpočtových pravidlech a o změně některých souvisejících zákonů (rozpočtová pravidla), v platném znění, a že mohou být uplatněny sankce podle tohoto zákona.</w:t>
      </w:r>
    </w:p>
    <w:p>
      <w:pPr>
        <w:pStyle w:val="ListParagraph"/>
        <w:numPr>
          <w:ilvl w:val="1"/>
          <w:numId w:val="4"/>
        </w:numPr>
        <w:tabs>
          <w:tab w:pos="669" w:val="left" w:leader="none"/>
        </w:tabs>
        <w:spacing w:line="240" w:lineRule="auto" w:before="120" w:after="0"/>
        <w:ind w:left="668" w:right="0" w:hanging="284"/>
        <w:jc w:val="both"/>
        <w:rPr>
          <w:sz w:val="20"/>
        </w:rPr>
      </w:pPr>
      <w:r>
        <w:rPr>
          <w:sz w:val="20"/>
        </w:rPr>
        <w:t>se</w:t>
      </w:r>
      <w:r>
        <w:rPr>
          <w:spacing w:val="-6"/>
          <w:sz w:val="20"/>
        </w:rPr>
        <w:t> </w:t>
      </w:r>
      <w:r>
        <w:rPr>
          <w:sz w:val="20"/>
        </w:rPr>
        <w:t>zavazuje</w:t>
      </w:r>
      <w:r>
        <w:rPr>
          <w:spacing w:val="-5"/>
          <w:sz w:val="20"/>
        </w:rPr>
        <w:t> </w:t>
      </w:r>
      <w:r>
        <w:rPr>
          <w:sz w:val="20"/>
        </w:rPr>
        <w:t>k</w:t>
      </w:r>
      <w:r>
        <w:rPr>
          <w:spacing w:val="-3"/>
          <w:sz w:val="20"/>
        </w:rPr>
        <w:t> </w:t>
      </w:r>
      <w:r>
        <w:rPr>
          <w:sz w:val="20"/>
        </w:rPr>
        <w:t>tomu,</w:t>
      </w:r>
      <w:r>
        <w:rPr>
          <w:spacing w:val="-4"/>
          <w:sz w:val="20"/>
        </w:rPr>
        <w:t> </w:t>
      </w:r>
      <w:r>
        <w:rPr>
          <w:spacing w:val="-5"/>
          <w:sz w:val="20"/>
        </w:rPr>
        <w:t>že:</w:t>
      </w:r>
    </w:p>
    <w:p>
      <w:pPr>
        <w:pStyle w:val="ListParagraph"/>
        <w:numPr>
          <w:ilvl w:val="0"/>
          <w:numId w:val="5"/>
        </w:numPr>
        <w:tabs>
          <w:tab w:pos="462" w:val="left" w:leader="none"/>
        </w:tabs>
        <w:spacing w:line="240" w:lineRule="auto" w:before="120" w:after="0"/>
        <w:ind w:left="462" w:right="0" w:hanging="360"/>
        <w:jc w:val="both"/>
        <w:rPr>
          <w:sz w:val="20"/>
        </w:rPr>
      </w:pPr>
      <w:r>
        <w:rPr>
          <w:sz w:val="20"/>
        </w:rPr>
        <w:t>bude</w:t>
      </w:r>
      <w:r>
        <w:rPr>
          <w:spacing w:val="-7"/>
          <w:sz w:val="20"/>
        </w:rPr>
        <w:t> </w:t>
      </w:r>
      <w:r>
        <w:rPr>
          <w:sz w:val="20"/>
        </w:rPr>
        <w:t>dodržovat</w:t>
      </w:r>
      <w:r>
        <w:rPr>
          <w:spacing w:val="-6"/>
          <w:sz w:val="20"/>
        </w:rPr>
        <w:t> </w:t>
      </w:r>
      <w:r>
        <w:rPr>
          <w:sz w:val="20"/>
        </w:rPr>
        <w:t>ustanovení</w:t>
      </w:r>
      <w:r>
        <w:rPr>
          <w:spacing w:val="-4"/>
          <w:sz w:val="20"/>
        </w:rPr>
        <w:t> </w:t>
      </w:r>
      <w:r>
        <w:rPr>
          <w:sz w:val="20"/>
        </w:rPr>
        <w:t>Směrnice</w:t>
      </w:r>
      <w:r>
        <w:rPr>
          <w:spacing w:val="-7"/>
          <w:sz w:val="20"/>
        </w:rPr>
        <w:t> </w:t>
      </w:r>
      <w:r>
        <w:rPr>
          <w:sz w:val="20"/>
        </w:rPr>
        <w:t>MŽP</w:t>
      </w:r>
      <w:r>
        <w:rPr>
          <w:spacing w:val="-4"/>
          <w:sz w:val="20"/>
        </w:rPr>
        <w:t> </w:t>
      </w:r>
      <w:r>
        <w:rPr>
          <w:sz w:val="20"/>
        </w:rPr>
        <w:t>a</w:t>
      </w:r>
      <w:r>
        <w:rPr>
          <w:spacing w:val="-7"/>
          <w:sz w:val="20"/>
        </w:rPr>
        <w:t> </w:t>
      </w:r>
      <w:r>
        <w:rPr>
          <w:spacing w:val="-2"/>
          <w:sz w:val="20"/>
        </w:rPr>
        <w:t>Výzvy,</w:t>
      </w:r>
    </w:p>
    <w:p>
      <w:pPr>
        <w:pStyle w:val="ListParagraph"/>
        <w:numPr>
          <w:ilvl w:val="0"/>
          <w:numId w:val="5"/>
        </w:numPr>
        <w:tabs>
          <w:tab w:pos="462" w:val="left" w:leader="none"/>
        </w:tabs>
        <w:spacing w:line="240" w:lineRule="auto" w:before="120" w:after="0"/>
        <w:ind w:left="461" w:right="113" w:hanging="360"/>
        <w:jc w:val="both"/>
        <w:rPr>
          <w:sz w:val="20"/>
        </w:rPr>
      </w:pPr>
      <w:r>
        <w:rPr>
          <w:sz w:val="20"/>
        </w:rPr>
        <w:t>zajistí následnou dokončovací a rozvojovou péči po dobu alespoň 3 let od ukončení realizace projektu (tj.</w:t>
      </w:r>
      <w:r>
        <w:rPr>
          <w:spacing w:val="69"/>
          <w:sz w:val="20"/>
        </w:rPr>
        <w:t> </w:t>
      </w:r>
      <w:r>
        <w:rPr>
          <w:sz w:val="20"/>
        </w:rPr>
        <w:t>od</w:t>
      </w:r>
      <w:r>
        <w:rPr>
          <w:spacing w:val="69"/>
          <w:sz w:val="20"/>
        </w:rPr>
        <w:t> </w:t>
      </w:r>
      <w:r>
        <w:rPr>
          <w:sz w:val="20"/>
        </w:rPr>
        <w:t>ukončení</w:t>
      </w:r>
      <w:r>
        <w:rPr>
          <w:spacing w:val="69"/>
          <w:sz w:val="20"/>
        </w:rPr>
        <w:t> </w:t>
      </w:r>
      <w:r>
        <w:rPr>
          <w:sz w:val="20"/>
        </w:rPr>
        <w:t>výsadby)</w:t>
      </w:r>
      <w:r>
        <w:rPr>
          <w:spacing w:val="70"/>
          <w:sz w:val="20"/>
        </w:rPr>
        <w:t> </w:t>
      </w:r>
      <w:r>
        <w:rPr>
          <w:sz w:val="20"/>
        </w:rPr>
        <w:t>do</w:t>
      </w:r>
      <w:r>
        <w:rPr>
          <w:spacing w:val="70"/>
          <w:sz w:val="20"/>
        </w:rPr>
        <w:t> </w:t>
      </w:r>
      <w:r>
        <w:rPr>
          <w:sz w:val="20"/>
        </w:rPr>
        <w:t>dosažení</w:t>
      </w:r>
      <w:r>
        <w:rPr>
          <w:spacing w:val="70"/>
          <w:sz w:val="20"/>
        </w:rPr>
        <w:t> </w:t>
      </w:r>
      <w:r>
        <w:rPr>
          <w:sz w:val="20"/>
        </w:rPr>
        <w:t>plné</w:t>
      </w:r>
      <w:r>
        <w:rPr>
          <w:spacing w:val="70"/>
          <w:sz w:val="20"/>
        </w:rPr>
        <w:t> </w:t>
      </w:r>
      <w:r>
        <w:rPr>
          <w:sz w:val="20"/>
        </w:rPr>
        <w:t>funkčnosti</w:t>
      </w:r>
      <w:r>
        <w:rPr>
          <w:spacing w:val="69"/>
          <w:sz w:val="20"/>
        </w:rPr>
        <w:t> </w:t>
      </w:r>
      <w:r>
        <w:rPr>
          <w:sz w:val="20"/>
        </w:rPr>
        <w:t>stromu</w:t>
      </w:r>
      <w:r>
        <w:rPr>
          <w:spacing w:val="69"/>
          <w:sz w:val="20"/>
        </w:rPr>
        <w:t> </w:t>
      </w:r>
      <w:r>
        <w:rPr>
          <w:sz w:val="20"/>
        </w:rPr>
        <w:t>(zálivka,</w:t>
      </w:r>
      <w:r>
        <w:rPr>
          <w:spacing w:val="68"/>
          <w:sz w:val="20"/>
        </w:rPr>
        <w:t> </w:t>
      </w:r>
      <w:r>
        <w:rPr>
          <w:sz w:val="20"/>
        </w:rPr>
        <w:t>výchovný</w:t>
      </w:r>
      <w:r>
        <w:rPr>
          <w:spacing w:val="68"/>
          <w:sz w:val="20"/>
        </w:rPr>
        <w:t> </w:t>
      </w:r>
      <w:r>
        <w:rPr>
          <w:sz w:val="20"/>
        </w:rPr>
        <w:t>řez,</w:t>
      </w:r>
      <w:r>
        <w:rPr>
          <w:spacing w:val="69"/>
          <w:sz w:val="20"/>
        </w:rPr>
        <w:t> </w:t>
      </w:r>
      <w:r>
        <w:rPr>
          <w:sz w:val="20"/>
        </w:rPr>
        <w:t>kontrola a</w:t>
      </w:r>
      <w:r>
        <w:rPr>
          <w:spacing w:val="-3"/>
          <w:sz w:val="20"/>
        </w:rPr>
        <w:t> </w:t>
      </w:r>
      <w:r>
        <w:rPr>
          <w:sz w:val="20"/>
        </w:rPr>
        <w:t>odstranění kotvicích prvků, hnojení, kypření, odplevelování, ochrana proti chorobám a škůdcům, ochrana před vlivem mrazu, doplňování mulče, náhrada stromku v případě jeho úhynu),</w:t>
      </w:r>
    </w:p>
    <w:p>
      <w:pPr>
        <w:pStyle w:val="ListParagraph"/>
        <w:numPr>
          <w:ilvl w:val="0"/>
          <w:numId w:val="5"/>
        </w:numPr>
        <w:tabs>
          <w:tab w:pos="462" w:val="left" w:leader="none"/>
        </w:tabs>
        <w:spacing w:line="240" w:lineRule="auto" w:before="120" w:after="0"/>
        <w:ind w:left="461" w:right="116" w:hanging="360"/>
        <w:jc w:val="both"/>
        <w:rPr>
          <w:sz w:val="20"/>
        </w:rPr>
      </w:pPr>
      <w:r>
        <w:rPr>
          <w:sz w:val="20"/>
        </w:rPr>
        <w:t>zabezpečí,</w:t>
      </w:r>
      <w:r>
        <w:rPr>
          <w:spacing w:val="-4"/>
          <w:sz w:val="20"/>
        </w:rPr>
        <w:t> </w:t>
      </w:r>
      <w:r>
        <w:rPr>
          <w:sz w:val="20"/>
        </w:rPr>
        <w:t>že</w:t>
      </w:r>
      <w:r>
        <w:rPr>
          <w:spacing w:val="-4"/>
          <w:sz w:val="20"/>
        </w:rPr>
        <w:t> </w:t>
      </w:r>
      <w:r>
        <w:rPr>
          <w:sz w:val="20"/>
        </w:rPr>
        <w:t>účel,</w:t>
      </w:r>
      <w:r>
        <w:rPr>
          <w:spacing w:val="-4"/>
          <w:sz w:val="20"/>
        </w:rPr>
        <w:t> </w:t>
      </w:r>
      <w:r>
        <w:rPr>
          <w:sz w:val="20"/>
        </w:rPr>
        <w:t>pro</w:t>
      </w:r>
      <w:r>
        <w:rPr>
          <w:spacing w:val="-2"/>
          <w:sz w:val="20"/>
        </w:rPr>
        <w:t> </w:t>
      </w:r>
      <w:r>
        <w:rPr>
          <w:sz w:val="20"/>
        </w:rPr>
        <w:t>který</w:t>
      </w:r>
      <w:r>
        <w:rPr>
          <w:spacing w:val="-4"/>
          <w:sz w:val="20"/>
        </w:rPr>
        <w:t> </w:t>
      </w:r>
      <w:r>
        <w:rPr>
          <w:sz w:val="20"/>
        </w:rPr>
        <w:t>je</w:t>
      </w:r>
      <w:r>
        <w:rPr>
          <w:spacing w:val="-4"/>
          <w:sz w:val="20"/>
        </w:rPr>
        <w:t> </w:t>
      </w:r>
      <w:r>
        <w:rPr>
          <w:sz w:val="20"/>
        </w:rPr>
        <w:t>poskytnuta</w:t>
      </w:r>
      <w:r>
        <w:rPr>
          <w:spacing w:val="-4"/>
          <w:sz w:val="20"/>
        </w:rPr>
        <w:t> </w:t>
      </w:r>
      <w:r>
        <w:rPr>
          <w:sz w:val="20"/>
        </w:rPr>
        <w:t>podpora</w:t>
      </w:r>
      <w:r>
        <w:rPr>
          <w:spacing w:val="-4"/>
          <w:sz w:val="20"/>
        </w:rPr>
        <w:t> </w:t>
      </w:r>
      <w:r>
        <w:rPr>
          <w:sz w:val="20"/>
        </w:rPr>
        <w:t>podle</w:t>
      </w:r>
      <w:r>
        <w:rPr>
          <w:spacing w:val="-4"/>
          <w:sz w:val="20"/>
        </w:rPr>
        <w:t> </w:t>
      </w:r>
      <w:r>
        <w:rPr>
          <w:sz w:val="20"/>
        </w:rPr>
        <w:t>této</w:t>
      </w:r>
      <w:r>
        <w:rPr>
          <w:spacing w:val="-3"/>
          <w:sz w:val="20"/>
        </w:rPr>
        <w:t> </w:t>
      </w:r>
      <w:r>
        <w:rPr>
          <w:sz w:val="20"/>
        </w:rPr>
        <w:t>Smlouvy,</w:t>
      </w:r>
      <w:r>
        <w:rPr>
          <w:spacing w:val="-4"/>
          <w:sz w:val="20"/>
        </w:rPr>
        <w:t> </w:t>
      </w:r>
      <w:r>
        <w:rPr>
          <w:sz w:val="20"/>
        </w:rPr>
        <w:t>bude</w:t>
      </w:r>
      <w:r>
        <w:rPr>
          <w:spacing w:val="-4"/>
          <w:sz w:val="20"/>
        </w:rPr>
        <w:t> </w:t>
      </w:r>
      <w:r>
        <w:rPr>
          <w:sz w:val="20"/>
        </w:rPr>
        <w:t>řádně</w:t>
      </w:r>
      <w:r>
        <w:rPr>
          <w:spacing w:val="-4"/>
          <w:sz w:val="20"/>
        </w:rPr>
        <w:t> </w:t>
      </w:r>
      <w:r>
        <w:rPr>
          <w:sz w:val="20"/>
        </w:rPr>
        <w:t>plněn</w:t>
      </w:r>
      <w:r>
        <w:rPr>
          <w:spacing w:val="-3"/>
          <w:sz w:val="20"/>
        </w:rPr>
        <w:t> </w:t>
      </w:r>
      <w:r>
        <w:rPr>
          <w:sz w:val="20"/>
        </w:rPr>
        <w:t>po</w:t>
      </w:r>
      <w:r>
        <w:rPr>
          <w:spacing w:val="-2"/>
          <w:sz w:val="20"/>
        </w:rPr>
        <w:t> </w:t>
      </w:r>
      <w:r>
        <w:rPr>
          <w:sz w:val="20"/>
        </w:rPr>
        <w:t>dobu</w:t>
      </w:r>
      <w:r>
        <w:rPr>
          <w:spacing w:val="-3"/>
          <w:sz w:val="20"/>
        </w:rPr>
        <w:t> </w:t>
      </w:r>
      <w:r>
        <w:rPr>
          <w:sz w:val="20"/>
        </w:rPr>
        <w:t>10 let od dokončení akce, a to i v případě, že dojde ke změně vlastníka pozemků, na kterých je akce </w:t>
      </w:r>
      <w:r>
        <w:rPr>
          <w:spacing w:val="-2"/>
          <w:sz w:val="20"/>
        </w:rPr>
        <w:t>realizována,</w:t>
      </w:r>
    </w:p>
    <w:p>
      <w:pPr>
        <w:pStyle w:val="ListParagraph"/>
        <w:numPr>
          <w:ilvl w:val="0"/>
          <w:numId w:val="5"/>
        </w:numPr>
        <w:tabs>
          <w:tab w:pos="462" w:val="left" w:leader="none"/>
        </w:tabs>
        <w:spacing w:line="240" w:lineRule="auto" w:before="119" w:after="0"/>
        <w:ind w:left="461" w:right="112" w:hanging="360"/>
        <w:jc w:val="both"/>
        <w:rPr>
          <w:sz w:val="20"/>
        </w:rPr>
      </w:pPr>
      <w:r>
        <w:rPr>
          <w:sz w:val="20"/>
        </w:rPr>
        <w:t>umožní provádět kontrolu provedení akce na místě realizace včetně kontroly souvisejících dokumentů osobám pověřeným Fondem případně jiným oprávněným kontrolním orgánům, a to do uplynutí lhůty 10 let od ukončení realizace akce,</w:t>
      </w:r>
    </w:p>
    <w:p>
      <w:pPr>
        <w:pStyle w:val="ListParagraph"/>
        <w:numPr>
          <w:ilvl w:val="0"/>
          <w:numId w:val="5"/>
        </w:numPr>
        <w:tabs>
          <w:tab w:pos="462" w:val="left" w:leader="none"/>
        </w:tabs>
        <w:spacing w:line="240" w:lineRule="auto" w:before="121" w:after="0"/>
        <w:ind w:left="462" w:right="0" w:hanging="360"/>
        <w:jc w:val="both"/>
        <w:rPr>
          <w:sz w:val="20"/>
        </w:rPr>
      </w:pPr>
      <w:r>
        <w:rPr>
          <w:sz w:val="20"/>
        </w:rPr>
        <w:t>bude</w:t>
      </w:r>
      <w:r>
        <w:rPr>
          <w:spacing w:val="-6"/>
          <w:sz w:val="20"/>
        </w:rPr>
        <w:t> </w:t>
      </w:r>
      <w:r>
        <w:rPr>
          <w:sz w:val="20"/>
        </w:rPr>
        <w:t>dodržovat</w:t>
      </w:r>
      <w:r>
        <w:rPr>
          <w:spacing w:val="-5"/>
          <w:sz w:val="20"/>
        </w:rPr>
        <w:t> </w:t>
      </w:r>
      <w:r>
        <w:rPr>
          <w:sz w:val="20"/>
        </w:rPr>
        <w:t>pravidla</w:t>
      </w:r>
      <w:r>
        <w:rPr>
          <w:spacing w:val="-6"/>
          <w:sz w:val="20"/>
        </w:rPr>
        <w:t> </w:t>
      </w:r>
      <w:r>
        <w:rPr>
          <w:sz w:val="20"/>
        </w:rPr>
        <w:t>publicity</w:t>
      </w:r>
      <w:r>
        <w:rPr>
          <w:spacing w:val="-5"/>
          <w:sz w:val="20"/>
        </w:rPr>
        <w:t> </w:t>
      </w:r>
      <w:r>
        <w:rPr>
          <w:sz w:val="20"/>
        </w:rPr>
        <w:t>dle</w:t>
      </w:r>
      <w:r>
        <w:rPr>
          <w:spacing w:val="-6"/>
          <w:sz w:val="20"/>
        </w:rPr>
        <w:t> </w:t>
      </w:r>
      <w:r>
        <w:rPr>
          <w:sz w:val="20"/>
        </w:rPr>
        <w:t>pokynů</w:t>
      </w:r>
      <w:r>
        <w:rPr>
          <w:spacing w:val="-5"/>
          <w:sz w:val="20"/>
        </w:rPr>
        <w:t> </w:t>
      </w:r>
      <w:r>
        <w:rPr>
          <w:sz w:val="20"/>
        </w:rPr>
        <w:t>v</w:t>
      </w:r>
      <w:r>
        <w:rPr>
          <w:spacing w:val="-3"/>
          <w:sz w:val="20"/>
        </w:rPr>
        <w:t> </w:t>
      </w:r>
      <w:r>
        <w:rPr>
          <w:sz w:val="20"/>
        </w:rPr>
        <w:t>článku</w:t>
      </w:r>
      <w:r>
        <w:rPr>
          <w:spacing w:val="-2"/>
          <w:sz w:val="20"/>
        </w:rPr>
        <w:t> </w:t>
      </w:r>
      <w:r>
        <w:rPr>
          <w:sz w:val="20"/>
        </w:rPr>
        <w:t>14</w:t>
      </w:r>
      <w:r>
        <w:rPr>
          <w:spacing w:val="-4"/>
          <w:sz w:val="20"/>
        </w:rPr>
        <w:t> </w:t>
      </w:r>
      <w:r>
        <w:rPr>
          <w:spacing w:val="-2"/>
          <w:sz w:val="20"/>
        </w:rPr>
        <w:t>Výzvy,</w:t>
      </w:r>
    </w:p>
    <w:p>
      <w:pPr>
        <w:pStyle w:val="ListParagraph"/>
        <w:numPr>
          <w:ilvl w:val="0"/>
          <w:numId w:val="4"/>
        </w:numPr>
        <w:tabs>
          <w:tab w:pos="386" w:val="left" w:leader="none"/>
        </w:tabs>
        <w:spacing w:line="240" w:lineRule="auto" w:before="120" w:after="0"/>
        <w:ind w:left="385" w:right="0" w:hanging="284"/>
        <w:jc w:val="both"/>
        <w:rPr>
          <w:sz w:val="20"/>
        </w:rPr>
      </w:pPr>
      <w:r>
        <w:rPr>
          <w:sz w:val="20"/>
        </w:rPr>
        <w:t>Příjemce</w:t>
      </w:r>
      <w:r>
        <w:rPr>
          <w:spacing w:val="-6"/>
          <w:sz w:val="20"/>
        </w:rPr>
        <w:t> </w:t>
      </w:r>
      <w:r>
        <w:rPr>
          <w:sz w:val="20"/>
        </w:rPr>
        <w:t>podpory</w:t>
      </w:r>
      <w:r>
        <w:rPr>
          <w:spacing w:val="-6"/>
          <w:sz w:val="20"/>
        </w:rPr>
        <w:t> </w:t>
      </w:r>
      <w:r>
        <w:rPr>
          <w:sz w:val="20"/>
        </w:rPr>
        <w:t>je</w:t>
      </w:r>
      <w:r>
        <w:rPr>
          <w:spacing w:val="-6"/>
          <w:sz w:val="20"/>
        </w:rPr>
        <w:t> </w:t>
      </w:r>
      <w:r>
        <w:rPr>
          <w:sz w:val="20"/>
        </w:rPr>
        <w:t>dále</w:t>
      </w:r>
      <w:r>
        <w:rPr>
          <w:spacing w:val="-6"/>
          <w:sz w:val="20"/>
        </w:rPr>
        <w:t> </w:t>
      </w:r>
      <w:r>
        <w:rPr>
          <w:spacing w:val="-2"/>
          <w:sz w:val="20"/>
        </w:rPr>
        <w:t>povinen:</w:t>
      </w:r>
    </w:p>
    <w:p>
      <w:pPr>
        <w:pStyle w:val="ListParagraph"/>
        <w:numPr>
          <w:ilvl w:val="1"/>
          <w:numId w:val="4"/>
        </w:numPr>
        <w:tabs>
          <w:tab w:pos="822" w:val="left" w:leader="none"/>
        </w:tabs>
        <w:spacing w:line="240" w:lineRule="auto" w:before="121" w:after="0"/>
        <w:ind w:left="821" w:right="111" w:hanging="360"/>
        <w:jc w:val="both"/>
        <w:rPr>
          <w:sz w:val="20"/>
        </w:rPr>
      </w:pPr>
      <w:r>
        <w:rPr>
          <w:sz w:val="20"/>
        </w:rPr>
        <w:t>vést o použití poskytnutých prostředků samostatnou průkaznou evidenci v souladu s</w:t>
      </w:r>
      <w:r>
        <w:rPr>
          <w:spacing w:val="-2"/>
          <w:sz w:val="20"/>
        </w:rPr>
        <w:t> </w:t>
      </w:r>
      <w:r>
        <w:rPr>
          <w:sz w:val="20"/>
        </w:rPr>
        <w:t>právními předpisy, pokud tyto právní předpisy ukládají tuto evidenci vést,</w:t>
      </w:r>
    </w:p>
    <w:p>
      <w:pPr>
        <w:pStyle w:val="ListParagraph"/>
        <w:numPr>
          <w:ilvl w:val="1"/>
          <w:numId w:val="4"/>
        </w:numPr>
        <w:tabs>
          <w:tab w:pos="822" w:val="left" w:leader="none"/>
        </w:tabs>
        <w:spacing w:line="240" w:lineRule="auto" w:before="118" w:after="0"/>
        <w:ind w:left="821" w:right="112" w:hanging="360"/>
        <w:jc w:val="both"/>
        <w:rPr>
          <w:sz w:val="20"/>
        </w:rPr>
      </w:pPr>
      <w:r>
        <w:rPr>
          <w:sz w:val="20"/>
        </w:rPr>
        <w:t>vrátit</w:t>
      </w:r>
      <w:r>
        <w:rPr>
          <w:spacing w:val="32"/>
          <w:sz w:val="20"/>
        </w:rPr>
        <w:t> </w:t>
      </w:r>
      <w:r>
        <w:rPr>
          <w:sz w:val="20"/>
        </w:rPr>
        <w:t>odpovídající</w:t>
      </w:r>
      <w:r>
        <w:rPr>
          <w:spacing w:val="35"/>
          <w:sz w:val="20"/>
        </w:rPr>
        <w:t> </w:t>
      </w:r>
      <w:r>
        <w:rPr>
          <w:sz w:val="20"/>
        </w:rPr>
        <w:t>část</w:t>
      </w:r>
      <w:r>
        <w:rPr>
          <w:spacing w:val="32"/>
          <w:sz w:val="20"/>
        </w:rPr>
        <w:t> </w:t>
      </w:r>
      <w:r>
        <w:rPr>
          <w:sz w:val="20"/>
        </w:rPr>
        <w:t>podpory</w:t>
      </w:r>
      <w:r>
        <w:rPr>
          <w:spacing w:val="33"/>
          <w:sz w:val="20"/>
        </w:rPr>
        <w:t> </w:t>
      </w:r>
      <w:r>
        <w:rPr>
          <w:sz w:val="20"/>
        </w:rPr>
        <w:t>v</w:t>
      </w:r>
      <w:r>
        <w:rPr>
          <w:spacing w:val="34"/>
          <w:sz w:val="20"/>
        </w:rPr>
        <w:t> </w:t>
      </w:r>
      <w:r>
        <w:rPr>
          <w:sz w:val="20"/>
        </w:rPr>
        <w:t>případě,</w:t>
      </w:r>
      <w:r>
        <w:rPr>
          <w:spacing w:val="33"/>
          <w:sz w:val="20"/>
        </w:rPr>
        <w:t> </w:t>
      </w:r>
      <w:r>
        <w:rPr>
          <w:sz w:val="20"/>
        </w:rPr>
        <w:t>že</w:t>
      </w:r>
      <w:r>
        <w:rPr>
          <w:spacing w:val="32"/>
          <w:sz w:val="20"/>
        </w:rPr>
        <w:t> </w:t>
      </w:r>
      <w:r>
        <w:rPr>
          <w:sz w:val="20"/>
        </w:rPr>
        <w:t>DPH</w:t>
      </w:r>
      <w:r>
        <w:rPr>
          <w:spacing w:val="36"/>
          <w:sz w:val="20"/>
        </w:rPr>
        <w:t> </w:t>
      </w:r>
      <w:r>
        <w:rPr>
          <w:sz w:val="20"/>
        </w:rPr>
        <w:t>bude</w:t>
      </w:r>
      <w:r>
        <w:rPr>
          <w:spacing w:val="32"/>
          <w:sz w:val="20"/>
        </w:rPr>
        <w:t> </w:t>
      </w:r>
      <w:r>
        <w:rPr>
          <w:sz w:val="20"/>
        </w:rPr>
        <w:t>zahrnuta</w:t>
      </w:r>
      <w:r>
        <w:rPr>
          <w:spacing w:val="32"/>
          <w:sz w:val="20"/>
        </w:rPr>
        <w:t> </w:t>
      </w:r>
      <w:r>
        <w:rPr>
          <w:sz w:val="20"/>
        </w:rPr>
        <w:t>do</w:t>
      </w:r>
      <w:r>
        <w:rPr>
          <w:spacing w:val="34"/>
          <w:sz w:val="20"/>
        </w:rPr>
        <w:t> </w:t>
      </w:r>
      <w:r>
        <w:rPr>
          <w:sz w:val="20"/>
        </w:rPr>
        <w:t>způsobilých</w:t>
      </w:r>
      <w:r>
        <w:rPr>
          <w:spacing w:val="33"/>
          <w:sz w:val="20"/>
        </w:rPr>
        <w:t> </w:t>
      </w:r>
      <w:r>
        <w:rPr>
          <w:sz w:val="20"/>
        </w:rPr>
        <w:t>výdajů</w:t>
      </w:r>
      <w:r>
        <w:rPr>
          <w:spacing w:val="35"/>
          <w:sz w:val="20"/>
        </w:rPr>
        <w:t> </w:t>
      </w:r>
      <w:r>
        <w:rPr>
          <w:sz w:val="20"/>
        </w:rPr>
        <w:t>akce a</w:t>
      </w:r>
      <w:r>
        <w:rPr>
          <w:spacing w:val="-3"/>
          <w:sz w:val="20"/>
        </w:rPr>
        <w:t> </w:t>
      </w:r>
      <w:r>
        <w:rPr>
          <w:sz w:val="20"/>
        </w:rPr>
        <w:t>příjemce podpory má nebo mu vznikne nárok na odpočet DPH, a to bez ohledu na to, zda tento nárok uplatní; vrátit odpovídající část podpory je příjemce podpory povinen nejpozději do 30 dní ode dne, kdy mu příslušný nárok na odpočet DPH vznikne,</w:t>
      </w:r>
    </w:p>
    <w:p>
      <w:pPr>
        <w:pStyle w:val="ListParagraph"/>
        <w:numPr>
          <w:ilvl w:val="1"/>
          <w:numId w:val="4"/>
        </w:numPr>
        <w:tabs>
          <w:tab w:pos="822" w:val="left" w:leader="none"/>
        </w:tabs>
        <w:spacing w:line="240" w:lineRule="auto" w:before="122" w:after="0"/>
        <w:ind w:left="821" w:right="116" w:hanging="360"/>
        <w:jc w:val="both"/>
        <w:rPr>
          <w:sz w:val="20"/>
        </w:rPr>
      </w:pPr>
      <w:r>
        <w:rPr>
          <w:sz w:val="20"/>
        </w:rPr>
        <w:t>bez</w:t>
      </w:r>
      <w:r>
        <w:rPr>
          <w:spacing w:val="27"/>
          <w:sz w:val="20"/>
        </w:rPr>
        <w:t> </w:t>
      </w:r>
      <w:r>
        <w:rPr>
          <w:sz w:val="20"/>
        </w:rPr>
        <w:t>zbytečného</w:t>
      </w:r>
      <w:r>
        <w:rPr>
          <w:spacing w:val="27"/>
          <w:sz w:val="20"/>
        </w:rPr>
        <w:t> </w:t>
      </w:r>
      <w:r>
        <w:rPr>
          <w:sz w:val="20"/>
        </w:rPr>
        <w:t>odkladu</w:t>
      </w:r>
      <w:r>
        <w:rPr>
          <w:spacing w:val="26"/>
          <w:sz w:val="20"/>
        </w:rPr>
        <w:t> </w:t>
      </w:r>
      <w:r>
        <w:rPr>
          <w:sz w:val="20"/>
        </w:rPr>
        <w:t>a</w:t>
      </w:r>
      <w:r>
        <w:rPr>
          <w:spacing w:val="28"/>
          <w:sz w:val="20"/>
        </w:rPr>
        <w:t> </w:t>
      </w:r>
      <w:r>
        <w:rPr>
          <w:sz w:val="20"/>
        </w:rPr>
        <w:t>před</w:t>
      </w:r>
      <w:r>
        <w:rPr>
          <w:spacing w:val="26"/>
          <w:sz w:val="20"/>
        </w:rPr>
        <w:t> </w:t>
      </w:r>
      <w:r>
        <w:rPr>
          <w:sz w:val="20"/>
        </w:rPr>
        <w:t>uplynutím</w:t>
      </w:r>
      <w:r>
        <w:rPr>
          <w:spacing w:val="27"/>
          <w:sz w:val="20"/>
        </w:rPr>
        <w:t> </w:t>
      </w:r>
      <w:r>
        <w:rPr>
          <w:sz w:val="20"/>
        </w:rPr>
        <w:t>smluvního</w:t>
      </w:r>
      <w:r>
        <w:rPr>
          <w:spacing w:val="27"/>
          <w:sz w:val="20"/>
        </w:rPr>
        <w:t> </w:t>
      </w:r>
      <w:r>
        <w:rPr>
          <w:sz w:val="20"/>
        </w:rPr>
        <w:t>termínu</w:t>
      </w:r>
      <w:r>
        <w:rPr>
          <w:spacing w:val="26"/>
          <w:sz w:val="20"/>
        </w:rPr>
        <w:t> </w:t>
      </w:r>
      <w:r>
        <w:rPr>
          <w:sz w:val="20"/>
        </w:rPr>
        <w:t>požádat</w:t>
      </w:r>
      <w:r>
        <w:rPr>
          <w:spacing w:val="26"/>
          <w:sz w:val="20"/>
        </w:rPr>
        <w:t> </w:t>
      </w:r>
      <w:r>
        <w:rPr>
          <w:sz w:val="20"/>
        </w:rPr>
        <w:t>Fond</w:t>
      </w:r>
      <w:r>
        <w:rPr>
          <w:spacing w:val="26"/>
          <w:sz w:val="20"/>
        </w:rPr>
        <w:t> </w:t>
      </w:r>
      <w:r>
        <w:rPr>
          <w:sz w:val="20"/>
        </w:rPr>
        <w:t>o</w:t>
      </w:r>
      <w:r>
        <w:rPr>
          <w:spacing w:val="25"/>
          <w:sz w:val="20"/>
        </w:rPr>
        <w:t> </w:t>
      </w:r>
      <w:r>
        <w:rPr>
          <w:sz w:val="20"/>
        </w:rPr>
        <w:t>změnu</w:t>
      </w:r>
      <w:r>
        <w:rPr>
          <w:spacing w:val="26"/>
          <w:sz w:val="20"/>
        </w:rPr>
        <w:t> </w:t>
      </w:r>
      <w:r>
        <w:rPr>
          <w:sz w:val="20"/>
        </w:rPr>
        <w:t>Smlouvy v</w:t>
      </w:r>
      <w:r>
        <w:rPr>
          <w:spacing w:val="-3"/>
          <w:sz w:val="20"/>
        </w:rPr>
        <w:t> </w:t>
      </w:r>
      <w:r>
        <w:rPr>
          <w:sz w:val="20"/>
        </w:rPr>
        <w:t>případě takových změn skutečností či podmínek předpokládaných ve Smlouvě, které by příjemci podpory znemožnily dodržet podmínky Smlouvy (splnit jeho povinnosti stanovené touto </w:t>
      </w:r>
      <w:r>
        <w:rPr>
          <w:spacing w:val="-2"/>
          <w:sz w:val="20"/>
        </w:rPr>
        <w:t>Smlouvou),</w:t>
      </w:r>
    </w:p>
    <w:p>
      <w:pPr>
        <w:pStyle w:val="ListParagraph"/>
        <w:numPr>
          <w:ilvl w:val="1"/>
          <w:numId w:val="4"/>
        </w:numPr>
        <w:tabs>
          <w:tab w:pos="822" w:val="left" w:leader="none"/>
        </w:tabs>
        <w:spacing w:line="240" w:lineRule="auto" w:before="119" w:after="0"/>
        <w:ind w:left="822" w:right="0" w:hanging="361"/>
        <w:jc w:val="both"/>
        <w:rPr>
          <w:sz w:val="20"/>
        </w:rPr>
      </w:pPr>
      <w:r>
        <w:rPr>
          <w:w w:val="95"/>
          <w:sz w:val="20"/>
        </w:rPr>
        <w:t>informovat</w:t>
      </w:r>
      <w:r>
        <w:rPr>
          <w:spacing w:val="5"/>
          <w:sz w:val="20"/>
        </w:rPr>
        <w:t> </w:t>
      </w:r>
      <w:r>
        <w:rPr>
          <w:w w:val="95"/>
          <w:sz w:val="20"/>
        </w:rPr>
        <w:t>Fond</w:t>
      </w:r>
      <w:r>
        <w:rPr>
          <w:spacing w:val="6"/>
          <w:sz w:val="20"/>
        </w:rPr>
        <w:t> </w:t>
      </w:r>
      <w:r>
        <w:rPr>
          <w:w w:val="95"/>
          <w:sz w:val="20"/>
        </w:rPr>
        <w:t>o</w:t>
      </w:r>
      <w:r>
        <w:rPr>
          <w:spacing w:val="8"/>
          <w:sz w:val="20"/>
        </w:rPr>
        <w:t> </w:t>
      </w:r>
      <w:r>
        <w:rPr>
          <w:w w:val="95"/>
          <w:sz w:val="20"/>
        </w:rPr>
        <w:t>všech</w:t>
      </w:r>
      <w:r>
        <w:rPr>
          <w:spacing w:val="5"/>
          <w:sz w:val="20"/>
        </w:rPr>
        <w:t> </w:t>
      </w:r>
      <w:r>
        <w:rPr>
          <w:w w:val="95"/>
          <w:sz w:val="20"/>
        </w:rPr>
        <w:t>změnách</w:t>
      </w:r>
      <w:r>
        <w:rPr>
          <w:spacing w:val="6"/>
          <w:sz w:val="20"/>
        </w:rPr>
        <w:t> </w:t>
      </w:r>
      <w:r>
        <w:rPr>
          <w:w w:val="95"/>
          <w:sz w:val="20"/>
        </w:rPr>
        <w:t>a</w:t>
      </w:r>
      <w:r>
        <w:rPr>
          <w:spacing w:val="5"/>
          <w:sz w:val="20"/>
        </w:rPr>
        <w:t> </w:t>
      </w:r>
      <w:r>
        <w:rPr>
          <w:w w:val="95"/>
          <w:sz w:val="20"/>
        </w:rPr>
        <w:t>dalších</w:t>
      </w:r>
      <w:r>
        <w:rPr>
          <w:spacing w:val="6"/>
          <w:sz w:val="20"/>
        </w:rPr>
        <w:t> </w:t>
      </w:r>
      <w:r>
        <w:rPr>
          <w:w w:val="95"/>
          <w:sz w:val="20"/>
        </w:rPr>
        <w:t>okolnostech,</w:t>
      </w:r>
      <w:r>
        <w:rPr>
          <w:spacing w:val="5"/>
          <w:sz w:val="20"/>
        </w:rPr>
        <w:t> </w:t>
      </w:r>
      <w:r>
        <w:rPr>
          <w:w w:val="95"/>
          <w:sz w:val="20"/>
        </w:rPr>
        <w:t>které</w:t>
      </w:r>
      <w:r>
        <w:rPr>
          <w:spacing w:val="5"/>
          <w:sz w:val="20"/>
        </w:rPr>
        <w:t> </w:t>
      </w:r>
      <w:r>
        <w:rPr>
          <w:w w:val="95"/>
          <w:sz w:val="20"/>
        </w:rPr>
        <w:t>mají</w:t>
      </w:r>
      <w:r>
        <w:rPr>
          <w:spacing w:val="6"/>
          <w:sz w:val="20"/>
        </w:rPr>
        <w:t> </w:t>
      </w:r>
      <w:r>
        <w:rPr>
          <w:w w:val="95"/>
          <w:sz w:val="20"/>
        </w:rPr>
        <w:t>nebo</w:t>
      </w:r>
      <w:r>
        <w:rPr>
          <w:spacing w:val="7"/>
          <w:sz w:val="20"/>
        </w:rPr>
        <w:t> </w:t>
      </w:r>
      <w:r>
        <w:rPr>
          <w:w w:val="95"/>
          <w:sz w:val="20"/>
        </w:rPr>
        <w:t>by</w:t>
      </w:r>
      <w:r>
        <w:rPr>
          <w:spacing w:val="6"/>
          <w:sz w:val="20"/>
        </w:rPr>
        <w:t> </w:t>
      </w:r>
      <w:r>
        <w:rPr>
          <w:w w:val="95"/>
          <w:sz w:val="20"/>
        </w:rPr>
        <w:t>mohly</w:t>
      </w:r>
      <w:r>
        <w:rPr>
          <w:spacing w:val="9"/>
          <w:sz w:val="20"/>
        </w:rPr>
        <w:t> </w:t>
      </w:r>
      <w:r>
        <w:rPr>
          <w:w w:val="95"/>
          <w:sz w:val="20"/>
        </w:rPr>
        <w:t>mít</w:t>
      </w:r>
      <w:r>
        <w:rPr>
          <w:spacing w:val="4"/>
          <w:sz w:val="20"/>
        </w:rPr>
        <w:t> </w:t>
      </w:r>
      <w:r>
        <w:rPr>
          <w:w w:val="95"/>
          <w:sz w:val="20"/>
        </w:rPr>
        <w:t>vliv</w:t>
      </w:r>
      <w:r>
        <w:rPr>
          <w:spacing w:val="7"/>
          <w:sz w:val="20"/>
        </w:rPr>
        <w:t> </w:t>
      </w:r>
      <w:r>
        <w:rPr>
          <w:w w:val="95"/>
          <w:sz w:val="20"/>
        </w:rPr>
        <w:t>na</w:t>
      </w:r>
      <w:r>
        <w:rPr>
          <w:spacing w:val="5"/>
          <w:sz w:val="20"/>
        </w:rPr>
        <w:t> </w:t>
      </w:r>
      <w:r>
        <w:rPr>
          <w:spacing w:val="-2"/>
          <w:w w:val="95"/>
          <w:sz w:val="20"/>
        </w:rPr>
        <w:t>plnění</w:t>
      </w:r>
    </w:p>
    <w:p>
      <w:pPr>
        <w:spacing w:after="0" w:line="240" w:lineRule="auto"/>
        <w:jc w:val="both"/>
        <w:rPr>
          <w:sz w:val="20"/>
        </w:rPr>
        <w:sectPr>
          <w:pgSz w:w="12240" w:h="15840"/>
          <w:pgMar w:header="0" w:footer="1460" w:top="1060" w:bottom="1660" w:left="1600" w:right="1020"/>
        </w:sectPr>
      </w:pPr>
    </w:p>
    <w:p>
      <w:pPr>
        <w:pStyle w:val="BodyText"/>
        <w:spacing w:before="73"/>
        <w:ind w:left="821"/>
        <w:jc w:val="both"/>
      </w:pPr>
      <w:r>
        <w:rPr/>
        <w:t>povinností</w:t>
      </w:r>
      <w:r>
        <w:rPr>
          <w:spacing w:val="-7"/>
        </w:rPr>
        <w:t> </w:t>
      </w:r>
      <w:r>
        <w:rPr/>
        <w:t>příjemce</w:t>
      </w:r>
      <w:r>
        <w:rPr>
          <w:spacing w:val="-7"/>
        </w:rPr>
        <w:t> </w:t>
      </w:r>
      <w:r>
        <w:rPr/>
        <w:t>podpory</w:t>
      </w:r>
      <w:r>
        <w:rPr>
          <w:spacing w:val="-7"/>
        </w:rPr>
        <w:t> </w:t>
      </w:r>
      <w:r>
        <w:rPr/>
        <w:t>podle</w:t>
      </w:r>
      <w:r>
        <w:rPr>
          <w:spacing w:val="-7"/>
        </w:rPr>
        <w:t> </w:t>
      </w:r>
      <w:r>
        <w:rPr/>
        <w:t>této</w:t>
      </w:r>
      <w:r>
        <w:rPr>
          <w:spacing w:val="-6"/>
        </w:rPr>
        <w:t> </w:t>
      </w:r>
      <w:r>
        <w:rPr>
          <w:spacing w:val="-2"/>
        </w:rPr>
        <w:t>Smlouvy,</w:t>
      </w:r>
    </w:p>
    <w:p>
      <w:pPr>
        <w:pStyle w:val="ListParagraph"/>
        <w:numPr>
          <w:ilvl w:val="1"/>
          <w:numId w:val="4"/>
        </w:numPr>
        <w:tabs>
          <w:tab w:pos="822" w:val="left" w:leader="none"/>
        </w:tabs>
        <w:spacing w:line="240" w:lineRule="auto" w:before="120" w:after="0"/>
        <w:ind w:left="821" w:right="111" w:hanging="360"/>
        <w:jc w:val="both"/>
        <w:rPr>
          <w:sz w:val="20"/>
        </w:rPr>
      </w:pPr>
      <w:r>
        <w:rPr>
          <w:sz w:val="20"/>
        </w:rPr>
        <w:t>uvádět pouze pravdivé, nezkreslené a úplné informace týkající se skutečností, kterými se tato Smlouva</w:t>
      </w:r>
      <w:r>
        <w:rPr>
          <w:spacing w:val="40"/>
          <w:sz w:val="20"/>
        </w:rPr>
        <w:t> </w:t>
      </w:r>
      <w:r>
        <w:rPr>
          <w:sz w:val="20"/>
        </w:rPr>
        <w:t>zabývá.</w:t>
      </w:r>
      <w:r>
        <w:rPr>
          <w:spacing w:val="40"/>
          <w:sz w:val="20"/>
        </w:rPr>
        <w:t> </w:t>
      </w:r>
      <w:r>
        <w:rPr>
          <w:sz w:val="20"/>
        </w:rPr>
        <w:t>V</w:t>
      </w:r>
      <w:r>
        <w:rPr>
          <w:spacing w:val="40"/>
          <w:sz w:val="20"/>
        </w:rPr>
        <w:t> </w:t>
      </w:r>
      <w:r>
        <w:rPr>
          <w:sz w:val="20"/>
        </w:rPr>
        <w:t>této</w:t>
      </w:r>
      <w:r>
        <w:rPr>
          <w:spacing w:val="40"/>
          <w:sz w:val="20"/>
        </w:rPr>
        <w:t> </w:t>
      </w:r>
      <w:r>
        <w:rPr>
          <w:sz w:val="20"/>
        </w:rPr>
        <w:t>souvislosti</w:t>
      </w:r>
      <w:r>
        <w:rPr>
          <w:spacing w:val="40"/>
          <w:sz w:val="20"/>
        </w:rPr>
        <w:t> </w:t>
      </w:r>
      <w:r>
        <w:rPr>
          <w:sz w:val="20"/>
        </w:rPr>
        <w:t>příjemce</w:t>
      </w:r>
      <w:r>
        <w:rPr>
          <w:spacing w:val="40"/>
          <w:sz w:val="20"/>
        </w:rPr>
        <w:t> </w:t>
      </w:r>
      <w:r>
        <w:rPr>
          <w:sz w:val="20"/>
        </w:rPr>
        <w:t>podpory</w:t>
      </w:r>
      <w:r>
        <w:rPr>
          <w:spacing w:val="40"/>
          <w:sz w:val="20"/>
        </w:rPr>
        <w:t> </w:t>
      </w:r>
      <w:r>
        <w:rPr>
          <w:sz w:val="20"/>
        </w:rPr>
        <w:t>prohlašuje,</w:t>
      </w:r>
      <w:r>
        <w:rPr>
          <w:spacing w:val="40"/>
          <w:sz w:val="20"/>
        </w:rPr>
        <w:t> </w:t>
      </w:r>
      <w:r>
        <w:rPr>
          <w:sz w:val="20"/>
        </w:rPr>
        <w:t>že</w:t>
      </w:r>
      <w:r>
        <w:rPr>
          <w:spacing w:val="40"/>
          <w:sz w:val="20"/>
        </w:rPr>
        <w:t> </w:t>
      </w:r>
      <w:r>
        <w:rPr>
          <w:sz w:val="20"/>
        </w:rPr>
        <w:t>rovněž</w:t>
      </w:r>
      <w:r>
        <w:rPr>
          <w:spacing w:val="40"/>
          <w:sz w:val="20"/>
        </w:rPr>
        <w:t> </w:t>
      </w:r>
      <w:r>
        <w:rPr>
          <w:sz w:val="20"/>
        </w:rPr>
        <w:t>veškeré</w:t>
      </w:r>
      <w:r>
        <w:rPr>
          <w:spacing w:val="40"/>
          <w:sz w:val="20"/>
        </w:rPr>
        <w:t> </w:t>
      </w:r>
      <w:r>
        <w:rPr>
          <w:sz w:val="20"/>
        </w:rPr>
        <w:t>podklady a</w:t>
      </w:r>
      <w:r>
        <w:rPr>
          <w:spacing w:val="-4"/>
          <w:sz w:val="20"/>
        </w:rPr>
        <w:t> </w:t>
      </w:r>
      <w:r>
        <w:rPr>
          <w:sz w:val="20"/>
        </w:rPr>
        <w:t>informace,</w:t>
      </w:r>
      <w:r>
        <w:rPr>
          <w:spacing w:val="-4"/>
          <w:sz w:val="20"/>
        </w:rPr>
        <w:t> </w:t>
      </w:r>
      <w:r>
        <w:rPr>
          <w:sz w:val="20"/>
        </w:rPr>
        <w:t>které</w:t>
      </w:r>
      <w:r>
        <w:rPr>
          <w:spacing w:val="-4"/>
          <w:sz w:val="20"/>
        </w:rPr>
        <w:t> </w:t>
      </w:r>
      <w:r>
        <w:rPr>
          <w:sz w:val="20"/>
        </w:rPr>
        <w:t>Fondu</w:t>
      </w:r>
      <w:r>
        <w:rPr>
          <w:spacing w:val="-3"/>
          <w:sz w:val="20"/>
        </w:rPr>
        <w:t> </w:t>
      </w:r>
      <w:r>
        <w:rPr>
          <w:sz w:val="20"/>
        </w:rPr>
        <w:t>poskytl</w:t>
      </w:r>
      <w:r>
        <w:rPr>
          <w:spacing w:val="-4"/>
          <w:sz w:val="20"/>
        </w:rPr>
        <w:t> </w:t>
      </w:r>
      <w:r>
        <w:rPr>
          <w:sz w:val="20"/>
        </w:rPr>
        <w:t>před</w:t>
      </w:r>
      <w:r>
        <w:rPr>
          <w:spacing w:val="-3"/>
          <w:sz w:val="20"/>
        </w:rPr>
        <w:t> </w:t>
      </w:r>
      <w:r>
        <w:rPr>
          <w:sz w:val="20"/>
        </w:rPr>
        <w:t>uzavřením</w:t>
      </w:r>
      <w:r>
        <w:rPr>
          <w:spacing w:val="-2"/>
          <w:sz w:val="20"/>
        </w:rPr>
        <w:t> </w:t>
      </w:r>
      <w:r>
        <w:rPr>
          <w:sz w:val="20"/>
        </w:rPr>
        <w:t>této Smlouvy,</w:t>
      </w:r>
      <w:r>
        <w:rPr>
          <w:spacing w:val="-4"/>
          <w:sz w:val="20"/>
        </w:rPr>
        <w:t> </w:t>
      </w:r>
      <w:r>
        <w:rPr>
          <w:sz w:val="20"/>
        </w:rPr>
        <w:t>byly</w:t>
      </w:r>
      <w:r>
        <w:rPr>
          <w:spacing w:val="-4"/>
          <w:sz w:val="20"/>
        </w:rPr>
        <w:t> </w:t>
      </w:r>
      <w:r>
        <w:rPr>
          <w:sz w:val="20"/>
        </w:rPr>
        <w:t>pravdivé,</w:t>
      </w:r>
      <w:r>
        <w:rPr>
          <w:spacing w:val="-4"/>
          <w:sz w:val="20"/>
        </w:rPr>
        <w:t> </w:t>
      </w:r>
      <w:r>
        <w:rPr>
          <w:sz w:val="20"/>
        </w:rPr>
        <w:t>nezkreslené</w:t>
      </w:r>
      <w:r>
        <w:rPr>
          <w:spacing w:val="-4"/>
          <w:sz w:val="20"/>
        </w:rPr>
        <w:t> </w:t>
      </w:r>
      <w:r>
        <w:rPr>
          <w:sz w:val="20"/>
        </w:rPr>
        <w:t>a úplné. Příjemce podpory přitom bere na vědomí, že pokud kterékoliv jeho prohlášení nebo tvrzení (popřípadě</w:t>
      </w:r>
      <w:r>
        <w:rPr>
          <w:spacing w:val="-5"/>
          <w:sz w:val="20"/>
        </w:rPr>
        <w:t> </w:t>
      </w:r>
      <w:r>
        <w:rPr>
          <w:sz w:val="20"/>
        </w:rPr>
        <w:t>oboustranné</w:t>
      </w:r>
      <w:r>
        <w:rPr>
          <w:spacing w:val="-5"/>
          <w:sz w:val="20"/>
        </w:rPr>
        <w:t> </w:t>
      </w:r>
      <w:r>
        <w:rPr>
          <w:sz w:val="20"/>
        </w:rPr>
        <w:t>konstatování</w:t>
      </w:r>
      <w:r>
        <w:rPr>
          <w:spacing w:val="-5"/>
          <w:sz w:val="20"/>
        </w:rPr>
        <w:t> </w:t>
      </w:r>
      <w:r>
        <w:rPr>
          <w:sz w:val="20"/>
        </w:rPr>
        <w:t>vycházející</w:t>
      </w:r>
      <w:r>
        <w:rPr>
          <w:spacing w:val="-5"/>
          <w:sz w:val="20"/>
        </w:rPr>
        <w:t> </w:t>
      </w:r>
      <w:r>
        <w:rPr>
          <w:sz w:val="20"/>
        </w:rPr>
        <w:t>z</w:t>
      </w:r>
      <w:r>
        <w:rPr>
          <w:spacing w:val="-3"/>
          <w:sz w:val="20"/>
        </w:rPr>
        <w:t> </w:t>
      </w:r>
      <w:r>
        <w:rPr>
          <w:sz w:val="20"/>
        </w:rPr>
        <w:t>jím</w:t>
      </w:r>
      <w:r>
        <w:rPr>
          <w:spacing w:val="-6"/>
          <w:sz w:val="20"/>
        </w:rPr>
        <w:t> </w:t>
      </w:r>
      <w:r>
        <w:rPr>
          <w:sz w:val="20"/>
        </w:rPr>
        <w:t>podané</w:t>
      </w:r>
      <w:r>
        <w:rPr>
          <w:spacing w:val="-5"/>
          <w:sz w:val="20"/>
        </w:rPr>
        <w:t> </w:t>
      </w:r>
      <w:r>
        <w:rPr>
          <w:sz w:val="20"/>
        </w:rPr>
        <w:t>informace)</w:t>
      </w:r>
      <w:r>
        <w:rPr>
          <w:spacing w:val="-5"/>
          <w:sz w:val="20"/>
        </w:rPr>
        <w:t> </w:t>
      </w:r>
      <w:r>
        <w:rPr>
          <w:sz w:val="20"/>
        </w:rPr>
        <w:t>uvedené</w:t>
      </w:r>
      <w:r>
        <w:rPr>
          <w:spacing w:val="-5"/>
          <w:sz w:val="20"/>
        </w:rPr>
        <w:t> </w:t>
      </w:r>
      <w:r>
        <w:rPr>
          <w:sz w:val="20"/>
        </w:rPr>
        <w:t>v</w:t>
      </w:r>
      <w:r>
        <w:rPr>
          <w:spacing w:val="-4"/>
          <w:sz w:val="20"/>
        </w:rPr>
        <w:t> </w:t>
      </w:r>
      <w:r>
        <w:rPr>
          <w:sz w:val="20"/>
        </w:rPr>
        <w:t>této</w:t>
      </w:r>
      <w:r>
        <w:rPr>
          <w:spacing w:val="-4"/>
          <w:sz w:val="20"/>
        </w:rPr>
        <w:t> </w:t>
      </w:r>
      <w:r>
        <w:rPr>
          <w:sz w:val="20"/>
        </w:rPr>
        <w:t>Smlouvě není pravdivé, bude považováno za porušení jeho povinnosti stanovené touto Smlouvou.</w:t>
      </w:r>
    </w:p>
    <w:p>
      <w:pPr>
        <w:pStyle w:val="BodyText"/>
        <w:spacing w:before="1"/>
        <w:ind w:left="0"/>
        <w:rPr>
          <w:sz w:val="36"/>
        </w:rPr>
      </w:pPr>
    </w:p>
    <w:p>
      <w:pPr>
        <w:pStyle w:val="Heading1"/>
        <w:spacing w:before="1"/>
      </w:pPr>
      <w:r>
        <w:rPr>
          <w:spacing w:val="-5"/>
        </w:rPr>
        <w:t>V.</w:t>
      </w:r>
    </w:p>
    <w:p>
      <w:pPr>
        <w:pStyle w:val="Heading2"/>
        <w:spacing w:before="0"/>
        <w:ind w:right="1059"/>
      </w:pPr>
      <w:r>
        <w:rPr/>
        <w:t>Porušení</w:t>
      </w:r>
      <w:r>
        <w:rPr>
          <w:spacing w:val="-7"/>
        </w:rPr>
        <w:t> </w:t>
      </w:r>
      <w:r>
        <w:rPr/>
        <w:t>smluvních</w:t>
      </w:r>
      <w:r>
        <w:rPr>
          <w:spacing w:val="-6"/>
        </w:rPr>
        <w:t> </w:t>
      </w:r>
      <w:r>
        <w:rPr/>
        <w:t>podmínek</w:t>
      </w:r>
      <w:r>
        <w:rPr>
          <w:spacing w:val="-8"/>
        </w:rPr>
        <w:t> </w:t>
      </w:r>
      <w:r>
        <w:rPr/>
        <w:t>a</w:t>
      </w:r>
      <w:r>
        <w:rPr>
          <w:spacing w:val="-7"/>
        </w:rPr>
        <w:t> </w:t>
      </w:r>
      <w:r>
        <w:rPr>
          <w:spacing w:val="-2"/>
        </w:rPr>
        <w:t>sankce</w:t>
      </w:r>
    </w:p>
    <w:p>
      <w:pPr>
        <w:pStyle w:val="BodyText"/>
        <w:spacing w:before="1"/>
        <w:ind w:left="0"/>
        <w:rPr>
          <w:b/>
          <w:sz w:val="18"/>
        </w:rPr>
      </w:pPr>
    </w:p>
    <w:p>
      <w:pPr>
        <w:pStyle w:val="BodyText"/>
        <w:ind w:right="119" w:hanging="284"/>
        <w:jc w:val="both"/>
      </w:pPr>
      <w:r>
        <w:rPr/>
        <w:t>1) Jestliže příjemce podpory nesplní některý ze závazků stanovených touto Smlouvou, bude Fond postupovat</w:t>
      </w:r>
      <w:r>
        <w:rPr>
          <w:spacing w:val="55"/>
        </w:rPr>
        <w:t> </w:t>
      </w:r>
      <w:r>
        <w:rPr/>
        <w:t>ve</w:t>
      </w:r>
      <w:r>
        <w:rPr>
          <w:spacing w:val="54"/>
        </w:rPr>
        <w:t> </w:t>
      </w:r>
      <w:r>
        <w:rPr/>
        <w:t>smyslu</w:t>
      </w:r>
      <w:r>
        <w:rPr>
          <w:spacing w:val="55"/>
        </w:rPr>
        <w:t> </w:t>
      </w:r>
      <w:r>
        <w:rPr/>
        <w:t>příslušných</w:t>
      </w:r>
      <w:r>
        <w:rPr>
          <w:spacing w:val="55"/>
        </w:rPr>
        <w:t> </w:t>
      </w:r>
      <w:r>
        <w:rPr/>
        <w:t>ustanovení</w:t>
      </w:r>
      <w:r>
        <w:rPr>
          <w:spacing w:val="55"/>
        </w:rPr>
        <w:t> </w:t>
      </w:r>
      <w:r>
        <w:rPr/>
        <w:t>zákona</w:t>
      </w:r>
      <w:r>
        <w:rPr>
          <w:spacing w:val="55"/>
        </w:rPr>
        <w:t> </w:t>
      </w:r>
      <w:r>
        <w:rPr/>
        <w:t>č.</w:t>
      </w:r>
      <w:r>
        <w:rPr>
          <w:spacing w:val="55"/>
        </w:rPr>
        <w:t> </w:t>
      </w:r>
      <w:r>
        <w:rPr/>
        <w:t>218/2000</w:t>
      </w:r>
      <w:r>
        <w:rPr>
          <w:spacing w:val="55"/>
        </w:rPr>
        <w:t> </w:t>
      </w:r>
      <w:r>
        <w:rPr/>
        <w:t>Sb.,</w:t>
      </w:r>
      <w:r>
        <w:rPr>
          <w:spacing w:val="55"/>
        </w:rPr>
        <w:t> </w:t>
      </w:r>
      <w:r>
        <w:rPr/>
        <w:t>o</w:t>
      </w:r>
      <w:r>
        <w:rPr>
          <w:spacing w:val="55"/>
        </w:rPr>
        <w:t> </w:t>
      </w:r>
      <w:r>
        <w:rPr/>
        <w:t>rozpočtových</w:t>
      </w:r>
      <w:r>
        <w:rPr>
          <w:spacing w:val="55"/>
        </w:rPr>
        <w:t> </w:t>
      </w:r>
      <w:r>
        <w:rPr/>
        <w:t>pravidlech a o změně některých souvisejících zákonů (rozpočtová pravidla), v platném znění.</w:t>
      </w:r>
    </w:p>
    <w:p>
      <w:pPr>
        <w:pStyle w:val="BodyText"/>
        <w:ind w:left="0"/>
        <w:rPr>
          <w:sz w:val="36"/>
        </w:rPr>
      </w:pPr>
    </w:p>
    <w:p>
      <w:pPr>
        <w:pStyle w:val="Heading1"/>
      </w:pPr>
      <w:r>
        <w:rPr>
          <w:spacing w:val="-5"/>
        </w:rPr>
        <w:t>VI.</w:t>
      </w:r>
    </w:p>
    <w:p>
      <w:pPr>
        <w:pStyle w:val="Heading2"/>
        <w:ind w:right="1058"/>
      </w:pPr>
      <w:r>
        <w:rPr/>
        <w:t>Závěrečná</w:t>
      </w:r>
      <w:r>
        <w:rPr>
          <w:spacing w:val="-9"/>
        </w:rPr>
        <w:t> </w:t>
      </w:r>
      <w:r>
        <w:rPr>
          <w:spacing w:val="-2"/>
        </w:rPr>
        <w:t>ustanovení</w:t>
      </w:r>
    </w:p>
    <w:p>
      <w:pPr>
        <w:pStyle w:val="BodyText"/>
        <w:spacing w:before="1"/>
        <w:ind w:left="0"/>
        <w:rPr>
          <w:b/>
          <w:sz w:val="18"/>
        </w:rPr>
      </w:pPr>
    </w:p>
    <w:p>
      <w:pPr>
        <w:pStyle w:val="ListParagraph"/>
        <w:numPr>
          <w:ilvl w:val="0"/>
          <w:numId w:val="6"/>
        </w:numPr>
        <w:tabs>
          <w:tab w:pos="386" w:val="left" w:leader="none"/>
        </w:tabs>
        <w:spacing w:line="240" w:lineRule="auto" w:before="0" w:after="0"/>
        <w:ind w:left="385" w:right="112" w:hanging="284"/>
        <w:jc w:val="both"/>
        <w:rPr>
          <w:sz w:val="20"/>
        </w:rPr>
      </w:pPr>
      <w:r>
        <w:rPr>
          <w:sz w:val="20"/>
        </w:rPr>
        <w:t>Pokud dojde ke změně obecně závazných právních předpisů týkajících se vztahů vyplývajících z této Smlouvy, uzavřou smluvní strany k této Smlouvě dodatek, kterým bude zajištěn její soulad s obecně závaznými předpisy a Směrnicí MŽP. V případě neuzavření takového dodatku má Fond právo uplatnit postup podle článku V bodu 1.</w:t>
      </w:r>
    </w:p>
    <w:p>
      <w:pPr>
        <w:pStyle w:val="ListParagraph"/>
        <w:numPr>
          <w:ilvl w:val="0"/>
          <w:numId w:val="6"/>
        </w:numPr>
        <w:tabs>
          <w:tab w:pos="386" w:val="left" w:leader="none"/>
        </w:tabs>
        <w:spacing w:line="240" w:lineRule="auto" w:before="119" w:after="0"/>
        <w:ind w:left="385" w:right="120" w:hanging="284"/>
        <w:jc w:val="both"/>
        <w:rPr>
          <w:sz w:val="20"/>
        </w:rPr>
      </w:pPr>
      <w:r>
        <w:rPr>
          <w:sz w:val="20"/>
        </w:rPr>
        <w:t>Pro snazší identifikaci budou smluvní strany při veškeré korespondenci (včetně elektronické) týkající se akce, uvádět vždy číslo této Smlouvy, a to již v označení věci, které se daná korespondence bude týkat.</w:t>
      </w:r>
    </w:p>
    <w:p>
      <w:pPr>
        <w:pStyle w:val="ListParagraph"/>
        <w:numPr>
          <w:ilvl w:val="0"/>
          <w:numId w:val="6"/>
        </w:numPr>
        <w:tabs>
          <w:tab w:pos="462" w:val="left" w:leader="none"/>
        </w:tabs>
        <w:spacing w:line="240" w:lineRule="auto" w:before="121" w:after="0"/>
        <w:ind w:left="461" w:right="114" w:hanging="360"/>
        <w:jc w:val="both"/>
        <w:rPr>
          <w:sz w:val="20"/>
        </w:rPr>
      </w:pPr>
      <w:r>
        <w:rPr>
          <w:sz w:val="20"/>
        </w:rPr>
        <w:t>Tato</w:t>
      </w:r>
      <w:r>
        <w:rPr>
          <w:spacing w:val="-5"/>
          <w:sz w:val="20"/>
        </w:rPr>
        <w:t> </w:t>
      </w:r>
      <w:r>
        <w:rPr>
          <w:sz w:val="20"/>
        </w:rPr>
        <w:t>Smlouva</w:t>
      </w:r>
      <w:r>
        <w:rPr>
          <w:spacing w:val="-6"/>
          <w:sz w:val="20"/>
        </w:rPr>
        <w:t> </w:t>
      </w:r>
      <w:r>
        <w:rPr>
          <w:sz w:val="20"/>
        </w:rPr>
        <w:t>může</w:t>
      </w:r>
      <w:r>
        <w:rPr>
          <w:spacing w:val="-6"/>
          <w:sz w:val="20"/>
        </w:rPr>
        <w:t> </w:t>
      </w:r>
      <w:r>
        <w:rPr>
          <w:sz w:val="20"/>
        </w:rPr>
        <w:t>být</w:t>
      </w:r>
      <w:r>
        <w:rPr>
          <w:spacing w:val="-6"/>
          <w:sz w:val="20"/>
        </w:rPr>
        <w:t> </w:t>
      </w:r>
      <w:r>
        <w:rPr>
          <w:sz w:val="20"/>
        </w:rPr>
        <w:t>měněna</w:t>
      </w:r>
      <w:r>
        <w:rPr>
          <w:spacing w:val="-4"/>
          <w:sz w:val="20"/>
        </w:rPr>
        <w:t> </w:t>
      </w:r>
      <w:r>
        <w:rPr>
          <w:sz w:val="20"/>
        </w:rPr>
        <w:t>nebo</w:t>
      </w:r>
      <w:r>
        <w:rPr>
          <w:spacing w:val="-4"/>
          <w:sz w:val="20"/>
        </w:rPr>
        <w:t> </w:t>
      </w:r>
      <w:r>
        <w:rPr>
          <w:sz w:val="20"/>
        </w:rPr>
        <w:t>zrušena</w:t>
      </w:r>
      <w:r>
        <w:rPr>
          <w:spacing w:val="-6"/>
          <w:sz w:val="20"/>
        </w:rPr>
        <w:t> </w:t>
      </w:r>
      <w:r>
        <w:rPr>
          <w:sz w:val="20"/>
        </w:rPr>
        <w:t>pouze</w:t>
      </w:r>
      <w:r>
        <w:rPr>
          <w:spacing w:val="-6"/>
          <w:sz w:val="20"/>
        </w:rPr>
        <w:t> </w:t>
      </w:r>
      <w:r>
        <w:rPr>
          <w:sz w:val="20"/>
        </w:rPr>
        <w:t>dohodou</w:t>
      </w:r>
      <w:r>
        <w:rPr>
          <w:spacing w:val="-5"/>
          <w:sz w:val="20"/>
        </w:rPr>
        <w:t> </w:t>
      </w:r>
      <w:r>
        <w:rPr>
          <w:sz w:val="20"/>
        </w:rPr>
        <w:t>obou</w:t>
      </w:r>
      <w:r>
        <w:rPr>
          <w:spacing w:val="-5"/>
          <w:sz w:val="20"/>
        </w:rPr>
        <w:t> </w:t>
      </w:r>
      <w:r>
        <w:rPr>
          <w:sz w:val="20"/>
        </w:rPr>
        <w:t>smluvních</w:t>
      </w:r>
      <w:r>
        <w:rPr>
          <w:spacing w:val="-4"/>
          <w:sz w:val="20"/>
        </w:rPr>
        <w:t> </w:t>
      </w:r>
      <w:r>
        <w:rPr>
          <w:sz w:val="20"/>
        </w:rPr>
        <w:t>stran</w:t>
      </w:r>
      <w:r>
        <w:rPr>
          <w:spacing w:val="-6"/>
          <w:sz w:val="20"/>
        </w:rPr>
        <w:t> </w:t>
      </w:r>
      <w:r>
        <w:rPr>
          <w:sz w:val="20"/>
        </w:rPr>
        <w:t>v</w:t>
      </w:r>
      <w:r>
        <w:rPr>
          <w:spacing w:val="-5"/>
          <w:sz w:val="20"/>
        </w:rPr>
        <w:t> </w:t>
      </w:r>
      <w:r>
        <w:rPr>
          <w:sz w:val="20"/>
        </w:rPr>
        <w:t>písemné</w:t>
      </w:r>
      <w:r>
        <w:rPr>
          <w:spacing w:val="-4"/>
          <w:sz w:val="20"/>
        </w:rPr>
        <w:t> </w:t>
      </w:r>
      <w:r>
        <w:rPr>
          <w:sz w:val="20"/>
        </w:rPr>
        <w:t>formě. Změnu</w:t>
      </w:r>
      <w:r>
        <w:rPr>
          <w:spacing w:val="-2"/>
          <w:sz w:val="20"/>
        </w:rPr>
        <w:t> </w:t>
      </w:r>
      <w:r>
        <w:rPr>
          <w:sz w:val="20"/>
        </w:rPr>
        <w:t>Smlouvy</w:t>
      </w:r>
      <w:r>
        <w:rPr>
          <w:spacing w:val="-4"/>
          <w:sz w:val="20"/>
        </w:rPr>
        <w:t> </w:t>
      </w:r>
      <w:r>
        <w:rPr>
          <w:sz w:val="20"/>
        </w:rPr>
        <w:t>může</w:t>
      </w:r>
      <w:r>
        <w:rPr>
          <w:spacing w:val="-3"/>
          <w:sz w:val="20"/>
        </w:rPr>
        <w:t> </w:t>
      </w:r>
      <w:r>
        <w:rPr>
          <w:sz w:val="20"/>
        </w:rPr>
        <w:t>Fond</w:t>
      </w:r>
      <w:r>
        <w:rPr>
          <w:spacing w:val="-4"/>
          <w:sz w:val="20"/>
        </w:rPr>
        <w:t> </w:t>
      </w:r>
      <w:r>
        <w:rPr>
          <w:sz w:val="20"/>
        </w:rPr>
        <w:t>podmínit</w:t>
      </w:r>
      <w:r>
        <w:rPr>
          <w:spacing w:val="-3"/>
          <w:sz w:val="20"/>
        </w:rPr>
        <w:t> </w:t>
      </w:r>
      <w:r>
        <w:rPr>
          <w:sz w:val="20"/>
        </w:rPr>
        <w:t>krácením</w:t>
      </w:r>
      <w:r>
        <w:rPr>
          <w:spacing w:val="-1"/>
          <w:sz w:val="20"/>
        </w:rPr>
        <w:t> </w:t>
      </w:r>
      <w:r>
        <w:rPr>
          <w:sz w:val="20"/>
        </w:rPr>
        <w:t>nebo</w:t>
      </w:r>
      <w:r>
        <w:rPr>
          <w:spacing w:val="-1"/>
          <w:sz w:val="20"/>
        </w:rPr>
        <w:t> </w:t>
      </w:r>
      <w:r>
        <w:rPr>
          <w:sz w:val="20"/>
        </w:rPr>
        <w:t>nepřiznáním</w:t>
      </w:r>
      <w:r>
        <w:rPr>
          <w:spacing w:val="-1"/>
          <w:sz w:val="20"/>
        </w:rPr>
        <w:t> </w:t>
      </w:r>
      <w:r>
        <w:rPr>
          <w:sz w:val="20"/>
        </w:rPr>
        <w:t>nároku</w:t>
      </w:r>
      <w:r>
        <w:rPr>
          <w:spacing w:val="-4"/>
          <w:sz w:val="20"/>
        </w:rPr>
        <w:t> </w:t>
      </w:r>
      <w:r>
        <w:rPr>
          <w:sz w:val="20"/>
        </w:rPr>
        <w:t>na</w:t>
      </w:r>
      <w:r>
        <w:rPr>
          <w:spacing w:val="-3"/>
          <w:sz w:val="20"/>
        </w:rPr>
        <w:t> </w:t>
      </w:r>
      <w:r>
        <w:rPr>
          <w:sz w:val="20"/>
        </w:rPr>
        <w:t>podporu</w:t>
      </w:r>
      <w:r>
        <w:rPr>
          <w:spacing w:val="-4"/>
          <w:sz w:val="20"/>
        </w:rPr>
        <w:t> </w:t>
      </w:r>
      <w:r>
        <w:rPr>
          <w:sz w:val="20"/>
        </w:rPr>
        <w:t>podle</w:t>
      </w:r>
      <w:r>
        <w:rPr>
          <w:spacing w:val="-3"/>
          <w:sz w:val="20"/>
        </w:rPr>
        <w:t> </w:t>
      </w:r>
      <w:r>
        <w:rPr>
          <w:sz w:val="20"/>
        </w:rPr>
        <w:t>článku</w:t>
      </w:r>
      <w:r>
        <w:rPr>
          <w:spacing w:val="-4"/>
          <w:sz w:val="20"/>
        </w:rPr>
        <w:t> </w:t>
      </w:r>
      <w:r>
        <w:rPr>
          <w:sz w:val="20"/>
        </w:rPr>
        <w:t>III, a to zejména tehdy, kdy bude docíleno nižších přínosů (nebo dojde k jejich opoždění), než jak tato Smlouva původně předpokládala.</w:t>
      </w:r>
    </w:p>
    <w:p>
      <w:pPr>
        <w:pStyle w:val="ListParagraph"/>
        <w:numPr>
          <w:ilvl w:val="0"/>
          <w:numId w:val="6"/>
        </w:numPr>
        <w:tabs>
          <w:tab w:pos="386" w:val="left" w:leader="none"/>
        </w:tabs>
        <w:spacing w:line="240" w:lineRule="auto" w:before="119" w:after="0"/>
        <w:ind w:left="385" w:right="0" w:hanging="284"/>
        <w:jc w:val="both"/>
        <w:rPr>
          <w:sz w:val="20"/>
        </w:rPr>
      </w:pPr>
      <w:r>
        <w:rPr>
          <w:sz w:val="20"/>
        </w:rPr>
        <w:t>Jednostranně</w:t>
      </w:r>
      <w:r>
        <w:rPr>
          <w:spacing w:val="18"/>
          <w:sz w:val="20"/>
        </w:rPr>
        <w:t> </w:t>
      </w:r>
      <w:r>
        <w:rPr>
          <w:sz w:val="20"/>
        </w:rPr>
        <w:t>je</w:t>
      </w:r>
      <w:r>
        <w:rPr>
          <w:spacing w:val="19"/>
          <w:sz w:val="20"/>
        </w:rPr>
        <w:t> </w:t>
      </w:r>
      <w:r>
        <w:rPr>
          <w:sz w:val="20"/>
        </w:rPr>
        <w:t>možno</w:t>
      </w:r>
      <w:r>
        <w:rPr>
          <w:spacing w:val="20"/>
          <w:sz w:val="20"/>
        </w:rPr>
        <w:t> </w:t>
      </w:r>
      <w:r>
        <w:rPr>
          <w:sz w:val="20"/>
        </w:rPr>
        <w:t>tuto</w:t>
      </w:r>
      <w:r>
        <w:rPr>
          <w:spacing w:val="21"/>
          <w:sz w:val="20"/>
        </w:rPr>
        <w:t> </w:t>
      </w:r>
      <w:r>
        <w:rPr>
          <w:sz w:val="20"/>
        </w:rPr>
        <w:t>Smlouvu</w:t>
      </w:r>
      <w:r>
        <w:rPr>
          <w:spacing w:val="20"/>
          <w:sz w:val="20"/>
        </w:rPr>
        <w:t> </w:t>
      </w:r>
      <w:r>
        <w:rPr>
          <w:sz w:val="20"/>
        </w:rPr>
        <w:t>vypovědět</w:t>
      </w:r>
      <w:r>
        <w:rPr>
          <w:spacing w:val="19"/>
          <w:sz w:val="20"/>
        </w:rPr>
        <w:t> </w:t>
      </w:r>
      <w:r>
        <w:rPr>
          <w:sz w:val="20"/>
        </w:rPr>
        <w:t>pouze</w:t>
      </w:r>
      <w:r>
        <w:rPr>
          <w:spacing w:val="19"/>
          <w:sz w:val="20"/>
        </w:rPr>
        <w:t> </w:t>
      </w:r>
      <w:r>
        <w:rPr>
          <w:sz w:val="20"/>
        </w:rPr>
        <w:t>za</w:t>
      </w:r>
      <w:r>
        <w:rPr>
          <w:spacing w:val="20"/>
          <w:sz w:val="20"/>
        </w:rPr>
        <w:t> </w:t>
      </w:r>
      <w:r>
        <w:rPr>
          <w:sz w:val="20"/>
        </w:rPr>
        <w:t>podmínek</w:t>
      </w:r>
      <w:r>
        <w:rPr>
          <w:spacing w:val="21"/>
          <w:sz w:val="20"/>
        </w:rPr>
        <w:t> </w:t>
      </w:r>
      <w:r>
        <w:rPr>
          <w:sz w:val="20"/>
        </w:rPr>
        <w:t>stanovených</w:t>
      </w:r>
      <w:r>
        <w:rPr>
          <w:spacing w:val="19"/>
          <w:sz w:val="20"/>
        </w:rPr>
        <w:t> </w:t>
      </w:r>
      <w:r>
        <w:rPr>
          <w:sz w:val="20"/>
        </w:rPr>
        <w:t>zákonem</w:t>
      </w:r>
      <w:r>
        <w:rPr>
          <w:spacing w:val="20"/>
          <w:sz w:val="20"/>
        </w:rPr>
        <w:t> </w:t>
      </w:r>
      <w:r>
        <w:rPr>
          <w:sz w:val="20"/>
        </w:rPr>
        <w:t>či</w:t>
      </w:r>
      <w:r>
        <w:rPr>
          <w:spacing w:val="22"/>
          <w:sz w:val="20"/>
        </w:rPr>
        <w:t> </w:t>
      </w:r>
      <w:r>
        <w:rPr>
          <w:spacing w:val="-2"/>
          <w:sz w:val="20"/>
        </w:rPr>
        <w:t>touto</w:t>
      </w:r>
    </w:p>
    <w:p>
      <w:pPr>
        <w:pStyle w:val="BodyText"/>
        <w:spacing w:before="1"/>
      </w:pPr>
      <w:r>
        <w:rPr>
          <w:spacing w:val="-2"/>
        </w:rPr>
        <w:t>Smlouvou.</w:t>
      </w:r>
    </w:p>
    <w:p>
      <w:pPr>
        <w:pStyle w:val="ListParagraph"/>
        <w:numPr>
          <w:ilvl w:val="0"/>
          <w:numId w:val="6"/>
        </w:numPr>
        <w:tabs>
          <w:tab w:pos="386" w:val="left" w:leader="none"/>
        </w:tabs>
        <w:spacing w:line="240" w:lineRule="auto" w:before="120" w:after="0"/>
        <w:ind w:left="385" w:right="0" w:hanging="284"/>
        <w:jc w:val="left"/>
        <w:rPr>
          <w:sz w:val="20"/>
        </w:rPr>
      </w:pPr>
      <w:r>
        <w:rPr>
          <w:w w:val="95"/>
          <w:sz w:val="20"/>
        </w:rPr>
        <w:t>Vztahy</w:t>
      </w:r>
      <w:r>
        <w:rPr>
          <w:spacing w:val="18"/>
          <w:sz w:val="20"/>
        </w:rPr>
        <w:t> </w:t>
      </w:r>
      <w:r>
        <w:rPr>
          <w:w w:val="95"/>
          <w:sz w:val="20"/>
        </w:rPr>
        <w:t>dle</w:t>
      </w:r>
      <w:r>
        <w:rPr>
          <w:spacing w:val="16"/>
          <w:sz w:val="20"/>
        </w:rPr>
        <w:t> </w:t>
      </w:r>
      <w:r>
        <w:rPr>
          <w:w w:val="95"/>
          <w:sz w:val="20"/>
        </w:rPr>
        <w:t>této</w:t>
      </w:r>
      <w:r>
        <w:rPr>
          <w:spacing w:val="20"/>
          <w:sz w:val="20"/>
        </w:rPr>
        <w:t> </w:t>
      </w:r>
      <w:r>
        <w:rPr>
          <w:w w:val="95"/>
          <w:sz w:val="20"/>
        </w:rPr>
        <w:t>Smlouvy</w:t>
      </w:r>
      <w:r>
        <w:rPr>
          <w:spacing w:val="20"/>
          <w:sz w:val="20"/>
        </w:rPr>
        <w:t> </w:t>
      </w:r>
      <w:r>
        <w:rPr>
          <w:w w:val="95"/>
          <w:sz w:val="20"/>
        </w:rPr>
        <w:t>neupravené</w:t>
      </w:r>
      <w:r>
        <w:rPr>
          <w:spacing w:val="17"/>
          <w:sz w:val="20"/>
        </w:rPr>
        <w:t> </w:t>
      </w:r>
      <w:r>
        <w:rPr>
          <w:w w:val="95"/>
          <w:sz w:val="20"/>
        </w:rPr>
        <w:t>veřejnoprávními</w:t>
      </w:r>
      <w:r>
        <w:rPr>
          <w:spacing w:val="18"/>
          <w:sz w:val="20"/>
        </w:rPr>
        <w:t> </w:t>
      </w:r>
      <w:r>
        <w:rPr>
          <w:w w:val="95"/>
          <w:sz w:val="20"/>
        </w:rPr>
        <w:t>předpisy</w:t>
      </w:r>
      <w:r>
        <w:rPr>
          <w:spacing w:val="24"/>
          <w:sz w:val="20"/>
        </w:rPr>
        <w:t> </w:t>
      </w:r>
      <w:r>
        <w:rPr>
          <w:w w:val="95"/>
          <w:sz w:val="20"/>
        </w:rPr>
        <w:t>se</w:t>
      </w:r>
      <w:r>
        <w:rPr>
          <w:spacing w:val="16"/>
          <w:sz w:val="20"/>
        </w:rPr>
        <w:t> </w:t>
      </w:r>
      <w:r>
        <w:rPr>
          <w:w w:val="95"/>
          <w:sz w:val="20"/>
        </w:rPr>
        <w:t>řídí</w:t>
      </w:r>
      <w:r>
        <w:rPr>
          <w:spacing w:val="18"/>
          <w:sz w:val="20"/>
        </w:rPr>
        <w:t> </w:t>
      </w:r>
      <w:r>
        <w:rPr>
          <w:w w:val="95"/>
          <w:sz w:val="20"/>
        </w:rPr>
        <w:t>příslušnými</w:t>
      </w:r>
      <w:r>
        <w:rPr>
          <w:spacing w:val="19"/>
          <w:sz w:val="20"/>
        </w:rPr>
        <w:t> </w:t>
      </w:r>
      <w:r>
        <w:rPr>
          <w:w w:val="95"/>
          <w:sz w:val="20"/>
        </w:rPr>
        <w:t>ustanoveními</w:t>
      </w:r>
      <w:r>
        <w:rPr>
          <w:spacing w:val="18"/>
          <w:sz w:val="20"/>
        </w:rPr>
        <w:t> </w:t>
      </w:r>
      <w:r>
        <w:rPr>
          <w:spacing w:val="-2"/>
          <w:w w:val="95"/>
          <w:sz w:val="20"/>
        </w:rPr>
        <w:t>platného</w:t>
      </w:r>
    </w:p>
    <w:p>
      <w:pPr>
        <w:pStyle w:val="BodyText"/>
      </w:pPr>
      <w:r>
        <w:rPr/>
        <w:t>občanského</w:t>
      </w:r>
      <w:r>
        <w:rPr>
          <w:spacing w:val="-7"/>
        </w:rPr>
        <w:t> </w:t>
      </w:r>
      <w:r>
        <w:rPr/>
        <w:t>zákoníku,</w:t>
      </w:r>
      <w:r>
        <w:rPr>
          <w:spacing w:val="-8"/>
        </w:rPr>
        <w:t> </w:t>
      </w:r>
      <w:r>
        <w:rPr/>
        <w:t>zejména</w:t>
      </w:r>
      <w:r>
        <w:rPr>
          <w:spacing w:val="-8"/>
        </w:rPr>
        <w:t> </w:t>
      </w:r>
      <w:r>
        <w:rPr/>
        <w:t>jeho</w:t>
      </w:r>
      <w:r>
        <w:rPr>
          <w:spacing w:val="-7"/>
        </w:rPr>
        <w:t> </w:t>
      </w:r>
      <w:r>
        <w:rPr/>
        <w:t>části</w:t>
      </w:r>
      <w:r>
        <w:rPr>
          <w:spacing w:val="-4"/>
        </w:rPr>
        <w:t> </w:t>
      </w:r>
      <w:r>
        <w:rPr>
          <w:spacing w:val="-2"/>
        </w:rPr>
        <w:t>čtvrté.</w:t>
      </w:r>
    </w:p>
    <w:p>
      <w:pPr>
        <w:pStyle w:val="ListParagraph"/>
        <w:numPr>
          <w:ilvl w:val="0"/>
          <w:numId w:val="6"/>
        </w:numPr>
        <w:tabs>
          <w:tab w:pos="386" w:val="left" w:leader="none"/>
        </w:tabs>
        <w:spacing w:line="240" w:lineRule="auto" w:before="121" w:after="0"/>
        <w:ind w:left="385" w:right="0" w:hanging="284"/>
        <w:jc w:val="left"/>
        <w:rPr>
          <w:sz w:val="20"/>
        </w:rPr>
      </w:pPr>
      <w:r>
        <w:rPr>
          <w:sz w:val="20"/>
        </w:rPr>
        <w:t>Pro</w:t>
      </w:r>
      <w:r>
        <w:rPr>
          <w:spacing w:val="-6"/>
          <w:sz w:val="20"/>
        </w:rPr>
        <w:t> </w:t>
      </w:r>
      <w:r>
        <w:rPr>
          <w:sz w:val="20"/>
        </w:rPr>
        <w:t>účely</w:t>
      </w:r>
      <w:r>
        <w:rPr>
          <w:spacing w:val="-8"/>
          <w:sz w:val="20"/>
        </w:rPr>
        <w:t> </w:t>
      </w:r>
      <w:r>
        <w:rPr>
          <w:sz w:val="20"/>
        </w:rPr>
        <w:t>této</w:t>
      </w:r>
      <w:r>
        <w:rPr>
          <w:spacing w:val="-4"/>
          <w:sz w:val="20"/>
        </w:rPr>
        <w:t> </w:t>
      </w:r>
      <w:r>
        <w:rPr>
          <w:sz w:val="20"/>
        </w:rPr>
        <w:t>Smlouvy</w:t>
      </w:r>
      <w:r>
        <w:rPr>
          <w:spacing w:val="-8"/>
          <w:sz w:val="20"/>
        </w:rPr>
        <w:t> </w:t>
      </w:r>
      <w:r>
        <w:rPr>
          <w:sz w:val="20"/>
        </w:rPr>
        <w:t>má</w:t>
      </w:r>
      <w:r>
        <w:rPr>
          <w:spacing w:val="-5"/>
          <w:sz w:val="20"/>
        </w:rPr>
        <w:t> </w:t>
      </w:r>
      <w:r>
        <w:rPr>
          <w:sz w:val="20"/>
        </w:rPr>
        <w:t>povinnost</w:t>
      </w:r>
      <w:r>
        <w:rPr>
          <w:spacing w:val="-7"/>
          <w:sz w:val="20"/>
        </w:rPr>
        <w:t> </w:t>
      </w:r>
      <w:r>
        <w:rPr>
          <w:sz w:val="20"/>
        </w:rPr>
        <w:t>příjemce</w:t>
      </w:r>
      <w:r>
        <w:rPr>
          <w:spacing w:val="-8"/>
          <w:sz w:val="20"/>
        </w:rPr>
        <w:t> </w:t>
      </w:r>
      <w:r>
        <w:rPr>
          <w:sz w:val="20"/>
        </w:rPr>
        <w:t>podpory</w:t>
      </w:r>
      <w:r>
        <w:rPr>
          <w:spacing w:val="-7"/>
          <w:sz w:val="20"/>
        </w:rPr>
        <w:t> </w:t>
      </w:r>
      <w:r>
        <w:rPr>
          <w:sz w:val="20"/>
        </w:rPr>
        <w:t>stejný</w:t>
      </w:r>
      <w:r>
        <w:rPr>
          <w:spacing w:val="-8"/>
          <w:sz w:val="20"/>
        </w:rPr>
        <w:t> </w:t>
      </w:r>
      <w:r>
        <w:rPr>
          <w:sz w:val="20"/>
        </w:rPr>
        <w:t>význam</w:t>
      </w:r>
      <w:r>
        <w:rPr>
          <w:spacing w:val="-6"/>
          <w:sz w:val="20"/>
        </w:rPr>
        <w:t> </w:t>
      </w:r>
      <w:r>
        <w:rPr>
          <w:sz w:val="20"/>
        </w:rPr>
        <w:t>jako</w:t>
      </w:r>
      <w:r>
        <w:rPr>
          <w:spacing w:val="-7"/>
          <w:sz w:val="20"/>
        </w:rPr>
        <w:t> </w:t>
      </w:r>
      <w:r>
        <w:rPr>
          <w:sz w:val="20"/>
        </w:rPr>
        <w:t>závazek</w:t>
      </w:r>
      <w:r>
        <w:rPr>
          <w:spacing w:val="-7"/>
          <w:sz w:val="20"/>
        </w:rPr>
        <w:t> </w:t>
      </w:r>
      <w:r>
        <w:rPr>
          <w:sz w:val="20"/>
        </w:rPr>
        <w:t>příjemce</w:t>
      </w:r>
      <w:r>
        <w:rPr>
          <w:spacing w:val="-8"/>
          <w:sz w:val="20"/>
        </w:rPr>
        <w:t> </w:t>
      </w:r>
      <w:r>
        <w:rPr>
          <w:spacing w:val="-2"/>
          <w:sz w:val="20"/>
        </w:rPr>
        <w:t>podpory.</w:t>
      </w:r>
    </w:p>
    <w:p>
      <w:pPr>
        <w:pStyle w:val="ListParagraph"/>
        <w:numPr>
          <w:ilvl w:val="0"/>
          <w:numId w:val="6"/>
        </w:numPr>
        <w:tabs>
          <w:tab w:pos="386" w:val="left" w:leader="none"/>
        </w:tabs>
        <w:spacing w:line="240" w:lineRule="auto" w:before="120" w:after="0"/>
        <w:ind w:left="385" w:right="108" w:hanging="284"/>
        <w:jc w:val="left"/>
        <w:rPr>
          <w:sz w:val="20"/>
        </w:rPr>
      </w:pPr>
      <w:r>
        <w:rPr>
          <w:sz w:val="20"/>
        </w:rPr>
        <w:t>Pro</w:t>
      </w:r>
      <w:r>
        <w:rPr>
          <w:spacing w:val="17"/>
          <w:sz w:val="20"/>
        </w:rPr>
        <w:t> </w:t>
      </w:r>
      <w:r>
        <w:rPr>
          <w:sz w:val="20"/>
        </w:rPr>
        <w:t>účely</w:t>
      </w:r>
      <w:r>
        <w:rPr>
          <w:spacing w:val="19"/>
          <w:sz w:val="20"/>
        </w:rPr>
        <w:t> </w:t>
      </w:r>
      <w:r>
        <w:rPr>
          <w:sz w:val="20"/>
        </w:rPr>
        <w:t>této</w:t>
      </w:r>
      <w:r>
        <w:rPr>
          <w:spacing w:val="19"/>
          <w:sz w:val="20"/>
        </w:rPr>
        <w:t> </w:t>
      </w:r>
      <w:r>
        <w:rPr>
          <w:sz w:val="20"/>
        </w:rPr>
        <w:t>Smlouvy</w:t>
      </w:r>
      <w:r>
        <w:rPr>
          <w:spacing w:val="15"/>
          <w:sz w:val="20"/>
        </w:rPr>
        <w:t> </w:t>
      </w:r>
      <w:r>
        <w:rPr>
          <w:sz w:val="20"/>
        </w:rPr>
        <w:t>se</w:t>
      </w:r>
      <w:r>
        <w:rPr>
          <w:spacing w:val="17"/>
          <w:sz w:val="20"/>
        </w:rPr>
        <w:t> </w:t>
      </w:r>
      <w:r>
        <w:rPr>
          <w:sz w:val="20"/>
        </w:rPr>
        <w:t>informací</w:t>
      </w:r>
      <w:r>
        <w:rPr>
          <w:spacing w:val="16"/>
          <w:sz w:val="20"/>
        </w:rPr>
        <w:t> </w:t>
      </w:r>
      <w:r>
        <w:rPr>
          <w:sz w:val="20"/>
        </w:rPr>
        <w:t>(povinností</w:t>
      </w:r>
      <w:r>
        <w:rPr>
          <w:spacing w:val="16"/>
          <w:sz w:val="20"/>
        </w:rPr>
        <w:t> </w:t>
      </w:r>
      <w:r>
        <w:rPr>
          <w:sz w:val="20"/>
        </w:rPr>
        <w:t>informovat)</w:t>
      </w:r>
      <w:r>
        <w:rPr>
          <w:spacing w:val="15"/>
          <w:sz w:val="20"/>
        </w:rPr>
        <w:t> </w:t>
      </w:r>
      <w:r>
        <w:rPr>
          <w:sz w:val="20"/>
        </w:rPr>
        <w:t>rozumí</w:t>
      </w:r>
      <w:r>
        <w:rPr>
          <w:spacing w:val="16"/>
          <w:sz w:val="20"/>
        </w:rPr>
        <w:t> </w:t>
      </w:r>
      <w:r>
        <w:rPr>
          <w:sz w:val="20"/>
        </w:rPr>
        <w:t>podání</w:t>
      </w:r>
      <w:r>
        <w:rPr>
          <w:spacing w:val="15"/>
          <w:sz w:val="20"/>
        </w:rPr>
        <w:t> </w:t>
      </w:r>
      <w:r>
        <w:rPr>
          <w:sz w:val="20"/>
        </w:rPr>
        <w:t>informace</w:t>
      </w:r>
      <w:r>
        <w:rPr>
          <w:spacing w:val="15"/>
          <w:sz w:val="20"/>
        </w:rPr>
        <w:t> </w:t>
      </w:r>
      <w:r>
        <w:rPr>
          <w:sz w:val="20"/>
        </w:rPr>
        <w:t>v AIS</w:t>
      </w:r>
      <w:r>
        <w:rPr>
          <w:spacing w:val="18"/>
          <w:sz w:val="20"/>
        </w:rPr>
        <w:t> </w:t>
      </w:r>
      <w:r>
        <w:rPr>
          <w:sz w:val="20"/>
        </w:rPr>
        <w:t>SFŽP</w:t>
      </w:r>
      <w:r>
        <w:rPr>
          <w:spacing w:val="18"/>
          <w:sz w:val="20"/>
        </w:rPr>
        <w:t> </w:t>
      </w:r>
      <w:r>
        <w:rPr>
          <w:sz w:val="20"/>
        </w:rPr>
        <w:t>ČR, v</w:t>
      </w:r>
      <w:r>
        <w:rPr>
          <w:spacing w:val="-5"/>
          <w:sz w:val="20"/>
        </w:rPr>
        <w:t> </w:t>
      </w:r>
      <w:r>
        <w:rPr>
          <w:sz w:val="20"/>
        </w:rPr>
        <w:t>písemné</w:t>
      </w:r>
      <w:r>
        <w:rPr>
          <w:spacing w:val="-12"/>
          <w:sz w:val="20"/>
        </w:rPr>
        <w:t> </w:t>
      </w:r>
      <w:r>
        <w:rPr>
          <w:sz w:val="20"/>
        </w:rPr>
        <w:t>podobě,</w:t>
      </w:r>
      <w:r>
        <w:rPr>
          <w:spacing w:val="-12"/>
          <w:sz w:val="20"/>
        </w:rPr>
        <w:t> </w:t>
      </w:r>
      <w:r>
        <w:rPr>
          <w:sz w:val="20"/>
        </w:rPr>
        <w:t>případně</w:t>
      </w:r>
      <w:r>
        <w:rPr>
          <w:spacing w:val="-12"/>
          <w:sz w:val="20"/>
        </w:rPr>
        <w:t> </w:t>
      </w:r>
      <w:r>
        <w:rPr>
          <w:sz w:val="20"/>
        </w:rPr>
        <w:t>e-mailem</w:t>
      </w:r>
      <w:r>
        <w:rPr>
          <w:spacing w:val="-10"/>
          <w:sz w:val="20"/>
        </w:rPr>
        <w:t> </w:t>
      </w:r>
      <w:r>
        <w:rPr>
          <w:sz w:val="20"/>
        </w:rPr>
        <w:t>příslušnému</w:t>
      </w:r>
      <w:r>
        <w:rPr>
          <w:spacing w:val="-11"/>
          <w:sz w:val="20"/>
        </w:rPr>
        <w:t> </w:t>
      </w:r>
      <w:r>
        <w:rPr>
          <w:sz w:val="20"/>
        </w:rPr>
        <w:t>projektovému</w:t>
      </w:r>
      <w:r>
        <w:rPr>
          <w:spacing w:val="-11"/>
          <w:sz w:val="20"/>
        </w:rPr>
        <w:t> </w:t>
      </w:r>
      <w:r>
        <w:rPr>
          <w:sz w:val="20"/>
        </w:rPr>
        <w:t>manažerovi</w:t>
      </w:r>
      <w:r>
        <w:rPr>
          <w:spacing w:val="-11"/>
          <w:sz w:val="20"/>
        </w:rPr>
        <w:t> </w:t>
      </w:r>
      <w:r>
        <w:rPr>
          <w:sz w:val="20"/>
        </w:rPr>
        <w:t>nebo</w:t>
      </w:r>
      <w:r>
        <w:rPr>
          <w:spacing w:val="-11"/>
          <w:sz w:val="20"/>
        </w:rPr>
        <w:t> </w:t>
      </w:r>
      <w:r>
        <w:rPr>
          <w:sz w:val="20"/>
        </w:rPr>
        <w:t>datovou</w:t>
      </w:r>
      <w:r>
        <w:rPr>
          <w:spacing w:val="-11"/>
          <w:sz w:val="20"/>
        </w:rPr>
        <w:t> </w:t>
      </w:r>
      <w:r>
        <w:rPr>
          <w:sz w:val="20"/>
        </w:rPr>
        <w:t>schránkou.</w:t>
      </w:r>
    </w:p>
    <w:p>
      <w:pPr>
        <w:pStyle w:val="ListParagraph"/>
        <w:numPr>
          <w:ilvl w:val="0"/>
          <w:numId w:val="6"/>
        </w:numPr>
        <w:tabs>
          <w:tab w:pos="386" w:val="left" w:leader="none"/>
        </w:tabs>
        <w:spacing w:line="240" w:lineRule="auto" w:before="119" w:after="0"/>
        <w:ind w:left="385" w:right="110" w:hanging="284"/>
        <w:jc w:val="both"/>
        <w:rPr>
          <w:sz w:val="20"/>
        </w:rPr>
      </w:pPr>
      <w:r>
        <w:rPr>
          <w:sz w:val="20"/>
        </w:rPr>
        <w:t>Příjemce</w:t>
      </w:r>
      <w:r>
        <w:rPr>
          <w:spacing w:val="29"/>
          <w:sz w:val="20"/>
        </w:rPr>
        <w:t> </w:t>
      </w:r>
      <w:r>
        <w:rPr>
          <w:sz w:val="20"/>
        </w:rPr>
        <w:t>podpory</w:t>
      </w:r>
      <w:r>
        <w:rPr>
          <w:spacing w:val="27"/>
          <w:sz w:val="20"/>
        </w:rPr>
        <w:t> </w:t>
      </w:r>
      <w:r>
        <w:rPr>
          <w:sz w:val="20"/>
        </w:rPr>
        <w:t>souhlasí</w:t>
      </w:r>
      <w:r>
        <w:rPr>
          <w:spacing w:val="29"/>
          <w:sz w:val="20"/>
        </w:rPr>
        <w:t> </w:t>
      </w:r>
      <w:r>
        <w:rPr>
          <w:sz w:val="20"/>
        </w:rPr>
        <w:t>se</w:t>
      </w:r>
      <w:r>
        <w:rPr>
          <w:spacing w:val="28"/>
          <w:sz w:val="20"/>
        </w:rPr>
        <w:t> </w:t>
      </w:r>
      <w:r>
        <w:rPr>
          <w:sz w:val="20"/>
        </w:rPr>
        <w:t>zveřejněním</w:t>
      </w:r>
      <w:r>
        <w:rPr>
          <w:spacing w:val="28"/>
          <w:sz w:val="20"/>
        </w:rPr>
        <w:t> </w:t>
      </w:r>
      <w:r>
        <w:rPr>
          <w:sz w:val="20"/>
        </w:rPr>
        <w:t>celého</w:t>
      </w:r>
      <w:r>
        <w:rPr>
          <w:spacing w:val="28"/>
          <w:sz w:val="20"/>
        </w:rPr>
        <w:t> </w:t>
      </w:r>
      <w:r>
        <w:rPr>
          <w:sz w:val="20"/>
        </w:rPr>
        <w:t>textu</w:t>
      </w:r>
      <w:r>
        <w:rPr>
          <w:spacing w:val="27"/>
          <w:sz w:val="20"/>
        </w:rPr>
        <w:t> </w:t>
      </w:r>
      <w:r>
        <w:rPr>
          <w:sz w:val="20"/>
        </w:rPr>
        <w:t>této</w:t>
      </w:r>
      <w:r>
        <w:rPr>
          <w:spacing w:val="28"/>
          <w:sz w:val="20"/>
        </w:rPr>
        <w:t> </w:t>
      </w:r>
      <w:r>
        <w:rPr>
          <w:sz w:val="20"/>
        </w:rPr>
        <w:t>Smlouvy</w:t>
      </w:r>
      <w:r>
        <w:rPr>
          <w:spacing w:val="29"/>
          <w:sz w:val="20"/>
        </w:rPr>
        <w:t> </w:t>
      </w:r>
      <w:r>
        <w:rPr>
          <w:sz w:val="20"/>
        </w:rPr>
        <w:t>v registru</w:t>
      </w:r>
      <w:r>
        <w:rPr>
          <w:spacing w:val="30"/>
          <w:sz w:val="20"/>
        </w:rPr>
        <w:t> </w:t>
      </w:r>
      <w:r>
        <w:rPr>
          <w:sz w:val="20"/>
        </w:rPr>
        <w:t>smluv</w:t>
      </w:r>
      <w:r>
        <w:rPr>
          <w:spacing w:val="28"/>
          <w:sz w:val="20"/>
        </w:rPr>
        <w:t> </w:t>
      </w:r>
      <w:r>
        <w:rPr>
          <w:sz w:val="20"/>
        </w:rPr>
        <w:t>podle</w:t>
      </w:r>
      <w:r>
        <w:rPr>
          <w:spacing w:val="26"/>
          <w:sz w:val="20"/>
        </w:rPr>
        <w:t> </w:t>
      </w:r>
      <w:r>
        <w:rPr>
          <w:sz w:val="20"/>
        </w:rPr>
        <w:t>zákona č.</w:t>
      </w:r>
      <w:r>
        <w:rPr>
          <w:spacing w:val="-1"/>
          <w:sz w:val="20"/>
        </w:rPr>
        <w:t> </w:t>
      </w:r>
      <w:r>
        <w:rPr>
          <w:sz w:val="20"/>
        </w:rPr>
        <w:t>340/2015</w:t>
      </w:r>
      <w:r>
        <w:rPr>
          <w:spacing w:val="71"/>
          <w:sz w:val="20"/>
        </w:rPr>
        <w:t> </w:t>
      </w:r>
      <w:r>
        <w:rPr>
          <w:sz w:val="20"/>
        </w:rPr>
        <w:t>Sb.,</w:t>
      </w:r>
      <w:r>
        <w:rPr>
          <w:spacing w:val="71"/>
          <w:sz w:val="20"/>
        </w:rPr>
        <w:t> </w:t>
      </w:r>
      <w:r>
        <w:rPr>
          <w:sz w:val="20"/>
        </w:rPr>
        <w:t>o</w:t>
      </w:r>
      <w:r>
        <w:rPr>
          <w:spacing w:val="71"/>
          <w:sz w:val="20"/>
        </w:rPr>
        <w:t> </w:t>
      </w:r>
      <w:r>
        <w:rPr>
          <w:sz w:val="20"/>
        </w:rPr>
        <w:t>zvláštních</w:t>
      </w:r>
      <w:r>
        <w:rPr>
          <w:spacing w:val="70"/>
          <w:sz w:val="20"/>
        </w:rPr>
        <w:t> </w:t>
      </w:r>
      <w:r>
        <w:rPr>
          <w:sz w:val="20"/>
        </w:rPr>
        <w:t>podmínkách</w:t>
      </w:r>
      <w:r>
        <w:rPr>
          <w:spacing w:val="70"/>
          <w:sz w:val="20"/>
        </w:rPr>
        <w:t> </w:t>
      </w:r>
      <w:r>
        <w:rPr>
          <w:sz w:val="20"/>
        </w:rPr>
        <w:t>účinnosti</w:t>
      </w:r>
      <w:r>
        <w:rPr>
          <w:spacing w:val="72"/>
          <w:sz w:val="20"/>
        </w:rPr>
        <w:t> </w:t>
      </w:r>
      <w:r>
        <w:rPr>
          <w:sz w:val="20"/>
        </w:rPr>
        <w:t>některých</w:t>
      </w:r>
      <w:r>
        <w:rPr>
          <w:spacing w:val="73"/>
          <w:sz w:val="20"/>
        </w:rPr>
        <w:t> </w:t>
      </w:r>
      <w:r>
        <w:rPr>
          <w:sz w:val="20"/>
        </w:rPr>
        <w:t>smluv,</w:t>
      </w:r>
      <w:r>
        <w:rPr>
          <w:spacing w:val="71"/>
          <w:sz w:val="20"/>
        </w:rPr>
        <w:t> </w:t>
      </w:r>
      <w:r>
        <w:rPr>
          <w:sz w:val="20"/>
        </w:rPr>
        <w:t>uveřejňování</w:t>
      </w:r>
      <w:r>
        <w:rPr>
          <w:spacing w:val="70"/>
          <w:sz w:val="20"/>
        </w:rPr>
        <w:t> </w:t>
      </w:r>
      <w:r>
        <w:rPr>
          <w:sz w:val="20"/>
        </w:rPr>
        <w:t>těchto</w:t>
      </w:r>
      <w:r>
        <w:rPr>
          <w:spacing w:val="71"/>
          <w:sz w:val="20"/>
        </w:rPr>
        <w:t> </w:t>
      </w:r>
      <w:r>
        <w:rPr>
          <w:sz w:val="20"/>
        </w:rPr>
        <w:t>smluv a</w:t>
      </w:r>
      <w:r>
        <w:rPr>
          <w:spacing w:val="-5"/>
          <w:sz w:val="20"/>
        </w:rPr>
        <w:t> </w:t>
      </w:r>
      <w:r>
        <w:rPr>
          <w:sz w:val="20"/>
        </w:rPr>
        <w:t>o</w:t>
      </w:r>
      <w:r>
        <w:rPr>
          <w:spacing w:val="-3"/>
          <w:sz w:val="20"/>
        </w:rPr>
        <w:t> </w:t>
      </w:r>
      <w:r>
        <w:rPr>
          <w:sz w:val="20"/>
        </w:rPr>
        <w:t>registru</w:t>
      </w:r>
      <w:r>
        <w:rPr>
          <w:spacing w:val="-7"/>
          <w:sz w:val="20"/>
        </w:rPr>
        <w:t> </w:t>
      </w:r>
      <w:r>
        <w:rPr>
          <w:sz w:val="20"/>
        </w:rPr>
        <w:t>smluv</w:t>
      </w:r>
      <w:r>
        <w:rPr>
          <w:spacing w:val="-10"/>
          <w:sz w:val="20"/>
        </w:rPr>
        <w:t> </w:t>
      </w:r>
      <w:r>
        <w:rPr>
          <w:sz w:val="20"/>
        </w:rPr>
        <w:t>(zákon</w:t>
      </w:r>
      <w:r>
        <w:rPr>
          <w:spacing w:val="-10"/>
          <w:sz w:val="20"/>
        </w:rPr>
        <w:t> </w:t>
      </w:r>
      <w:r>
        <w:rPr>
          <w:sz w:val="20"/>
        </w:rPr>
        <w:t>o</w:t>
      </w:r>
      <w:r>
        <w:rPr>
          <w:spacing w:val="-7"/>
          <w:sz w:val="20"/>
        </w:rPr>
        <w:t> </w:t>
      </w:r>
      <w:r>
        <w:rPr>
          <w:sz w:val="20"/>
        </w:rPr>
        <w:t>registru</w:t>
      </w:r>
      <w:r>
        <w:rPr>
          <w:spacing w:val="-10"/>
          <w:sz w:val="20"/>
        </w:rPr>
        <w:t> </w:t>
      </w:r>
      <w:r>
        <w:rPr>
          <w:sz w:val="20"/>
        </w:rPr>
        <w:t>smluv),</w:t>
      </w:r>
      <w:r>
        <w:rPr>
          <w:spacing w:val="-10"/>
          <w:sz w:val="20"/>
        </w:rPr>
        <w:t> </w:t>
      </w:r>
      <w:r>
        <w:rPr>
          <w:sz w:val="20"/>
        </w:rPr>
        <w:t>ve</w:t>
      </w:r>
      <w:r>
        <w:rPr>
          <w:spacing w:val="-11"/>
          <w:sz w:val="20"/>
        </w:rPr>
        <w:t> </w:t>
      </w:r>
      <w:r>
        <w:rPr>
          <w:sz w:val="20"/>
        </w:rPr>
        <w:t>znění</w:t>
      </w:r>
      <w:r>
        <w:rPr>
          <w:spacing w:val="-10"/>
          <w:sz w:val="20"/>
        </w:rPr>
        <w:t> </w:t>
      </w:r>
      <w:r>
        <w:rPr>
          <w:sz w:val="20"/>
        </w:rPr>
        <w:t>pozdějších</w:t>
      </w:r>
      <w:r>
        <w:rPr>
          <w:spacing w:val="-10"/>
          <w:sz w:val="20"/>
        </w:rPr>
        <w:t> </w:t>
      </w:r>
      <w:r>
        <w:rPr>
          <w:sz w:val="20"/>
        </w:rPr>
        <w:t>předpisů,</w:t>
      </w:r>
      <w:r>
        <w:rPr>
          <w:spacing w:val="-11"/>
          <w:sz w:val="20"/>
        </w:rPr>
        <w:t> </w:t>
      </w:r>
      <w:r>
        <w:rPr>
          <w:sz w:val="20"/>
        </w:rPr>
        <w:t>pokud</w:t>
      </w:r>
      <w:r>
        <w:rPr>
          <w:spacing w:val="-10"/>
          <w:sz w:val="20"/>
        </w:rPr>
        <w:t> </w:t>
      </w:r>
      <w:r>
        <w:rPr>
          <w:sz w:val="20"/>
        </w:rPr>
        <w:t>zveřejnění</w:t>
      </w:r>
      <w:r>
        <w:rPr>
          <w:spacing w:val="-8"/>
          <w:sz w:val="20"/>
        </w:rPr>
        <w:t> </w:t>
      </w:r>
      <w:r>
        <w:rPr>
          <w:sz w:val="20"/>
        </w:rPr>
        <w:t>této</w:t>
      </w:r>
      <w:r>
        <w:rPr>
          <w:spacing w:val="-10"/>
          <w:sz w:val="20"/>
        </w:rPr>
        <w:t> </w:t>
      </w:r>
      <w:r>
        <w:rPr>
          <w:sz w:val="20"/>
        </w:rPr>
        <w:t>Smlouvy tento</w:t>
      </w:r>
      <w:r>
        <w:rPr>
          <w:spacing w:val="-1"/>
          <w:sz w:val="20"/>
        </w:rPr>
        <w:t> </w:t>
      </w:r>
      <w:r>
        <w:rPr>
          <w:sz w:val="20"/>
        </w:rPr>
        <w:t>zákon</w:t>
      </w:r>
      <w:r>
        <w:rPr>
          <w:spacing w:val="-2"/>
          <w:sz w:val="20"/>
        </w:rPr>
        <w:t> </w:t>
      </w:r>
      <w:r>
        <w:rPr>
          <w:sz w:val="20"/>
        </w:rPr>
        <w:t>ukládá.</w:t>
      </w:r>
      <w:r>
        <w:rPr>
          <w:spacing w:val="-2"/>
          <w:sz w:val="20"/>
        </w:rPr>
        <w:t> </w:t>
      </w:r>
      <w:r>
        <w:rPr>
          <w:sz w:val="20"/>
        </w:rPr>
        <w:t>Pokud</w:t>
      </w:r>
      <w:r>
        <w:rPr>
          <w:spacing w:val="-1"/>
          <w:sz w:val="20"/>
        </w:rPr>
        <w:t> </w:t>
      </w:r>
      <w:r>
        <w:rPr>
          <w:sz w:val="20"/>
        </w:rPr>
        <w:t>je</w:t>
      </w:r>
      <w:r>
        <w:rPr>
          <w:spacing w:val="-2"/>
          <w:sz w:val="20"/>
        </w:rPr>
        <w:t> </w:t>
      </w:r>
      <w:r>
        <w:rPr>
          <w:sz w:val="20"/>
        </w:rPr>
        <w:t>příjemce</w:t>
      </w:r>
      <w:r>
        <w:rPr>
          <w:spacing w:val="-2"/>
          <w:sz w:val="20"/>
        </w:rPr>
        <w:t> </w:t>
      </w:r>
      <w:r>
        <w:rPr>
          <w:sz w:val="20"/>
        </w:rPr>
        <w:t>podpory</w:t>
      </w:r>
      <w:r>
        <w:rPr>
          <w:spacing w:val="-2"/>
          <w:sz w:val="20"/>
        </w:rPr>
        <w:t> </w:t>
      </w:r>
      <w:r>
        <w:rPr>
          <w:sz w:val="20"/>
        </w:rPr>
        <w:t>fyzickou</w:t>
      </w:r>
      <w:r>
        <w:rPr>
          <w:spacing w:val="-2"/>
          <w:sz w:val="20"/>
        </w:rPr>
        <w:t> </w:t>
      </w:r>
      <w:r>
        <w:rPr>
          <w:sz w:val="20"/>
        </w:rPr>
        <w:t>osobou</w:t>
      </w:r>
      <w:r>
        <w:rPr>
          <w:spacing w:val="-2"/>
          <w:sz w:val="20"/>
        </w:rPr>
        <w:t> </w:t>
      </w:r>
      <w:r>
        <w:rPr>
          <w:sz w:val="20"/>
        </w:rPr>
        <w:t>podnikající,</w:t>
      </w:r>
      <w:r>
        <w:rPr>
          <w:spacing w:val="-2"/>
          <w:sz w:val="20"/>
        </w:rPr>
        <w:t> </w:t>
      </w:r>
      <w:r>
        <w:rPr>
          <w:sz w:val="20"/>
        </w:rPr>
        <w:t>prohlašuje,</w:t>
      </w:r>
      <w:r>
        <w:rPr>
          <w:spacing w:val="-2"/>
          <w:sz w:val="20"/>
        </w:rPr>
        <w:t> </w:t>
      </w:r>
      <w:r>
        <w:rPr>
          <w:sz w:val="20"/>
        </w:rPr>
        <w:t>že</w:t>
      </w:r>
      <w:r>
        <w:rPr>
          <w:spacing w:val="-2"/>
          <w:sz w:val="20"/>
        </w:rPr>
        <w:t> </w:t>
      </w:r>
      <w:r>
        <w:rPr>
          <w:sz w:val="20"/>
        </w:rPr>
        <w:t>projekt</w:t>
      </w:r>
      <w:r>
        <w:rPr>
          <w:spacing w:val="-2"/>
          <w:sz w:val="20"/>
        </w:rPr>
        <w:t> </w:t>
      </w:r>
      <w:r>
        <w:rPr>
          <w:sz w:val="20"/>
        </w:rPr>
        <w:t>není realizován</w:t>
      </w:r>
      <w:r>
        <w:rPr>
          <w:spacing w:val="31"/>
          <w:sz w:val="20"/>
        </w:rPr>
        <w:t> </w:t>
      </w:r>
      <w:r>
        <w:rPr>
          <w:sz w:val="20"/>
        </w:rPr>
        <w:t>v</w:t>
      </w:r>
      <w:r>
        <w:rPr>
          <w:spacing w:val="-2"/>
          <w:sz w:val="20"/>
        </w:rPr>
        <w:t> </w:t>
      </w:r>
      <w:r>
        <w:rPr>
          <w:sz w:val="20"/>
        </w:rPr>
        <w:t>rámci</w:t>
      </w:r>
      <w:r>
        <w:rPr>
          <w:spacing w:val="31"/>
          <w:sz w:val="20"/>
        </w:rPr>
        <w:t> </w:t>
      </w:r>
      <w:r>
        <w:rPr>
          <w:sz w:val="20"/>
        </w:rPr>
        <w:t>jeho</w:t>
      </w:r>
      <w:r>
        <w:rPr>
          <w:spacing w:val="32"/>
          <w:sz w:val="20"/>
        </w:rPr>
        <w:t> </w:t>
      </w:r>
      <w:r>
        <w:rPr>
          <w:sz w:val="20"/>
        </w:rPr>
        <w:t>podnikatelské</w:t>
      </w:r>
      <w:r>
        <w:rPr>
          <w:spacing w:val="30"/>
          <w:sz w:val="20"/>
        </w:rPr>
        <w:t> </w:t>
      </w:r>
      <w:r>
        <w:rPr>
          <w:sz w:val="20"/>
        </w:rPr>
        <w:t>činnosti,</w:t>
      </w:r>
      <w:r>
        <w:rPr>
          <w:spacing w:val="31"/>
          <w:sz w:val="20"/>
        </w:rPr>
        <w:t> </w:t>
      </w:r>
      <w:r>
        <w:rPr>
          <w:sz w:val="20"/>
        </w:rPr>
        <w:t>proto</w:t>
      </w:r>
      <w:r>
        <w:rPr>
          <w:spacing w:val="34"/>
          <w:sz w:val="20"/>
        </w:rPr>
        <w:t> </w:t>
      </w:r>
      <w:r>
        <w:rPr>
          <w:sz w:val="20"/>
        </w:rPr>
        <w:t>tato</w:t>
      </w:r>
      <w:r>
        <w:rPr>
          <w:spacing w:val="32"/>
          <w:sz w:val="20"/>
        </w:rPr>
        <w:t> </w:t>
      </w:r>
      <w:r>
        <w:rPr>
          <w:sz w:val="20"/>
        </w:rPr>
        <w:t>Smlouva</w:t>
      </w:r>
      <w:r>
        <w:rPr>
          <w:spacing w:val="30"/>
          <w:sz w:val="20"/>
        </w:rPr>
        <w:t> </w:t>
      </w:r>
      <w:r>
        <w:rPr>
          <w:sz w:val="20"/>
        </w:rPr>
        <w:t>nepodléhá</w:t>
      </w:r>
      <w:r>
        <w:rPr>
          <w:spacing w:val="33"/>
          <w:sz w:val="20"/>
        </w:rPr>
        <w:t> </w:t>
      </w:r>
      <w:r>
        <w:rPr>
          <w:sz w:val="20"/>
        </w:rPr>
        <w:t>povinnosti</w:t>
      </w:r>
      <w:r>
        <w:rPr>
          <w:spacing w:val="31"/>
          <w:sz w:val="20"/>
        </w:rPr>
        <w:t> </w:t>
      </w:r>
      <w:r>
        <w:rPr>
          <w:sz w:val="20"/>
        </w:rPr>
        <w:t>zveřejnění v registru smluv podle § 3 odst. 2 písm. a) tohoto zákona.</w:t>
      </w:r>
    </w:p>
    <w:p>
      <w:pPr>
        <w:spacing w:after="0" w:line="240" w:lineRule="auto"/>
        <w:jc w:val="both"/>
        <w:rPr>
          <w:sz w:val="20"/>
        </w:rPr>
        <w:sectPr>
          <w:pgSz w:w="12240" w:h="15840"/>
          <w:pgMar w:header="0" w:footer="1460" w:top="1060" w:bottom="1660" w:left="1600" w:right="1020"/>
        </w:sectPr>
      </w:pPr>
    </w:p>
    <w:p>
      <w:pPr>
        <w:pStyle w:val="ListParagraph"/>
        <w:numPr>
          <w:ilvl w:val="0"/>
          <w:numId w:val="6"/>
        </w:numPr>
        <w:tabs>
          <w:tab w:pos="386" w:val="left" w:leader="none"/>
        </w:tabs>
        <w:spacing w:line="240" w:lineRule="auto" w:before="73" w:after="0"/>
        <w:ind w:left="385" w:right="115" w:hanging="284"/>
        <w:jc w:val="both"/>
        <w:rPr>
          <w:sz w:val="20"/>
        </w:rPr>
      </w:pPr>
      <w:r>
        <w:rPr>
          <w:sz w:val="20"/>
        </w:rPr>
        <w:t>Tato Smlouva je vyhotovena v</w:t>
      </w:r>
      <w:r>
        <w:rPr>
          <w:spacing w:val="-1"/>
          <w:sz w:val="20"/>
        </w:rPr>
        <w:t> </w:t>
      </w:r>
      <w:r>
        <w:rPr>
          <w:sz w:val="20"/>
        </w:rPr>
        <w:t>jednom elektronickém vyhotovení, podepsaném zaručenými elektronickými podpisy zástupců smluvních stran, popřípadě je vyhotovena ve dvou listinných exemplářích a podepsána vlastnoručně; každý exemplář má platnost originálu. Každá smluvní strana obdrží jeden exemplář.</w:t>
      </w:r>
    </w:p>
    <w:p>
      <w:pPr>
        <w:pStyle w:val="BodyText"/>
        <w:spacing w:before="3"/>
        <w:ind w:left="0"/>
        <w:rPr>
          <w:sz w:val="36"/>
        </w:rPr>
      </w:pPr>
    </w:p>
    <w:p>
      <w:pPr>
        <w:pStyle w:val="BodyText"/>
        <w:tabs>
          <w:tab w:pos="6551" w:val="left" w:leader="none"/>
        </w:tabs>
        <w:ind w:left="102"/>
      </w:pPr>
      <w:r>
        <w:rPr>
          <w:spacing w:val="-5"/>
        </w:rPr>
        <w:t>V:</w:t>
      </w:r>
      <w:r>
        <w:rPr/>
        <w:tab/>
        <w:t>V</w:t>
      </w:r>
      <w:r>
        <w:rPr>
          <w:spacing w:val="-5"/>
        </w:rPr>
        <w:t> </w:t>
      </w:r>
      <w:r>
        <w:rPr/>
        <w:t>Praze</w:t>
      </w:r>
      <w:r>
        <w:rPr>
          <w:spacing w:val="18"/>
        </w:rPr>
        <w:t> </w:t>
      </w:r>
      <w:r>
        <w:rPr>
          <w:spacing w:val="-4"/>
        </w:rPr>
        <w:t>dne:</w:t>
      </w:r>
    </w:p>
    <w:p>
      <w:pPr>
        <w:pStyle w:val="BodyText"/>
        <w:spacing w:before="1"/>
        <w:ind w:left="0"/>
        <w:rPr>
          <w:sz w:val="18"/>
        </w:rPr>
      </w:pPr>
    </w:p>
    <w:p>
      <w:pPr>
        <w:pStyle w:val="BodyText"/>
        <w:ind w:left="102"/>
      </w:pPr>
      <w:r>
        <w:rPr>
          <w:spacing w:val="-4"/>
        </w:rPr>
        <w:t>dne:</w:t>
      </w:r>
    </w:p>
    <w:p>
      <w:pPr>
        <w:pStyle w:val="BodyText"/>
        <w:ind w:left="0"/>
        <w:rPr>
          <w:sz w:val="26"/>
        </w:rPr>
      </w:pPr>
    </w:p>
    <w:p>
      <w:pPr>
        <w:pStyle w:val="BodyText"/>
        <w:ind w:left="0"/>
        <w:rPr>
          <w:sz w:val="26"/>
        </w:rPr>
      </w:pPr>
    </w:p>
    <w:p>
      <w:pPr>
        <w:pStyle w:val="BodyText"/>
        <w:ind w:left="0"/>
        <w:rPr>
          <w:sz w:val="29"/>
        </w:rPr>
      </w:pPr>
    </w:p>
    <w:p>
      <w:pPr>
        <w:tabs>
          <w:tab w:pos="7336" w:val="left" w:leader="none"/>
        </w:tabs>
        <w:spacing w:before="0"/>
        <w:ind w:left="102" w:right="0" w:firstLine="0"/>
        <w:jc w:val="left"/>
        <w:rPr>
          <w:sz w:val="20"/>
        </w:rPr>
      </w:pPr>
      <w:r>
        <w:rPr>
          <w:spacing w:val="-2"/>
          <w:sz w:val="20"/>
        </w:rPr>
        <w:t>……………………………………</w:t>
      </w:r>
      <w:r>
        <w:rPr>
          <w:sz w:val="20"/>
        </w:rPr>
        <w:tab/>
      </w:r>
      <w:r>
        <w:rPr>
          <w:spacing w:val="-2"/>
          <w:sz w:val="20"/>
        </w:rPr>
        <w:t>……………………………………</w:t>
      </w:r>
    </w:p>
    <w:p>
      <w:pPr>
        <w:pStyle w:val="BodyText"/>
        <w:tabs>
          <w:tab w:pos="8023" w:val="left" w:leader="none"/>
        </w:tabs>
        <w:spacing w:before="1"/>
        <w:ind w:left="102"/>
      </w:pPr>
      <w:r>
        <w:rPr/>
        <w:t>zástupce</w:t>
      </w:r>
      <w:r>
        <w:rPr>
          <w:spacing w:val="-9"/>
        </w:rPr>
        <w:t> </w:t>
      </w:r>
      <w:r>
        <w:rPr/>
        <w:t>příjemce</w:t>
      </w:r>
      <w:r>
        <w:rPr>
          <w:spacing w:val="-9"/>
        </w:rPr>
        <w:t> </w:t>
      </w:r>
      <w:r>
        <w:rPr>
          <w:spacing w:val="-2"/>
        </w:rPr>
        <w:t>podpory</w:t>
      </w:r>
      <w:r>
        <w:rPr/>
        <w:tab/>
        <w:t>zástupce</w:t>
      </w:r>
      <w:r>
        <w:rPr>
          <w:spacing w:val="-9"/>
        </w:rPr>
        <w:t> </w:t>
      </w:r>
      <w:r>
        <w:rPr>
          <w:spacing w:val="-2"/>
        </w:rPr>
        <w:t>Fondu</w:t>
      </w:r>
    </w:p>
    <w:sectPr>
      <w:pgSz w:w="12240" w:h="15840"/>
      <w:pgMar w:header="0" w:footer="1460" w:top="1060" w:bottom="1660" w:left="1600" w:right="10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EE"/>
    <w:family w:val="roman"/>
    <w:pitch w:val="variable"/>
  </w:font>
  <w:font w:name="Arial">
    <w:altName w:val="Arial"/>
    <w:charset w:val="EE"/>
    <w:family w:val="swiss"/>
    <w:pitch w:val="variable"/>
  </w:font>
  <w:font w:name="Segoe UI">
    <w:altName w:val="Segoe UI"/>
    <w:charset w:val="EE"/>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pict>
        <v:shapetype id="_x0000_t202" o:spt="202" coordsize="21600,21600" path="m,l,21600r21600,l21600,xe">
          <v:stroke joinstyle="miter"/>
          <v:path gradientshapeok="t" o:connecttype="rect"/>
        </v:shapetype>
        <v:shape style="position:absolute;margin-left:314.570007pt;margin-top:707.988159pt;width:12.4pt;height:15.25pt;mso-position-horizontal-relative:page;mso-position-vertical-relative:page;z-index:-15814656" type="#_x0000_t202" id="docshape1" filled="false" stroked="false">
          <v:textbox inset="0,0,0,0">
            <w:txbxContent>
              <w:p>
                <w:pPr>
                  <w:pStyle w:val="BodyText"/>
                  <w:spacing w:before="19"/>
                  <w:ind w:left="60"/>
                </w:pPr>
                <w:r>
                  <w:rPr>
                    <w:w w:val="99"/>
                  </w:rPr>
                  <w:fldChar w:fldCharType="begin"/>
                </w:r>
                <w:r>
                  <w:rPr>
                    <w:w w:val="99"/>
                  </w:rPr>
                  <w:instrText> PAGE </w:instrText>
                </w:r>
                <w:r>
                  <w:rPr>
                    <w:w w:val="99"/>
                  </w:rPr>
                  <w:fldChar w:fldCharType="separate"/>
                </w:r>
                <w:r>
                  <w:rPr>
                    <w:w w:val="99"/>
                  </w:rPr>
                  <w:t>1</w:t>
                </w:r>
                <w:r>
                  <w:rPr>
                    <w:w w:val="99"/>
                  </w:rPr>
                  <w:fldChar w:fldCharType="end"/>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4">
    <w:multiLevelType w:val="hybridMultilevel"/>
    <w:lvl w:ilvl="0">
      <w:start w:val="0"/>
      <w:numFmt w:val="bullet"/>
      <w:lvlText w:val="-"/>
      <w:lvlJc w:val="left"/>
      <w:pPr>
        <w:ind w:left="462" w:hanging="360"/>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76" w:hanging="360"/>
      </w:pPr>
      <w:rPr>
        <w:rFonts w:hint="default"/>
        <w:lang w:val="cs-CZ" w:eastAsia="en-US" w:bidi="ar-SA"/>
      </w:rPr>
    </w:lvl>
    <w:lvl w:ilvl="2">
      <w:start w:val="0"/>
      <w:numFmt w:val="bullet"/>
      <w:lvlText w:val="•"/>
      <w:lvlJc w:val="left"/>
      <w:pPr>
        <w:ind w:left="2292" w:hanging="360"/>
      </w:pPr>
      <w:rPr>
        <w:rFonts w:hint="default"/>
        <w:lang w:val="cs-CZ" w:eastAsia="en-US" w:bidi="ar-SA"/>
      </w:rPr>
    </w:lvl>
    <w:lvl w:ilvl="3">
      <w:start w:val="0"/>
      <w:numFmt w:val="bullet"/>
      <w:lvlText w:val="•"/>
      <w:lvlJc w:val="left"/>
      <w:pPr>
        <w:ind w:left="3208" w:hanging="360"/>
      </w:pPr>
      <w:rPr>
        <w:rFonts w:hint="default"/>
        <w:lang w:val="cs-CZ" w:eastAsia="en-US" w:bidi="ar-SA"/>
      </w:rPr>
    </w:lvl>
    <w:lvl w:ilvl="4">
      <w:start w:val="0"/>
      <w:numFmt w:val="bullet"/>
      <w:lvlText w:val="•"/>
      <w:lvlJc w:val="left"/>
      <w:pPr>
        <w:ind w:left="4124" w:hanging="360"/>
      </w:pPr>
      <w:rPr>
        <w:rFonts w:hint="default"/>
        <w:lang w:val="cs-CZ" w:eastAsia="en-US" w:bidi="ar-SA"/>
      </w:rPr>
    </w:lvl>
    <w:lvl w:ilvl="5">
      <w:start w:val="0"/>
      <w:numFmt w:val="bullet"/>
      <w:lvlText w:val="•"/>
      <w:lvlJc w:val="left"/>
      <w:pPr>
        <w:ind w:left="5040" w:hanging="360"/>
      </w:pPr>
      <w:rPr>
        <w:rFonts w:hint="default"/>
        <w:lang w:val="cs-CZ" w:eastAsia="en-US" w:bidi="ar-SA"/>
      </w:rPr>
    </w:lvl>
    <w:lvl w:ilvl="6">
      <w:start w:val="0"/>
      <w:numFmt w:val="bullet"/>
      <w:lvlText w:val="•"/>
      <w:lvlJc w:val="left"/>
      <w:pPr>
        <w:ind w:left="5956" w:hanging="360"/>
      </w:pPr>
      <w:rPr>
        <w:rFonts w:hint="default"/>
        <w:lang w:val="cs-CZ" w:eastAsia="en-US" w:bidi="ar-SA"/>
      </w:rPr>
    </w:lvl>
    <w:lvl w:ilvl="7">
      <w:start w:val="0"/>
      <w:numFmt w:val="bullet"/>
      <w:lvlText w:val="•"/>
      <w:lvlJc w:val="left"/>
      <w:pPr>
        <w:ind w:left="6872" w:hanging="360"/>
      </w:pPr>
      <w:rPr>
        <w:rFonts w:hint="default"/>
        <w:lang w:val="cs-CZ" w:eastAsia="en-US" w:bidi="ar-SA"/>
      </w:rPr>
    </w:lvl>
    <w:lvl w:ilvl="8">
      <w:start w:val="0"/>
      <w:numFmt w:val="bullet"/>
      <w:lvlText w:val="•"/>
      <w:lvlJc w:val="left"/>
      <w:pPr>
        <w:ind w:left="7788" w:hanging="360"/>
      </w:pPr>
      <w:rPr>
        <w:rFonts w:hint="default"/>
        <w:lang w:val="cs-CZ" w:eastAsia="en-US" w:bidi="ar-SA"/>
      </w:rPr>
    </w:lvl>
  </w:abstractNum>
  <w:abstractNum w:abstractNumId="3">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1"/>
      <w:numFmt w:val="lowerLetter"/>
      <w:lvlText w:val="%2)"/>
      <w:lvlJc w:val="left"/>
      <w:pPr>
        <w:ind w:left="529" w:hanging="284"/>
        <w:jc w:val="right"/>
      </w:pPr>
      <w:rPr>
        <w:rFonts w:hint="default" w:ascii="Segoe UI" w:hAnsi="Segoe UI" w:eastAsia="Segoe UI" w:cs="Segoe UI"/>
        <w:b w:val="0"/>
        <w:bCs w:val="0"/>
        <w:i w:val="0"/>
        <w:iCs w:val="0"/>
        <w:spacing w:val="-1"/>
        <w:w w:val="99"/>
        <w:sz w:val="20"/>
        <w:szCs w:val="20"/>
        <w:lang w:val="cs-CZ" w:eastAsia="en-US" w:bidi="ar-SA"/>
      </w:rPr>
    </w:lvl>
    <w:lvl w:ilvl="2">
      <w:start w:val="0"/>
      <w:numFmt w:val="bullet"/>
      <w:lvlText w:val="•"/>
      <w:lvlJc w:val="left"/>
      <w:pPr>
        <w:ind w:left="820" w:hanging="284"/>
      </w:pPr>
      <w:rPr>
        <w:rFonts w:hint="default"/>
        <w:lang w:val="cs-CZ" w:eastAsia="en-US" w:bidi="ar-SA"/>
      </w:rPr>
    </w:lvl>
    <w:lvl w:ilvl="3">
      <w:start w:val="0"/>
      <w:numFmt w:val="bullet"/>
      <w:lvlText w:val="•"/>
      <w:lvlJc w:val="left"/>
      <w:pPr>
        <w:ind w:left="970" w:hanging="284"/>
      </w:pPr>
      <w:rPr>
        <w:rFonts w:hint="default"/>
        <w:lang w:val="cs-CZ" w:eastAsia="en-US" w:bidi="ar-SA"/>
      </w:rPr>
    </w:lvl>
    <w:lvl w:ilvl="4">
      <w:start w:val="0"/>
      <w:numFmt w:val="bullet"/>
      <w:lvlText w:val="•"/>
      <w:lvlJc w:val="left"/>
      <w:pPr>
        <w:ind w:left="1121" w:hanging="284"/>
      </w:pPr>
      <w:rPr>
        <w:rFonts w:hint="default"/>
        <w:lang w:val="cs-CZ" w:eastAsia="en-US" w:bidi="ar-SA"/>
      </w:rPr>
    </w:lvl>
    <w:lvl w:ilvl="5">
      <w:start w:val="0"/>
      <w:numFmt w:val="bullet"/>
      <w:lvlText w:val="•"/>
      <w:lvlJc w:val="left"/>
      <w:pPr>
        <w:ind w:left="1272" w:hanging="284"/>
      </w:pPr>
      <w:rPr>
        <w:rFonts w:hint="default"/>
        <w:lang w:val="cs-CZ" w:eastAsia="en-US" w:bidi="ar-SA"/>
      </w:rPr>
    </w:lvl>
    <w:lvl w:ilvl="6">
      <w:start w:val="0"/>
      <w:numFmt w:val="bullet"/>
      <w:lvlText w:val="•"/>
      <w:lvlJc w:val="left"/>
      <w:pPr>
        <w:ind w:left="1422" w:hanging="284"/>
      </w:pPr>
      <w:rPr>
        <w:rFonts w:hint="default"/>
        <w:lang w:val="cs-CZ" w:eastAsia="en-US" w:bidi="ar-SA"/>
      </w:rPr>
    </w:lvl>
    <w:lvl w:ilvl="7">
      <w:start w:val="0"/>
      <w:numFmt w:val="bullet"/>
      <w:lvlText w:val="•"/>
      <w:lvlJc w:val="left"/>
      <w:pPr>
        <w:ind w:left="1573" w:hanging="284"/>
      </w:pPr>
      <w:rPr>
        <w:rFonts w:hint="default"/>
        <w:lang w:val="cs-CZ" w:eastAsia="en-US" w:bidi="ar-SA"/>
      </w:rPr>
    </w:lvl>
    <w:lvl w:ilvl="8">
      <w:start w:val="0"/>
      <w:numFmt w:val="bullet"/>
      <w:lvlText w:val="•"/>
      <w:lvlJc w:val="left"/>
      <w:pPr>
        <w:ind w:left="1724" w:hanging="284"/>
      </w:pPr>
      <w:rPr>
        <w:rFonts w:hint="default"/>
        <w:lang w:val="cs-CZ" w:eastAsia="en-US" w:bidi="ar-SA"/>
      </w:rPr>
    </w:lvl>
  </w:abstractNum>
  <w:abstractNum w:abstractNumId="2">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1">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abstractNum w:abstractNumId="0">
    <w:multiLevelType w:val="hybridMultilevel"/>
    <w:lvl w:ilvl="0">
      <w:start w:val="1"/>
      <w:numFmt w:val="decimal"/>
      <w:lvlText w:val="%1)"/>
      <w:lvlJc w:val="left"/>
      <w:pPr>
        <w:ind w:left="385" w:hanging="284"/>
        <w:jc w:val="left"/>
      </w:pPr>
      <w:rPr>
        <w:rFonts w:hint="default" w:ascii="Segoe UI" w:hAnsi="Segoe UI" w:eastAsia="Segoe UI" w:cs="Segoe UI"/>
        <w:b w:val="0"/>
        <w:bCs w:val="0"/>
        <w:i w:val="0"/>
        <w:iCs w:val="0"/>
        <w:w w:val="99"/>
        <w:sz w:val="20"/>
        <w:szCs w:val="20"/>
        <w:lang w:val="cs-CZ" w:eastAsia="en-US" w:bidi="ar-SA"/>
      </w:rPr>
    </w:lvl>
    <w:lvl w:ilvl="1">
      <w:start w:val="0"/>
      <w:numFmt w:val="bullet"/>
      <w:lvlText w:val="•"/>
      <w:lvlJc w:val="left"/>
      <w:pPr>
        <w:ind w:left="1304" w:hanging="284"/>
      </w:pPr>
      <w:rPr>
        <w:rFonts w:hint="default"/>
        <w:lang w:val="cs-CZ" w:eastAsia="en-US" w:bidi="ar-SA"/>
      </w:rPr>
    </w:lvl>
    <w:lvl w:ilvl="2">
      <w:start w:val="0"/>
      <w:numFmt w:val="bullet"/>
      <w:lvlText w:val="•"/>
      <w:lvlJc w:val="left"/>
      <w:pPr>
        <w:ind w:left="2228" w:hanging="284"/>
      </w:pPr>
      <w:rPr>
        <w:rFonts w:hint="default"/>
        <w:lang w:val="cs-CZ" w:eastAsia="en-US" w:bidi="ar-SA"/>
      </w:rPr>
    </w:lvl>
    <w:lvl w:ilvl="3">
      <w:start w:val="0"/>
      <w:numFmt w:val="bullet"/>
      <w:lvlText w:val="•"/>
      <w:lvlJc w:val="left"/>
      <w:pPr>
        <w:ind w:left="3152" w:hanging="284"/>
      </w:pPr>
      <w:rPr>
        <w:rFonts w:hint="default"/>
        <w:lang w:val="cs-CZ" w:eastAsia="en-US" w:bidi="ar-SA"/>
      </w:rPr>
    </w:lvl>
    <w:lvl w:ilvl="4">
      <w:start w:val="0"/>
      <w:numFmt w:val="bullet"/>
      <w:lvlText w:val="•"/>
      <w:lvlJc w:val="left"/>
      <w:pPr>
        <w:ind w:left="4076" w:hanging="284"/>
      </w:pPr>
      <w:rPr>
        <w:rFonts w:hint="default"/>
        <w:lang w:val="cs-CZ" w:eastAsia="en-US" w:bidi="ar-SA"/>
      </w:rPr>
    </w:lvl>
    <w:lvl w:ilvl="5">
      <w:start w:val="0"/>
      <w:numFmt w:val="bullet"/>
      <w:lvlText w:val="•"/>
      <w:lvlJc w:val="left"/>
      <w:pPr>
        <w:ind w:left="5000" w:hanging="284"/>
      </w:pPr>
      <w:rPr>
        <w:rFonts w:hint="default"/>
        <w:lang w:val="cs-CZ" w:eastAsia="en-US" w:bidi="ar-SA"/>
      </w:rPr>
    </w:lvl>
    <w:lvl w:ilvl="6">
      <w:start w:val="0"/>
      <w:numFmt w:val="bullet"/>
      <w:lvlText w:val="•"/>
      <w:lvlJc w:val="left"/>
      <w:pPr>
        <w:ind w:left="5924" w:hanging="284"/>
      </w:pPr>
      <w:rPr>
        <w:rFonts w:hint="default"/>
        <w:lang w:val="cs-CZ" w:eastAsia="en-US" w:bidi="ar-SA"/>
      </w:rPr>
    </w:lvl>
    <w:lvl w:ilvl="7">
      <w:start w:val="0"/>
      <w:numFmt w:val="bullet"/>
      <w:lvlText w:val="•"/>
      <w:lvlJc w:val="left"/>
      <w:pPr>
        <w:ind w:left="6848" w:hanging="284"/>
      </w:pPr>
      <w:rPr>
        <w:rFonts w:hint="default"/>
        <w:lang w:val="cs-CZ" w:eastAsia="en-US" w:bidi="ar-SA"/>
      </w:rPr>
    </w:lvl>
    <w:lvl w:ilvl="8">
      <w:start w:val="0"/>
      <w:numFmt w:val="bullet"/>
      <w:lvlText w:val="•"/>
      <w:lvlJc w:val="left"/>
      <w:pPr>
        <w:ind w:left="7772" w:hanging="284"/>
      </w:pPr>
      <w:rPr>
        <w:rFonts w:hint="default"/>
        <w:lang w:val="cs-CZ"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egoe UI" w:hAnsi="Segoe UI" w:eastAsia="Segoe UI" w:cs="Segoe UI"/>
      <w:lang w:val="cs-CZ" w:eastAsia="en-US" w:bidi="ar-SA"/>
    </w:rPr>
  </w:style>
  <w:style w:styleId="BodyText" w:type="paragraph">
    <w:name w:val="Body Text"/>
    <w:basedOn w:val="Normal"/>
    <w:uiPriority w:val="1"/>
    <w:qFormat/>
    <w:pPr>
      <w:ind w:left="385"/>
    </w:pPr>
    <w:rPr>
      <w:rFonts w:ascii="Segoe UI" w:hAnsi="Segoe UI" w:eastAsia="Segoe UI" w:cs="Segoe UI"/>
      <w:sz w:val="20"/>
      <w:szCs w:val="20"/>
      <w:lang w:val="cs-CZ" w:eastAsia="en-US" w:bidi="ar-SA"/>
    </w:rPr>
  </w:style>
  <w:style w:styleId="Heading1" w:type="paragraph">
    <w:name w:val="Heading 1"/>
    <w:basedOn w:val="Normal"/>
    <w:uiPriority w:val="1"/>
    <w:qFormat/>
    <w:pPr>
      <w:ind w:left="1047" w:right="1058"/>
      <w:jc w:val="center"/>
      <w:outlineLvl w:val="1"/>
    </w:pPr>
    <w:rPr>
      <w:rFonts w:ascii="Segoe UI" w:hAnsi="Segoe UI" w:eastAsia="Segoe UI" w:cs="Segoe UI"/>
      <w:b/>
      <w:bCs/>
      <w:sz w:val="20"/>
      <w:szCs w:val="20"/>
      <w:lang w:val="cs-CZ" w:eastAsia="en-US" w:bidi="ar-SA"/>
    </w:rPr>
  </w:style>
  <w:style w:styleId="Heading2" w:type="paragraph">
    <w:name w:val="Heading 2"/>
    <w:basedOn w:val="Normal"/>
    <w:uiPriority w:val="1"/>
    <w:qFormat/>
    <w:pPr>
      <w:spacing w:before="1"/>
      <w:ind w:left="1047"/>
      <w:jc w:val="center"/>
      <w:outlineLvl w:val="2"/>
    </w:pPr>
    <w:rPr>
      <w:rFonts w:ascii="Segoe UI" w:hAnsi="Segoe UI" w:eastAsia="Segoe UI" w:cs="Segoe UI"/>
      <w:b/>
      <w:bCs/>
      <w:sz w:val="20"/>
      <w:szCs w:val="20"/>
      <w:lang w:val="cs-CZ" w:eastAsia="en-US" w:bidi="ar-SA"/>
    </w:rPr>
  </w:style>
  <w:style w:styleId="ListParagraph" w:type="paragraph">
    <w:name w:val="List Paragraph"/>
    <w:basedOn w:val="Normal"/>
    <w:uiPriority w:val="1"/>
    <w:qFormat/>
    <w:pPr>
      <w:spacing w:before="120"/>
      <w:ind w:left="385" w:hanging="284"/>
      <w:jc w:val="both"/>
    </w:pPr>
    <w:rPr>
      <w:rFonts w:ascii="Segoe UI" w:hAnsi="Segoe UI" w:eastAsia="Segoe UI" w:cs="Segoe UI"/>
      <w:lang w:val="cs-CZ" w:eastAsia="en-US" w:bidi="ar-SA"/>
    </w:rPr>
  </w:style>
  <w:style w:styleId="TableParagraph" w:type="paragraph">
    <w:name w:val="Table Paragraph"/>
    <w:basedOn w:val="Normal"/>
    <w:uiPriority w:val="1"/>
    <w:qFormat/>
    <w:pPr/>
    <w:rPr>
      <w:lang w:val="cs-C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experimentalni</dc:creator>
  <dc:title>Smlouva č</dc:title>
  <dcterms:created xsi:type="dcterms:W3CDTF">2024-10-08T07:39:40Z</dcterms:created>
  <dcterms:modified xsi:type="dcterms:W3CDTF">2024-10-08T07:39:40Z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2024-08-21T00:00:00Z</vt:filetime>
  </property>
  <property fmtid="{D5CDD505-2E9C-101B-9397-08002B2CF9AE}" pid="3" name="Creator">
    <vt:lpwstr>Microsoft® Word pro Microsoft 365</vt:lpwstr>
  </property>
  <property fmtid="{D5CDD505-2E9C-101B-9397-08002B2CF9AE}" pid="4" name="LastSaved">
    <vt:filetime>2024-10-08T00:00:00Z</vt:filetime>
  </property>
</Properties>
</file>